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8.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45.xml" ContentType="application/vnd.openxmlformats-officedocument.wordprocessingml.header+xml"/>
  <Override PartName="/word/footer2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51.xml" ContentType="application/vnd.openxmlformats-officedocument.wordprocessingml.header+xml"/>
  <Override PartName="/word/footer30.xml" ContentType="application/vnd.openxmlformats-officedocument.wordprocessingml.footer+xml"/>
  <Override PartName="/word/header5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74359F" w14:textId="27A6D038" w:rsidR="00D73B6C" w:rsidRPr="00FA67C8" w:rsidRDefault="002903BC" w:rsidP="00820AB9">
      <w:pPr>
        <w:pStyle w:val="BodyText"/>
        <w:rPr>
          <w:b/>
          <w:bCs/>
          <w:color w:val="201547" w:themeColor="accent4"/>
        </w:rPr>
      </w:pPr>
      <w:r>
        <w:rPr>
          <w:noProof/>
        </w:rPr>
        <mc:AlternateContent>
          <mc:Choice Requires="wps">
            <w:drawing>
              <wp:anchor distT="0" distB="0" distL="114300" distR="114300" simplePos="0" relativeHeight="251658361" behindDoc="0" locked="0" layoutInCell="1" allowOverlap="1" wp14:anchorId="5C19A1C6" wp14:editId="0C6062D1">
                <wp:simplePos x="0" y="0"/>
                <wp:positionH relativeFrom="column">
                  <wp:posOffset>-713740</wp:posOffset>
                </wp:positionH>
                <wp:positionV relativeFrom="paragraph">
                  <wp:posOffset>532765</wp:posOffset>
                </wp:positionV>
                <wp:extent cx="7559040" cy="771525"/>
                <wp:effectExtent l="0" t="0" r="22860" b="28575"/>
                <wp:wrapNone/>
                <wp:docPr id="1119054396" name="Text Box 1"/>
                <wp:cNvGraphicFramePr/>
                <a:graphic xmlns:a="http://schemas.openxmlformats.org/drawingml/2006/main">
                  <a:graphicData uri="http://schemas.microsoft.com/office/word/2010/wordprocessingShape">
                    <wps:wsp>
                      <wps:cNvSpPr txBox="1"/>
                      <wps:spPr>
                        <a:xfrm>
                          <a:off x="0" y="0"/>
                          <a:ext cx="7559040" cy="771525"/>
                        </a:xfrm>
                        <a:prstGeom prst="rect">
                          <a:avLst/>
                        </a:prstGeom>
                        <a:solidFill>
                          <a:schemeClr val="accent4"/>
                        </a:solidFill>
                        <a:ln w="6350">
                          <a:solidFill>
                            <a:prstClr val="black"/>
                          </a:solidFill>
                        </a:ln>
                      </wps:spPr>
                      <wps:txbx>
                        <w:txbxContent>
                          <w:p w14:paraId="2FB66BCC" w14:textId="77777777" w:rsidR="00FA67C8" w:rsidRPr="001763F3" w:rsidRDefault="00FA67C8" w:rsidP="00FA67C8">
                            <w:pPr>
                              <w:spacing w:before="120"/>
                              <w:ind w:left="567"/>
                              <w:rPr>
                                <w:color w:val="FFFFFF" w:themeColor="background1"/>
                                <w:sz w:val="12"/>
                                <w:szCs w:val="12"/>
                              </w:rPr>
                            </w:pPr>
                          </w:p>
                          <w:p w14:paraId="0A1C6A91" w14:textId="68B50699" w:rsidR="00691629" w:rsidRPr="00FA67C8" w:rsidRDefault="00691629" w:rsidP="001763F3">
                            <w:pPr>
                              <w:ind w:left="567"/>
                              <w:rPr>
                                <w:color w:val="FFFFFF" w:themeColor="background1"/>
                                <w:sz w:val="28"/>
                                <w:szCs w:val="28"/>
                              </w:rPr>
                            </w:pPr>
                            <w:r w:rsidRPr="00FA67C8">
                              <w:rPr>
                                <w:color w:val="FFFFFF" w:themeColor="background1"/>
                                <w:sz w:val="28"/>
                                <w:szCs w:val="28"/>
                              </w:rPr>
                              <w:t xml:space="preserve">Inverloch Regional and Strategic Partnership, </w:t>
                            </w:r>
                            <w:r w:rsidR="00DB18C9">
                              <w:rPr>
                                <w:color w:val="FFFFFF" w:themeColor="background1"/>
                                <w:sz w:val="28"/>
                                <w:szCs w:val="28"/>
                              </w:rPr>
                              <w:t>June</w:t>
                            </w:r>
                            <w:r w:rsidRPr="00FA67C8">
                              <w:rPr>
                                <w:color w:val="FFFFFF" w:themeColor="background1"/>
                                <w:sz w:val="28"/>
                                <w:szCs w:val="28"/>
                              </w:rPr>
                              <w:t xml:space="preserv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19A1C6" id="_x0000_t202" coordsize="21600,21600" o:spt="202" path="m,l,21600r21600,l21600,xe">
                <v:stroke joinstyle="miter"/>
                <v:path gradientshapeok="t" o:connecttype="rect"/>
              </v:shapetype>
              <v:shape id="Text Box 1" o:spid="_x0000_s1026" type="#_x0000_t202" style="position:absolute;margin-left:-56.2pt;margin-top:41.95pt;width:595.2pt;height:60.7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" fillcolor="#201547 [3207]" strokeweight=".5pt">
                <v:textbox>
                  <w:txbxContent>
                    <w:p w14:paraId="2FB66BCC" w14:textId="77777777" w:rsidR="00FA67C8" w:rsidRPr="001763F3" w:rsidRDefault="00FA67C8" w:rsidP="00FA67C8">
                      <w:pPr>
                        <w:spacing w:before="120"/>
                        <w:ind w:left="567"/>
                        <w:rPr>
                          <w:color w:val="FFFFFF" w:themeColor="background1"/>
                          <w:sz w:val="12"/>
                          <w:szCs w:val="12"/>
                        </w:rPr>
                      </w:pPr>
                    </w:p>
                    <w:p w14:paraId="0A1C6A91" w14:textId="68B50699" w:rsidR="00691629" w:rsidRPr="00FA67C8" w:rsidRDefault="00691629" w:rsidP="001763F3">
                      <w:pPr>
                        <w:ind w:left="567"/>
                        <w:rPr>
                          <w:color w:val="FFFFFF" w:themeColor="background1"/>
                          <w:sz w:val="28"/>
                          <w:szCs w:val="28"/>
                        </w:rPr>
                      </w:pPr>
                      <w:r w:rsidRPr="00FA67C8">
                        <w:rPr>
                          <w:color w:val="FFFFFF" w:themeColor="background1"/>
                          <w:sz w:val="28"/>
                          <w:szCs w:val="28"/>
                        </w:rPr>
                        <w:t xml:space="preserve">Inverloch Regional and Strategic Partnership, </w:t>
                      </w:r>
                      <w:r w:rsidR="00DB18C9">
                        <w:rPr>
                          <w:color w:val="FFFFFF" w:themeColor="background1"/>
                          <w:sz w:val="28"/>
                          <w:szCs w:val="28"/>
                        </w:rPr>
                        <w:t>June</w:t>
                      </w:r>
                      <w:r w:rsidRPr="00FA67C8">
                        <w:rPr>
                          <w:color w:val="FFFFFF" w:themeColor="background1"/>
                          <w:sz w:val="28"/>
                          <w:szCs w:val="28"/>
                        </w:rPr>
                        <w:t xml:space="preserve"> 2025</w:t>
                      </w:r>
                    </w:p>
                  </w:txbxContent>
                </v:textbox>
              </v:shape>
            </w:pict>
          </mc:Fallback>
        </mc:AlternateContent>
      </w:r>
      <w:sdt>
        <w:sdtPr>
          <w:rPr>
            <w:rFonts w:asciiTheme="majorHAnsi" w:hAnsiTheme="majorHAnsi" w:cstheme="majorHAnsi"/>
            <w:b/>
            <w:bCs/>
            <w:color w:val="201547" w:themeColor="accent4"/>
            <w:sz w:val="54"/>
            <w:szCs w:val="54"/>
          </w:rPr>
          <w:alias w:val="Document Title"/>
          <w:tag w:val=""/>
          <w:id w:val="-432211567"/>
          <w:placeholder>
            <w:docPart w:val="0AC93448F4A64645962D0EF5BEC2D9E2"/>
          </w:placeholder>
          <w:dataBinding w:prefixMappings="xmlns:ns0='http://purl.org/dc/elements/1.1/' xmlns:ns1='http://schemas.openxmlformats.org/package/2006/metadata/core-properties' " w:xpath="/ns1:coreProperties[1]/ns0:title[1]" w:storeItemID="{6C3C8BC8-F283-45AE-878A-BAB7291924A1}"/>
          <w:text/>
        </w:sdtPr>
        <w:sdtContent>
          <w:r w:rsidR="00FA67C8" w:rsidRPr="00FA67C8">
            <w:rPr>
              <w:rFonts w:asciiTheme="majorHAnsi" w:hAnsiTheme="majorHAnsi" w:cstheme="majorHAnsi"/>
              <w:b/>
              <w:bCs/>
              <w:color w:val="201547" w:themeColor="accent4"/>
              <w:sz w:val="54"/>
              <w:szCs w:val="54"/>
            </w:rPr>
            <w:t>Cape to Cape Resilience Plan</w:t>
          </w:r>
        </w:sdtContent>
      </w:sdt>
      <w:r w:rsidR="00395957">
        <w:rPr>
          <w:rFonts w:asciiTheme="majorHAnsi" w:hAnsiTheme="majorHAnsi" w:cstheme="majorHAnsi"/>
          <w:b/>
          <w:bCs/>
          <w:color w:val="201547" w:themeColor="accent4"/>
          <w:sz w:val="54"/>
          <w:szCs w:val="54"/>
        </w:rPr>
        <w:t xml:space="preserve">                                          </w:t>
      </w:r>
      <w:r w:rsidR="00C92E1E" w:rsidRPr="00FA67C8" w:rsidDel="00C61EEA">
        <w:rPr>
          <w:b/>
          <w:bCs/>
          <w:noProof/>
          <w:color w:val="201547" w:themeColor="accent4"/>
        </w:rPr>
        <w:t xml:space="preserve"> </w:t>
      </w:r>
      <w:r w:rsidR="0039720E" w:rsidRPr="00FA67C8">
        <w:rPr>
          <w:b/>
          <w:bCs/>
          <w:noProof/>
          <w:color w:val="201547" w:themeColor="accent4"/>
          <w:lang w:eastAsia="en-AU"/>
        </w:rPr>
        <mc:AlternateContent>
          <mc:Choice Requires="wps">
            <w:drawing>
              <wp:anchor distT="0" distB="0" distL="114300" distR="114300" simplePos="0" relativeHeight="251658280" behindDoc="0" locked="1" layoutInCell="1" allowOverlap="1" wp14:anchorId="2ADD4BDE" wp14:editId="7D214677">
                <wp:simplePos x="0" y="0"/>
                <wp:positionH relativeFrom="page">
                  <wp:posOffset>2451735</wp:posOffset>
                </wp:positionH>
                <wp:positionV relativeFrom="page">
                  <wp:posOffset>1620520</wp:posOffset>
                </wp:positionV>
                <wp:extent cx="7880400" cy="3168000"/>
                <wp:effectExtent l="0" t="0" r="0" b="0"/>
                <wp:wrapNone/>
                <wp:docPr id="37" name="Freeform: Shape 3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2F9BBE" id="Freeform: Shape 37" o:spid="_x0000_s1026" style="position:absolute;margin-left:193.05pt;margin-top:127.6pt;width:620.5pt;height:249.45pt;z-index:25165828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" path="m,4989l2359,,12410,r,4989l,4989xe" fillcolor="#35b3ac [3202]" stroked="f">
                <v:fill opacity="19789f"/>
                <v:path arrowok="t" o:connecttype="custom" o:connectlocs="0,3168000;1497975,0;7880400,0;7880400,3168000;0,3168000" o:connectangles="0,0,0,0,0"/>
                <w10:wrap anchorx="page" anchory="page"/>
                <w10:anchorlock/>
              </v:shape>
            </w:pict>
          </mc:Fallback>
        </mc:AlternateContent>
      </w:r>
      <w:r w:rsidR="001D6D1D" w:rsidRPr="00FA67C8">
        <w:rPr>
          <w:b/>
          <w:bCs/>
          <w:noProof/>
          <w:color w:val="201547" w:themeColor="accent4"/>
          <w:lang w:eastAsia="en-AU"/>
        </w:rPr>
        <mc:AlternateContent>
          <mc:Choice Requires="wps">
            <w:drawing>
              <wp:anchor distT="0" distB="0" distL="114300" distR="114300" simplePos="0" relativeHeight="251658288" behindDoc="0" locked="1" layoutInCell="1" allowOverlap="1" wp14:anchorId="4C29477C" wp14:editId="4D29485B">
                <wp:simplePos x="0" y="0"/>
                <wp:positionH relativeFrom="page">
                  <wp:posOffset>2451735</wp:posOffset>
                </wp:positionH>
                <wp:positionV relativeFrom="page">
                  <wp:posOffset>1620520</wp:posOffset>
                </wp:positionV>
                <wp:extent cx="7880400" cy="3168000"/>
                <wp:effectExtent l="0" t="0" r="0" b="0"/>
                <wp:wrapNone/>
                <wp:docPr id="35" name="Freeform: Shape 3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4" cstate="email">
                            <a:extLst>
                              <a:ext uri="{28A0092B-C50C-407E-A947-70E740481C1C}">
                                <a14:useLocalDpi xmlns:a14="http://schemas.microsoft.com/office/drawing/2010/main"/>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3E07F4" id="Freeform: Shape 35" o:spid="_x0000_s1026" style="position:absolute;margin-left:193.05pt;margin-top:127.6pt;width:620.5pt;height:249.45pt;z-index:2516582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" path="m,4989l2359,,12410,r,4989l,4989xe" stroked="f">
                <v:fill r:id="rId15" o:title="" recolor="t" rotate="t" type="frame"/>
                <v:path arrowok="t" o:connecttype="custom" o:connectlocs="0,3168000;1497975,0;7880400,0;7880400,3168000;0,3168000" o:connectangles="0,0,0,0,0"/>
                <w10:wrap anchorx="page" anchory="page"/>
                <w10:anchorlock/>
              </v:shape>
            </w:pict>
          </mc:Fallback>
        </mc:AlternateContent>
      </w:r>
      <w:r w:rsidR="002F6C8D" w:rsidRPr="00FA67C8">
        <w:rPr>
          <w:b/>
          <w:bCs/>
          <w:noProof/>
          <w:color w:val="201547" w:themeColor="accent4"/>
          <w:lang w:eastAsia="en-AU"/>
        </w:rPr>
        <mc:AlternateContent>
          <mc:Choice Requires="wps">
            <w:drawing>
              <wp:anchor distT="0" distB="0" distL="114300" distR="114300" simplePos="0" relativeHeight="251658284" behindDoc="0" locked="1" layoutInCell="1" allowOverlap="1" wp14:anchorId="5EE40995" wp14:editId="147BB40E">
                <wp:simplePos x="0" y="0"/>
                <wp:positionH relativeFrom="page">
                  <wp:posOffset>363855</wp:posOffset>
                </wp:positionH>
                <wp:positionV relativeFrom="page">
                  <wp:posOffset>1620520</wp:posOffset>
                </wp:positionV>
                <wp:extent cx="2080800" cy="3168000"/>
                <wp:effectExtent l="0" t="0" r="0" b="0"/>
                <wp:wrapNone/>
                <wp:docPr id="33" name="Freeform: Shape 3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7D9E8" id="Freeform: Shape 33" o:spid="_x0000_s1026" style="position:absolute;margin-left:28.65pt;margin-top:127.6pt;width:163.85pt;height:249.45pt;z-index:25165828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172B9" w:rsidRPr="00FA67C8">
        <w:rPr>
          <w:b/>
          <w:bCs/>
          <w:noProof/>
          <w:color w:val="201547" w:themeColor="accent4"/>
          <w:lang w:eastAsia="en-AU"/>
        </w:rPr>
        <mc:AlternateContent>
          <mc:Choice Requires="wps">
            <w:drawing>
              <wp:anchor distT="0" distB="0" distL="114300" distR="114300" simplePos="1" relativeHeight="251658286" behindDoc="0" locked="1" layoutInCell="1" allowOverlap="1" wp14:anchorId="5C6AE627" wp14:editId="5F2F704E">
                <wp:simplePos x="3542030" y="7106285"/>
                <wp:positionH relativeFrom="page">
                  <wp:posOffset>3542030</wp:posOffset>
                </wp:positionH>
                <wp:positionV relativeFrom="page">
                  <wp:posOffset>7106285</wp:posOffset>
                </wp:positionV>
                <wp:extent cx="1890000" cy="1994400"/>
                <wp:effectExtent l="0" t="0" r="0" b="0"/>
                <wp:wrapNone/>
                <wp:docPr id="40" name="Freeform: Shape 4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6" cstate="screen">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A5FF87" id="Freeform: Shape 40" o:spid="_x0000_s1026" style="position:absolute;margin-left:278.9pt;margin-top:559.55pt;width:148.8pt;height:157.05pt;z-index:25165828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oACY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FHAAAAAFJnaHRsb25nAAABNg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" path="m1745,3697l,,3496,,1745,3697xe" stroked="f">
                <v:fill r:id="rId17" o:title="" recolor="t" rotate="t" type="frame"/>
                <v:path arrowok="t" o:connecttype="custom" o:connectlocs="943378,1994400;0,0;1890000,0;943378,1994400" o:connectangles="0,0,0,0"/>
                <w10:wrap anchorx="page" anchory="page"/>
                <w10:anchorlock/>
              </v:shape>
            </w:pict>
          </mc:Fallback>
        </mc:AlternateContent>
      </w:r>
      <w:r w:rsidR="005B4E3F" w:rsidRPr="00FA67C8">
        <w:rPr>
          <w:b/>
          <w:bCs/>
          <w:noProof/>
          <w:color w:val="201547" w:themeColor="accent4"/>
          <w:lang w:eastAsia="en-AU"/>
        </w:rPr>
        <mc:AlternateContent>
          <mc:Choice Requires="wps">
            <w:drawing>
              <wp:anchor distT="0" distB="0" distL="114300" distR="114300" simplePos="0" relativeHeight="251658287" behindDoc="0" locked="1" layoutInCell="1" allowOverlap="1" wp14:anchorId="4D22DCD9" wp14:editId="0B733E73">
                <wp:simplePos x="0" y="0"/>
                <wp:positionH relativeFrom="page">
                  <wp:posOffset>3542030</wp:posOffset>
                </wp:positionH>
                <wp:positionV relativeFrom="page">
                  <wp:posOffset>7106285</wp:posOffset>
                </wp:positionV>
                <wp:extent cx="1890000" cy="1994400"/>
                <wp:effectExtent l="0" t="0" r="0" b="0"/>
                <wp:wrapNone/>
                <wp:docPr id="41" name="Freeform: Shape 4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8" cstate="screen">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1A5DB8" id="Freeform: Shape 41" o:spid="_x0000_s1026" style="position:absolute;margin-left:278.9pt;margin-top:559.55pt;width:148.8pt;height:157.05pt;z-index:25165828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TQWRvYmUAZIAA&#10;AAABBQACSUT/2wCEAAICAgICAgICAgIDAgICAwQDAwMDBAUEBAQEBAUFBQUFBQUFBQUHCAgIBwUJ&#10;CgoKCgkMDAwMDAwMDAwMDAwMDAwBAwICAwMDBwUFBw0LCQsNDw0NDQ0PDwwMDAwMDw8MDAwMDAwP&#10;DA4ODg4ODBEREREREREREREREREREREREREREf/AABEIAdwBwgMBEQACEQEDEQH/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" path="m1745,3697l,,3496,,1745,3697xe" stroked="f">
                <v:fill r:id="rId19" o:title="" recolor="t" rotate="t" type="frame"/>
                <v:path arrowok="t" o:connecttype="custom" o:connectlocs="943378,1994400;0,0;1890000,0;943378,1994400" o:connectangles="0,0,0,0"/>
                <w10:wrap anchorx="page" anchory="page"/>
                <w10:anchorlock/>
              </v:shape>
            </w:pict>
          </mc:Fallback>
        </mc:AlternateContent>
      </w:r>
      <w:r w:rsidR="009D0AFD" w:rsidRPr="00FA67C8">
        <w:rPr>
          <w:b/>
          <w:bCs/>
          <w:noProof/>
          <w:color w:val="201547" w:themeColor="accent4"/>
          <w:lang w:eastAsia="en-AU"/>
        </w:rPr>
        <mc:AlternateContent>
          <mc:Choice Requires="wps">
            <w:drawing>
              <wp:anchor distT="0" distB="0" distL="114300" distR="114300" simplePos="1" relativeHeight="251658283" behindDoc="0" locked="1" layoutInCell="1" allowOverlap="1" wp14:anchorId="6BDBD1BB" wp14:editId="68D0272C">
                <wp:simplePos x="3542030" y="7106285"/>
                <wp:positionH relativeFrom="page">
                  <wp:posOffset>3542030</wp:posOffset>
                </wp:positionH>
                <wp:positionV relativeFrom="page">
                  <wp:posOffset>7106285</wp:posOffset>
                </wp:positionV>
                <wp:extent cx="1890000" cy="1994400"/>
                <wp:effectExtent l="0" t="0" r="0" b="0"/>
                <wp:wrapNone/>
                <wp:docPr id="12" name="Freeform: Shape 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314712" id="Freeform: Shape 12" o:spid="_x0000_s1026" style="position:absolute;margin-left:278.9pt;margin-top:559.55pt;width:148.8pt;height:157.05pt;z-index:251658283;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" path="m1745,3697l,,3496,,1745,3697xe" fillcolor="#797391 [3209]" stroked="f">
                <v:path arrowok="t" o:connecttype="custom" o:connectlocs="943378,1994400;0,0;1890000,0;943378,1994400" o:connectangles="0,0,0,0"/>
                <w10:wrap anchorx="page" anchory="page"/>
                <w10:anchorlock/>
              </v:shape>
            </w:pict>
          </mc:Fallback>
        </mc:AlternateContent>
      </w:r>
      <w:r w:rsidR="00330302" w:rsidRPr="00FA67C8">
        <w:rPr>
          <w:b/>
          <w:bCs/>
          <w:noProof/>
          <w:color w:val="201547" w:themeColor="accent4"/>
          <w:lang w:eastAsia="en-AU"/>
        </w:rPr>
        <mc:AlternateContent>
          <mc:Choice Requires="wps">
            <w:drawing>
              <wp:anchor distT="0" distB="0" distL="114300" distR="114300" simplePos="0" relativeHeight="251658282" behindDoc="0" locked="1" layoutInCell="1" allowOverlap="1" wp14:anchorId="2647A532" wp14:editId="5A9D4AFB">
                <wp:simplePos x="0" y="0"/>
                <wp:positionH relativeFrom="page">
                  <wp:posOffset>0</wp:posOffset>
                </wp:positionH>
                <wp:positionV relativeFrom="page">
                  <wp:align>bottom</wp:align>
                </wp:positionV>
                <wp:extent cx="3848400" cy="720000"/>
                <wp:effectExtent l="0" t="0" r="0" b="0"/>
                <wp:wrapNone/>
                <wp:docPr id="8" name="Text Box 8"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CBC79" w14:textId="77777777" w:rsidR="00FE2A5C" w:rsidRPr="009F69FA" w:rsidRDefault="00FE2A5C" w:rsidP="00606CDD">
                            <w:pPr>
                              <w:pStyle w:val="xWebCoverPage"/>
                            </w:pPr>
                            <w:bookmarkStart w:id="1" w:name="_Hlk134022701"/>
                            <w:bookmarkEnd w:id="1"/>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7A532" id="Text Box 8" o:spid="_x0000_s1027" type="#_x0000_t202" style="position:absolute;margin-left:0;margin-top:0;width:303pt;height:56.7pt;z-index:251658282;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" filled="f" stroked="f" strokeweight=".5pt">
                <v:textbox inset="20mm">
                  <w:txbxContent>
                    <w:p w14:paraId="36ACBC79" w14:textId="77777777" w:rsidR="00FE2A5C" w:rsidRPr="009F69FA" w:rsidRDefault="00FE2A5C" w:rsidP="00606CDD">
                      <w:pPr>
                        <w:pStyle w:val="xWebCoverPage"/>
                      </w:pPr>
                      <w:bookmarkStart w:id="2" w:name="_Hlk134022701"/>
                      <w:bookmarkEnd w:id="2"/>
                      <w:r w:rsidRPr="009F69FA">
                        <w:t>de</w:t>
                      </w:r>
                      <w:r>
                        <w:t>lw</w:t>
                      </w:r>
                      <w:r w:rsidRPr="009F69FA">
                        <w:t>p.vic.gov.au</w:t>
                      </w:r>
                    </w:p>
                  </w:txbxContent>
                </v:textbox>
                <w10:wrap anchorx="page" anchory="page"/>
                <w10:anchorlock/>
              </v:shape>
            </w:pict>
          </mc:Fallback>
        </mc:AlternateContent>
      </w:r>
      <w:r w:rsidR="003D5476" w:rsidRPr="00FA67C8">
        <w:rPr>
          <w:b/>
          <w:bCs/>
          <w:noProof/>
          <w:color w:val="201547" w:themeColor="accent4"/>
          <w:lang w:eastAsia="en-AU"/>
        </w:rPr>
        <mc:AlternateContent>
          <mc:Choice Requires="wps">
            <w:drawing>
              <wp:anchor distT="0" distB="0" distL="114300" distR="114300" simplePos="0" relativeHeight="251658279" behindDoc="1" locked="1" layoutInCell="1" allowOverlap="1" wp14:anchorId="01FD5AC9" wp14:editId="1B1B3086">
                <wp:simplePos x="0" y="0"/>
                <wp:positionH relativeFrom="page">
                  <wp:align>left</wp:align>
                </wp:positionH>
                <wp:positionV relativeFrom="page">
                  <wp:posOffset>8567420</wp:posOffset>
                </wp:positionV>
                <wp:extent cx="5554800" cy="370800"/>
                <wp:effectExtent l="0" t="0" r="8255" b="10795"/>
                <wp:wrapNone/>
                <wp:docPr id="1" name="Text Box 1"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AA3F56" w14:textId="55041EF7" w:rsidR="00FE2A5C" w:rsidRPr="00271B90" w:rsidRDefault="00FE2A5C"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D5AC9" id="_x0000_s1028" type="#_x0000_t202" alt="Title: Watermark Document Status" style="position:absolute;margin-left:0;margin-top:674.6pt;width:437.4pt;height:29.2pt;z-index:-251658201;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" filled="f" stroked="f" strokeweight=".5pt">
                <v:textbox inset="20mm,0,1mm,0">
                  <w:txbxContent>
                    <w:p w14:paraId="45AA3F56" w14:textId="55041EF7" w:rsidR="00FE2A5C" w:rsidRPr="00271B90" w:rsidRDefault="00FE2A5C"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7A2C14" w:rsidRPr="00FA67C8">
        <w:rPr>
          <w:b/>
          <w:bCs/>
          <w:noProof/>
          <w:color w:val="201547" w:themeColor="accent4"/>
          <w:lang w:eastAsia="en-AU"/>
        </w:rPr>
        <mc:AlternateContent>
          <mc:Choice Requires="wps">
            <w:drawing>
              <wp:anchor distT="0" distB="0" distL="114300" distR="114300" simplePos="0" relativeHeight="251658285" behindDoc="1" locked="1" layoutInCell="1" allowOverlap="1" wp14:anchorId="1524829F" wp14:editId="74390A68">
                <wp:simplePos x="0" y="0"/>
                <wp:positionH relativeFrom="page">
                  <wp:posOffset>360045</wp:posOffset>
                </wp:positionH>
                <wp:positionV relativeFrom="page">
                  <wp:posOffset>1620520</wp:posOffset>
                </wp:positionV>
                <wp:extent cx="9972000" cy="3168000"/>
                <wp:effectExtent l="0" t="0" r="0" b="0"/>
                <wp:wrapNone/>
                <wp:docPr id="34" name="Rectangle 34"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0" cstate="email">
                            <a:extLst>
                              <a:ext uri="{28A0092B-C50C-407E-A947-70E740481C1C}">
                                <a14:useLocalDpi xmlns:a14="http://schemas.microsoft.com/office/drawing/2010/main"/>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A258B" id="Rectangle 34" o:spid="_x0000_s1026" alt="Title: Cover Image - Description: Cover Image" style="position:absolute;margin-left:28.35pt;margin-top:127.6pt;width:785.2pt;height:249.45pt;z-index:-25165819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" stroked="f" strokeweight="2pt">
                <v:fill r:id="rId21" o:title="Cover Image" recolor="t" rotate="t" type="frame"/>
                <w10:wrap anchorx="page" anchory="page"/>
                <w10:anchorlock/>
              </v:rect>
            </w:pict>
          </mc:Fallback>
        </mc:AlternateContent>
      </w:r>
    </w:p>
    <w:tbl>
      <w:tblPr>
        <w:tblStyle w:val="TableAsPlaceholder"/>
        <w:tblpPr w:leftFromText="181" w:rightFromText="181" w:vertAnchor="page" w:horzAnchor="margin" w:tblpXSpec="right" w:tblpY="681"/>
        <w:tblOverlap w:val="never"/>
        <w:tblW w:w="284" w:type="dxa"/>
        <w:tblLayout w:type="fixed"/>
        <w:tblLook w:val="0600" w:firstRow="0" w:lastRow="0" w:firstColumn="0" w:lastColumn="0" w:noHBand="1" w:noVBand="1"/>
      </w:tblPr>
      <w:tblGrid>
        <w:gridCol w:w="284"/>
      </w:tblGrid>
      <w:tr w:rsidR="00D73B6C" w14:paraId="46677E79" w14:textId="77777777" w:rsidTr="00DB6A34">
        <w:trPr>
          <w:trHeight w:hRule="exact" w:val="1566"/>
        </w:trPr>
        <w:tc>
          <w:tcPr>
            <w:tcW w:w="284" w:type="dxa"/>
            <w:vAlign w:val="center"/>
          </w:tcPr>
          <w:p w14:paraId="1953A27F" w14:textId="763CBB45" w:rsidR="007D0A4F" w:rsidRDefault="007D0A4F" w:rsidP="003D2501">
            <w:pPr>
              <w:pStyle w:val="Title"/>
              <w:rPr>
                <w:b w:val="0"/>
                <w:iCs/>
                <w:spacing w:val="0"/>
                <w:sz w:val="32"/>
                <w:szCs w:val="24"/>
              </w:rPr>
            </w:pPr>
          </w:p>
          <w:sdt>
            <w:sdtPr>
              <w:rPr>
                <w:b w:val="0"/>
                <w:iCs/>
                <w:spacing w:val="0"/>
                <w:sz w:val="32"/>
                <w:szCs w:val="24"/>
              </w:rPr>
              <w:alias w:val="CoverTitle"/>
              <w:tag w:val="CoverTitle"/>
              <w:id w:val="360867710"/>
              <w:lock w:val="sdtContentLocked"/>
              <w:placeholder>
                <w:docPart w:val="46D58D39E383434DA8F0803E51E22199"/>
              </w:placeholder>
            </w:sdtPr>
            <w:sdtContent>
              <w:p w14:paraId="16696ADE" w14:textId="135D27D5" w:rsidR="003D2501" w:rsidRDefault="00F40213" w:rsidP="003D2501">
                <w:pPr>
                  <w:pStyle w:val="Title"/>
                </w:pPr>
                <w:r>
                  <w:t>Resilience Plan</w:t>
                </w:r>
              </w:p>
              <w:p w14:paraId="4F6731A0" w14:textId="77777777" w:rsidR="003D2501" w:rsidRDefault="003D2501" w:rsidP="003D2501">
                <w:pPr>
                  <w:pStyle w:val="Subtitle"/>
                </w:pPr>
                <w:bookmarkStart w:id="2" w:name="myBookmark"/>
                <w:r>
                  <w:t>Cape to Cape Resilience Project</w:t>
                </w:r>
                <w:bookmarkEnd w:id="2"/>
              </w:p>
              <w:p w14:paraId="4ED7C32D" w14:textId="653578C6" w:rsidR="00512DFB" w:rsidRPr="00CB1FB7" w:rsidRDefault="00000000" w:rsidP="00CD4964">
                <w:pPr>
                  <w:pStyle w:val="Subtitle"/>
                </w:pPr>
              </w:p>
            </w:sdtContent>
          </w:sdt>
        </w:tc>
      </w:tr>
    </w:tbl>
    <w:p w14:paraId="0A6FD0E8" w14:textId="777A3DEE" w:rsidR="006C3227" w:rsidRPr="00FA67C8" w:rsidRDefault="00773049" w:rsidP="00FA67C8">
      <w:pPr>
        <w:pStyle w:val="BoldHeading"/>
        <w:rPr>
          <w:color w:val="002060"/>
        </w:rPr>
        <w:sectPr w:rsidR="006C3227" w:rsidRPr="00FA67C8" w:rsidSect="00FA67C8">
          <w:headerReference w:type="default" r:id="rId22"/>
          <w:footerReference w:type="even" r:id="rId23"/>
          <w:footerReference w:type="default" r:id="rId24"/>
          <w:headerReference w:type="first" r:id="rId25"/>
          <w:footerReference w:type="first" r:id="rId26"/>
          <w:pgSz w:w="11907" w:h="16840" w:code="9"/>
          <w:pgMar w:top="1135" w:right="1134" w:bottom="1134" w:left="1134" w:header="284" w:footer="284" w:gutter="0"/>
          <w:cols w:space="708"/>
          <w:titlePg/>
          <w:docGrid w:linePitch="360"/>
        </w:sectPr>
      </w:pPr>
      <w:bookmarkStart w:id="3" w:name="_Hlk134022586"/>
      <w:bookmarkEnd w:id="3"/>
      <w:r w:rsidRPr="004C1F02">
        <w:rPr>
          <w:noProof/>
        </w:rPr>
        <mc:AlternateContent>
          <mc:Choice Requires="wps">
            <w:drawing>
              <wp:anchor distT="0" distB="0" distL="114300" distR="114300" simplePos="0" relativeHeight="251658241" behindDoc="1" locked="1" layoutInCell="1" allowOverlap="1" wp14:anchorId="7DD80368" wp14:editId="0C1E8F7C">
                <wp:simplePos x="0" y="0"/>
                <wp:positionH relativeFrom="page">
                  <wp:posOffset>2091690</wp:posOffset>
                </wp:positionH>
                <wp:positionV relativeFrom="page">
                  <wp:posOffset>1651000</wp:posOffset>
                </wp:positionV>
                <wp:extent cx="7245350" cy="3493770"/>
                <wp:effectExtent l="0" t="0" r="0" b="0"/>
                <wp:wrapNone/>
                <wp:docPr id="1513315728" name="Photo Top Full Width">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45350" cy="349377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a:blip r:embed="rId27" cstate="screen">
                            <a:extLst>
                              <a:ext uri="{28A0092B-C50C-407E-A947-70E740481C1C}">
                                <a14:useLocalDpi xmlns:a14="http://schemas.microsoft.com/office/drawing/2010/main"/>
                              </a:ext>
                            </a:extLst>
                          </a:blip>
                          <a:srcRect/>
                          <a:stretch>
                            <a:fillRect l="-21132" b="-40386"/>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2F2B2" id="Photo Top Full Width" o:spid="_x0000_s1026" alt="&quot;&quot;" style="position:absolute;margin-left:164.7pt;margin-top:130pt;width:570.5pt;height:275.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63430,3566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" path="m,l,3566625r6513035,l7563431,1337484,7563431,,,xe" stroked="f" strokeweight=".35264mm">
                <v:fill r:id="rId28" o:title="" recolor="t" rotate="t" type="frame"/>
                <v:stroke joinstyle="miter"/>
                <v:path arrowok="t" o:connecttype="custom" o:connectlocs="0,0;0,3493771;6239129,3493771;7245351,1310164;7245351,0;0,0" o:connectangles="0,0,0,0,0,0"/>
                <w10:wrap anchorx="page" anchory="page"/>
                <w10:anchorlock/>
              </v:shape>
            </w:pict>
          </mc:Fallback>
        </mc:AlternateContent>
      </w:r>
      <w:r w:rsidR="002B24BB">
        <w:rPr>
          <w:noProof/>
        </w:rPr>
        <mc:AlternateContent>
          <mc:Choice Requires="wps">
            <w:drawing>
              <wp:anchor distT="0" distB="0" distL="114300" distR="114300" simplePos="0" relativeHeight="251658362" behindDoc="0" locked="0" layoutInCell="1" allowOverlap="1" wp14:anchorId="6873457D" wp14:editId="177D20D5">
                <wp:simplePos x="0" y="0"/>
                <wp:positionH relativeFrom="column">
                  <wp:posOffset>-453390</wp:posOffset>
                </wp:positionH>
                <wp:positionV relativeFrom="paragraph">
                  <wp:posOffset>8371840</wp:posOffset>
                </wp:positionV>
                <wp:extent cx="1739900" cy="527050"/>
                <wp:effectExtent l="0" t="0" r="0" b="6350"/>
                <wp:wrapNone/>
                <wp:docPr id="823426033" name="Text Box 2"/>
                <wp:cNvGraphicFramePr/>
                <a:graphic xmlns:a="http://schemas.openxmlformats.org/drawingml/2006/main">
                  <a:graphicData uri="http://schemas.microsoft.com/office/word/2010/wordprocessingShape">
                    <wps:wsp>
                      <wps:cNvSpPr txBox="1"/>
                      <wps:spPr>
                        <a:xfrm>
                          <a:off x="0" y="0"/>
                          <a:ext cx="1739900" cy="527050"/>
                        </a:xfrm>
                        <a:prstGeom prst="rect">
                          <a:avLst/>
                        </a:prstGeom>
                        <a:solidFill>
                          <a:schemeClr val="lt1"/>
                        </a:solidFill>
                        <a:ln w="6350">
                          <a:noFill/>
                        </a:ln>
                      </wps:spPr>
                      <wps:txbx>
                        <w:txbxContent>
                          <w:p w14:paraId="1060E7B9" w14:textId="5FCB4801" w:rsidR="002B24BB" w:rsidRPr="00FA67C8" w:rsidRDefault="002B24BB">
                            <w:pPr>
                              <w:rPr>
                                <w:b/>
                                <w:bCs/>
                                <w:color w:val="201547" w:themeColor="accent4"/>
                              </w:rPr>
                            </w:pPr>
                            <w:hyperlink r:id="rId29" w:tooltip="Visit DEECA" w:history="1">
                              <w:r w:rsidRPr="00FA67C8">
                                <w:rPr>
                                  <w:b/>
                                  <w:bCs/>
                                  <w:color w:val="201547" w:themeColor="accent4"/>
                                  <w:position w:val="6"/>
                                </w:rPr>
                                <w:t>deeca.vic.gov.au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73457D" id="Text Box 2" o:spid="_x0000_s1029" type="#_x0000_t202" style="position:absolute;margin-left:-35.7pt;margin-top:659.2pt;width:137pt;height:41.5pt;z-index:2516583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oqgLwIAAFsEAAAOAAAAZHJzL2Uyb0RvYy54bWysVEtv2zAMvg/YfxB0X+y82s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" fillcolor="white [3201]" stroked="f" strokeweight=".5pt">
                <v:textbox>
                  <w:txbxContent>
                    <w:p w14:paraId="1060E7B9" w14:textId="5FCB4801" w:rsidR="002B24BB" w:rsidRPr="00FA67C8" w:rsidRDefault="002B24BB">
                      <w:pPr>
                        <w:rPr>
                          <w:b/>
                          <w:bCs/>
                          <w:color w:val="201547" w:themeColor="accent4"/>
                        </w:rPr>
                      </w:pPr>
                      <w:hyperlink r:id="rId30" w:tooltip="Visit DEECA" w:history="1">
                        <w:r w:rsidRPr="00FA67C8">
                          <w:rPr>
                            <w:b/>
                            <w:bCs/>
                            <w:color w:val="201547" w:themeColor="accent4"/>
                            <w:position w:val="6"/>
                          </w:rPr>
                          <w:t>deeca.vic.gov.au</w:t>
                        </w:r>
                      </w:hyperlink>
                    </w:p>
                  </w:txbxContent>
                </v:textbox>
              </v:shape>
            </w:pict>
          </mc:Fallback>
        </mc:AlternateContent>
      </w:r>
      <w:r w:rsidR="00A5248D" w:rsidRPr="004C1F02">
        <w:rPr>
          <w:noProof/>
        </w:rPr>
        <mc:AlternateContent>
          <mc:Choice Requires="wps">
            <w:drawing>
              <wp:anchor distT="0" distB="0" distL="114300" distR="114300" simplePos="0" relativeHeight="251658349" behindDoc="1" locked="1" layoutInCell="1" allowOverlap="1" wp14:anchorId="6699DAE2" wp14:editId="2524B41D">
                <wp:simplePos x="0" y="0"/>
                <wp:positionH relativeFrom="page">
                  <wp:posOffset>2540</wp:posOffset>
                </wp:positionH>
                <wp:positionV relativeFrom="page">
                  <wp:posOffset>5140960</wp:posOffset>
                </wp:positionV>
                <wp:extent cx="6541135" cy="3531870"/>
                <wp:effectExtent l="0" t="0" r="0" b="0"/>
                <wp:wrapNone/>
                <wp:docPr id="912185546" name="Photo Bottom">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1135" cy="353187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a:blip r:embed="rId31" cstate="screen">
                            <a:extLst>
                              <a:ext uri="{28A0092B-C50C-407E-A947-70E740481C1C}">
                                <a14:useLocalDpi xmlns:a14="http://schemas.microsoft.com/office/drawing/2010/main"/>
                              </a:ext>
                            </a:extLst>
                          </a:blip>
                          <a:stretch>
                            <a:fillRect/>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706E0" id="Photo Bottom" o:spid="_x0000_s1026" alt="&quot;&quot;" style="position:absolute;margin-left:.2pt;margin-top:404.8pt;width:515.05pt;height:278.1pt;z-index:-2516581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6501736,3559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" path="m,l6501736,,4824067,3559192,,3559192,,xe" stroked="f" strokeweight=".35203mm">
                <v:fill r:id="rId32" o:title="" recolor="t" rotate="t" type="frame"/>
                <v:stroke joinstyle="miter"/>
                <v:path arrowok="t" o:connecttype="custom" o:connectlocs="0,0;6541135,0;4853300,3531870;0,3531870" o:connectangles="0,0,0,0"/>
                <w10:wrap anchorx="page" anchory="page"/>
                <w10:anchorlock/>
              </v:shape>
            </w:pict>
          </mc:Fallback>
        </mc:AlternateContent>
      </w:r>
      <w:r w:rsidR="00A5248D" w:rsidRPr="004C1F02">
        <w:rPr>
          <w:noProof/>
        </w:rPr>
        <mc:AlternateContent>
          <mc:Choice Requires="wps">
            <w:drawing>
              <wp:anchor distT="0" distB="0" distL="114300" distR="114300" simplePos="0" relativeHeight="251658242" behindDoc="1" locked="1" layoutInCell="1" allowOverlap="1" wp14:anchorId="061F727E" wp14:editId="1F9152DD">
                <wp:simplePos x="0" y="0"/>
                <wp:positionH relativeFrom="page">
                  <wp:posOffset>2540</wp:posOffset>
                </wp:positionH>
                <wp:positionV relativeFrom="page">
                  <wp:posOffset>2009140</wp:posOffset>
                </wp:positionV>
                <wp:extent cx="3397885" cy="3138805"/>
                <wp:effectExtent l="0" t="0" r="0" b="4445"/>
                <wp:wrapNone/>
                <wp:docPr id="641156003" name="Photo Top Lef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97885" cy="3138805"/>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a:blip r:embed="rId33" cstate="screen">
                            <a:extLst>
                              <a:ext uri="{28A0092B-C50C-407E-A947-70E740481C1C}">
                                <a14:useLocalDpi xmlns:a14="http://schemas.microsoft.com/office/drawing/2010/main"/>
                              </a:ext>
                            </a:extLst>
                          </a:blip>
                          <a:srcRect/>
                          <a:stretch>
                            <a:fillRect l="-2" t="-58011" r="-31715" b="-29793"/>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96090" id="Photo Top Left" o:spid="_x0000_s1026" alt="&quot;&quot;" style="position:absolute;margin-left:.2pt;margin-top:158.2pt;width:267.55pt;height:247.1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4413050,3566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" path="m,l,3566625r2731785,l4413050,,,xe" stroked="f" strokeweight=".35228mm">
                <v:fill r:id="rId34" o:title="" recolor="t" rotate="t" type="frame"/>
                <v:stroke joinstyle="miter"/>
                <v:path arrowok="t" o:connecttype="custom" o:connectlocs="0,0;0,3138806;2103373,3138806;3397885,0;0,0" o:connectangles="0,0,0,0,0"/>
                <w10:wrap anchorx="page" anchory="page"/>
                <w10:anchorlock/>
              </v:shape>
            </w:pict>
          </mc:Fallback>
        </mc:AlternateContent>
      </w:r>
      <w:r w:rsidR="00A5248D" w:rsidRPr="004C1F02">
        <w:rPr>
          <w:noProof/>
        </w:rPr>
        <w:drawing>
          <wp:anchor distT="0" distB="0" distL="114300" distR="114300" simplePos="0" relativeHeight="251658351" behindDoc="1" locked="1" layoutInCell="1" allowOverlap="1" wp14:anchorId="379F61E8" wp14:editId="58A211FE">
            <wp:simplePos x="0" y="0"/>
            <wp:positionH relativeFrom="page">
              <wp:posOffset>5279390</wp:posOffset>
            </wp:positionH>
            <wp:positionV relativeFrom="page">
              <wp:posOffset>2900045</wp:posOffset>
            </wp:positionV>
            <wp:extent cx="2310765" cy="4895850"/>
            <wp:effectExtent l="0" t="0" r="0" b="0"/>
            <wp:wrapNone/>
            <wp:docPr id="1806230206" name="Cover_RibbonElement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310765" cy="4895850"/>
                    </a:xfrm>
                    <a:prstGeom prst="rect">
                      <a:avLst/>
                    </a:prstGeom>
                  </pic:spPr>
                </pic:pic>
              </a:graphicData>
            </a:graphic>
            <wp14:sizeRelH relativeFrom="page">
              <wp14:pctWidth>0</wp14:pctWidth>
            </wp14:sizeRelH>
            <wp14:sizeRelV relativeFrom="page">
              <wp14:pctHeight>0</wp14:pctHeight>
            </wp14:sizeRelV>
          </wp:anchor>
        </w:drawing>
      </w:r>
      <w:r w:rsidR="00A5248D" w:rsidRPr="004C1F02">
        <w:rPr>
          <w:noProof/>
        </w:rPr>
        <w:drawing>
          <wp:anchor distT="0" distB="0" distL="114300" distR="114300" simplePos="0" relativeHeight="251658353" behindDoc="1" locked="1" layoutInCell="1" allowOverlap="1" wp14:anchorId="4401F561" wp14:editId="1D2B5C15">
            <wp:simplePos x="0" y="0"/>
            <wp:positionH relativeFrom="page">
              <wp:posOffset>4007485</wp:posOffset>
            </wp:positionH>
            <wp:positionV relativeFrom="page">
              <wp:posOffset>6899275</wp:posOffset>
            </wp:positionV>
            <wp:extent cx="2098675" cy="1778000"/>
            <wp:effectExtent l="0" t="0" r="0" b="0"/>
            <wp:wrapNone/>
            <wp:docPr id="6" name="Cover_RibbonElement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2098675" cy="1778000"/>
                    </a:xfrm>
                    <a:prstGeom prst="rect">
                      <a:avLst/>
                    </a:prstGeom>
                  </pic:spPr>
                </pic:pic>
              </a:graphicData>
            </a:graphic>
            <wp14:sizeRelH relativeFrom="margin">
              <wp14:pctWidth>0</wp14:pctWidth>
            </wp14:sizeRelH>
            <wp14:sizeRelV relativeFrom="margin">
              <wp14:pctHeight>0</wp14:pctHeight>
            </wp14:sizeRelV>
          </wp:anchor>
        </w:drawing>
      </w:r>
      <w:r w:rsidR="00A5248D" w:rsidRPr="004C1F02">
        <w:rPr>
          <w:noProof/>
        </w:rPr>
        <w:drawing>
          <wp:anchor distT="0" distB="0" distL="114300" distR="114300" simplePos="0" relativeHeight="251658355" behindDoc="1" locked="1" layoutInCell="1" allowOverlap="1" wp14:anchorId="288394E7" wp14:editId="17119AE2">
            <wp:simplePos x="0" y="0"/>
            <wp:positionH relativeFrom="page">
              <wp:posOffset>4410710</wp:posOffset>
            </wp:positionH>
            <wp:positionV relativeFrom="page">
              <wp:posOffset>7789545</wp:posOffset>
            </wp:positionV>
            <wp:extent cx="838200" cy="889000"/>
            <wp:effectExtent l="0" t="0" r="0" b="6350"/>
            <wp:wrapNone/>
            <wp:docPr id="276287699" name="Cover_RibbonElement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838200" cy="889000"/>
                    </a:xfrm>
                    <a:prstGeom prst="rect">
                      <a:avLst/>
                    </a:prstGeom>
                  </pic:spPr>
                </pic:pic>
              </a:graphicData>
            </a:graphic>
            <wp14:sizeRelH relativeFrom="margin">
              <wp14:pctWidth>0</wp14:pctWidth>
            </wp14:sizeRelH>
            <wp14:sizeRelV relativeFrom="margin">
              <wp14:pctHeight>0</wp14:pctHeight>
            </wp14:sizeRelV>
          </wp:anchor>
        </w:drawing>
      </w:r>
      <w:r w:rsidR="00A5248D" w:rsidRPr="004C1F02">
        <w:rPr>
          <w:noProof/>
        </w:rPr>
        <w:drawing>
          <wp:anchor distT="0" distB="0" distL="114300" distR="114300" simplePos="0" relativeHeight="251658357" behindDoc="1" locked="1" layoutInCell="1" allowOverlap="1" wp14:anchorId="64BCA922" wp14:editId="6916EBC0">
            <wp:simplePos x="0" y="0"/>
            <wp:positionH relativeFrom="page">
              <wp:posOffset>2505710</wp:posOffset>
            </wp:positionH>
            <wp:positionV relativeFrom="page">
              <wp:posOffset>7804150</wp:posOffset>
            </wp:positionV>
            <wp:extent cx="2320925" cy="876300"/>
            <wp:effectExtent l="0" t="0" r="3175" b="0"/>
            <wp:wrapNone/>
            <wp:docPr id="568474813" name="Cover_RibbonElement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rotWithShape="1">
                    <a:blip r:embed="rId41">
                      <a:extLst>
                        <a:ext uri="{96DAC541-7B7A-43D3-8B79-37D633B846F1}">
                          <asvg:svgBlip xmlns:asvg="http://schemas.microsoft.com/office/drawing/2016/SVG/main" r:embed="rId42"/>
                        </a:ext>
                      </a:extLst>
                    </a:blip>
                    <a:srcRect b="60729"/>
                    <a:stretch/>
                  </pic:blipFill>
                  <pic:spPr bwMode="auto">
                    <a:xfrm>
                      <a:off x="0" y="0"/>
                      <a:ext cx="2320925"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248D" w:rsidRPr="004C1F02">
        <w:rPr>
          <w:noProof/>
        </w:rPr>
        <w:drawing>
          <wp:anchor distT="0" distB="0" distL="114300" distR="114300" simplePos="0" relativeHeight="251658358" behindDoc="1" locked="1" layoutInCell="1" allowOverlap="1" wp14:anchorId="13DAB3EC" wp14:editId="289E4BBF">
            <wp:simplePos x="0" y="0"/>
            <wp:positionH relativeFrom="page">
              <wp:posOffset>5689600</wp:posOffset>
            </wp:positionH>
            <wp:positionV relativeFrom="page">
              <wp:posOffset>6902450</wp:posOffset>
            </wp:positionV>
            <wp:extent cx="847725" cy="889000"/>
            <wp:effectExtent l="0" t="0" r="9525" b="6350"/>
            <wp:wrapNone/>
            <wp:docPr id="161054183" name="Cover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a:off x="0" y="0"/>
                      <a:ext cx="847725" cy="889000"/>
                    </a:xfrm>
                    <a:prstGeom prst="rect">
                      <a:avLst/>
                    </a:prstGeom>
                  </pic:spPr>
                </pic:pic>
              </a:graphicData>
            </a:graphic>
            <wp14:sizeRelH relativeFrom="margin">
              <wp14:pctWidth>0</wp14:pctWidth>
            </wp14:sizeRelH>
            <wp14:sizeRelV relativeFrom="margin">
              <wp14:pctHeight>0</wp14:pctHeight>
            </wp14:sizeRelV>
          </wp:anchor>
        </w:drawing>
      </w:r>
      <w:r w:rsidR="00A5248D" w:rsidRPr="00073040">
        <w:rPr>
          <w:noProof/>
        </w:rPr>
        <w:drawing>
          <wp:anchor distT="0" distB="0" distL="114300" distR="114300" simplePos="0" relativeHeight="251658359" behindDoc="0" locked="1" layoutInCell="1" allowOverlap="1" wp14:anchorId="394D5183" wp14:editId="48C097EE">
            <wp:simplePos x="0" y="0"/>
            <wp:positionH relativeFrom="page">
              <wp:posOffset>6510655</wp:posOffset>
            </wp:positionH>
            <wp:positionV relativeFrom="page">
              <wp:posOffset>6455410</wp:posOffset>
            </wp:positionV>
            <wp:extent cx="1050290" cy="2228215"/>
            <wp:effectExtent l="0" t="0" r="0" b="635"/>
            <wp:wrapNone/>
            <wp:docPr id="227696960" name="Cover_Triangle_Corporat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43" cstate="screen">
                      <a:extLst>
                        <a:ext uri="{28A0092B-C50C-407E-A947-70E740481C1C}">
                          <a14:useLocalDpi xmlns:a14="http://schemas.microsoft.com/office/drawing/2010/main"/>
                        </a:ext>
                      </a:extLst>
                    </a:blip>
                    <a:stretch>
                      <a:fillRect/>
                    </a:stretch>
                  </pic:blipFill>
                  <pic:spPr>
                    <a:xfrm>
                      <a:off x="0" y="0"/>
                      <a:ext cx="1050290" cy="2228215"/>
                    </a:xfrm>
                    <a:prstGeom prst="rect">
                      <a:avLst/>
                    </a:prstGeom>
                  </pic:spPr>
                </pic:pic>
              </a:graphicData>
            </a:graphic>
            <wp14:sizeRelH relativeFrom="margin">
              <wp14:pctWidth>0</wp14:pctWidth>
            </wp14:sizeRelH>
            <wp14:sizeRelV relativeFrom="margin">
              <wp14:pctHeight>0</wp14:pctHeight>
            </wp14:sizeRelV>
          </wp:anchor>
        </w:drawing>
      </w:r>
      <w:r w:rsidR="00A5248D" w:rsidRPr="004C1F02">
        <w:rPr>
          <w:noProof/>
        </w:rPr>
        <w:drawing>
          <wp:anchor distT="0" distB="0" distL="114300" distR="114300" simplePos="0" relativeHeight="251658360" behindDoc="1" locked="1" layoutInCell="1" allowOverlap="1" wp14:anchorId="49011D64" wp14:editId="0C613F13">
            <wp:simplePos x="0" y="0"/>
            <wp:positionH relativeFrom="page">
              <wp:posOffset>2256790</wp:posOffset>
            </wp:positionH>
            <wp:positionV relativeFrom="page">
              <wp:posOffset>2009775</wp:posOffset>
            </wp:positionV>
            <wp:extent cx="1247775" cy="1280160"/>
            <wp:effectExtent l="0" t="0" r="9525" b="0"/>
            <wp:wrapNone/>
            <wp:docPr id="1837602443" name="Cover_RibbonElement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39">
                      <a:extLst>
                        <a:ext uri="{96DAC541-7B7A-43D3-8B79-37D633B846F1}">
                          <asvg:svgBlip xmlns:asvg="http://schemas.microsoft.com/office/drawing/2016/SVG/main" r:embed="rId40"/>
                        </a:ext>
                      </a:extLst>
                    </a:blip>
                    <a:stretch>
                      <a:fillRect/>
                    </a:stretch>
                  </pic:blipFill>
                  <pic:spPr>
                    <a:xfrm rot="10800000">
                      <a:off x="0" y="0"/>
                      <a:ext cx="1247775" cy="1280160"/>
                    </a:xfrm>
                    <a:prstGeom prst="rect">
                      <a:avLst/>
                    </a:prstGeom>
                  </pic:spPr>
                </pic:pic>
              </a:graphicData>
            </a:graphic>
            <wp14:sizeRelH relativeFrom="margin">
              <wp14:pctWidth>0</wp14:pctWidth>
            </wp14:sizeRelH>
            <wp14:sizeRelV relativeFrom="margin">
              <wp14:pctHeight>0</wp14:pctHeight>
            </wp14:sizeRelV>
          </wp:anchor>
        </w:drawing>
      </w:r>
      <w:r w:rsidR="008F0B33" w:rsidRPr="00FA67C8">
        <w:rPr>
          <w:noProof/>
          <w:color w:val="002060"/>
        </w:rPr>
        <mc:AlternateContent>
          <mc:Choice Requires="wps">
            <w:drawing>
              <wp:anchor distT="0" distB="0" distL="114300" distR="114300" simplePos="0" relativeHeight="251658281" behindDoc="0" locked="0" layoutInCell="1" allowOverlap="1" wp14:anchorId="31442A9A" wp14:editId="0FC02D7A">
                <wp:simplePos x="0" y="0"/>
                <wp:positionH relativeFrom="page">
                  <wp:align>left</wp:align>
                </wp:positionH>
                <wp:positionV relativeFrom="page">
                  <wp:align>bottom</wp:align>
                </wp:positionV>
                <wp:extent cx="4716000" cy="1130400"/>
                <wp:effectExtent l="0" t="0" r="0" b="0"/>
                <wp:wrapNone/>
                <wp:docPr id="17" name="Text Box 17"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FE2A5C" w:rsidRPr="00AB780B" w14:paraId="2A9A8EFC" w14:textId="77777777" w:rsidTr="00AA4BE4">
                              <w:trPr>
                                <w:trHeight w:hRule="exact" w:val="964"/>
                                <w:tblCellSpacing w:w="71" w:type="dxa"/>
                              </w:trPr>
                              <w:tc>
                                <w:tcPr>
                                  <w:tcW w:w="1204" w:type="dxa"/>
                                  <w:vAlign w:val="bottom"/>
                                </w:tcPr>
                                <w:p w14:paraId="5319C8D7" w14:textId="77777777" w:rsidR="00FE2A5C" w:rsidRPr="00D55628" w:rsidRDefault="00FE2A5C" w:rsidP="00D55628">
                                  <w:r w:rsidRPr="00D55628">
                                    <w:rPr>
                                      <w:noProof/>
                                    </w:rPr>
                                    <w:drawing>
                                      <wp:inline distT="0" distB="0" distL="0" distR="0" wp14:anchorId="77117881" wp14:editId="6F86F4B4">
                                        <wp:extent cx="762000" cy="513685"/>
                                        <wp:effectExtent l="0" t="0" r="0" b="1270"/>
                                        <wp:docPr id="1937131289" name="Picture 193713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4" cstate="screen">
                                                  <a:extLst>
                                                    <a:ext uri="{28A0092B-C50C-407E-A947-70E740481C1C}">
                                                      <a14:useLocalDpi xmlns:a14="http://schemas.microsoft.com/office/drawing/2010/main"/>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F3AB766" w14:textId="77777777" w:rsidR="00FE2A5C" w:rsidRPr="00D55628" w:rsidRDefault="00FE2A5C" w:rsidP="00D55628">
                                  <w:r w:rsidRPr="00D55628">
                                    <w:rPr>
                                      <w:noProof/>
                                    </w:rPr>
                                    <w:drawing>
                                      <wp:inline distT="0" distB="0" distL="0" distR="0" wp14:anchorId="298DFB73" wp14:editId="7AE2F2BB">
                                        <wp:extent cx="2011680" cy="542544"/>
                                        <wp:effectExtent l="0" t="0" r="7620" b="0"/>
                                        <wp:docPr id="1101942853" name="Picture 110194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45">
                                                  <a:extLst>
                                                    <a:ext uri="{28A0092B-C50C-407E-A947-70E740481C1C}">
                                                      <a14:useLocalDpi xmlns:a14="http://schemas.microsoft.com/office/drawing/2010/main"/>
                                                    </a:ext>
                                                  </a:extLst>
                                                </a:blip>
                                                <a:stretch>
                                                  <a:fillRect/>
                                                </a:stretch>
                                              </pic:blipFill>
                                              <pic:spPr>
                                                <a:xfrm>
                                                  <a:off x="0" y="0"/>
                                                  <a:ext cx="2011680" cy="542544"/>
                                                </a:xfrm>
                                                <a:prstGeom prst="rect">
                                                  <a:avLst/>
                                                </a:prstGeom>
                                              </pic:spPr>
                                            </pic:pic>
                                          </a:graphicData>
                                        </a:graphic>
                                      </wp:inline>
                                    </w:drawing>
                                  </w:r>
                                </w:p>
                              </w:tc>
                            </w:tr>
                          </w:tbl>
                          <w:p w14:paraId="066C259A" w14:textId="77777777" w:rsidR="00FE2A5C" w:rsidRDefault="00FE2A5C"/>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42A9A" id="Text Box 17" o:spid="_x0000_s1030" type="#_x0000_t202" alt="Title: CoBranding Logos" style="position:absolute;margin-left:0;margin-top:0;width:371.35pt;height:89pt;z-index:251658281;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FE2A5C" w:rsidRPr="00AB780B" w14:paraId="2A9A8EFC" w14:textId="77777777" w:rsidTr="00AA4BE4">
                        <w:trPr>
                          <w:trHeight w:hRule="exact" w:val="964"/>
                          <w:tblCellSpacing w:w="71" w:type="dxa"/>
                        </w:trPr>
                        <w:tc>
                          <w:tcPr>
                            <w:tcW w:w="1204" w:type="dxa"/>
                            <w:vAlign w:val="bottom"/>
                          </w:tcPr>
                          <w:p w14:paraId="5319C8D7" w14:textId="77777777" w:rsidR="00FE2A5C" w:rsidRPr="00D55628" w:rsidRDefault="00FE2A5C" w:rsidP="00D55628">
                            <w:r w:rsidRPr="00D55628">
                              <w:rPr>
                                <w:noProof/>
                              </w:rPr>
                              <w:drawing>
                                <wp:inline distT="0" distB="0" distL="0" distR="0" wp14:anchorId="77117881" wp14:editId="7448D7DC">
                                  <wp:extent cx="762000" cy="513685"/>
                                  <wp:effectExtent l="0" t="0" r="0" b="1270"/>
                                  <wp:docPr id="1937131289" name="Picture 193713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6">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1F3AB766" w14:textId="77777777" w:rsidR="00FE2A5C" w:rsidRPr="00D55628" w:rsidRDefault="00FE2A5C" w:rsidP="00D55628">
                            <w:r w:rsidRPr="00D55628">
                              <w:rPr>
                                <w:noProof/>
                              </w:rPr>
                              <w:drawing>
                                <wp:inline distT="0" distB="0" distL="0" distR="0" wp14:anchorId="298DFB73" wp14:editId="46F42D3D">
                                  <wp:extent cx="2011680" cy="542544"/>
                                  <wp:effectExtent l="0" t="0" r="7620" b="0"/>
                                  <wp:docPr id="1101942853" name="Picture 110194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47">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6C259A" w14:textId="77777777" w:rsidR="00FE2A5C" w:rsidRDefault="00FE2A5C"/>
                  </w:txbxContent>
                </v:textbox>
                <w10:wrap anchorx="page" anchory="page"/>
              </v:shape>
            </w:pict>
          </mc:Fallback>
        </mc:AlternateContent>
      </w:r>
    </w:p>
    <w:p w14:paraId="243FA87A" w14:textId="38EDC6C2" w:rsidR="00AB780B" w:rsidRDefault="00D84B24" w:rsidP="00263040">
      <w:pPr>
        <w:pStyle w:val="SmallHeading"/>
        <w:spacing w:before="0"/>
      </w:pPr>
      <w:r w:rsidRPr="00D55628">
        <w:rPr>
          <w:noProof/>
        </w:rPr>
        <w:lastRenderedPageBreak/>
        <mc:AlternateContent>
          <mc:Choice Requires="wps">
            <w:drawing>
              <wp:anchor distT="0" distB="0" distL="114300" distR="114300" simplePos="0" relativeHeight="251658289" behindDoc="0" locked="0" layoutInCell="1" allowOverlap="1" wp14:anchorId="22941336" wp14:editId="4413589A">
                <wp:simplePos x="0" y="0"/>
                <wp:positionH relativeFrom="page">
                  <wp:align>left</wp:align>
                </wp:positionH>
                <wp:positionV relativeFrom="page">
                  <wp:align>top</wp:align>
                </wp:positionV>
                <wp:extent cx="7562850" cy="2294626"/>
                <wp:effectExtent l="0" t="0" r="0" b="10795"/>
                <wp:wrapTopAndBottom/>
                <wp:docPr id="36" name="Text Box 36" title="Co-Branding Logos"/>
                <wp:cNvGraphicFramePr/>
                <a:graphic xmlns:a="http://schemas.openxmlformats.org/drawingml/2006/main">
                  <a:graphicData uri="http://schemas.microsoft.com/office/word/2010/wordprocessingShape">
                    <wps:wsp>
                      <wps:cNvSpPr txBox="1"/>
                      <wps:spPr>
                        <a:xfrm>
                          <a:off x="0" y="0"/>
                          <a:ext cx="7562850" cy="22946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2410"/>
                              <w:gridCol w:w="1814"/>
                              <w:gridCol w:w="1814"/>
                              <w:gridCol w:w="1814"/>
                              <w:gridCol w:w="1814"/>
                            </w:tblGrid>
                            <w:tr w:rsidR="00B813AC" w:rsidRPr="00AB780B" w14:paraId="58F5B0B2" w14:textId="7BFAD86D" w:rsidTr="00DB7FB9">
                              <w:trPr>
                                <w:trHeight w:hRule="exact" w:val="1247"/>
                                <w:tblCellSpacing w:w="71" w:type="dxa"/>
                              </w:trPr>
                              <w:tc>
                                <w:tcPr>
                                  <w:tcW w:w="2197" w:type="dxa"/>
                                  <w:vAlign w:val="center"/>
                                </w:tcPr>
                                <w:p w14:paraId="45F9E0B9" w14:textId="0D3C4F51" w:rsidR="00B813AC" w:rsidRPr="00D55628" w:rsidRDefault="00DB7FB9" w:rsidP="00DB7FB9">
                                  <w:pPr>
                                    <w:jc w:val="center"/>
                                  </w:pPr>
                                  <w:r>
                                    <w:rPr>
                                      <w:noProof/>
                                    </w:rPr>
                                    <w:drawing>
                                      <wp:inline distT="0" distB="0" distL="0" distR="0" wp14:anchorId="5DBB8F98" wp14:editId="058282DC">
                                        <wp:extent cx="1410519" cy="399296"/>
                                        <wp:effectExtent l="0" t="0" r="0" b="1270"/>
                                        <wp:docPr id="416455490" name="Picture 416455490"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t="26011" r="2570" b="28465"/>
                                                <a:stretch/>
                                              </pic:blipFill>
                                              <pic:spPr bwMode="auto">
                                                <a:xfrm>
                                                  <a:off x="0" y="0"/>
                                                  <a:ext cx="1451871" cy="411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E2EEF4D" w14:textId="77777777" w:rsidR="00B813AC" w:rsidRPr="00D55628" w:rsidRDefault="00B813AC" w:rsidP="00DB7FB9">
                                  <w:pPr>
                                    <w:jc w:val="center"/>
                                  </w:pPr>
                                  <w:r w:rsidRPr="00D55628">
                                    <w:rPr>
                                      <w:noProof/>
                                    </w:rPr>
                                    <w:drawing>
                                      <wp:inline distT="0" distB="0" distL="0" distR="0" wp14:anchorId="20785B6C" wp14:editId="673C0B18">
                                        <wp:extent cx="1062483" cy="483325"/>
                                        <wp:effectExtent l="0" t="0" r="4445" b="0"/>
                                        <wp:docPr id="1522269591" name="Picture 152226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cstate="screen">
                                                  <a:extLst>
                                                    <a:ext uri="{28A0092B-C50C-407E-A947-70E740481C1C}">
                                                      <a14:useLocalDpi xmlns:a14="http://schemas.microsoft.com/office/drawing/2010/main"/>
                                                    </a:ext>
                                                  </a:extLst>
                                                </a:blip>
                                                <a:stretch>
                                                  <a:fillRect/>
                                                </a:stretch>
                                              </pic:blipFill>
                                              <pic:spPr>
                                                <a:xfrm>
                                                  <a:off x="0" y="0"/>
                                                  <a:ext cx="1072045" cy="487675"/>
                                                </a:xfrm>
                                                <a:prstGeom prst="rect">
                                                  <a:avLst/>
                                                </a:prstGeom>
                                              </pic:spPr>
                                            </pic:pic>
                                          </a:graphicData>
                                        </a:graphic>
                                      </wp:inline>
                                    </w:drawing>
                                  </w:r>
                                </w:p>
                              </w:tc>
                              <w:tc>
                                <w:tcPr>
                                  <w:tcW w:w="1672" w:type="dxa"/>
                                  <w:vAlign w:val="center"/>
                                </w:tcPr>
                                <w:p w14:paraId="099F2B80" w14:textId="7E171C6E" w:rsidR="00B813AC" w:rsidRPr="00D55628" w:rsidRDefault="00DB7FB9" w:rsidP="00DB7FB9">
                                  <w:pPr>
                                    <w:jc w:val="center"/>
                                  </w:pPr>
                                  <w:r>
                                    <w:rPr>
                                      <w:noProof/>
                                    </w:rPr>
                                    <w:drawing>
                                      <wp:inline distT="0" distB="0" distL="0" distR="0" wp14:anchorId="57AA9C66" wp14:editId="0C384F04">
                                        <wp:extent cx="648000" cy="437125"/>
                                        <wp:effectExtent l="0" t="0" r="0" b="1270"/>
                                        <wp:docPr id="1664238339" name="Picture 166423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ks Victoria logo.jpg"/>
                                                <pic:cNvPicPr/>
                                              </pic:nvPicPr>
                                              <pic:blipFill>
                                                <a:blip r:embed="rId50" cstate="screen">
                                                  <a:extLst>
                                                    <a:ext uri="{28A0092B-C50C-407E-A947-70E740481C1C}">
                                                      <a14:useLocalDpi xmlns:a14="http://schemas.microsoft.com/office/drawing/2010/main"/>
                                                    </a:ext>
                                                  </a:extLst>
                                                </a:blip>
                                                <a:stretch>
                                                  <a:fillRect/>
                                                </a:stretch>
                                              </pic:blipFill>
                                              <pic:spPr>
                                                <a:xfrm>
                                                  <a:off x="0" y="0"/>
                                                  <a:ext cx="648000" cy="437125"/>
                                                </a:xfrm>
                                                <a:prstGeom prst="rect">
                                                  <a:avLst/>
                                                </a:prstGeom>
                                              </pic:spPr>
                                            </pic:pic>
                                          </a:graphicData>
                                        </a:graphic>
                                      </wp:inline>
                                    </w:drawing>
                                  </w:r>
                                </w:p>
                              </w:tc>
                              <w:tc>
                                <w:tcPr>
                                  <w:tcW w:w="1672" w:type="dxa"/>
                                  <w:vAlign w:val="center"/>
                                </w:tcPr>
                                <w:p w14:paraId="3A548EC3" w14:textId="5DE1D23B" w:rsidR="00B813AC" w:rsidRPr="00D55628" w:rsidRDefault="00DB7FB9" w:rsidP="00DB7FB9">
                                  <w:pPr>
                                    <w:jc w:val="center"/>
                                  </w:pPr>
                                  <w:r>
                                    <w:rPr>
                                      <w:noProof/>
                                    </w:rPr>
                                    <w:drawing>
                                      <wp:inline distT="0" distB="0" distL="0" distR="0" wp14:anchorId="3B4B0337" wp14:editId="02AEEFF6">
                                        <wp:extent cx="1016635" cy="424016"/>
                                        <wp:effectExtent l="0" t="0" r="0" b="0"/>
                                        <wp:docPr id="500873899" name="Picture 50087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1" cstate="screen">
                                                  <a:extLst>
                                                    <a:ext uri="{28A0092B-C50C-407E-A947-70E740481C1C}">
                                                      <a14:useLocalDpi xmlns:a14="http://schemas.microsoft.com/office/drawing/2010/main"/>
                                                    </a:ext>
                                                  </a:extLst>
                                                </a:blip>
                                                <a:stretch>
                                                  <a:fillRect/>
                                                </a:stretch>
                                              </pic:blipFill>
                                              <pic:spPr>
                                                <a:xfrm>
                                                  <a:off x="0" y="0"/>
                                                  <a:ext cx="1016635" cy="424016"/>
                                                </a:xfrm>
                                                <a:prstGeom prst="rect">
                                                  <a:avLst/>
                                                </a:prstGeom>
                                              </pic:spPr>
                                            </pic:pic>
                                          </a:graphicData>
                                        </a:graphic>
                                      </wp:inline>
                                    </w:drawing>
                                  </w:r>
                                </w:p>
                              </w:tc>
                              <w:tc>
                                <w:tcPr>
                                  <w:tcW w:w="1601" w:type="dxa"/>
                                  <w:vAlign w:val="center"/>
                                </w:tcPr>
                                <w:p w14:paraId="614DC8DA" w14:textId="2DE1AC24" w:rsidR="00B813AC" w:rsidRPr="00D55628" w:rsidRDefault="00DB7FB9" w:rsidP="00DB7FB9">
                                  <w:pPr>
                                    <w:jc w:val="center"/>
                                    <w:rPr>
                                      <w:noProof/>
                                    </w:rPr>
                                  </w:pPr>
                                  <w:r>
                                    <w:rPr>
                                      <w:noProof/>
                                    </w:rPr>
                                    <w:drawing>
                                      <wp:inline distT="0" distB="0" distL="0" distR="0" wp14:anchorId="26F3513B" wp14:editId="6BBB1203">
                                        <wp:extent cx="940279" cy="507434"/>
                                        <wp:effectExtent l="0" t="0" r="0" b="6985"/>
                                        <wp:docPr id="352235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942675" cy="508727"/>
                                                </a:xfrm>
                                                <a:prstGeom prst="rect">
                                                  <a:avLst/>
                                                </a:prstGeom>
                                                <a:noFill/>
                                                <a:ln>
                                                  <a:noFill/>
                                                </a:ln>
                                              </pic:spPr>
                                            </pic:pic>
                                          </a:graphicData>
                                        </a:graphic>
                                      </wp:inline>
                                    </w:drawing>
                                  </w:r>
                                </w:p>
                              </w:tc>
                            </w:tr>
                            <w:tr w:rsidR="00B813AC" w:rsidRPr="00AB780B" w14:paraId="37AADD15" w14:textId="560B251D" w:rsidTr="00DB7FB9">
                              <w:trPr>
                                <w:trHeight w:hRule="exact" w:val="1247"/>
                                <w:tblCellSpacing w:w="71" w:type="dxa"/>
                              </w:trPr>
                              <w:tc>
                                <w:tcPr>
                                  <w:tcW w:w="2197" w:type="dxa"/>
                                  <w:vAlign w:val="center"/>
                                </w:tcPr>
                                <w:p w14:paraId="64887F0B" w14:textId="14EED1A0" w:rsidR="00B813AC" w:rsidRPr="00D55628" w:rsidRDefault="00DB7FB9" w:rsidP="00DB7FB9">
                                  <w:pPr>
                                    <w:jc w:val="center"/>
                                    <w:rPr>
                                      <w:noProof/>
                                    </w:rPr>
                                  </w:pPr>
                                  <w:r>
                                    <w:rPr>
                                      <w:noProof/>
                                    </w:rPr>
                                    <w:drawing>
                                      <wp:inline distT="0" distB="0" distL="0" distR="0" wp14:anchorId="28ECB61A" wp14:editId="27669880">
                                        <wp:extent cx="1160310" cy="411596"/>
                                        <wp:effectExtent l="0" t="0" r="1905" b="7620"/>
                                        <wp:docPr id="165354054" name="Picture 16535405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clipart&#10;&#10;Description automatically generated"/>
                                                <pic:cNvPicPr/>
                                              </pic:nvPicPr>
                                              <pic:blipFill>
                                                <a:blip r:embed="rId53" cstate="screen">
                                                  <a:extLst>
                                                    <a:ext uri="{28A0092B-C50C-407E-A947-70E740481C1C}">
                                                      <a14:useLocalDpi xmlns:a14="http://schemas.microsoft.com/office/drawing/2010/main"/>
                                                    </a:ext>
                                                  </a:extLst>
                                                </a:blip>
                                                <a:stretch>
                                                  <a:fillRect/>
                                                </a:stretch>
                                              </pic:blipFill>
                                              <pic:spPr>
                                                <a:xfrm>
                                                  <a:off x="0" y="0"/>
                                                  <a:ext cx="1165848" cy="413561"/>
                                                </a:xfrm>
                                                <a:prstGeom prst="rect">
                                                  <a:avLst/>
                                                </a:prstGeom>
                                              </pic:spPr>
                                            </pic:pic>
                                          </a:graphicData>
                                        </a:graphic>
                                      </wp:inline>
                                    </w:drawing>
                                  </w:r>
                                </w:p>
                              </w:tc>
                              <w:tc>
                                <w:tcPr>
                                  <w:tcW w:w="1672" w:type="dxa"/>
                                  <w:vAlign w:val="center"/>
                                </w:tcPr>
                                <w:p w14:paraId="637EB5CA" w14:textId="77777777" w:rsidR="00B813AC" w:rsidRPr="00D55628" w:rsidRDefault="00B813AC" w:rsidP="00DB7FB9">
                                  <w:pPr>
                                    <w:jc w:val="center"/>
                                    <w:rPr>
                                      <w:noProof/>
                                    </w:rPr>
                                  </w:pPr>
                                  <w:r w:rsidRPr="00D55628">
                                    <w:rPr>
                                      <w:noProof/>
                                    </w:rPr>
                                    <w:drawing>
                                      <wp:inline distT="0" distB="0" distL="0" distR="0" wp14:anchorId="37BE02F6" wp14:editId="2D686865">
                                        <wp:extent cx="606339" cy="576000"/>
                                        <wp:effectExtent l="0" t="0" r="3810" b="0"/>
                                        <wp:docPr id="2031180106" name="Picture 203118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4" cstate="screen">
                                                  <a:extLst>
                                                    <a:ext uri="{28A0092B-C50C-407E-A947-70E740481C1C}">
                                                      <a14:useLocalDpi xmlns:a14="http://schemas.microsoft.com/office/drawing/2010/main"/>
                                                    </a:ext>
                                                  </a:extLst>
                                                </a:blip>
                                                <a:stretch>
                                                  <a:fillRect/>
                                                </a:stretch>
                                              </pic:blipFill>
                                              <pic:spPr>
                                                <a:xfrm>
                                                  <a:off x="0" y="0"/>
                                                  <a:ext cx="606339" cy="576000"/>
                                                </a:xfrm>
                                                <a:prstGeom prst="rect">
                                                  <a:avLst/>
                                                </a:prstGeom>
                                              </pic:spPr>
                                            </pic:pic>
                                          </a:graphicData>
                                        </a:graphic>
                                      </wp:inline>
                                    </w:drawing>
                                  </w:r>
                                </w:p>
                              </w:tc>
                              <w:tc>
                                <w:tcPr>
                                  <w:tcW w:w="1672" w:type="dxa"/>
                                  <w:vAlign w:val="center"/>
                                </w:tcPr>
                                <w:p w14:paraId="0F10FCB3" w14:textId="636D9A09" w:rsidR="00B813AC" w:rsidRPr="00D55628" w:rsidRDefault="00DB7FB9" w:rsidP="00DB7FB9">
                                  <w:pPr>
                                    <w:jc w:val="center"/>
                                    <w:rPr>
                                      <w:noProof/>
                                    </w:rPr>
                                  </w:pPr>
                                  <w:r>
                                    <w:rPr>
                                      <w:noProof/>
                                    </w:rPr>
                                    <w:drawing>
                                      <wp:inline distT="0" distB="0" distL="0" distR="0" wp14:anchorId="7EBB2E52" wp14:editId="4EF523BA">
                                        <wp:extent cx="1059578" cy="329610"/>
                                        <wp:effectExtent l="0" t="0" r="7620" b="0"/>
                                        <wp:docPr id="1155163023" name="Picture 1155163023"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t="21586" b="22989"/>
                                                <a:stretch/>
                                              </pic:blipFill>
                                              <pic:spPr bwMode="auto">
                                                <a:xfrm>
                                                  <a:off x="0" y="0"/>
                                                  <a:ext cx="1072895" cy="333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9BB0B3D" w14:textId="26B4D607" w:rsidR="00B813AC" w:rsidRPr="00D55628" w:rsidRDefault="00DB7FB9" w:rsidP="00DB7FB9">
                                  <w:pPr>
                                    <w:jc w:val="center"/>
                                    <w:rPr>
                                      <w:noProof/>
                                    </w:rPr>
                                  </w:pPr>
                                  <w:r>
                                    <w:rPr>
                                      <w:noProof/>
                                    </w:rPr>
                                    <w:drawing>
                                      <wp:inline distT="0" distB="0" distL="0" distR="0" wp14:anchorId="0283A390" wp14:editId="04EE8F1E">
                                        <wp:extent cx="956975" cy="520065"/>
                                        <wp:effectExtent l="0" t="0" r="0" b="0"/>
                                        <wp:docPr id="816133192" name="Picture 81613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6" cstate="screen">
                                                  <a:extLst>
                                                    <a:ext uri="{28A0092B-C50C-407E-A947-70E740481C1C}">
                                                      <a14:useLocalDpi xmlns:a14="http://schemas.microsoft.com/office/drawing/2010/main"/>
                                                    </a:ext>
                                                  </a:extLst>
                                                </a:blip>
                                                <a:stretch>
                                                  <a:fillRect/>
                                                </a:stretch>
                                              </pic:blipFill>
                                              <pic:spPr>
                                                <a:xfrm>
                                                  <a:off x="0" y="0"/>
                                                  <a:ext cx="956975" cy="520065"/>
                                                </a:xfrm>
                                                <a:prstGeom prst="rect">
                                                  <a:avLst/>
                                                </a:prstGeom>
                                              </pic:spPr>
                                            </pic:pic>
                                          </a:graphicData>
                                        </a:graphic>
                                      </wp:inline>
                                    </w:drawing>
                                  </w:r>
                                </w:p>
                              </w:tc>
                              <w:tc>
                                <w:tcPr>
                                  <w:tcW w:w="1601" w:type="dxa"/>
                                  <w:vAlign w:val="center"/>
                                </w:tcPr>
                                <w:p w14:paraId="049BA64D" w14:textId="47A3F89B" w:rsidR="00B813AC" w:rsidRDefault="00DB7FB9" w:rsidP="00DB7FB9">
                                  <w:pPr>
                                    <w:jc w:val="center"/>
                                    <w:rPr>
                                      <w:noProof/>
                                    </w:rPr>
                                  </w:pPr>
                                  <w:r w:rsidRPr="00D55628">
                                    <w:rPr>
                                      <w:noProof/>
                                    </w:rPr>
                                    <w:drawing>
                                      <wp:inline distT="0" distB="0" distL="0" distR="0" wp14:anchorId="7885251A" wp14:editId="2646CB36">
                                        <wp:extent cx="525637" cy="520065"/>
                                        <wp:effectExtent l="0" t="0" r="8255" b="0"/>
                                        <wp:docPr id="318224918" name="Picture 31822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7" cstate="screen">
                                                  <a:extLst>
                                                    <a:ext uri="{28A0092B-C50C-407E-A947-70E740481C1C}">
                                                      <a14:useLocalDpi xmlns:a14="http://schemas.microsoft.com/office/drawing/2010/main"/>
                                                    </a:ext>
                                                  </a:extLst>
                                                </a:blip>
                                                <a:stretch>
                                                  <a:fillRect/>
                                                </a:stretch>
                                              </pic:blipFill>
                                              <pic:spPr>
                                                <a:xfrm>
                                                  <a:off x="0" y="0"/>
                                                  <a:ext cx="525637" cy="520065"/>
                                                </a:xfrm>
                                                <a:prstGeom prst="rect">
                                                  <a:avLst/>
                                                </a:prstGeom>
                                              </pic:spPr>
                                            </pic:pic>
                                          </a:graphicData>
                                        </a:graphic>
                                      </wp:inline>
                                    </w:drawing>
                                  </w:r>
                                </w:p>
                              </w:tc>
                            </w:tr>
                          </w:tbl>
                          <w:p w14:paraId="30F031C4" w14:textId="77777777" w:rsidR="00FE2A5C" w:rsidRPr="00D55628" w:rsidRDefault="00FE2A5C"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941336" id="_x0000_t202" coordsize="21600,21600" o:spt="202" path="m,l,21600r21600,l21600,xe">
                <v:stroke joinstyle="miter"/>
                <v:path gradientshapeok="t" o:connecttype="rect"/>
              </v:shapetype>
              <v:shape id="Text Box 36" o:spid="_x0000_s1031" type="#_x0000_t202" alt="Title: Co-Branding Logos" style="position:absolute;margin-left:0;margin-top:0;width:595.5pt;height:180.7pt;z-index:25165828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" filled="f" stroked="f" strokeweight=".5pt">
                <v:textbox inset="20mm,17mm,,0">
                  <w:txbxContent>
                    <w:tbl>
                      <w:tblPr>
                        <w:tblStyle w:val="LogoPlaceholder"/>
                        <w:tblOverlap w:val="never"/>
                        <w:tblW w:w="0" w:type="auto"/>
                        <w:tblCellSpacing w:w="71" w:type="dxa"/>
                        <w:tblLayout w:type="fixed"/>
                        <w:tblLook w:val="04A0" w:firstRow="1" w:lastRow="0" w:firstColumn="1" w:lastColumn="0" w:noHBand="0" w:noVBand="1"/>
                      </w:tblPr>
                      <w:tblGrid>
                        <w:gridCol w:w="2410"/>
                        <w:gridCol w:w="1814"/>
                        <w:gridCol w:w="1814"/>
                        <w:gridCol w:w="1814"/>
                        <w:gridCol w:w="1814"/>
                      </w:tblGrid>
                      <w:tr w:rsidR="00B813AC" w:rsidRPr="00AB780B" w14:paraId="58F5B0B2" w14:textId="7BFAD86D" w:rsidTr="00DB7FB9">
                        <w:trPr>
                          <w:trHeight w:hRule="exact" w:val="1247"/>
                          <w:tblCellSpacing w:w="71" w:type="dxa"/>
                        </w:trPr>
                        <w:tc>
                          <w:tcPr>
                            <w:tcW w:w="2197" w:type="dxa"/>
                            <w:vAlign w:val="center"/>
                          </w:tcPr>
                          <w:p w14:paraId="45F9E0B9" w14:textId="0D3C4F51" w:rsidR="00B813AC" w:rsidRPr="00D55628" w:rsidRDefault="00DB7FB9" w:rsidP="00DB7FB9">
                            <w:pPr>
                              <w:jc w:val="center"/>
                            </w:pPr>
                            <w:r>
                              <w:rPr>
                                <w:noProof/>
                              </w:rPr>
                              <w:drawing>
                                <wp:inline distT="0" distB="0" distL="0" distR="0" wp14:anchorId="5DBB8F98" wp14:editId="058282DC">
                                  <wp:extent cx="1410519" cy="399296"/>
                                  <wp:effectExtent l="0" t="0" r="0" b="1270"/>
                                  <wp:docPr id="416455490" name="Picture 416455490"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t="26011" r="2570" b="28465"/>
                                          <a:stretch/>
                                        </pic:blipFill>
                                        <pic:spPr bwMode="auto">
                                          <a:xfrm>
                                            <a:off x="0" y="0"/>
                                            <a:ext cx="1451871" cy="411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E2EEF4D" w14:textId="77777777" w:rsidR="00B813AC" w:rsidRPr="00D55628" w:rsidRDefault="00B813AC" w:rsidP="00DB7FB9">
                            <w:pPr>
                              <w:jc w:val="center"/>
                            </w:pPr>
                            <w:r w:rsidRPr="00D55628">
                              <w:rPr>
                                <w:noProof/>
                              </w:rPr>
                              <w:drawing>
                                <wp:inline distT="0" distB="0" distL="0" distR="0" wp14:anchorId="20785B6C" wp14:editId="673C0B18">
                                  <wp:extent cx="1062483" cy="483325"/>
                                  <wp:effectExtent l="0" t="0" r="4445" b="0"/>
                                  <wp:docPr id="1522269591" name="Picture 152226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49" cstate="screen">
                                            <a:extLst>
                                              <a:ext uri="{28A0092B-C50C-407E-A947-70E740481C1C}">
                                                <a14:useLocalDpi xmlns:a14="http://schemas.microsoft.com/office/drawing/2010/main"/>
                                              </a:ext>
                                            </a:extLst>
                                          </a:blip>
                                          <a:stretch>
                                            <a:fillRect/>
                                          </a:stretch>
                                        </pic:blipFill>
                                        <pic:spPr>
                                          <a:xfrm>
                                            <a:off x="0" y="0"/>
                                            <a:ext cx="1072045" cy="487675"/>
                                          </a:xfrm>
                                          <a:prstGeom prst="rect">
                                            <a:avLst/>
                                          </a:prstGeom>
                                        </pic:spPr>
                                      </pic:pic>
                                    </a:graphicData>
                                  </a:graphic>
                                </wp:inline>
                              </w:drawing>
                            </w:r>
                          </w:p>
                        </w:tc>
                        <w:tc>
                          <w:tcPr>
                            <w:tcW w:w="1672" w:type="dxa"/>
                            <w:vAlign w:val="center"/>
                          </w:tcPr>
                          <w:p w14:paraId="099F2B80" w14:textId="7E171C6E" w:rsidR="00B813AC" w:rsidRPr="00D55628" w:rsidRDefault="00DB7FB9" w:rsidP="00DB7FB9">
                            <w:pPr>
                              <w:jc w:val="center"/>
                            </w:pPr>
                            <w:r>
                              <w:rPr>
                                <w:noProof/>
                              </w:rPr>
                              <w:drawing>
                                <wp:inline distT="0" distB="0" distL="0" distR="0" wp14:anchorId="57AA9C66" wp14:editId="0C384F04">
                                  <wp:extent cx="648000" cy="437125"/>
                                  <wp:effectExtent l="0" t="0" r="0" b="1270"/>
                                  <wp:docPr id="1664238339" name="Picture 166423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rks Victoria logo.jpg"/>
                                          <pic:cNvPicPr/>
                                        </pic:nvPicPr>
                                        <pic:blipFill>
                                          <a:blip r:embed="rId50" cstate="screen">
                                            <a:extLst>
                                              <a:ext uri="{28A0092B-C50C-407E-A947-70E740481C1C}">
                                                <a14:useLocalDpi xmlns:a14="http://schemas.microsoft.com/office/drawing/2010/main"/>
                                              </a:ext>
                                            </a:extLst>
                                          </a:blip>
                                          <a:stretch>
                                            <a:fillRect/>
                                          </a:stretch>
                                        </pic:blipFill>
                                        <pic:spPr>
                                          <a:xfrm>
                                            <a:off x="0" y="0"/>
                                            <a:ext cx="648000" cy="437125"/>
                                          </a:xfrm>
                                          <a:prstGeom prst="rect">
                                            <a:avLst/>
                                          </a:prstGeom>
                                        </pic:spPr>
                                      </pic:pic>
                                    </a:graphicData>
                                  </a:graphic>
                                </wp:inline>
                              </w:drawing>
                            </w:r>
                          </w:p>
                        </w:tc>
                        <w:tc>
                          <w:tcPr>
                            <w:tcW w:w="1672" w:type="dxa"/>
                            <w:vAlign w:val="center"/>
                          </w:tcPr>
                          <w:p w14:paraId="3A548EC3" w14:textId="5DE1D23B" w:rsidR="00B813AC" w:rsidRPr="00D55628" w:rsidRDefault="00DB7FB9" w:rsidP="00DB7FB9">
                            <w:pPr>
                              <w:jc w:val="center"/>
                            </w:pPr>
                            <w:r>
                              <w:rPr>
                                <w:noProof/>
                              </w:rPr>
                              <w:drawing>
                                <wp:inline distT="0" distB="0" distL="0" distR="0" wp14:anchorId="3B4B0337" wp14:editId="02AEEFF6">
                                  <wp:extent cx="1016635" cy="424016"/>
                                  <wp:effectExtent l="0" t="0" r="0" b="0"/>
                                  <wp:docPr id="500873899" name="Picture 50087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1" cstate="screen">
                                            <a:extLst>
                                              <a:ext uri="{28A0092B-C50C-407E-A947-70E740481C1C}">
                                                <a14:useLocalDpi xmlns:a14="http://schemas.microsoft.com/office/drawing/2010/main"/>
                                              </a:ext>
                                            </a:extLst>
                                          </a:blip>
                                          <a:stretch>
                                            <a:fillRect/>
                                          </a:stretch>
                                        </pic:blipFill>
                                        <pic:spPr>
                                          <a:xfrm>
                                            <a:off x="0" y="0"/>
                                            <a:ext cx="1016635" cy="424016"/>
                                          </a:xfrm>
                                          <a:prstGeom prst="rect">
                                            <a:avLst/>
                                          </a:prstGeom>
                                        </pic:spPr>
                                      </pic:pic>
                                    </a:graphicData>
                                  </a:graphic>
                                </wp:inline>
                              </w:drawing>
                            </w:r>
                          </w:p>
                        </w:tc>
                        <w:tc>
                          <w:tcPr>
                            <w:tcW w:w="1601" w:type="dxa"/>
                            <w:vAlign w:val="center"/>
                          </w:tcPr>
                          <w:p w14:paraId="614DC8DA" w14:textId="2DE1AC24" w:rsidR="00B813AC" w:rsidRPr="00D55628" w:rsidRDefault="00DB7FB9" w:rsidP="00DB7FB9">
                            <w:pPr>
                              <w:jc w:val="center"/>
                              <w:rPr>
                                <w:noProof/>
                              </w:rPr>
                            </w:pPr>
                            <w:r>
                              <w:rPr>
                                <w:noProof/>
                              </w:rPr>
                              <w:drawing>
                                <wp:inline distT="0" distB="0" distL="0" distR="0" wp14:anchorId="26F3513B" wp14:editId="6BBB1203">
                                  <wp:extent cx="940279" cy="507434"/>
                                  <wp:effectExtent l="0" t="0" r="0" b="6985"/>
                                  <wp:docPr id="352235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942675" cy="508727"/>
                                          </a:xfrm>
                                          <a:prstGeom prst="rect">
                                            <a:avLst/>
                                          </a:prstGeom>
                                          <a:noFill/>
                                          <a:ln>
                                            <a:noFill/>
                                          </a:ln>
                                        </pic:spPr>
                                      </pic:pic>
                                    </a:graphicData>
                                  </a:graphic>
                                </wp:inline>
                              </w:drawing>
                            </w:r>
                          </w:p>
                        </w:tc>
                      </w:tr>
                      <w:tr w:rsidR="00B813AC" w:rsidRPr="00AB780B" w14:paraId="37AADD15" w14:textId="560B251D" w:rsidTr="00DB7FB9">
                        <w:trPr>
                          <w:trHeight w:hRule="exact" w:val="1247"/>
                          <w:tblCellSpacing w:w="71" w:type="dxa"/>
                        </w:trPr>
                        <w:tc>
                          <w:tcPr>
                            <w:tcW w:w="2197" w:type="dxa"/>
                            <w:vAlign w:val="center"/>
                          </w:tcPr>
                          <w:p w14:paraId="64887F0B" w14:textId="14EED1A0" w:rsidR="00B813AC" w:rsidRPr="00D55628" w:rsidRDefault="00DB7FB9" w:rsidP="00DB7FB9">
                            <w:pPr>
                              <w:jc w:val="center"/>
                              <w:rPr>
                                <w:noProof/>
                              </w:rPr>
                            </w:pPr>
                            <w:r>
                              <w:rPr>
                                <w:noProof/>
                              </w:rPr>
                              <w:drawing>
                                <wp:inline distT="0" distB="0" distL="0" distR="0" wp14:anchorId="28ECB61A" wp14:editId="27669880">
                                  <wp:extent cx="1160310" cy="411596"/>
                                  <wp:effectExtent l="0" t="0" r="1905" b="7620"/>
                                  <wp:docPr id="165354054" name="Picture 16535405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clipart&#10;&#10;Description automatically generated"/>
                                          <pic:cNvPicPr/>
                                        </pic:nvPicPr>
                                        <pic:blipFill>
                                          <a:blip r:embed="rId53" cstate="screen">
                                            <a:extLst>
                                              <a:ext uri="{28A0092B-C50C-407E-A947-70E740481C1C}">
                                                <a14:useLocalDpi xmlns:a14="http://schemas.microsoft.com/office/drawing/2010/main"/>
                                              </a:ext>
                                            </a:extLst>
                                          </a:blip>
                                          <a:stretch>
                                            <a:fillRect/>
                                          </a:stretch>
                                        </pic:blipFill>
                                        <pic:spPr>
                                          <a:xfrm>
                                            <a:off x="0" y="0"/>
                                            <a:ext cx="1165848" cy="413561"/>
                                          </a:xfrm>
                                          <a:prstGeom prst="rect">
                                            <a:avLst/>
                                          </a:prstGeom>
                                        </pic:spPr>
                                      </pic:pic>
                                    </a:graphicData>
                                  </a:graphic>
                                </wp:inline>
                              </w:drawing>
                            </w:r>
                          </w:p>
                        </w:tc>
                        <w:tc>
                          <w:tcPr>
                            <w:tcW w:w="1672" w:type="dxa"/>
                            <w:vAlign w:val="center"/>
                          </w:tcPr>
                          <w:p w14:paraId="637EB5CA" w14:textId="77777777" w:rsidR="00B813AC" w:rsidRPr="00D55628" w:rsidRDefault="00B813AC" w:rsidP="00DB7FB9">
                            <w:pPr>
                              <w:jc w:val="center"/>
                              <w:rPr>
                                <w:noProof/>
                              </w:rPr>
                            </w:pPr>
                            <w:r w:rsidRPr="00D55628">
                              <w:rPr>
                                <w:noProof/>
                              </w:rPr>
                              <w:drawing>
                                <wp:inline distT="0" distB="0" distL="0" distR="0" wp14:anchorId="37BE02F6" wp14:editId="2D686865">
                                  <wp:extent cx="606339" cy="576000"/>
                                  <wp:effectExtent l="0" t="0" r="3810" b="0"/>
                                  <wp:docPr id="2031180106" name="Picture 203118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4" cstate="screen">
                                            <a:extLst>
                                              <a:ext uri="{28A0092B-C50C-407E-A947-70E740481C1C}">
                                                <a14:useLocalDpi xmlns:a14="http://schemas.microsoft.com/office/drawing/2010/main"/>
                                              </a:ext>
                                            </a:extLst>
                                          </a:blip>
                                          <a:stretch>
                                            <a:fillRect/>
                                          </a:stretch>
                                        </pic:blipFill>
                                        <pic:spPr>
                                          <a:xfrm>
                                            <a:off x="0" y="0"/>
                                            <a:ext cx="606339" cy="576000"/>
                                          </a:xfrm>
                                          <a:prstGeom prst="rect">
                                            <a:avLst/>
                                          </a:prstGeom>
                                        </pic:spPr>
                                      </pic:pic>
                                    </a:graphicData>
                                  </a:graphic>
                                </wp:inline>
                              </w:drawing>
                            </w:r>
                          </w:p>
                        </w:tc>
                        <w:tc>
                          <w:tcPr>
                            <w:tcW w:w="1672" w:type="dxa"/>
                            <w:vAlign w:val="center"/>
                          </w:tcPr>
                          <w:p w14:paraId="0F10FCB3" w14:textId="636D9A09" w:rsidR="00B813AC" w:rsidRPr="00D55628" w:rsidRDefault="00DB7FB9" w:rsidP="00DB7FB9">
                            <w:pPr>
                              <w:jc w:val="center"/>
                              <w:rPr>
                                <w:noProof/>
                              </w:rPr>
                            </w:pPr>
                            <w:r>
                              <w:rPr>
                                <w:noProof/>
                              </w:rPr>
                              <w:drawing>
                                <wp:inline distT="0" distB="0" distL="0" distR="0" wp14:anchorId="7EBB2E52" wp14:editId="4EF523BA">
                                  <wp:extent cx="1059578" cy="329610"/>
                                  <wp:effectExtent l="0" t="0" r="7620" b="0"/>
                                  <wp:docPr id="1155163023" name="Picture 1155163023"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t="21586" b="22989"/>
                                          <a:stretch/>
                                        </pic:blipFill>
                                        <pic:spPr bwMode="auto">
                                          <a:xfrm>
                                            <a:off x="0" y="0"/>
                                            <a:ext cx="1072895" cy="3337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72" w:type="dxa"/>
                            <w:vAlign w:val="center"/>
                          </w:tcPr>
                          <w:p w14:paraId="19BB0B3D" w14:textId="26B4D607" w:rsidR="00B813AC" w:rsidRPr="00D55628" w:rsidRDefault="00DB7FB9" w:rsidP="00DB7FB9">
                            <w:pPr>
                              <w:jc w:val="center"/>
                              <w:rPr>
                                <w:noProof/>
                              </w:rPr>
                            </w:pPr>
                            <w:r>
                              <w:rPr>
                                <w:noProof/>
                              </w:rPr>
                              <w:drawing>
                                <wp:inline distT="0" distB="0" distL="0" distR="0" wp14:anchorId="0283A390" wp14:editId="04EE8F1E">
                                  <wp:extent cx="956975" cy="520065"/>
                                  <wp:effectExtent l="0" t="0" r="0" b="0"/>
                                  <wp:docPr id="816133192" name="Picture 81613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6" cstate="screen">
                                            <a:extLst>
                                              <a:ext uri="{28A0092B-C50C-407E-A947-70E740481C1C}">
                                                <a14:useLocalDpi xmlns:a14="http://schemas.microsoft.com/office/drawing/2010/main"/>
                                              </a:ext>
                                            </a:extLst>
                                          </a:blip>
                                          <a:stretch>
                                            <a:fillRect/>
                                          </a:stretch>
                                        </pic:blipFill>
                                        <pic:spPr>
                                          <a:xfrm>
                                            <a:off x="0" y="0"/>
                                            <a:ext cx="956975" cy="520065"/>
                                          </a:xfrm>
                                          <a:prstGeom prst="rect">
                                            <a:avLst/>
                                          </a:prstGeom>
                                        </pic:spPr>
                                      </pic:pic>
                                    </a:graphicData>
                                  </a:graphic>
                                </wp:inline>
                              </w:drawing>
                            </w:r>
                          </w:p>
                        </w:tc>
                        <w:tc>
                          <w:tcPr>
                            <w:tcW w:w="1601" w:type="dxa"/>
                            <w:vAlign w:val="center"/>
                          </w:tcPr>
                          <w:p w14:paraId="049BA64D" w14:textId="47A3F89B" w:rsidR="00B813AC" w:rsidRDefault="00DB7FB9" w:rsidP="00DB7FB9">
                            <w:pPr>
                              <w:jc w:val="center"/>
                              <w:rPr>
                                <w:noProof/>
                              </w:rPr>
                            </w:pPr>
                            <w:r w:rsidRPr="00D55628">
                              <w:rPr>
                                <w:noProof/>
                              </w:rPr>
                              <w:drawing>
                                <wp:inline distT="0" distB="0" distL="0" distR="0" wp14:anchorId="7885251A" wp14:editId="2646CB36">
                                  <wp:extent cx="525637" cy="520065"/>
                                  <wp:effectExtent l="0" t="0" r="8255" b="0"/>
                                  <wp:docPr id="318224918" name="Picture 31822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7" cstate="screen">
                                            <a:extLst>
                                              <a:ext uri="{28A0092B-C50C-407E-A947-70E740481C1C}">
                                                <a14:useLocalDpi xmlns:a14="http://schemas.microsoft.com/office/drawing/2010/main"/>
                                              </a:ext>
                                            </a:extLst>
                                          </a:blip>
                                          <a:stretch>
                                            <a:fillRect/>
                                          </a:stretch>
                                        </pic:blipFill>
                                        <pic:spPr>
                                          <a:xfrm>
                                            <a:off x="0" y="0"/>
                                            <a:ext cx="525637" cy="520065"/>
                                          </a:xfrm>
                                          <a:prstGeom prst="rect">
                                            <a:avLst/>
                                          </a:prstGeom>
                                        </pic:spPr>
                                      </pic:pic>
                                    </a:graphicData>
                                  </a:graphic>
                                </wp:inline>
                              </w:drawing>
                            </w:r>
                          </w:p>
                        </w:tc>
                      </w:tr>
                    </w:tbl>
                    <w:p w14:paraId="30F031C4" w14:textId="77777777" w:rsidR="00FE2A5C" w:rsidRPr="00D55628" w:rsidRDefault="00FE2A5C" w:rsidP="00D55628">
                      <w:pPr>
                        <w:pStyle w:val="xDisclaimerText"/>
                      </w:pPr>
                    </w:p>
                  </w:txbxContent>
                </v:textbox>
                <w10:wrap type="topAndBottom" anchorx="page" anchory="page"/>
              </v:shape>
            </w:pict>
          </mc:Fallback>
        </mc:AlternateContent>
      </w:r>
      <w:r w:rsidR="00AB780B">
        <w:t>Author</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552"/>
        <w:gridCol w:w="7087"/>
      </w:tblGrid>
      <w:tr w:rsidR="00263040" w:rsidRPr="00CB7C5E" w14:paraId="421EE98F" w14:textId="77777777" w:rsidTr="00D84B2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552" w:type="dxa"/>
            <w:vMerge w:val="restart"/>
            <w:shd w:val="clear" w:color="auto" w:fill="auto"/>
          </w:tcPr>
          <w:p w14:paraId="504DFD5A" w14:textId="4E5585FD" w:rsidR="00263040" w:rsidRPr="00003C53" w:rsidRDefault="00263040" w:rsidP="00263040">
            <w:pPr>
              <w:pStyle w:val="SmallBodyText"/>
            </w:pPr>
            <w:r w:rsidRPr="00003C53">
              <w:rPr>
                <w:rFonts w:cstheme="minorHAnsi"/>
                <w:noProof/>
              </w:rPr>
              <w:drawing>
                <wp:inline distT="0" distB="0" distL="0" distR="0" wp14:anchorId="42021AE5" wp14:editId="77D530DD">
                  <wp:extent cx="1404000" cy="468000"/>
                  <wp:effectExtent l="0" t="0" r="5715" b="8255"/>
                  <wp:docPr id="220" name="Picture 220" descr="alluvium_log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uvium_logo_new"/>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404000" cy="468000"/>
                          </a:xfrm>
                          <a:prstGeom prst="rect">
                            <a:avLst/>
                          </a:prstGeom>
                          <a:noFill/>
                          <a:ln w="9525">
                            <a:noFill/>
                            <a:miter lim="800000"/>
                            <a:headEnd/>
                            <a:tailEnd/>
                          </a:ln>
                        </pic:spPr>
                      </pic:pic>
                    </a:graphicData>
                  </a:graphic>
                </wp:inline>
              </w:drawing>
            </w:r>
          </w:p>
        </w:tc>
        <w:tc>
          <w:tcPr>
            <w:tcW w:w="7087" w:type="dxa"/>
            <w:shd w:val="clear" w:color="auto" w:fill="auto"/>
            <w:vAlign w:val="bottom"/>
          </w:tcPr>
          <w:p w14:paraId="5AFD4A79" w14:textId="3BABCC69" w:rsidR="00263040" w:rsidRPr="00003C53" w:rsidRDefault="00263040" w:rsidP="00263040">
            <w:pPr>
              <w:pStyle w:val="SmallBodyText"/>
              <w:cnfStyle w:val="100000000000" w:firstRow="1" w:lastRow="0" w:firstColumn="0" w:lastColumn="0" w:oddVBand="0" w:evenVBand="0" w:oddHBand="0" w:evenHBand="0" w:firstRowFirstColumn="0" w:firstRowLastColumn="0" w:lastRowFirstColumn="0" w:lastRowLastColumn="0"/>
            </w:pPr>
            <w:r w:rsidRPr="00003C53">
              <w:t>P. Bicknell, E. Hodson</w:t>
            </w:r>
            <w:r w:rsidR="000F3A3E" w:rsidRPr="00003C53">
              <w:t>, S</w:t>
            </w:r>
            <w:r w:rsidR="007A7239">
              <w:t>.</w:t>
            </w:r>
            <w:r w:rsidR="000F3A3E" w:rsidRPr="00003C53">
              <w:t xml:space="preserve"> </w:t>
            </w:r>
            <w:proofErr w:type="spellStart"/>
            <w:r w:rsidR="000F3A3E" w:rsidRPr="00003C53">
              <w:t>Doumtsis</w:t>
            </w:r>
            <w:proofErr w:type="spellEnd"/>
            <w:r w:rsidRPr="00003C53">
              <w:t xml:space="preserve"> and </w:t>
            </w:r>
            <w:r w:rsidR="000F3A3E" w:rsidRPr="00003C53">
              <w:rPr>
                <w:bCs/>
              </w:rPr>
              <w:t>A</w:t>
            </w:r>
            <w:r w:rsidRPr="00003C53">
              <w:t>.</w:t>
            </w:r>
            <w:r w:rsidR="000F3A3E" w:rsidRPr="00003C53">
              <w:t xml:space="preserve"> Brook</w:t>
            </w:r>
            <w:r w:rsidRPr="00003C53">
              <w:t xml:space="preserve"> </w:t>
            </w:r>
            <w:r w:rsidRPr="00003C53">
              <w:rPr>
                <w:bCs/>
              </w:rPr>
              <w:t xml:space="preserve"> </w:t>
            </w:r>
          </w:p>
        </w:tc>
      </w:tr>
      <w:tr w:rsidR="00263040" w:rsidRPr="00CB7C5E" w14:paraId="2300206C" w14:textId="77777777" w:rsidTr="00D84B24">
        <w:tc>
          <w:tcPr>
            <w:tcW w:w="2552" w:type="dxa"/>
            <w:vMerge/>
          </w:tcPr>
          <w:p w14:paraId="36F2F87A" w14:textId="77777777" w:rsidR="00263040" w:rsidRPr="00003C53" w:rsidRDefault="00263040" w:rsidP="00263040">
            <w:pPr>
              <w:pStyle w:val="SmallBodyText"/>
            </w:pPr>
          </w:p>
        </w:tc>
        <w:tc>
          <w:tcPr>
            <w:tcW w:w="7087" w:type="dxa"/>
            <w:vAlign w:val="bottom"/>
          </w:tcPr>
          <w:p w14:paraId="22333EE2" w14:textId="45B7F107" w:rsidR="00263040" w:rsidRPr="00003C53" w:rsidRDefault="00E14CEA" w:rsidP="00263040">
            <w:pPr>
              <w:pStyle w:val="SmallBodyText"/>
            </w:pPr>
            <w:r>
              <w:t>Final</w:t>
            </w:r>
            <w:r w:rsidR="00E636CB">
              <w:t xml:space="preserve"> </w:t>
            </w:r>
            <w:r w:rsidR="000F3A3E" w:rsidRPr="00003C53">
              <w:t>–</w:t>
            </w:r>
            <w:r w:rsidR="00935092" w:rsidRPr="00003C53">
              <w:t xml:space="preserve"> </w:t>
            </w:r>
            <w:r w:rsidR="00DB18C9">
              <w:t>June</w:t>
            </w:r>
            <w:r w:rsidR="00A74DCA">
              <w:t xml:space="preserve"> </w:t>
            </w:r>
            <w:r w:rsidR="00263040" w:rsidRPr="00003C53">
              <w:t>202</w:t>
            </w:r>
            <w:r w:rsidR="00E86C7B">
              <w:t>5</w:t>
            </w:r>
          </w:p>
        </w:tc>
      </w:tr>
    </w:tbl>
    <w:p w14:paraId="5BBA1A64" w14:textId="2FB2782F" w:rsidR="00AB780B" w:rsidRPr="0044188D" w:rsidRDefault="002408BA" w:rsidP="00446920">
      <w:pPr>
        <w:pStyle w:val="SmallHeading"/>
      </w:pPr>
      <w:r w:rsidRPr="0044188D">
        <w:t>Editor</w:t>
      </w:r>
    </w:p>
    <w:p w14:paraId="6A325045" w14:textId="7F283F2C" w:rsidR="00E329E8" w:rsidRDefault="00A82BDF" w:rsidP="00446920">
      <w:pPr>
        <w:pStyle w:val="SmallHeading"/>
      </w:pPr>
      <w:r>
        <w:rPr>
          <w:noProof/>
        </w:rPr>
        <w:drawing>
          <wp:inline distT="0" distB="0" distL="0" distR="0" wp14:anchorId="02A5E450" wp14:editId="48838013">
            <wp:extent cx="1404000" cy="397451"/>
            <wp:effectExtent l="0" t="0" r="5715" b="3175"/>
            <wp:docPr id="1026656365" name="Picture 1026656365"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t="26011" r="2570" b="28465"/>
                    <a:stretch/>
                  </pic:blipFill>
                  <pic:spPr bwMode="auto">
                    <a:xfrm>
                      <a:off x="0" y="0"/>
                      <a:ext cx="1404000" cy="397451"/>
                    </a:xfrm>
                    <a:prstGeom prst="rect">
                      <a:avLst/>
                    </a:prstGeom>
                    <a:noFill/>
                    <a:ln>
                      <a:noFill/>
                    </a:ln>
                    <a:extLst>
                      <a:ext uri="{53640926-AAD7-44D8-BBD7-CCE9431645EC}">
                        <a14:shadowObscured xmlns:a14="http://schemas.microsoft.com/office/drawing/2010/main"/>
                      </a:ext>
                    </a:extLst>
                  </pic:spPr>
                </pic:pic>
              </a:graphicData>
            </a:graphic>
          </wp:inline>
        </w:drawing>
      </w:r>
      <w:r w:rsidR="0097381C" w:rsidRPr="0044188D">
        <w:tab/>
      </w:r>
      <w:r w:rsidR="00D84B24">
        <w:t xml:space="preserve">      </w:t>
      </w:r>
      <w:r w:rsidR="0097381C" w:rsidRPr="00003C53">
        <w:rPr>
          <w:b w:val="0"/>
        </w:rPr>
        <w:t>C. Philippou,</w:t>
      </w:r>
      <w:r w:rsidR="002F22D2">
        <w:rPr>
          <w:b w:val="0"/>
        </w:rPr>
        <w:t xml:space="preserve"> E. Zava</w:t>
      </w:r>
      <w:r w:rsidR="00195D36">
        <w:rPr>
          <w:noProof/>
        </w:rPr>
        <w:drawing>
          <wp:anchor distT="0" distB="0" distL="114300" distR="114300" simplePos="0" relativeHeight="251658364" behindDoc="0" locked="1" layoutInCell="1" allowOverlap="1" wp14:anchorId="460C721F" wp14:editId="088DF1D7">
            <wp:simplePos x="0" y="0"/>
            <wp:positionH relativeFrom="margin">
              <wp:posOffset>3655060</wp:posOffset>
            </wp:positionH>
            <wp:positionV relativeFrom="paragraph">
              <wp:posOffset>1968500</wp:posOffset>
            </wp:positionV>
            <wp:extent cx="2451100" cy="1655445"/>
            <wp:effectExtent l="0" t="0" r="6350" b="1905"/>
            <wp:wrapNone/>
            <wp:docPr id="1633705974" name="Acknowledgement 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60" cstate="screen">
                      <a:extLst>
                        <a:ext uri="{28A0092B-C50C-407E-A947-70E740481C1C}">
                          <a14:useLocalDpi xmlns:a14="http://schemas.microsoft.com/office/drawing/2010/main"/>
                        </a:ext>
                      </a:extLst>
                    </a:blip>
                    <a:stretch>
                      <a:fillRect/>
                    </a:stretch>
                  </pic:blipFill>
                  <pic:spPr>
                    <a:xfrm>
                      <a:off x="0" y="0"/>
                      <a:ext cx="2451100" cy="1655445"/>
                    </a:xfrm>
                    <a:prstGeom prst="rect">
                      <a:avLst/>
                    </a:prstGeom>
                  </pic:spPr>
                </pic:pic>
              </a:graphicData>
            </a:graphic>
            <wp14:sizeRelH relativeFrom="page">
              <wp14:pctWidth>0</wp14:pctWidth>
            </wp14:sizeRelH>
            <wp14:sizeRelV relativeFrom="page">
              <wp14:pctHeight>0</wp14:pctHeight>
            </wp14:sizeRelV>
          </wp:anchor>
        </w:drawing>
      </w:r>
      <w:r w:rsidR="002F22D2">
        <w:rPr>
          <w:b w:val="0"/>
        </w:rPr>
        <w:t>dil,</w:t>
      </w:r>
      <w:r w:rsidR="0097381C" w:rsidRPr="00003C53">
        <w:rPr>
          <w:b w:val="0"/>
        </w:rPr>
        <w:t xml:space="preserve"> </w:t>
      </w:r>
      <w:r w:rsidR="00263040" w:rsidRPr="00003C53">
        <w:rPr>
          <w:b w:val="0"/>
        </w:rPr>
        <w:t xml:space="preserve">K. Hannan, </w:t>
      </w:r>
      <w:r w:rsidR="000F3A3E" w:rsidRPr="000F3A3E">
        <w:rPr>
          <w:b w:val="0"/>
          <w:bCs/>
        </w:rPr>
        <w:t>T</w:t>
      </w:r>
      <w:r w:rsidR="00B15F34">
        <w:rPr>
          <w:b w:val="0"/>
          <w:bCs/>
        </w:rPr>
        <w:t>.</w:t>
      </w:r>
      <w:r w:rsidR="000F3A3E" w:rsidRPr="000F3A3E">
        <w:rPr>
          <w:b w:val="0"/>
          <w:bCs/>
        </w:rPr>
        <w:t xml:space="preserve"> </w:t>
      </w:r>
      <w:r w:rsidR="00003C53" w:rsidRPr="000F3A3E">
        <w:rPr>
          <w:b w:val="0"/>
          <w:bCs/>
        </w:rPr>
        <w:t>Miller</w:t>
      </w:r>
      <w:r w:rsidR="000F3A3E" w:rsidRPr="000F3A3E">
        <w:rPr>
          <w:b w:val="0"/>
          <w:bCs/>
        </w:rPr>
        <w:t>-Armstrong</w:t>
      </w:r>
      <w:r w:rsidR="0097381C">
        <w:t xml:space="preserve"> </w:t>
      </w:r>
    </w:p>
    <w:p w14:paraId="6A189F31" w14:textId="2381089A" w:rsidR="00AB780B" w:rsidRDefault="00AB780B" w:rsidP="00446920">
      <w:pPr>
        <w:pStyle w:val="SmallHeading"/>
      </w:pPr>
      <w:r>
        <w:t>Photo credit</w:t>
      </w:r>
    </w:p>
    <w:p w14:paraId="4F764779" w14:textId="7AF3F089" w:rsidR="00263040" w:rsidRDefault="001F4F46" w:rsidP="00446920">
      <w:pPr>
        <w:pStyle w:val="SmallBodyText"/>
      </w:pPr>
      <w:r>
        <w:t>Various</w:t>
      </w:r>
      <w:r w:rsidR="00E329E8">
        <w:t xml:space="preserve"> - </w:t>
      </w:r>
      <w:r>
        <w:t xml:space="preserve">Many of the photos throughout this document have been submitted by community members as part of our engagement activities. We thank them for sharing </w:t>
      </w:r>
      <w:r w:rsidR="00B520E0">
        <w:t xml:space="preserve">these </w:t>
      </w:r>
      <w:r>
        <w:t xml:space="preserve">images with us </w:t>
      </w:r>
      <w:r w:rsidR="00E329E8">
        <w:t>f</w:t>
      </w:r>
      <w:r>
        <w:t>o</w:t>
      </w:r>
      <w:r w:rsidR="00E329E8">
        <w:t>r</w:t>
      </w:r>
      <w:r>
        <w:t xml:space="preserve"> this </w:t>
      </w:r>
      <w:r w:rsidR="00E329E8">
        <w:t xml:space="preserve">project. </w:t>
      </w:r>
    </w:p>
    <w:p w14:paraId="60ADD62C" w14:textId="77777777" w:rsidR="00A21D0F" w:rsidRDefault="00A21D0F" w:rsidP="00446920">
      <w:pPr>
        <w:pStyle w:val="SmallBodyText"/>
      </w:pPr>
    </w:p>
    <w:p w14:paraId="24A98860" w14:textId="60F79167" w:rsidR="00477677" w:rsidRDefault="007079CA" w:rsidP="00446920">
      <w:pPr>
        <w:pStyle w:val="SmallBodyText"/>
      </w:pPr>
      <w:r w:rsidRPr="0013525B">
        <w:rPr>
          <w:b/>
        </w:rPr>
        <w:t>Note</w:t>
      </w:r>
      <w:r w:rsidR="00A85538">
        <w:rPr>
          <w:b/>
        </w:rPr>
        <w:t xml:space="preserve"> – department changes</w:t>
      </w:r>
      <w:r w:rsidRPr="0013525B">
        <w:rPr>
          <w:b/>
        </w:rPr>
        <w:t>:</w:t>
      </w:r>
      <w:r>
        <w:br/>
      </w:r>
      <w:r w:rsidR="00361D6C" w:rsidRPr="007079CA">
        <w:t>Form</w:t>
      </w:r>
      <w:r w:rsidR="00361D6C">
        <w:t>er</w:t>
      </w:r>
      <w:r w:rsidR="00361D6C" w:rsidRPr="007079CA">
        <w:t xml:space="preserve">ly known as </w:t>
      </w:r>
      <w:r w:rsidR="00F974BF">
        <w:t xml:space="preserve">the </w:t>
      </w:r>
      <w:r w:rsidR="00361D6C" w:rsidRPr="007079CA">
        <w:t>Department of Environment, Land, Water and Planning (DELWP)</w:t>
      </w:r>
      <w:r w:rsidR="00361D6C">
        <w:t>, the</w:t>
      </w:r>
      <w:r w:rsidRPr="007079CA">
        <w:t xml:space="preserve"> department responsible for marine and coast</w:t>
      </w:r>
      <w:r w:rsidR="004E1720">
        <w:t>al management</w:t>
      </w:r>
      <w:r w:rsidRPr="007079CA">
        <w:t xml:space="preserve"> changed </w:t>
      </w:r>
      <w:r w:rsidR="00F974BF">
        <w:t>to the</w:t>
      </w:r>
      <w:r w:rsidRPr="007079CA">
        <w:t xml:space="preserve"> Department of Energy, Environment and Climate Action (DEECA)</w:t>
      </w:r>
      <w:r w:rsidR="00FE474B">
        <w:t xml:space="preserve"> in January 2023</w:t>
      </w:r>
      <w:r w:rsidRPr="007079CA">
        <w:t xml:space="preserve">. </w:t>
      </w:r>
      <w:r w:rsidR="00F974BF">
        <w:t>The former Department of Transport</w:t>
      </w:r>
      <w:r w:rsidR="001374E4">
        <w:t xml:space="preserve"> (DoT)</w:t>
      </w:r>
      <w:r w:rsidR="00F974BF">
        <w:t xml:space="preserve"> </w:t>
      </w:r>
      <w:r w:rsidR="001374E4">
        <w:t xml:space="preserve">is </w:t>
      </w:r>
      <w:r w:rsidR="00FE474B">
        <w:t xml:space="preserve">also </w:t>
      </w:r>
      <w:r w:rsidR="001374E4">
        <w:t xml:space="preserve">now the Department of Transport and Planning (DTP). </w:t>
      </w:r>
      <w:r w:rsidRPr="007079CA">
        <w:t>All references to the</w:t>
      </w:r>
      <w:r w:rsidR="001374E4">
        <w:t>se</w:t>
      </w:r>
      <w:r w:rsidRPr="007079CA">
        <w:t xml:space="preserve"> department</w:t>
      </w:r>
      <w:r w:rsidR="001374E4">
        <w:t>s</w:t>
      </w:r>
      <w:r w:rsidRPr="007079CA">
        <w:t xml:space="preserve"> in this document have been updated to reflect this change.</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C40C62" w14:paraId="175BACDC" w14:textId="77777777" w:rsidTr="00FA67C8">
        <w:trPr>
          <w:trHeight w:val="2410"/>
        </w:trPr>
        <w:tc>
          <w:tcPr>
            <w:tcW w:w="5000" w:type="pct"/>
            <w:shd w:val="clear" w:color="auto" w:fill="201547" w:themeFill="accent4"/>
            <w:tcMar>
              <w:top w:w="0" w:type="dxa"/>
              <w:right w:w="0" w:type="dxa"/>
            </w:tcMar>
            <w:vAlign w:val="bottom"/>
          </w:tcPr>
          <w:p w14:paraId="7BD9768D" w14:textId="77777777" w:rsidR="00C40C62" w:rsidRPr="0016178E" w:rsidRDefault="00C40C62" w:rsidP="00C40C62">
            <w:pPr>
              <w:pStyle w:val="SmallBodyText"/>
              <w:spacing w:before="0" w:after="0" w:line="240" w:lineRule="auto"/>
              <w:rPr>
                <w:color w:val="FFFFFF" w:themeColor="background1"/>
                <w:sz w:val="16"/>
                <w:szCs w:val="16"/>
              </w:rPr>
            </w:pPr>
          </w:p>
          <w:p w14:paraId="60A5FA8E" w14:textId="77777777" w:rsidR="00C40C62" w:rsidRPr="00711935" w:rsidRDefault="00C40C62" w:rsidP="00C40C62">
            <w:pPr>
              <w:pStyle w:val="SmallBodyText"/>
              <w:spacing w:before="0" w:after="0" w:line="240" w:lineRule="auto"/>
              <w:ind w:left="567"/>
              <w:rPr>
                <w:color w:val="FFFFFF" w:themeColor="background1"/>
                <w:szCs w:val="18"/>
              </w:rPr>
            </w:pPr>
            <w:r w:rsidRPr="00711935">
              <w:rPr>
                <w:color w:val="FFFFFF" w:themeColor="background1"/>
                <w:szCs w:val="18"/>
              </w:rPr>
              <w:t>We acknowledge and respect Victorian Traditional Owners as the original</w:t>
            </w:r>
            <w:r>
              <w:rPr>
                <w:color w:val="FFFFFF" w:themeColor="background1"/>
                <w:szCs w:val="18"/>
              </w:rPr>
              <w:br/>
            </w:r>
            <w:r w:rsidRPr="00711935">
              <w:rPr>
                <w:color w:val="FFFFFF" w:themeColor="background1"/>
                <w:szCs w:val="18"/>
              </w:rPr>
              <w:t>custodians</w:t>
            </w:r>
            <w:r>
              <w:rPr>
                <w:color w:val="FFFFFF" w:themeColor="background1"/>
                <w:szCs w:val="18"/>
              </w:rPr>
              <w:t xml:space="preserve"> o</w:t>
            </w:r>
            <w:r w:rsidRPr="00711935">
              <w:rPr>
                <w:color w:val="FFFFFF" w:themeColor="background1"/>
                <w:szCs w:val="18"/>
              </w:rPr>
              <w:t>f Victoria’s land and waters, their unique ability to care for</w:t>
            </w:r>
            <w:r>
              <w:rPr>
                <w:color w:val="FFFFFF" w:themeColor="background1"/>
                <w:szCs w:val="18"/>
              </w:rPr>
              <w:br/>
            </w:r>
            <w:r w:rsidRPr="00711935">
              <w:rPr>
                <w:color w:val="FFFFFF" w:themeColor="background1"/>
                <w:szCs w:val="18"/>
              </w:rPr>
              <w:t>Country and deep spiritual connection to it.</w:t>
            </w:r>
          </w:p>
          <w:p w14:paraId="5A89F2D3" w14:textId="77777777" w:rsidR="00C40C62" w:rsidRPr="00711935" w:rsidRDefault="00C40C62" w:rsidP="00C40C62">
            <w:pPr>
              <w:pStyle w:val="SmallBodyText"/>
              <w:spacing w:before="0" w:after="0" w:line="240" w:lineRule="auto"/>
              <w:ind w:left="567"/>
              <w:rPr>
                <w:color w:val="FFFFFF" w:themeColor="background1"/>
                <w:szCs w:val="18"/>
              </w:rPr>
            </w:pPr>
          </w:p>
          <w:p w14:paraId="79356F4D" w14:textId="77777777" w:rsidR="00C40C62" w:rsidRPr="00711935" w:rsidRDefault="00C40C62" w:rsidP="00C40C62">
            <w:pPr>
              <w:pStyle w:val="SmallBodyText"/>
              <w:spacing w:before="0" w:after="0" w:line="240" w:lineRule="auto"/>
              <w:ind w:left="567"/>
              <w:rPr>
                <w:color w:val="FFFFFF" w:themeColor="background1"/>
                <w:szCs w:val="18"/>
              </w:rPr>
            </w:pPr>
            <w:r w:rsidRPr="00711935">
              <w:rPr>
                <w:color w:val="FFFFFF" w:themeColor="background1"/>
                <w:szCs w:val="18"/>
              </w:rPr>
              <w:t xml:space="preserve">We honour Elders past and present whose knowledge and wisdom </w:t>
            </w:r>
            <w:r>
              <w:rPr>
                <w:color w:val="FFFFFF" w:themeColor="background1"/>
                <w:szCs w:val="18"/>
              </w:rPr>
              <w:br/>
            </w:r>
            <w:r w:rsidRPr="00711935">
              <w:rPr>
                <w:color w:val="FFFFFF" w:themeColor="background1"/>
                <w:szCs w:val="18"/>
              </w:rPr>
              <w:t>has ensured the continuation of culture and traditional practices.</w:t>
            </w:r>
          </w:p>
          <w:p w14:paraId="11FBD755" w14:textId="77777777" w:rsidR="00C40C62" w:rsidRPr="00711935" w:rsidRDefault="00C40C62" w:rsidP="00C40C62">
            <w:pPr>
              <w:pStyle w:val="SmallBodyText"/>
              <w:spacing w:before="0" w:after="0" w:line="240" w:lineRule="auto"/>
              <w:ind w:left="567"/>
              <w:rPr>
                <w:color w:val="FFFFFF" w:themeColor="background1"/>
                <w:szCs w:val="18"/>
              </w:rPr>
            </w:pPr>
          </w:p>
          <w:p w14:paraId="0580A330" w14:textId="0022E9E2" w:rsidR="00C40C62" w:rsidRDefault="00C40C62" w:rsidP="00C40C62">
            <w:pPr>
              <w:pStyle w:val="SmallBodyText"/>
              <w:spacing w:before="0" w:after="0" w:line="240" w:lineRule="auto"/>
              <w:ind w:left="567"/>
              <w:rPr>
                <w:b/>
                <w:bCs/>
                <w:color w:val="FFFFFF" w:themeColor="background1"/>
                <w:szCs w:val="18"/>
              </w:rPr>
            </w:pPr>
            <w:r w:rsidRPr="00711935">
              <w:rPr>
                <w:color w:val="FFFFFF" w:themeColor="background1"/>
                <w:szCs w:val="18"/>
              </w:rPr>
              <w:t>DEECA is committed to genuinely partnering</w:t>
            </w:r>
            <w:r>
              <w:rPr>
                <w:color w:val="FFFFFF" w:themeColor="background1"/>
                <w:szCs w:val="18"/>
              </w:rPr>
              <w:t xml:space="preserve"> </w:t>
            </w:r>
            <w:r w:rsidRPr="00711935">
              <w:rPr>
                <w:color w:val="FFFFFF" w:themeColor="background1"/>
                <w:szCs w:val="18"/>
              </w:rPr>
              <w:t>with Victorian</w:t>
            </w:r>
            <w:r>
              <w:rPr>
                <w:color w:val="FFFFFF" w:themeColor="background1"/>
                <w:szCs w:val="18"/>
              </w:rPr>
              <w:br/>
            </w:r>
            <w:r w:rsidRPr="00711935">
              <w:rPr>
                <w:color w:val="FFFFFF" w:themeColor="background1"/>
                <w:szCs w:val="18"/>
              </w:rPr>
              <w:t>Traditional Owners and</w:t>
            </w:r>
            <w:r>
              <w:rPr>
                <w:color w:val="FFFFFF" w:themeColor="background1"/>
                <w:szCs w:val="18"/>
              </w:rPr>
              <w:t xml:space="preserve"> </w:t>
            </w:r>
            <w:r w:rsidRPr="00711935">
              <w:rPr>
                <w:color w:val="FFFFFF" w:themeColor="background1"/>
                <w:szCs w:val="18"/>
              </w:rPr>
              <w:t xml:space="preserve">Victoria’s Aboriginal community </w:t>
            </w:r>
            <w:r>
              <w:rPr>
                <w:color w:val="FFFFFF" w:themeColor="background1"/>
                <w:szCs w:val="18"/>
              </w:rPr>
              <w:br/>
            </w:r>
            <w:r w:rsidRPr="00711935">
              <w:rPr>
                <w:color w:val="FFFFFF" w:themeColor="background1"/>
                <w:szCs w:val="18"/>
              </w:rPr>
              <w:t>to progress their aspirations</w:t>
            </w:r>
            <w:r w:rsidRPr="00711935">
              <w:rPr>
                <w:b/>
                <w:bCs/>
                <w:color w:val="FFFFFF" w:themeColor="background1"/>
                <w:szCs w:val="18"/>
              </w:rPr>
              <w:t>.</w:t>
            </w:r>
          </w:p>
          <w:p w14:paraId="33010A9B" w14:textId="77777777" w:rsidR="00C40C62" w:rsidRPr="0016178E" w:rsidRDefault="00C40C62" w:rsidP="00C40C62">
            <w:pPr>
              <w:pStyle w:val="SmallBodyText"/>
              <w:spacing w:before="0" w:after="0" w:line="240" w:lineRule="auto"/>
              <w:rPr>
                <w:b/>
                <w:bCs/>
                <w:color w:val="FFFFFF" w:themeColor="background1"/>
                <w:sz w:val="8"/>
                <w:szCs w:val="14"/>
              </w:rPr>
            </w:pPr>
          </w:p>
          <w:p w14:paraId="4A00AF8E" w14:textId="77777777" w:rsidR="00C40C62" w:rsidRPr="008C52AF" w:rsidRDefault="00C40C62" w:rsidP="00C40C62">
            <w:pPr>
              <w:pStyle w:val="SmallBodyText"/>
              <w:spacing w:before="0" w:after="0" w:line="240" w:lineRule="auto"/>
              <w:rPr>
                <w:b/>
                <w:bCs/>
                <w:color w:val="FFFFFF" w:themeColor="background1"/>
                <w:sz w:val="22"/>
                <w:szCs w:val="24"/>
              </w:rPr>
            </w:pPr>
          </w:p>
        </w:tc>
      </w:tr>
      <w:tr w:rsidR="00C40C62" w14:paraId="05F6B5C3" w14:textId="77777777">
        <w:tc>
          <w:tcPr>
            <w:tcW w:w="5000" w:type="pct"/>
            <w:tcMar>
              <w:top w:w="227" w:type="dxa"/>
            </w:tcMar>
            <w:vAlign w:val="bottom"/>
          </w:tcPr>
          <w:p w14:paraId="33033855" w14:textId="310E2EF0" w:rsidR="00C40C62" w:rsidRPr="00D55628" w:rsidRDefault="00C40C62" w:rsidP="00C40C62">
            <w:pPr>
              <w:pStyle w:val="xDisclaimertext3"/>
            </w:pPr>
            <w:r>
              <w:t>© The State of Victoria Department of Energy, Environment and Climate Action 202</w:t>
            </w:r>
            <w:r w:rsidR="00394842">
              <w:t>5</w:t>
            </w:r>
          </w:p>
          <w:p w14:paraId="1D94E880" w14:textId="1A172630" w:rsidR="00C40C62" w:rsidRPr="00D55628" w:rsidRDefault="00C40C62" w:rsidP="00C40C62">
            <w:pPr>
              <w:pStyle w:val="xDisclaimertext3"/>
            </w:pPr>
            <w:r w:rsidRPr="00D55628">
              <w:rPr>
                <w:noProof/>
              </w:rPr>
              <w:drawing>
                <wp:anchor distT="0" distB="0" distL="114300" distR="114300" simplePos="0" relativeHeight="251658363" behindDoc="0" locked="1" layoutInCell="1" allowOverlap="1" wp14:anchorId="64A7A692" wp14:editId="0EAE19BE">
                  <wp:simplePos x="0" y="0"/>
                  <wp:positionH relativeFrom="column">
                    <wp:posOffset>0</wp:posOffset>
                  </wp:positionH>
                  <wp:positionV relativeFrom="paragraph">
                    <wp:posOffset>0</wp:posOffset>
                  </wp:positionV>
                  <wp:extent cx="658800" cy="237600"/>
                  <wp:effectExtent l="0" t="0" r="8255" b="0"/>
                  <wp:wrapSquare wrapText="bothSides"/>
                  <wp:docPr id="565930889" name="Picture 565930889"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61">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w:t>
            </w:r>
            <w:r w:rsidRPr="0065798E">
              <w:t xml:space="preserve">Department of Energy, Environment and Climate Action </w:t>
            </w:r>
            <w:r>
              <w:t xml:space="preserve">(DEECA) logo. To view a copy of this licence, visit </w:t>
            </w:r>
            <w:hyperlink r:id="rId62" w:history="1">
              <w:r w:rsidRPr="00D55628">
                <w:t>http://creativecommons.org/licenses/by/4.0/</w:t>
              </w:r>
            </w:hyperlink>
            <w:r w:rsidRPr="00D55628">
              <w:t xml:space="preserve"> </w:t>
            </w:r>
          </w:p>
          <w:p w14:paraId="74A8453F" w14:textId="77777777" w:rsidR="00C40C62" w:rsidRDefault="00C40C62" w:rsidP="00C40C62">
            <w:r>
              <w:rPr>
                <w:b/>
                <w:bCs/>
              </w:rPr>
              <w:t>Printed by</w:t>
            </w:r>
            <w:r>
              <w:t xml:space="preserve"> Department of Energy, Environment and Climate Action - Melbourne</w:t>
            </w:r>
          </w:p>
          <w:p w14:paraId="76757E6A" w14:textId="77777777" w:rsidR="00C40C62" w:rsidRDefault="00C40C62" w:rsidP="00C40C62">
            <w:r>
              <w:rPr>
                <w:b/>
                <w:bCs/>
                <w:color w:val="000000"/>
              </w:rPr>
              <w:t xml:space="preserve">ISBN </w:t>
            </w:r>
            <w:r>
              <w:rPr>
                <w:color w:val="000000"/>
              </w:rPr>
              <w:t xml:space="preserve">978-1-76136-335-1 </w:t>
            </w:r>
            <w:r>
              <w:t>(print)</w:t>
            </w:r>
          </w:p>
          <w:p w14:paraId="147FA484" w14:textId="77777777" w:rsidR="00C40C62" w:rsidRDefault="00C40C62" w:rsidP="00C40C62">
            <w:r>
              <w:rPr>
                <w:b/>
                <w:bCs/>
                <w:color w:val="000000"/>
              </w:rPr>
              <w:t xml:space="preserve">ISBN </w:t>
            </w:r>
            <w:r>
              <w:rPr>
                <w:color w:val="000000"/>
              </w:rPr>
              <w:t>978-1-76136-336-8</w:t>
            </w:r>
            <w:r>
              <w:rPr>
                <w:rFonts w:ascii="Arial" w:hAnsi="Arial"/>
                <w:color w:val="000000"/>
              </w:rPr>
              <w:t xml:space="preserve"> </w:t>
            </w:r>
            <w:r>
              <w:t>(pdf/online/MS Word)</w:t>
            </w:r>
          </w:p>
          <w:p w14:paraId="7FD7271A" w14:textId="77777777" w:rsidR="00C40C62" w:rsidRPr="00D55628" w:rsidRDefault="00C40C62" w:rsidP="00C40C62">
            <w:pPr>
              <w:pStyle w:val="xDisclaimerHeading"/>
            </w:pPr>
            <w:r>
              <w:t>Disclaimer</w:t>
            </w:r>
          </w:p>
          <w:p w14:paraId="7C0417C3" w14:textId="77777777" w:rsidR="00C40C62" w:rsidRPr="00D55628" w:rsidRDefault="00C40C62" w:rsidP="00C40C62">
            <w:pPr>
              <w:pStyle w:val="xDisclaimerText"/>
            </w:pPr>
            <w:r>
              <w:t xml:space="preserve">This publication may be of assistance to </w:t>
            </w:r>
            <w:proofErr w:type="gramStart"/>
            <w:r>
              <w:t>you</w:t>
            </w:r>
            <w:proofErr w:type="gramEnd"/>
            <w:r>
              <w:t xml:space="preserve"> but the State of Victoria</w:t>
            </w:r>
            <w:r w:rsidRPr="00D55628">
              <w:t xml:space="preserve"> and its employees do not guarantee that the publication is without flaw of any kind or is wholly appropriate for your </w:t>
            </w:r>
            <w:proofErr w:type="gramStart"/>
            <w:r w:rsidRPr="00D55628">
              <w:t>particular purposes</w:t>
            </w:r>
            <w:proofErr w:type="gramEnd"/>
            <w:r w:rsidRPr="00D55628">
              <w:t xml:space="preserve"> and therefore disclaims all liability for any error, loss or other consequence which may arise from you relying on any information in this publication.</w:t>
            </w:r>
          </w:p>
          <w:p w14:paraId="441095D7" w14:textId="77777777" w:rsidR="00C40C62" w:rsidRPr="00D55628" w:rsidRDefault="00C40C62" w:rsidP="00C40C62">
            <w:pPr>
              <w:pStyle w:val="xAccessibilityHeading"/>
            </w:pPr>
            <w:r w:rsidRPr="0084503F">
              <w:t>Accessibility</w:t>
            </w:r>
          </w:p>
          <w:p w14:paraId="4B5138A4" w14:textId="26FFD2AA" w:rsidR="00C40C62" w:rsidRPr="00D55628" w:rsidRDefault="00C40C62" w:rsidP="00C40C62">
            <w:pPr>
              <w:pStyle w:val="xAccessibilityText"/>
            </w:pPr>
            <w:r>
              <w:t>If you would like to receive this publication in an alternative format, please teleph</w:t>
            </w:r>
            <w:r w:rsidRPr="00D55628">
              <w:t xml:space="preserve">one the </w:t>
            </w:r>
            <w:r>
              <w:t>DEECA</w:t>
            </w:r>
            <w:r w:rsidRPr="00D55628">
              <w:t xml:space="preserve"> Customer Service Centre on 136</w:t>
            </w:r>
            <w:r>
              <w:t xml:space="preserve"> </w:t>
            </w:r>
            <w:r w:rsidRPr="00D55628">
              <w:t>186, email </w:t>
            </w:r>
            <w:hyperlink r:id="rId63" w:history="1">
              <w:r w:rsidR="005C2D33" w:rsidRPr="00C91666">
                <w:rPr>
                  <w:rStyle w:val="Hyperlink"/>
                </w:rPr>
                <w:t>customer.service@deeca.vic.gov.au</w:t>
              </w:r>
            </w:hyperlink>
            <w:r w:rsidRPr="00D55628">
              <w:t xml:space="preserve">, or via the National Relay Service on 133 677 </w:t>
            </w:r>
            <w:hyperlink r:id="rId64" w:history="1">
              <w:r w:rsidRPr="00D55628">
                <w:t>www.relayservice.com.au</w:t>
              </w:r>
            </w:hyperlink>
            <w:r w:rsidRPr="00D55628">
              <w:t xml:space="preserve">. This document is also available on the internet at </w:t>
            </w:r>
            <w:hyperlink r:id="rId65" w:history="1">
              <w:r w:rsidRPr="002840E0">
                <w:rPr>
                  <w:rStyle w:val="Hyperlink"/>
                </w:rPr>
                <w:t>www.deeca.vic.gov.au</w:t>
              </w:r>
            </w:hyperlink>
            <w:r w:rsidRPr="00D55628">
              <w:t>.</w:t>
            </w:r>
          </w:p>
        </w:tc>
      </w:tr>
    </w:tbl>
    <w:p w14:paraId="39ABC2EB" w14:textId="77777777" w:rsidR="004561E6" w:rsidRDefault="004561E6">
      <w:pPr>
        <w:sectPr w:rsidR="004561E6" w:rsidSect="00D624BC">
          <w:headerReference w:type="even" r:id="rId66"/>
          <w:headerReference w:type="default" r:id="rId67"/>
          <w:footerReference w:type="even" r:id="rId68"/>
          <w:headerReference w:type="first" r:id="rId69"/>
          <w:footerReference w:type="first" r:id="rId70"/>
          <w:pgSz w:w="11907" w:h="16840" w:code="9"/>
          <w:pgMar w:top="2126" w:right="1134" w:bottom="1134" w:left="1134" w:header="284" w:footer="284" w:gutter="0"/>
          <w:cols w:space="708"/>
          <w:titlePg/>
          <w:docGrid w:linePitch="360"/>
        </w:sectPr>
      </w:pPr>
      <w:bookmarkStart w:id="4" w:name="_AboriginalAcknowledgement"/>
      <w:bookmarkEnd w:id="4"/>
    </w:p>
    <w:p w14:paraId="00545885" w14:textId="3D6EF7F5" w:rsidR="00881719" w:rsidRDefault="00881719" w:rsidP="00CD2787">
      <w:pPr>
        <w:pStyle w:val="xDisclaimertext4"/>
        <w:framePr w:wrap="around"/>
      </w:pPr>
    </w:p>
    <w:p w14:paraId="495CCB64" w14:textId="5D2C6EF7" w:rsidR="00C36223" w:rsidRDefault="00C36223">
      <w:pPr>
        <w:rPr>
          <w:rFonts w:cs="Times New Roman"/>
        </w:rPr>
      </w:pPr>
    </w:p>
    <w:p w14:paraId="0B6987BF" w14:textId="77777777" w:rsidR="00C36223" w:rsidRPr="00C4364B" w:rsidRDefault="00C36223" w:rsidP="00C36223">
      <w:pPr>
        <w:pStyle w:val="TOCHeading"/>
        <w:framePr w:wrap="around"/>
      </w:pPr>
      <w:r w:rsidRPr="00C4364B">
        <w:t>Contents</w:t>
      </w:r>
      <w:bookmarkStart w:id="5" w:name="_TOCMarker"/>
      <w:bookmarkEnd w:id="5"/>
    </w:p>
    <w:p w14:paraId="6C382658" w14:textId="63FCFAB5" w:rsidR="00A8667B" w:rsidRDefault="00C36223">
      <w:pPr>
        <w:pStyle w:val="TOC1"/>
        <w:tabs>
          <w:tab w:val="left" w:pos="1000"/>
        </w:tabs>
        <w:rPr>
          <w:rFonts w:eastAsiaTheme="minorEastAsia" w:cstheme="minorBidi"/>
          <w:b w:val="0"/>
          <w:color w:val="auto"/>
          <w:kern w:val="2"/>
          <w14:ligatures w14:val="standardContextual"/>
        </w:rPr>
      </w:pPr>
      <w:r w:rsidRPr="6D011FE5">
        <w:rPr>
          <w:b w:val="0"/>
        </w:rPr>
        <w:fldChar w:fldCharType="begin"/>
      </w:r>
      <w:r>
        <w:rPr>
          <w:b w:val="0"/>
        </w:rPr>
        <w:instrText xml:space="preserve"> TOC \o "1-2" \h \z \t "Heading 8,8,Section Heading,5" </w:instrText>
      </w:r>
      <w:r w:rsidRPr="6D011FE5">
        <w:rPr>
          <w:b w:val="0"/>
        </w:rPr>
        <w:fldChar w:fldCharType="separate"/>
      </w:r>
      <w:hyperlink w:anchor="_Toc195772204" w:history="1">
        <w:r w:rsidR="00A8667B" w:rsidRPr="00F72E85">
          <w:rPr>
            <w:rStyle w:val="Hyperlink"/>
          </w:rPr>
          <w:t>1</w:t>
        </w:r>
        <w:r w:rsidR="00A8667B">
          <w:rPr>
            <w:rFonts w:eastAsiaTheme="minorEastAsia" w:cstheme="minorBidi"/>
            <w:b w:val="0"/>
            <w:color w:val="auto"/>
            <w:kern w:val="2"/>
            <w14:ligatures w14:val="standardContextual"/>
          </w:rPr>
          <w:tab/>
        </w:r>
        <w:r w:rsidR="00A8667B" w:rsidRPr="00F72E85">
          <w:rPr>
            <w:rStyle w:val="Hyperlink"/>
          </w:rPr>
          <w:t>Introduction</w:t>
        </w:r>
        <w:r w:rsidR="00A8667B">
          <w:rPr>
            <w:webHidden/>
          </w:rPr>
          <w:tab/>
        </w:r>
        <w:r w:rsidR="00A8667B">
          <w:rPr>
            <w:webHidden/>
          </w:rPr>
          <w:fldChar w:fldCharType="begin"/>
        </w:r>
        <w:r w:rsidR="00A8667B">
          <w:rPr>
            <w:webHidden/>
          </w:rPr>
          <w:instrText xml:space="preserve"> PAGEREF _Toc195772204 \h </w:instrText>
        </w:r>
        <w:r w:rsidR="00A8667B">
          <w:rPr>
            <w:webHidden/>
          </w:rPr>
        </w:r>
        <w:r w:rsidR="00A8667B">
          <w:rPr>
            <w:webHidden/>
          </w:rPr>
          <w:fldChar w:fldCharType="separate"/>
        </w:r>
        <w:r w:rsidR="000E4C2E">
          <w:rPr>
            <w:webHidden/>
          </w:rPr>
          <w:t>5</w:t>
        </w:r>
        <w:r w:rsidR="00A8667B">
          <w:rPr>
            <w:webHidden/>
          </w:rPr>
          <w:fldChar w:fldCharType="end"/>
        </w:r>
      </w:hyperlink>
    </w:p>
    <w:p w14:paraId="4123FABA" w14:textId="4CB86684"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05" w:history="1">
        <w:r w:rsidRPr="00F72E85">
          <w:rPr>
            <w:rStyle w:val="Hyperlink"/>
          </w:rPr>
          <w:t>1.1</w:t>
        </w:r>
        <w:r>
          <w:rPr>
            <w:rFonts w:eastAsiaTheme="minorEastAsia" w:cstheme="minorBidi"/>
            <w:b w:val="0"/>
            <w:color w:val="auto"/>
            <w:kern w:val="2"/>
            <w:sz w:val="24"/>
            <w:szCs w:val="24"/>
            <w14:ligatures w14:val="standardContextual"/>
          </w:rPr>
          <w:tab/>
        </w:r>
        <w:r w:rsidRPr="00F72E85">
          <w:rPr>
            <w:rStyle w:val="Hyperlink"/>
          </w:rPr>
          <w:t>The Inverloch Regional and Strategic Partnership</w:t>
        </w:r>
        <w:r>
          <w:rPr>
            <w:webHidden/>
          </w:rPr>
          <w:tab/>
        </w:r>
        <w:r>
          <w:rPr>
            <w:webHidden/>
          </w:rPr>
          <w:fldChar w:fldCharType="begin"/>
        </w:r>
        <w:r>
          <w:rPr>
            <w:webHidden/>
          </w:rPr>
          <w:instrText xml:space="preserve"> PAGEREF _Toc195772205 \h </w:instrText>
        </w:r>
        <w:r>
          <w:rPr>
            <w:webHidden/>
          </w:rPr>
        </w:r>
        <w:r>
          <w:rPr>
            <w:webHidden/>
          </w:rPr>
          <w:fldChar w:fldCharType="separate"/>
        </w:r>
        <w:r w:rsidR="000E4C2E">
          <w:rPr>
            <w:webHidden/>
          </w:rPr>
          <w:t>6</w:t>
        </w:r>
        <w:r>
          <w:rPr>
            <w:webHidden/>
          </w:rPr>
          <w:fldChar w:fldCharType="end"/>
        </w:r>
      </w:hyperlink>
    </w:p>
    <w:p w14:paraId="1C5675AF" w14:textId="4635E51C"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06" w:history="1">
        <w:r w:rsidRPr="00F72E85">
          <w:rPr>
            <w:rStyle w:val="Hyperlink"/>
          </w:rPr>
          <w:t>1.2</w:t>
        </w:r>
        <w:r>
          <w:rPr>
            <w:rFonts w:eastAsiaTheme="minorEastAsia" w:cstheme="minorBidi"/>
            <w:b w:val="0"/>
            <w:color w:val="auto"/>
            <w:kern w:val="2"/>
            <w:sz w:val="24"/>
            <w:szCs w:val="24"/>
            <w14:ligatures w14:val="standardContextual"/>
          </w:rPr>
          <w:tab/>
        </w:r>
        <w:r w:rsidRPr="00F72E85">
          <w:rPr>
            <w:rStyle w:val="Hyperlink"/>
          </w:rPr>
          <w:t>Our coastline - the Cape to Cape region</w:t>
        </w:r>
        <w:r>
          <w:rPr>
            <w:webHidden/>
          </w:rPr>
          <w:tab/>
        </w:r>
        <w:r>
          <w:rPr>
            <w:webHidden/>
          </w:rPr>
          <w:fldChar w:fldCharType="begin"/>
        </w:r>
        <w:r>
          <w:rPr>
            <w:webHidden/>
          </w:rPr>
          <w:instrText xml:space="preserve"> PAGEREF _Toc195772206 \h </w:instrText>
        </w:r>
        <w:r>
          <w:rPr>
            <w:webHidden/>
          </w:rPr>
        </w:r>
        <w:r>
          <w:rPr>
            <w:webHidden/>
          </w:rPr>
          <w:fldChar w:fldCharType="separate"/>
        </w:r>
        <w:r w:rsidR="000E4C2E">
          <w:rPr>
            <w:webHidden/>
          </w:rPr>
          <w:t>7</w:t>
        </w:r>
        <w:r>
          <w:rPr>
            <w:webHidden/>
          </w:rPr>
          <w:fldChar w:fldCharType="end"/>
        </w:r>
      </w:hyperlink>
    </w:p>
    <w:p w14:paraId="3BED7252" w14:textId="3E6B221F"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07" w:history="1">
        <w:r w:rsidRPr="00F72E85">
          <w:rPr>
            <w:rStyle w:val="Hyperlink"/>
          </w:rPr>
          <w:t>1.3</w:t>
        </w:r>
        <w:r>
          <w:rPr>
            <w:rFonts w:eastAsiaTheme="minorEastAsia" w:cstheme="minorBidi"/>
            <w:b w:val="0"/>
            <w:color w:val="auto"/>
            <w:kern w:val="2"/>
            <w:sz w:val="24"/>
            <w:szCs w:val="24"/>
            <w14:ligatures w14:val="standardContextual"/>
          </w:rPr>
          <w:tab/>
        </w:r>
        <w:r w:rsidRPr="00F72E85">
          <w:rPr>
            <w:rStyle w:val="Hyperlink"/>
          </w:rPr>
          <w:t>Statewide coastal hazard adaptation</w:t>
        </w:r>
        <w:r>
          <w:rPr>
            <w:webHidden/>
          </w:rPr>
          <w:tab/>
        </w:r>
        <w:r>
          <w:rPr>
            <w:webHidden/>
          </w:rPr>
          <w:fldChar w:fldCharType="begin"/>
        </w:r>
        <w:r>
          <w:rPr>
            <w:webHidden/>
          </w:rPr>
          <w:instrText xml:space="preserve"> PAGEREF _Toc195772207 \h </w:instrText>
        </w:r>
        <w:r>
          <w:rPr>
            <w:webHidden/>
          </w:rPr>
        </w:r>
        <w:r>
          <w:rPr>
            <w:webHidden/>
          </w:rPr>
          <w:fldChar w:fldCharType="separate"/>
        </w:r>
        <w:r w:rsidR="000E4C2E">
          <w:rPr>
            <w:webHidden/>
          </w:rPr>
          <w:t>8</w:t>
        </w:r>
        <w:r>
          <w:rPr>
            <w:webHidden/>
          </w:rPr>
          <w:fldChar w:fldCharType="end"/>
        </w:r>
      </w:hyperlink>
    </w:p>
    <w:p w14:paraId="1F479306" w14:textId="0354F6E9"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08" w:history="1">
        <w:r w:rsidRPr="00F72E85">
          <w:rPr>
            <w:rStyle w:val="Hyperlink"/>
          </w:rPr>
          <w:t>1.4</w:t>
        </w:r>
        <w:r>
          <w:rPr>
            <w:rFonts w:eastAsiaTheme="minorEastAsia" w:cstheme="minorBidi"/>
            <w:b w:val="0"/>
            <w:color w:val="auto"/>
            <w:kern w:val="2"/>
            <w:sz w:val="24"/>
            <w:szCs w:val="24"/>
            <w14:ligatures w14:val="standardContextual"/>
          </w:rPr>
          <w:tab/>
        </w:r>
        <w:r w:rsidRPr="00F72E85">
          <w:rPr>
            <w:rStyle w:val="Hyperlink"/>
          </w:rPr>
          <w:t>Developing the Resilience Plan</w:t>
        </w:r>
        <w:r>
          <w:rPr>
            <w:webHidden/>
          </w:rPr>
          <w:tab/>
        </w:r>
        <w:r>
          <w:rPr>
            <w:webHidden/>
          </w:rPr>
          <w:fldChar w:fldCharType="begin"/>
        </w:r>
        <w:r>
          <w:rPr>
            <w:webHidden/>
          </w:rPr>
          <w:instrText xml:space="preserve"> PAGEREF _Toc195772208 \h </w:instrText>
        </w:r>
        <w:r>
          <w:rPr>
            <w:webHidden/>
          </w:rPr>
        </w:r>
        <w:r>
          <w:rPr>
            <w:webHidden/>
          </w:rPr>
          <w:fldChar w:fldCharType="separate"/>
        </w:r>
        <w:r w:rsidR="000E4C2E">
          <w:rPr>
            <w:webHidden/>
          </w:rPr>
          <w:t>9</w:t>
        </w:r>
        <w:r>
          <w:rPr>
            <w:webHidden/>
          </w:rPr>
          <w:fldChar w:fldCharType="end"/>
        </w:r>
      </w:hyperlink>
    </w:p>
    <w:p w14:paraId="17E021DA" w14:textId="70472A5D" w:rsidR="00A8667B" w:rsidRDefault="00A8667B">
      <w:pPr>
        <w:pStyle w:val="TOC1"/>
        <w:tabs>
          <w:tab w:val="left" w:pos="1000"/>
        </w:tabs>
        <w:rPr>
          <w:rFonts w:eastAsiaTheme="minorEastAsia" w:cstheme="minorBidi"/>
          <w:b w:val="0"/>
          <w:color w:val="auto"/>
          <w:kern w:val="2"/>
          <w14:ligatures w14:val="standardContextual"/>
        </w:rPr>
      </w:pPr>
      <w:hyperlink w:anchor="_Toc195772209" w:history="1">
        <w:r w:rsidRPr="00F72E85">
          <w:rPr>
            <w:rStyle w:val="Hyperlink"/>
          </w:rPr>
          <w:t>2</w:t>
        </w:r>
        <w:r>
          <w:rPr>
            <w:rFonts w:eastAsiaTheme="minorEastAsia" w:cstheme="minorBidi"/>
            <w:b w:val="0"/>
            <w:color w:val="auto"/>
            <w:kern w:val="2"/>
            <w14:ligatures w14:val="standardContextual"/>
          </w:rPr>
          <w:tab/>
        </w:r>
        <w:r w:rsidRPr="00F72E85">
          <w:rPr>
            <w:rStyle w:val="Hyperlink"/>
          </w:rPr>
          <w:t>The Cape to Cape coast</w:t>
        </w:r>
        <w:r>
          <w:rPr>
            <w:webHidden/>
          </w:rPr>
          <w:tab/>
        </w:r>
        <w:r>
          <w:rPr>
            <w:webHidden/>
          </w:rPr>
          <w:fldChar w:fldCharType="begin"/>
        </w:r>
        <w:r>
          <w:rPr>
            <w:webHidden/>
          </w:rPr>
          <w:instrText xml:space="preserve"> PAGEREF _Toc195772209 \h </w:instrText>
        </w:r>
        <w:r>
          <w:rPr>
            <w:webHidden/>
          </w:rPr>
        </w:r>
        <w:r>
          <w:rPr>
            <w:webHidden/>
          </w:rPr>
          <w:fldChar w:fldCharType="separate"/>
        </w:r>
        <w:r w:rsidR="000E4C2E">
          <w:rPr>
            <w:webHidden/>
          </w:rPr>
          <w:t>15</w:t>
        </w:r>
        <w:r>
          <w:rPr>
            <w:webHidden/>
          </w:rPr>
          <w:fldChar w:fldCharType="end"/>
        </w:r>
      </w:hyperlink>
    </w:p>
    <w:p w14:paraId="0C7F656A" w14:textId="76A03EF9"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0" w:history="1">
        <w:r w:rsidRPr="00F72E85">
          <w:rPr>
            <w:rStyle w:val="Hyperlink"/>
          </w:rPr>
          <w:t>2.1</w:t>
        </w:r>
        <w:r>
          <w:rPr>
            <w:rFonts w:eastAsiaTheme="minorEastAsia" w:cstheme="minorBidi"/>
            <w:b w:val="0"/>
            <w:color w:val="auto"/>
            <w:kern w:val="2"/>
            <w:sz w:val="24"/>
            <w:szCs w:val="24"/>
            <w14:ligatures w14:val="standardContextual"/>
          </w:rPr>
          <w:tab/>
        </w:r>
        <w:r w:rsidRPr="00F72E85">
          <w:rPr>
            <w:rStyle w:val="Hyperlink"/>
          </w:rPr>
          <w:t>The coastal landscape</w:t>
        </w:r>
        <w:r>
          <w:rPr>
            <w:webHidden/>
          </w:rPr>
          <w:tab/>
        </w:r>
        <w:r>
          <w:rPr>
            <w:webHidden/>
          </w:rPr>
          <w:fldChar w:fldCharType="begin"/>
        </w:r>
        <w:r>
          <w:rPr>
            <w:webHidden/>
          </w:rPr>
          <w:instrText xml:space="preserve"> PAGEREF _Toc195772210 \h </w:instrText>
        </w:r>
        <w:r>
          <w:rPr>
            <w:webHidden/>
          </w:rPr>
        </w:r>
        <w:r>
          <w:rPr>
            <w:webHidden/>
          </w:rPr>
          <w:fldChar w:fldCharType="separate"/>
        </w:r>
        <w:r w:rsidR="000E4C2E">
          <w:rPr>
            <w:webHidden/>
          </w:rPr>
          <w:t>15</w:t>
        </w:r>
        <w:r>
          <w:rPr>
            <w:webHidden/>
          </w:rPr>
          <w:fldChar w:fldCharType="end"/>
        </w:r>
      </w:hyperlink>
    </w:p>
    <w:p w14:paraId="0E625659" w14:textId="23CD9238"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1" w:history="1">
        <w:r w:rsidRPr="00F72E85">
          <w:rPr>
            <w:rStyle w:val="Hyperlink"/>
          </w:rPr>
          <w:t>2.2</w:t>
        </w:r>
        <w:r>
          <w:rPr>
            <w:rFonts w:eastAsiaTheme="minorEastAsia" w:cstheme="minorBidi"/>
            <w:b w:val="0"/>
            <w:color w:val="auto"/>
            <w:kern w:val="2"/>
            <w:sz w:val="24"/>
            <w:szCs w:val="24"/>
            <w14:ligatures w14:val="standardContextual"/>
          </w:rPr>
          <w:tab/>
        </w:r>
        <w:r w:rsidRPr="00F72E85">
          <w:rPr>
            <w:rStyle w:val="Hyperlink"/>
          </w:rPr>
          <w:t>Coastal values</w:t>
        </w:r>
        <w:r>
          <w:rPr>
            <w:webHidden/>
          </w:rPr>
          <w:tab/>
        </w:r>
        <w:r>
          <w:rPr>
            <w:webHidden/>
          </w:rPr>
          <w:fldChar w:fldCharType="begin"/>
        </w:r>
        <w:r>
          <w:rPr>
            <w:webHidden/>
          </w:rPr>
          <w:instrText xml:space="preserve"> PAGEREF _Toc195772211 \h </w:instrText>
        </w:r>
        <w:r>
          <w:rPr>
            <w:webHidden/>
          </w:rPr>
        </w:r>
        <w:r>
          <w:rPr>
            <w:webHidden/>
          </w:rPr>
          <w:fldChar w:fldCharType="separate"/>
        </w:r>
        <w:r w:rsidR="000E4C2E">
          <w:rPr>
            <w:webHidden/>
          </w:rPr>
          <w:t>16</w:t>
        </w:r>
        <w:r>
          <w:rPr>
            <w:webHidden/>
          </w:rPr>
          <w:fldChar w:fldCharType="end"/>
        </w:r>
      </w:hyperlink>
    </w:p>
    <w:p w14:paraId="6D9748B4" w14:textId="6403B4DA"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2" w:history="1">
        <w:r w:rsidRPr="00F72E85">
          <w:rPr>
            <w:rStyle w:val="Hyperlink"/>
          </w:rPr>
          <w:t>2.3</w:t>
        </w:r>
        <w:r>
          <w:rPr>
            <w:rFonts w:eastAsiaTheme="minorEastAsia" w:cstheme="minorBidi"/>
            <w:b w:val="0"/>
            <w:color w:val="auto"/>
            <w:kern w:val="2"/>
            <w:sz w:val="24"/>
            <w:szCs w:val="24"/>
            <w14:ligatures w14:val="standardContextual"/>
          </w:rPr>
          <w:tab/>
        </w:r>
        <w:r w:rsidRPr="00F72E85">
          <w:rPr>
            <w:rStyle w:val="Hyperlink"/>
          </w:rPr>
          <w:t>Towards a resilient coast</w:t>
        </w:r>
        <w:r>
          <w:rPr>
            <w:webHidden/>
          </w:rPr>
          <w:tab/>
        </w:r>
        <w:r>
          <w:rPr>
            <w:webHidden/>
          </w:rPr>
          <w:fldChar w:fldCharType="begin"/>
        </w:r>
        <w:r>
          <w:rPr>
            <w:webHidden/>
          </w:rPr>
          <w:instrText xml:space="preserve"> PAGEREF _Toc195772212 \h </w:instrText>
        </w:r>
        <w:r>
          <w:rPr>
            <w:webHidden/>
          </w:rPr>
        </w:r>
        <w:r>
          <w:rPr>
            <w:webHidden/>
          </w:rPr>
          <w:fldChar w:fldCharType="separate"/>
        </w:r>
        <w:r w:rsidR="000E4C2E">
          <w:rPr>
            <w:webHidden/>
          </w:rPr>
          <w:t>17</w:t>
        </w:r>
        <w:r>
          <w:rPr>
            <w:webHidden/>
          </w:rPr>
          <w:fldChar w:fldCharType="end"/>
        </w:r>
      </w:hyperlink>
    </w:p>
    <w:p w14:paraId="5FCD2051" w14:textId="5096D117" w:rsidR="00A8667B" w:rsidRDefault="00A8667B">
      <w:pPr>
        <w:pStyle w:val="TOC1"/>
        <w:tabs>
          <w:tab w:val="left" w:pos="1000"/>
        </w:tabs>
        <w:rPr>
          <w:rFonts w:eastAsiaTheme="minorEastAsia" w:cstheme="minorBidi"/>
          <w:b w:val="0"/>
          <w:color w:val="auto"/>
          <w:kern w:val="2"/>
          <w14:ligatures w14:val="standardContextual"/>
        </w:rPr>
      </w:pPr>
      <w:hyperlink w:anchor="_Toc195772213" w:history="1">
        <w:r w:rsidRPr="00F72E85">
          <w:rPr>
            <w:rStyle w:val="Hyperlink"/>
          </w:rPr>
          <w:t>3</w:t>
        </w:r>
        <w:r>
          <w:rPr>
            <w:rFonts w:eastAsiaTheme="minorEastAsia" w:cstheme="minorBidi"/>
            <w:b w:val="0"/>
            <w:color w:val="auto"/>
            <w:kern w:val="2"/>
            <w14:ligatures w14:val="standardContextual"/>
          </w:rPr>
          <w:tab/>
        </w:r>
        <w:r w:rsidRPr="00F72E85">
          <w:rPr>
            <w:rStyle w:val="Hyperlink"/>
          </w:rPr>
          <w:t>Coastal hazards</w:t>
        </w:r>
        <w:r>
          <w:rPr>
            <w:webHidden/>
          </w:rPr>
          <w:tab/>
        </w:r>
        <w:r>
          <w:rPr>
            <w:webHidden/>
          </w:rPr>
          <w:fldChar w:fldCharType="begin"/>
        </w:r>
        <w:r>
          <w:rPr>
            <w:webHidden/>
          </w:rPr>
          <w:instrText xml:space="preserve"> PAGEREF _Toc195772213 \h </w:instrText>
        </w:r>
        <w:r>
          <w:rPr>
            <w:webHidden/>
          </w:rPr>
        </w:r>
        <w:r>
          <w:rPr>
            <w:webHidden/>
          </w:rPr>
          <w:fldChar w:fldCharType="separate"/>
        </w:r>
        <w:r w:rsidR="000E4C2E">
          <w:rPr>
            <w:webHidden/>
          </w:rPr>
          <w:t>18</w:t>
        </w:r>
        <w:r>
          <w:rPr>
            <w:webHidden/>
          </w:rPr>
          <w:fldChar w:fldCharType="end"/>
        </w:r>
      </w:hyperlink>
    </w:p>
    <w:p w14:paraId="5B5DB83D" w14:textId="67BD1351"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4" w:history="1">
        <w:r w:rsidRPr="00F72E85">
          <w:rPr>
            <w:rStyle w:val="Hyperlink"/>
          </w:rPr>
          <w:t>3.1</w:t>
        </w:r>
        <w:r>
          <w:rPr>
            <w:rFonts w:eastAsiaTheme="minorEastAsia" w:cstheme="minorBidi"/>
            <w:b w:val="0"/>
            <w:color w:val="auto"/>
            <w:kern w:val="2"/>
            <w:sz w:val="24"/>
            <w:szCs w:val="24"/>
            <w14:ligatures w14:val="standardContextual"/>
          </w:rPr>
          <w:tab/>
        </w:r>
        <w:r w:rsidRPr="00F72E85">
          <w:rPr>
            <w:rStyle w:val="Hyperlink"/>
          </w:rPr>
          <w:t>Hazards</w:t>
        </w:r>
        <w:r>
          <w:rPr>
            <w:webHidden/>
          </w:rPr>
          <w:tab/>
        </w:r>
        <w:r>
          <w:rPr>
            <w:webHidden/>
          </w:rPr>
          <w:fldChar w:fldCharType="begin"/>
        </w:r>
        <w:r>
          <w:rPr>
            <w:webHidden/>
          </w:rPr>
          <w:instrText xml:space="preserve"> PAGEREF _Toc195772214 \h </w:instrText>
        </w:r>
        <w:r>
          <w:rPr>
            <w:webHidden/>
          </w:rPr>
        </w:r>
        <w:r>
          <w:rPr>
            <w:webHidden/>
          </w:rPr>
          <w:fldChar w:fldCharType="separate"/>
        </w:r>
        <w:r w:rsidR="000E4C2E">
          <w:rPr>
            <w:webHidden/>
          </w:rPr>
          <w:t>18</w:t>
        </w:r>
        <w:r>
          <w:rPr>
            <w:webHidden/>
          </w:rPr>
          <w:fldChar w:fldCharType="end"/>
        </w:r>
      </w:hyperlink>
    </w:p>
    <w:p w14:paraId="3571DCD2" w14:textId="661052DD"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5" w:history="1">
        <w:r w:rsidRPr="00F72E85">
          <w:rPr>
            <w:rStyle w:val="Hyperlink"/>
          </w:rPr>
          <w:t>3.2</w:t>
        </w:r>
        <w:r>
          <w:rPr>
            <w:rFonts w:eastAsiaTheme="minorEastAsia" w:cstheme="minorBidi"/>
            <w:b w:val="0"/>
            <w:color w:val="auto"/>
            <w:kern w:val="2"/>
            <w:sz w:val="24"/>
            <w:szCs w:val="24"/>
            <w14:ligatures w14:val="standardContextual"/>
          </w:rPr>
          <w:tab/>
        </w:r>
        <w:r w:rsidRPr="00F72E85">
          <w:rPr>
            <w:rStyle w:val="Hyperlink"/>
          </w:rPr>
          <w:t>Coastal erosion</w:t>
        </w:r>
        <w:r>
          <w:rPr>
            <w:webHidden/>
          </w:rPr>
          <w:tab/>
        </w:r>
        <w:r>
          <w:rPr>
            <w:webHidden/>
          </w:rPr>
          <w:fldChar w:fldCharType="begin"/>
        </w:r>
        <w:r>
          <w:rPr>
            <w:webHidden/>
          </w:rPr>
          <w:instrText xml:space="preserve"> PAGEREF _Toc195772215 \h </w:instrText>
        </w:r>
        <w:r>
          <w:rPr>
            <w:webHidden/>
          </w:rPr>
        </w:r>
        <w:r>
          <w:rPr>
            <w:webHidden/>
          </w:rPr>
          <w:fldChar w:fldCharType="separate"/>
        </w:r>
        <w:r w:rsidR="000E4C2E">
          <w:rPr>
            <w:webHidden/>
          </w:rPr>
          <w:t>18</w:t>
        </w:r>
        <w:r>
          <w:rPr>
            <w:webHidden/>
          </w:rPr>
          <w:fldChar w:fldCharType="end"/>
        </w:r>
      </w:hyperlink>
    </w:p>
    <w:p w14:paraId="6C3123E7" w14:textId="30305AC6"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6" w:history="1">
        <w:r w:rsidRPr="00F72E85">
          <w:rPr>
            <w:rStyle w:val="Hyperlink"/>
          </w:rPr>
          <w:t>3.3</w:t>
        </w:r>
        <w:r>
          <w:rPr>
            <w:rFonts w:eastAsiaTheme="minorEastAsia" w:cstheme="minorBidi"/>
            <w:b w:val="0"/>
            <w:color w:val="auto"/>
            <w:kern w:val="2"/>
            <w:sz w:val="24"/>
            <w:szCs w:val="24"/>
            <w14:ligatures w14:val="standardContextual"/>
          </w:rPr>
          <w:tab/>
        </w:r>
        <w:r w:rsidRPr="00F72E85">
          <w:rPr>
            <w:rStyle w:val="Hyperlink"/>
          </w:rPr>
          <w:t>Storm tide inundation</w:t>
        </w:r>
        <w:r>
          <w:rPr>
            <w:webHidden/>
          </w:rPr>
          <w:tab/>
        </w:r>
        <w:r>
          <w:rPr>
            <w:webHidden/>
          </w:rPr>
          <w:fldChar w:fldCharType="begin"/>
        </w:r>
        <w:r>
          <w:rPr>
            <w:webHidden/>
          </w:rPr>
          <w:instrText xml:space="preserve"> PAGEREF _Toc195772216 \h </w:instrText>
        </w:r>
        <w:r>
          <w:rPr>
            <w:webHidden/>
          </w:rPr>
        </w:r>
        <w:r>
          <w:rPr>
            <w:webHidden/>
          </w:rPr>
          <w:fldChar w:fldCharType="separate"/>
        </w:r>
        <w:r w:rsidR="000E4C2E">
          <w:rPr>
            <w:webHidden/>
          </w:rPr>
          <w:t>20</w:t>
        </w:r>
        <w:r>
          <w:rPr>
            <w:webHidden/>
          </w:rPr>
          <w:fldChar w:fldCharType="end"/>
        </w:r>
      </w:hyperlink>
    </w:p>
    <w:p w14:paraId="343B36ED" w14:textId="761FA51E"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7" w:history="1">
        <w:r w:rsidRPr="00F72E85">
          <w:rPr>
            <w:rStyle w:val="Hyperlink"/>
          </w:rPr>
          <w:t>3.4</w:t>
        </w:r>
        <w:r>
          <w:rPr>
            <w:rFonts w:eastAsiaTheme="minorEastAsia" w:cstheme="minorBidi"/>
            <w:b w:val="0"/>
            <w:color w:val="auto"/>
            <w:kern w:val="2"/>
            <w:sz w:val="24"/>
            <w:szCs w:val="24"/>
            <w14:ligatures w14:val="standardContextual"/>
          </w:rPr>
          <w:tab/>
        </w:r>
        <w:r w:rsidRPr="00F72E85">
          <w:rPr>
            <w:rStyle w:val="Hyperlink"/>
          </w:rPr>
          <w:t>Tidal inundation due to sea level rise</w:t>
        </w:r>
        <w:r>
          <w:rPr>
            <w:webHidden/>
          </w:rPr>
          <w:tab/>
        </w:r>
        <w:r>
          <w:rPr>
            <w:webHidden/>
          </w:rPr>
          <w:fldChar w:fldCharType="begin"/>
        </w:r>
        <w:r>
          <w:rPr>
            <w:webHidden/>
          </w:rPr>
          <w:instrText xml:space="preserve"> PAGEREF _Toc195772217 \h </w:instrText>
        </w:r>
        <w:r>
          <w:rPr>
            <w:webHidden/>
          </w:rPr>
        </w:r>
        <w:r>
          <w:rPr>
            <w:webHidden/>
          </w:rPr>
          <w:fldChar w:fldCharType="separate"/>
        </w:r>
        <w:r w:rsidR="000E4C2E">
          <w:rPr>
            <w:webHidden/>
          </w:rPr>
          <w:t>20</w:t>
        </w:r>
        <w:r>
          <w:rPr>
            <w:webHidden/>
          </w:rPr>
          <w:fldChar w:fldCharType="end"/>
        </w:r>
      </w:hyperlink>
    </w:p>
    <w:p w14:paraId="5EB6EC0D" w14:textId="3E0C7CEB"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8" w:history="1">
        <w:r w:rsidRPr="00F72E85">
          <w:rPr>
            <w:rStyle w:val="Hyperlink"/>
          </w:rPr>
          <w:t>3.5</w:t>
        </w:r>
        <w:r>
          <w:rPr>
            <w:rFonts w:eastAsiaTheme="minorEastAsia" w:cstheme="minorBidi"/>
            <w:b w:val="0"/>
            <w:color w:val="auto"/>
            <w:kern w:val="2"/>
            <w:sz w:val="24"/>
            <w:szCs w:val="24"/>
            <w14:ligatures w14:val="standardContextual"/>
          </w:rPr>
          <w:tab/>
        </w:r>
        <w:r w:rsidRPr="00F72E85">
          <w:rPr>
            <w:rStyle w:val="Hyperlink"/>
          </w:rPr>
          <w:t>Saline groundwater intrusion</w:t>
        </w:r>
        <w:r>
          <w:rPr>
            <w:webHidden/>
          </w:rPr>
          <w:tab/>
        </w:r>
        <w:r>
          <w:rPr>
            <w:webHidden/>
          </w:rPr>
          <w:fldChar w:fldCharType="begin"/>
        </w:r>
        <w:r>
          <w:rPr>
            <w:webHidden/>
          </w:rPr>
          <w:instrText xml:space="preserve"> PAGEREF _Toc195772218 \h </w:instrText>
        </w:r>
        <w:r>
          <w:rPr>
            <w:webHidden/>
          </w:rPr>
        </w:r>
        <w:r>
          <w:rPr>
            <w:webHidden/>
          </w:rPr>
          <w:fldChar w:fldCharType="separate"/>
        </w:r>
        <w:r w:rsidR="000E4C2E">
          <w:rPr>
            <w:webHidden/>
          </w:rPr>
          <w:t>20</w:t>
        </w:r>
        <w:r>
          <w:rPr>
            <w:webHidden/>
          </w:rPr>
          <w:fldChar w:fldCharType="end"/>
        </w:r>
      </w:hyperlink>
    </w:p>
    <w:p w14:paraId="2A8A9347" w14:textId="12A983F0"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19" w:history="1">
        <w:r w:rsidRPr="00F72E85">
          <w:rPr>
            <w:rStyle w:val="Hyperlink"/>
          </w:rPr>
          <w:t>3.6</w:t>
        </w:r>
        <w:r>
          <w:rPr>
            <w:rFonts w:eastAsiaTheme="minorEastAsia" w:cstheme="minorBidi"/>
            <w:b w:val="0"/>
            <w:color w:val="auto"/>
            <w:kern w:val="2"/>
            <w:sz w:val="24"/>
            <w:szCs w:val="24"/>
            <w14:ligatures w14:val="standardContextual"/>
          </w:rPr>
          <w:tab/>
        </w:r>
        <w:r w:rsidRPr="00F72E85">
          <w:rPr>
            <w:rStyle w:val="Hyperlink"/>
          </w:rPr>
          <w:t>Understanding the local coastal hazards</w:t>
        </w:r>
        <w:r>
          <w:rPr>
            <w:webHidden/>
          </w:rPr>
          <w:tab/>
        </w:r>
        <w:r>
          <w:rPr>
            <w:webHidden/>
          </w:rPr>
          <w:fldChar w:fldCharType="begin"/>
        </w:r>
        <w:r>
          <w:rPr>
            <w:webHidden/>
          </w:rPr>
          <w:instrText xml:space="preserve"> PAGEREF _Toc195772219 \h </w:instrText>
        </w:r>
        <w:r>
          <w:rPr>
            <w:webHidden/>
          </w:rPr>
        </w:r>
        <w:r>
          <w:rPr>
            <w:webHidden/>
          </w:rPr>
          <w:fldChar w:fldCharType="separate"/>
        </w:r>
        <w:r w:rsidR="000E4C2E">
          <w:rPr>
            <w:webHidden/>
          </w:rPr>
          <w:t>21</w:t>
        </w:r>
        <w:r>
          <w:rPr>
            <w:webHidden/>
          </w:rPr>
          <w:fldChar w:fldCharType="end"/>
        </w:r>
      </w:hyperlink>
    </w:p>
    <w:p w14:paraId="2140DB7E" w14:textId="3F3DD288"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0" w:history="1">
        <w:r w:rsidRPr="00F72E85">
          <w:rPr>
            <w:rStyle w:val="Hyperlink"/>
          </w:rPr>
          <w:t>3.7</w:t>
        </w:r>
        <w:r>
          <w:rPr>
            <w:rFonts w:eastAsiaTheme="minorEastAsia" w:cstheme="minorBidi"/>
            <w:b w:val="0"/>
            <w:color w:val="auto"/>
            <w:kern w:val="2"/>
            <w:sz w:val="24"/>
            <w:szCs w:val="24"/>
            <w14:ligatures w14:val="standardContextual"/>
          </w:rPr>
          <w:tab/>
        </w:r>
        <w:r w:rsidRPr="00F72E85">
          <w:rPr>
            <w:rStyle w:val="Hyperlink"/>
          </w:rPr>
          <w:t>Current and future hazard impacts</w:t>
        </w:r>
        <w:r>
          <w:rPr>
            <w:webHidden/>
          </w:rPr>
          <w:tab/>
        </w:r>
        <w:r>
          <w:rPr>
            <w:webHidden/>
          </w:rPr>
          <w:fldChar w:fldCharType="begin"/>
        </w:r>
        <w:r>
          <w:rPr>
            <w:webHidden/>
          </w:rPr>
          <w:instrText xml:space="preserve"> PAGEREF _Toc195772220 \h </w:instrText>
        </w:r>
        <w:r>
          <w:rPr>
            <w:webHidden/>
          </w:rPr>
        </w:r>
        <w:r>
          <w:rPr>
            <w:webHidden/>
          </w:rPr>
          <w:fldChar w:fldCharType="separate"/>
        </w:r>
        <w:r w:rsidR="000E4C2E">
          <w:rPr>
            <w:webHidden/>
          </w:rPr>
          <w:t>24</w:t>
        </w:r>
        <w:r>
          <w:rPr>
            <w:webHidden/>
          </w:rPr>
          <w:fldChar w:fldCharType="end"/>
        </w:r>
      </w:hyperlink>
    </w:p>
    <w:p w14:paraId="50313C4D" w14:textId="5BC07B2A"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1" w:history="1">
        <w:r w:rsidRPr="00F72E85">
          <w:rPr>
            <w:rStyle w:val="Hyperlink"/>
          </w:rPr>
          <w:t>3.8</w:t>
        </w:r>
        <w:r>
          <w:rPr>
            <w:rFonts w:eastAsiaTheme="minorEastAsia" w:cstheme="minorBidi"/>
            <w:b w:val="0"/>
            <w:color w:val="auto"/>
            <w:kern w:val="2"/>
            <w:sz w:val="24"/>
            <w:szCs w:val="24"/>
            <w14:ligatures w14:val="standardContextual"/>
          </w:rPr>
          <w:tab/>
        </w:r>
        <w:r w:rsidRPr="00F72E85">
          <w:rPr>
            <w:rStyle w:val="Hyperlink"/>
          </w:rPr>
          <w:t>Overview of assets at risk</w:t>
        </w:r>
        <w:r>
          <w:rPr>
            <w:webHidden/>
          </w:rPr>
          <w:tab/>
        </w:r>
        <w:r>
          <w:rPr>
            <w:webHidden/>
          </w:rPr>
          <w:fldChar w:fldCharType="begin"/>
        </w:r>
        <w:r>
          <w:rPr>
            <w:webHidden/>
          </w:rPr>
          <w:instrText xml:space="preserve"> PAGEREF _Toc195772221 \h </w:instrText>
        </w:r>
        <w:r>
          <w:rPr>
            <w:webHidden/>
          </w:rPr>
        </w:r>
        <w:r>
          <w:rPr>
            <w:webHidden/>
          </w:rPr>
          <w:fldChar w:fldCharType="separate"/>
        </w:r>
        <w:r w:rsidR="000E4C2E">
          <w:rPr>
            <w:webHidden/>
          </w:rPr>
          <w:t>29</w:t>
        </w:r>
        <w:r>
          <w:rPr>
            <w:webHidden/>
          </w:rPr>
          <w:fldChar w:fldCharType="end"/>
        </w:r>
      </w:hyperlink>
    </w:p>
    <w:p w14:paraId="0BE33369" w14:textId="340222C7"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2" w:history="1">
        <w:r w:rsidRPr="00F72E85">
          <w:rPr>
            <w:rStyle w:val="Hyperlink"/>
          </w:rPr>
          <w:t>3.9</w:t>
        </w:r>
        <w:r>
          <w:rPr>
            <w:rFonts w:eastAsiaTheme="minorEastAsia" w:cstheme="minorBidi"/>
            <w:b w:val="0"/>
            <w:color w:val="auto"/>
            <w:kern w:val="2"/>
            <w:sz w:val="24"/>
            <w:szCs w:val="24"/>
            <w14:ligatures w14:val="standardContextual"/>
          </w:rPr>
          <w:tab/>
        </w:r>
        <w:r w:rsidRPr="00F72E85">
          <w:rPr>
            <w:rStyle w:val="Hyperlink"/>
          </w:rPr>
          <w:t>A step-change in risk</w:t>
        </w:r>
        <w:r>
          <w:rPr>
            <w:webHidden/>
          </w:rPr>
          <w:tab/>
        </w:r>
        <w:r>
          <w:rPr>
            <w:webHidden/>
          </w:rPr>
          <w:fldChar w:fldCharType="begin"/>
        </w:r>
        <w:r>
          <w:rPr>
            <w:webHidden/>
          </w:rPr>
          <w:instrText xml:space="preserve"> PAGEREF _Toc195772222 \h </w:instrText>
        </w:r>
        <w:r>
          <w:rPr>
            <w:webHidden/>
          </w:rPr>
        </w:r>
        <w:r>
          <w:rPr>
            <w:webHidden/>
          </w:rPr>
          <w:fldChar w:fldCharType="separate"/>
        </w:r>
        <w:r w:rsidR="000E4C2E">
          <w:rPr>
            <w:webHidden/>
          </w:rPr>
          <w:t>31</w:t>
        </w:r>
        <w:r>
          <w:rPr>
            <w:webHidden/>
          </w:rPr>
          <w:fldChar w:fldCharType="end"/>
        </w:r>
      </w:hyperlink>
    </w:p>
    <w:p w14:paraId="26380A07" w14:textId="16348B47"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3" w:history="1">
        <w:r w:rsidRPr="00F72E85">
          <w:rPr>
            <w:rStyle w:val="Hyperlink"/>
          </w:rPr>
          <w:t>3.10</w:t>
        </w:r>
        <w:r>
          <w:rPr>
            <w:rFonts w:eastAsiaTheme="minorEastAsia" w:cstheme="minorBidi"/>
            <w:b w:val="0"/>
            <w:color w:val="auto"/>
            <w:kern w:val="2"/>
            <w:sz w:val="24"/>
            <w:szCs w:val="24"/>
            <w14:ligatures w14:val="standardContextual"/>
          </w:rPr>
          <w:tab/>
        </w:r>
        <w:r w:rsidRPr="00F72E85">
          <w:rPr>
            <w:rStyle w:val="Hyperlink"/>
          </w:rPr>
          <w:t>Understanding economic risk (base case)</w:t>
        </w:r>
        <w:r>
          <w:rPr>
            <w:webHidden/>
          </w:rPr>
          <w:tab/>
        </w:r>
        <w:r>
          <w:rPr>
            <w:webHidden/>
          </w:rPr>
          <w:fldChar w:fldCharType="begin"/>
        </w:r>
        <w:r>
          <w:rPr>
            <w:webHidden/>
          </w:rPr>
          <w:instrText xml:space="preserve"> PAGEREF _Toc195772223 \h </w:instrText>
        </w:r>
        <w:r>
          <w:rPr>
            <w:webHidden/>
          </w:rPr>
        </w:r>
        <w:r>
          <w:rPr>
            <w:webHidden/>
          </w:rPr>
          <w:fldChar w:fldCharType="separate"/>
        </w:r>
        <w:r w:rsidR="000E4C2E">
          <w:rPr>
            <w:webHidden/>
          </w:rPr>
          <w:t>32</w:t>
        </w:r>
        <w:r>
          <w:rPr>
            <w:webHidden/>
          </w:rPr>
          <w:fldChar w:fldCharType="end"/>
        </w:r>
      </w:hyperlink>
    </w:p>
    <w:p w14:paraId="4EE581F0" w14:textId="5C04FC94"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4" w:history="1">
        <w:r w:rsidRPr="00F72E85">
          <w:rPr>
            <w:rStyle w:val="Hyperlink"/>
          </w:rPr>
          <w:t>3.11</w:t>
        </w:r>
        <w:r>
          <w:rPr>
            <w:rFonts w:eastAsiaTheme="minorEastAsia" w:cstheme="minorBidi"/>
            <w:b w:val="0"/>
            <w:color w:val="auto"/>
            <w:kern w:val="2"/>
            <w:sz w:val="24"/>
            <w:szCs w:val="24"/>
            <w14:ligatures w14:val="standardContextual"/>
          </w:rPr>
          <w:tab/>
        </w:r>
        <w:r w:rsidRPr="00F72E85">
          <w:rPr>
            <w:rStyle w:val="Hyperlink"/>
          </w:rPr>
          <w:t>A regional snapshot</w:t>
        </w:r>
        <w:r>
          <w:rPr>
            <w:webHidden/>
          </w:rPr>
          <w:tab/>
        </w:r>
        <w:r>
          <w:rPr>
            <w:webHidden/>
          </w:rPr>
          <w:fldChar w:fldCharType="begin"/>
        </w:r>
        <w:r>
          <w:rPr>
            <w:webHidden/>
          </w:rPr>
          <w:instrText xml:space="preserve"> PAGEREF _Toc195772224 \h </w:instrText>
        </w:r>
        <w:r>
          <w:rPr>
            <w:webHidden/>
          </w:rPr>
        </w:r>
        <w:r>
          <w:rPr>
            <w:webHidden/>
          </w:rPr>
          <w:fldChar w:fldCharType="separate"/>
        </w:r>
        <w:r w:rsidR="000E4C2E">
          <w:rPr>
            <w:webHidden/>
          </w:rPr>
          <w:t>35</w:t>
        </w:r>
        <w:r>
          <w:rPr>
            <w:webHidden/>
          </w:rPr>
          <w:fldChar w:fldCharType="end"/>
        </w:r>
      </w:hyperlink>
    </w:p>
    <w:p w14:paraId="55B6B465" w14:textId="1BAF750D" w:rsidR="00A8667B" w:rsidRDefault="00A8667B">
      <w:pPr>
        <w:pStyle w:val="TOC1"/>
        <w:tabs>
          <w:tab w:val="left" w:pos="1000"/>
        </w:tabs>
        <w:rPr>
          <w:rFonts w:eastAsiaTheme="minorEastAsia" w:cstheme="minorBidi"/>
          <w:b w:val="0"/>
          <w:color w:val="auto"/>
          <w:kern w:val="2"/>
          <w14:ligatures w14:val="standardContextual"/>
        </w:rPr>
      </w:pPr>
      <w:hyperlink w:anchor="_Toc195772225" w:history="1">
        <w:r w:rsidRPr="00F72E85">
          <w:rPr>
            <w:rStyle w:val="Hyperlink"/>
          </w:rPr>
          <w:t>4</w:t>
        </w:r>
        <w:r>
          <w:rPr>
            <w:rFonts w:eastAsiaTheme="minorEastAsia" w:cstheme="minorBidi"/>
            <w:b w:val="0"/>
            <w:color w:val="auto"/>
            <w:kern w:val="2"/>
            <w14:ligatures w14:val="standardContextual"/>
          </w:rPr>
          <w:tab/>
        </w:r>
        <w:r w:rsidRPr="00F72E85">
          <w:rPr>
            <w:rStyle w:val="Hyperlink"/>
          </w:rPr>
          <w:t>Approach to adaptation</w:t>
        </w:r>
        <w:r>
          <w:rPr>
            <w:webHidden/>
          </w:rPr>
          <w:tab/>
        </w:r>
        <w:r>
          <w:rPr>
            <w:webHidden/>
          </w:rPr>
          <w:fldChar w:fldCharType="begin"/>
        </w:r>
        <w:r>
          <w:rPr>
            <w:webHidden/>
          </w:rPr>
          <w:instrText xml:space="preserve"> PAGEREF _Toc195772225 \h </w:instrText>
        </w:r>
        <w:r>
          <w:rPr>
            <w:webHidden/>
          </w:rPr>
        </w:r>
        <w:r>
          <w:rPr>
            <w:webHidden/>
          </w:rPr>
          <w:fldChar w:fldCharType="separate"/>
        </w:r>
        <w:r w:rsidR="000E4C2E">
          <w:rPr>
            <w:webHidden/>
          </w:rPr>
          <w:t>36</w:t>
        </w:r>
        <w:r>
          <w:rPr>
            <w:webHidden/>
          </w:rPr>
          <w:fldChar w:fldCharType="end"/>
        </w:r>
      </w:hyperlink>
    </w:p>
    <w:p w14:paraId="5D336938" w14:textId="313F3262"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6" w:history="1">
        <w:r w:rsidRPr="00F72E85">
          <w:rPr>
            <w:rStyle w:val="Hyperlink"/>
          </w:rPr>
          <w:t>4.1</w:t>
        </w:r>
        <w:r>
          <w:rPr>
            <w:rFonts w:eastAsiaTheme="minorEastAsia" w:cstheme="minorBidi"/>
            <w:b w:val="0"/>
            <w:color w:val="auto"/>
            <w:kern w:val="2"/>
            <w:sz w:val="24"/>
            <w:szCs w:val="24"/>
            <w14:ligatures w14:val="standardContextual"/>
          </w:rPr>
          <w:tab/>
        </w:r>
        <w:r w:rsidRPr="00F72E85">
          <w:rPr>
            <w:rStyle w:val="Hyperlink"/>
          </w:rPr>
          <w:t>A strategic approach</w:t>
        </w:r>
        <w:r>
          <w:rPr>
            <w:webHidden/>
          </w:rPr>
          <w:tab/>
        </w:r>
        <w:r>
          <w:rPr>
            <w:webHidden/>
          </w:rPr>
          <w:fldChar w:fldCharType="begin"/>
        </w:r>
        <w:r>
          <w:rPr>
            <w:webHidden/>
          </w:rPr>
          <w:instrText xml:space="preserve"> PAGEREF _Toc195772226 \h </w:instrText>
        </w:r>
        <w:r>
          <w:rPr>
            <w:webHidden/>
          </w:rPr>
        </w:r>
        <w:r>
          <w:rPr>
            <w:webHidden/>
          </w:rPr>
          <w:fldChar w:fldCharType="separate"/>
        </w:r>
        <w:r w:rsidR="000E4C2E">
          <w:rPr>
            <w:webHidden/>
          </w:rPr>
          <w:t>36</w:t>
        </w:r>
        <w:r>
          <w:rPr>
            <w:webHidden/>
          </w:rPr>
          <w:fldChar w:fldCharType="end"/>
        </w:r>
      </w:hyperlink>
    </w:p>
    <w:p w14:paraId="18588414" w14:textId="2B924100"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7" w:history="1">
        <w:r w:rsidRPr="00F72E85">
          <w:rPr>
            <w:rStyle w:val="Hyperlink"/>
          </w:rPr>
          <w:t>4.2</w:t>
        </w:r>
        <w:r>
          <w:rPr>
            <w:rFonts w:eastAsiaTheme="minorEastAsia" w:cstheme="minorBidi"/>
            <w:b w:val="0"/>
            <w:color w:val="auto"/>
            <w:kern w:val="2"/>
            <w:sz w:val="24"/>
            <w:szCs w:val="24"/>
            <w14:ligatures w14:val="standardContextual"/>
          </w:rPr>
          <w:tab/>
        </w:r>
        <w:r w:rsidRPr="00F72E85">
          <w:rPr>
            <w:rStyle w:val="Hyperlink"/>
          </w:rPr>
          <w:t>Shared roles and responsibilities</w:t>
        </w:r>
        <w:r>
          <w:rPr>
            <w:webHidden/>
          </w:rPr>
          <w:tab/>
        </w:r>
        <w:r>
          <w:rPr>
            <w:webHidden/>
          </w:rPr>
          <w:fldChar w:fldCharType="begin"/>
        </w:r>
        <w:r>
          <w:rPr>
            <w:webHidden/>
          </w:rPr>
          <w:instrText xml:space="preserve"> PAGEREF _Toc195772227 \h </w:instrText>
        </w:r>
        <w:r>
          <w:rPr>
            <w:webHidden/>
          </w:rPr>
        </w:r>
        <w:r>
          <w:rPr>
            <w:webHidden/>
          </w:rPr>
          <w:fldChar w:fldCharType="separate"/>
        </w:r>
        <w:r w:rsidR="000E4C2E">
          <w:rPr>
            <w:webHidden/>
          </w:rPr>
          <w:t>36</w:t>
        </w:r>
        <w:r>
          <w:rPr>
            <w:webHidden/>
          </w:rPr>
          <w:fldChar w:fldCharType="end"/>
        </w:r>
      </w:hyperlink>
    </w:p>
    <w:p w14:paraId="16CFBAFA" w14:textId="02704F5B"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28" w:history="1">
        <w:r w:rsidRPr="00F72E85">
          <w:rPr>
            <w:rStyle w:val="Hyperlink"/>
          </w:rPr>
          <w:t>4.3</w:t>
        </w:r>
        <w:r>
          <w:rPr>
            <w:rFonts w:eastAsiaTheme="minorEastAsia" w:cstheme="minorBidi"/>
            <w:b w:val="0"/>
            <w:color w:val="auto"/>
            <w:kern w:val="2"/>
            <w:sz w:val="24"/>
            <w:szCs w:val="24"/>
            <w14:ligatures w14:val="standardContextual"/>
          </w:rPr>
          <w:tab/>
        </w:r>
        <w:r w:rsidRPr="00F72E85">
          <w:rPr>
            <w:rStyle w:val="Hyperlink"/>
          </w:rPr>
          <w:t>Adaptation objectives</w:t>
        </w:r>
        <w:r>
          <w:rPr>
            <w:webHidden/>
          </w:rPr>
          <w:tab/>
        </w:r>
        <w:r>
          <w:rPr>
            <w:webHidden/>
          </w:rPr>
          <w:fldChar w:fldCharType="begin"/>
        </w:r>
        <w:r>
          <w:rPr>
            <w:webHidden/>
          </w:rPr>
          <w:instrText xml:space="preserve"> PAGEREF _Toc195772228 \h </w:instrText>
        </w:r>
        <w:r>
          <w:rPr>
            <w:webHidden/>
          </w:rPr>
        </w:r>
        <w:r>
          <w:rPr>
            <w:webHidden/>
          </w:rPr>
          <w:fldChar w:fldCharType="separate"/>
        </w:r>
        <w:r w:rsidR="000E4C2E">
          <w:rPr>
            <w:webHidden/>
          </w:rPr>
          <w:t>37</w:t>
        </w:r>
        <w:r>
          <w:rPr>
            <w:webHidden/>
          </w:rPr>
          <w:fldChar w:fldCharType="end"/>
        </w:r>
      </w:hyperlink>
    </w:p>
    <w:p w14:paraId="3A44B5C7" w14:textId="2128A7C2"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0" w:history="1">
        <w:r w:rsidRPr="00F72E85">
          <w:rPr>
            <w:rStyle w:val="Hyperlink"/>
          </w:rPr>
          <w:t>4.4</w:t>
        </w:r>
        <w:r>
          <w:rPr>
            <w:rFonts w:eastAsiaTheme="minorEastAsia" w:cstheme="minorBidi"/>
            <w:b w:val="0"/>
            <w:color w:val="auto"/>
            <w:kern w:val="2"/>
            <w:sz w:val="24"/>
            <w:szCs w:val="24"/>
            <w14:ligatures w14:val="standardContextual"/>
          </w:rPr>
          <w:tab/>
        </w:r>
        <w:r w:rsidRPr="00F72E85">
          <w:rPr>
            <w:rStyle w:val="Hyperlink"/>
          </w:rPr>
          <w:t>Adaptation framework</w:t>
        </w:r>
        <w:r>
          <w:rPr>
            <w:webHidden/>
          </w:rPr>
          <w:tab/>
        </w:r>
        <w:r>
          <w:rPr>
            <w:webHidden/>
          </w:rPr>
          <w:fldChar w:fldCharType="begin"/>
        </w:r>
        <w:r>
          <w:rPr>
            <w:webHidden/>
          </w:rPr>
          <w:instrText xml:space="preserve"> PAGEREF _Toc195772230 \h </w:instrText>
        </w:r>
        <w:r>
          <w:rPr>
            <w:webHidden/>
          </w:rPr>
        </w:r>
        <w:r>
          <w:rPr>
            <w:webHidden/>
          </w:rPr>
          <w:fldChar w:fldCharType="separate"/>
        </w:r>
        <w:r w:rsidR="000E4C2E">
          <w:rPr>
            <w:webHidden/>
          </w:rPr>
          <w:t>38</w:t>
        </w:r>
        <w:r>
          <w:rPr>
            <w:webHidden/>
          </w:rPr>
          <w:fldChar w:fldCharType="end"/>
        </w:r>
      </w:hyperlink>
    </w:p>
    <w:p w14:paraId="78FE6C88" w14:textId="53AC5CF9"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1" w:history="1">
        <w:r w:rsidRPr="00F72E85">
          <w:rPr>
            <w:rStyle w:val="Hyperlink"/>
          </w:rPr>
          <w:t>4.5</w:t>
        </w:r>
        <w:r>
          <w:rPr>
            <w:rFonts w:eastAsiaTheme="minorEastAsia" w:cstheme="minorBidi"/>
            <w:b w:val="0"/>
            <w:color w:val="auto"/>
            <w:kern w:val="2"/>
            <w:sz w:val="24"/>
            <w:szCs w:val="24"/>
            <w14:ligatures w14:val="standardContextual"/>
          </w:rPr>
          <w:tab/>
        </w:r>
        <w:r w:rsidRPr="00F72E85">
          <w:rPr>
            <w:rStyle w:val="Hyperlink"/>
          </w:rPr>
          <w:t>Determining our adaptation process</w:t>
        </w:r>
        <w:r>
          <w:rPr>
            <w:webHidden/>
          </w:rPr>
          <w:tab/>
        </w:r>
        <w:r>
          <w:rPr>
            <w:webHidden/>
          </w:rPr>
          <w:fldChar w:fldCharType="begin"/>
        </w:r>
        <w:r>
          <w:rPr>
            <w:webHidden/>
          </w:rPr>
          <w:instrText xml:space="preserve"> PAGEREF _Toc195772231 \h </w:instrText>
        </w:r>
        <w:r>
          <w:rPr>
            <w:webHidden/>
          </w:rPr>
        </w:r>
        <w:r>
          <w:rPr>
            <w:webHidden/>
          </w:rPr>
          <w:fldChar w:fldCharType="separate"/>
        </w:r>
        <w:r w:rsidR="000E4C2E">
          <w:rPr>
            <w:webHidden/>
          </w:rPr>
          <w:t>41</w:t>
        </w:r>
        <w:r>
          <w:rPr>
            <w:webHidden/>
          </w:rPr>
          <w:fldChar w:fldCharType="end"/>
        </w:r>
      </w:hyperlink>
    </w:p>
    <w:p w14:paraId="5396840F" w14:textId="0651C1D3"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2" w:history="1">
        <w:r w:rsidRPr="00F72E85">
          <w:rPr>
            <w:rStyle w:val="Hyperlink"/>
          </w:rPr>
          <w:t>4.6</w:t>
        </w:r>
        <w:r>
          <w:rPr>
            <w:rFonts w:eastAsiaTheme="minorEastAsia" w:cstheme="minorBidi"/>
            <w:b w:val="0"/>
            <w:color w:val="auto"/>
            <w:kern w:val="2"/>
            <w:sz w:val="24"/>
            <w:szCs w:val="24"/>
            <w14:ligatures w14:val="standardContextual"/>
          </w:rPr>
          <w:tab/>
        </w:r>
        <w:r w:rsidRPr="00F72E85">
          <w:rPr>
            <w:rStyle w:val="Hyperlink"/>
          </w:rPr>
          <w:t>Deciding on adaptation</w:t>
        </w:r>
        <w:r>
          <w:rPr>
            <w:webHidden/>
          </w:rPr>
          <w:tab/>
        </w:r>
        <w:r>
          <w:rPr>
            <w:webHidden/>
          </w:rPr>
          <w:fldChar w:fldCharType="begin"/>
        </w:r>
        <w:r>
          <w:rPr>
            <w:webHidden/>
          </w:rPr>
          <w:instrText xml:space="preserve"> PAGEREF _Toc195772232 \h </w:instrText>
        </w:r>
        <w:r>
          <w:rPr>
            <w:webHidden/>
          </w:rPr>
        </w:r>
        <w:r>
          <w:rPr>
            <w:webHidden/>
          </w:rPr>
          <w:fldChar w:fldCharType="separate"/>
        </w:r>
        <w:r w:rsidR="000E4C2E">
          <w:rPr>
            <w:webHidden/>
          </w:rPr>
          <w:t>42</w:t>
        </w:r>
        <w:r>
          <w:rPr>
            <w:webHidden/>
          </w:rPr>
          <w:fldChar w:fldCharType="end"/>
        </w:r>
      </w:hyperlink>
    </w:p>
    <w:p w14:paraId="50550798" w14:textId="61D0D675"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3" w:history="1">
        <w:r w:rsidRPr="00F72E85">
          <w:rPr>
            <w:rStyle w:val="Hyperlink"/>
          </w:rPr>
          <w:t>4.7</w:t>
        </w:r>
        <w:r>
          <w:rPr>
            <w:rFonts w:eastAsiaTheme="minorEastAsia" w:cstheme="minorBidi"/>
            <w:b w:val="0"/>
            <w:color w:val="auto"/>
            <w:kern w:val="2"/>
            <w:sz w:val="24"/>
            <w:szCs w:val="24"/>
            <w14:ligatures w14:val="standardContextual"/>
          </w:rPr>
          <w:tab/>
        </w:r>
        <w:r w:rsidRPr="00F72E85">
          <w:rPr>
            <w:rStyle w:val="Hyperlink"/>
          </w:rPr>
          <w:t>Informing refinement of actions</w:t>
        </w:r>
        <w:r>
          <w:rPr>
            <w:webHidden/>
          </w:rPr>
          <w:tab/>
        </w:r>
        <w:r>
          <w:rPr>
            <w:webHidden/>
          </w:rPr>
          <w:fldChar w:fldCharType="begin"/>
        </w:r>
        <w:r>
          <w:rPr>
            <w:webHidden/>
          </w:rPr>
          <w:instrText xml:space="preserve"> PAGEREF _Toc195772233 \h </w:instrText>
        </w:r>
        <w:r>
          <w:rPr>
            <w:webHidden/>
          </w:rPr>
        </w:r>
        <w:r>
          <w:rPr>
            <w:webHidden/>
          </w:rPr>
          <w:fldChar w:fldCharType="separate"/>
        </w:r>
        <w:r w:rsidR="000E4C2E">
          <w:rPr>
            <w:webHidden/>
          </w:rPr>
          <w:t>42</w:t>
        </w:r>
        <w:r>
          <w:rPr>
            <w:webHidden/>
          </w:rPr>
          <w:fldChar w:fldCharType="end"/>
        </w:r>
      </w:hyperlink>
    </w:p>
    <w:p w14:paraId="69112B62" w14:textId="1E0731BC" w:rsidR="00A8667B" w:rsidRDefault="00A8667B">
      <w:pPr>
        <w:pStyle w:val="TOC1"/>
        <w:tabs>
          <w:tab w:val="left" w:pos="1000"/>
        </w:tabs>
        <w:rPr>
          <w:rFonts w:eastAsiaTheme="minorEastAsia" w:cstheme="minorBidi"/>
          <w:b w:val="0"/>
          <w:color w:val="auto"/>
          <w:kern w:val="2"/>
          <w14:ligatures w14:val="standardContextual"/>
        </w:rPr>
      </w:pPr>
      <w:hyperlink w:anchor="_Toc195772234" w:history="1">
        <w:r w:rsidRPr="00F72E85">
          <w:rPr>
            <w:rStyle w:val="Hyperlink"/>
          </w:rPr>
          <w:t>5</w:t>
        </w:r>
        <w:r>
          <w:rPr>
            <w:rFonts w:eastAsiaTheme="minorEastAsia" w:cstheme="minorBidi"/>
            <w:b w:val="0"/>
            <w:color w:val="auto"/>
            <w:kern w:val="2"/>
            <w14:ligatures w14:val="standardContextual"/>
          </w:rPr>
          <w:tab/>
        </w:r>
        <w:r w:rsidRPr="00F72E85">
          <w:rPr>
            <w:rStyle w:val="Hyperlink"/>
          </w:rPr>
          <w:t>Foundational actions</w:t>
        </w:r>
        <w:r>
          <w:rPr>
            <w:webHidden/>
          </w:rPr>
          <w:tab/>
        </w:r>
        <w:r>
          <w:rPr>
            <w:webHidden/>
          </w:rPr>
          <w:fldChar w:fldCharType="begin"/>
        </w:r>
        <w:r>
          <w:rPr>
            <w:webHidden/>
          </w:rPr>
          <w:instrText xml:space="preserve"> PAGEREF _Toc195772234 \h </w:instrText>
        </w:r>
        <w:r>
          <w:rPr>
            <w:webHidden/>
          </w:rPr>
        </w:r>
        <w:r>
          <w:rPr>
            <w:webHidden/>
          </w:rPr>
          <w:fldChar w:fldCharType="separate"/>
        </w:r>
        <w:r w:rsidR="000E4C2E">
          <w:rPr>
            <w:webHidden/>
          </w:rPr>
          <w:t>45</w:t>
        </w:r>
        <w:r>
          <w:rPr>
            <w:webHidden/>
          </w:rPr>
          <w:fldChar w:fldCharType="end"/>
        </w:r>
      </w:hyperlink>
    </w:p>
    <w:p w14:paraId="52BA2E49" w14:textId="00652643" w:rsidR="00A8667B" w:rsidRDefault="00A8667B">
      <w:pPr>
        <w:pStyle w:val="TOC1"/>
        <w:tabs>
          <w:tab w:val="left" w:pos="1000"/>
        </w:tabs>
        <w:rPr>
          <w:rFonts w:eastAsiaTheme="minorEastAsia" w:cstheme="minorBidi"/>
          <w:b w:val="0"/>
          <w:color w:val="auto"/>
          <w:kern w:val="2"/>
          <w14:ligatures w14:val="standardContextual"/>
        </w:rPr>
      </w:pPr>
      <w:hyperlink w:anchor="_Toc195772235" w:history="1">
        <w:r w:rsidRPr="00F72E85">
          <w:rPr>
            <w:rStyle w:val="Hyperlink"/>
          </w:rPr>
          <w:t>6</w:t>
        </w:r>
        <w:r>
          <w:rPr>
            <w:rFonts w:eastAsiaTheme="minorEastAsia" w:cstheme="minorBidi"/>
            <w:b w:val="0"/>
            <w:color w:val="auto"/>
            <w:kern w:val="2"/>
            <w14:ligatures w14:val="standardContextual"/>
          </w:rPr>
          <w:tab/>
        </w:r>
        <w:r w:rsidRPr="00F72E85">
          <w:rPr>
            <w:rStyle w:val="Hyperlink"/>
          </w:rPr>
          <w:t>Regional actions</w:t>
        </w:r>
        <w:r>
          <w:rPr>
            <w:webHidden/>
          </w:rPr>
          <w:tab/>
        </w:r>
        <w:r>
          <w:rPr>
            <w:webHidden/>
          </w:rPr>
          <w:fldChar w:fldCharType="begin"/>
        </w:r>
        <w:r>
          <w:rPr>
            <w:webHidden/>
          </w:rPr>
          <w:instrText xml:space="preserve"> PAGEREF _Toc195772235 \h </w:instrText>
        </w:r>
        <w:r>
          <w:rPr>
            <w:webHidden/>
          </w:rPr>
        </w:r>
        <w:r>
          <w:rPr>
            <w:webHidden/>
          </w:rPr>
          <w:fldChar w:fldCharType="separate"/>
        </w:r>
        <w:r w:rsidR="000E4C2E">
          <w:rPr>
            <w:webHidden/>
          </w:rPr>
          <w:t>47</w:t>
        </w:r>
        <w:r>
          <w:rPr>
            <w:webHidden/>
          </w:rPr>
          <w:fldChar w:fldCharType="end"/>
        </w:r>
      </w:hyperlink>
    </w:p>
    <w:p w14:paraId="4B8E7EA3" w14:textId="2AECABF8" w:rsidR="00A8667B" w:rsidRDefault="00A8667B">
      <w:pPr>
        <w:pStyle w:val="TOC1"/>
        <w:tabs>
          <w:tab w:val="left" w:pos="1000"/>
        </w:tabs>
        <w:rPr>
          <w:rFonts w:eastAsiaTheme="minorEastAsia" w:cstheme="minorBidi"/>
          <w:b w:val="0"/>
          <w:color w:val="auto"/>
          <w:kern w:val="2"/>
          <w14:ligatures w14:val="standardContextual"/>
        </w:rPr>
      </w:pPr>
      <w:hyperlink w:anchor="_Toc195772236" w:history="1">
        <w:r w:rsidRPr="00F72E85">
          <w:rPr>
            <w:rStyle w:val="Hyperlink"/>
          </w:rPr>
          <w:t>7</w:t>
        </w:r>
        <w:r>
          <w:rPr>
            <w:rFonts w:eastAsiaTheme="minorEastAsia" w:cstheme="minorBidi"/>
            <w:b w:val="0"/>
            <w:color w:val="auto"/>
            <w:kern w:val="2"/>
            <w14:ligatures w14:val="standardContextual"/>
          </w:rPr>
          <w:tab/>
        </w:r>
        <w:r w:rsidRPr="00F72E85">
          <w:rPr>
            <w:rStyle w:val="Hyperlink"/>
          </w:rPr>
          <w:t>Location-specific actions</w:t>
        </w:r>
        <w:r>
          <w:rPr>
            <w:webHidden/>
          </w:rPr>
          <w:tab/>
        </w:r>
        <w:r>
          <w:rPr>
            <w:webHidden/>
          </w:rPr>
          <w:fldChar w:fldCharType="begin"/>
        </w:r>
        <w:r>
          <w:rPr>
            <w:webHidden/>
          </w:rPr>
          <w:instrText xml:space="preserve"> PAGEREF _Toc195772236 \h </w:instrText>
        </w:r>
        <w:r>
          <w:rPr>
            <w:webHidden/>
          </w:rPr>
        </w:r>
        <w:r>
          <w:rPr>
            <w:webHidden/>
          </w:rPr>
          <w:fldChar w:fldCharType="separate"/>
        </w:r>
        <w:r w:rsidR="000E4C2E">
          <w:rPr>
            <w:webHidden/>
          </w:rPr>
          <w:t>51</w:t>
        </w:r>
        <w:r>
          <w:rPr>
            <w:webHidden/>
          </w:rPr>
          <w:fldChar w:fldCharType="end"/>
        </w:r>
      </w:hyperlink>
    </w:p>
    <w:p w14:paraId="349CFE12" w14:textId="695DF955"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7" w:history="1">
        <w:r w:rsidRPr="00F72E85">
          <w:rPr>
            <w:rStyle w:val="Hyperlink"/>
          </w:rPr>
          <w:t>7.1</w:t>
        </w:r>
        <w:r>
          <w:rPr>
            <w:rFonts w:eastAsiaTheme="minorEastAsia" w:cstheme="minorBidi"/>
            <w:b w:val="0"/>
            <w:color w:val="auto"/>
            <w:kern w:val="2"/>
            <w:sz w:val="24"/>
            <w:szCs w:val="24"/>
            <w14:ligatures w14:val="standardContextual"/>
          </w:rPr>
          <w:tab/>
        </w:r>
        <w:r w:rsidRPr="00F72E85">
          <w:rPr>
            <w:rStyle w:val="Hyperlink"/>
          </w:rPr>
          <w:t>Adaptation pathways</w:t>
        </w:r>
        <w:r>
          <w:rPr>
            <w:webHidden/>
          </w:rPr>
          <w:tab/>
        </w:r>
        <w:r>
          <w:rPr>
            <w:webHidden/>
          </w:rPr>
          <w:fldChar w:fldCharType="begin"/>
        </w:r>
        <w:r>
          <w:rPr>
            <w:webHidden/>
          </w:rPr>
          <w:instrText xml:space="preserve"> PAGEREF _Toc195772237 \h </w:instrText>
        </w:r>
        <w:r>
          <w:rPr>
            <w:webHidden/>
          </w:rPr>
        </w:r>
        <w:r>
          <w:rPr>
            <w:webHidden/>
          </w:rPr>
          <w:fldChar w:fldCharType="separate"/>
        </w:r>
        <w:r w:rsidR="000E4C2E">
          <w:rPr>
            <w:webHidden/>
          </w:rPr>
          <w:t>52</w:t>
        </w:r>
        <w:r>
          <w:rPr>
            <w:webHidden/>
          </w:rPr>
          <w:fldChar w:fldCharType="end"/>
        </w:r>
      </w:hyperlink>
    </w:p>
    <w:p w14:paraId="05CBBDA0" w14:textId="27C1C50E"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8" w:history="1">
        <w:r w:rsidRPr="00F72E85">
          <w:rPr>
            <w:rStyle w:val="Hyperlink"/>
          </w:rPr>
          <w:t>7.2</w:t>
        </w:r>
        <w:r>
          <w:rPr>
            <w:rFonts w:eastAsiaTheme="minorEastAsia" w:cstheme="minorBidi"/>
            <w:b w:val="0"/>
            <w:color w:val="auto"/>
            <w:kern w:val="2"/>
            <w:sz w:val="24"/>
            <w:szCs w:val="24"/>
            <w14:ligatures w14:val="standardContextual"/>
          </w:rPr>
          <w:tab/>
        </w:r>
        <w:r w:rsidRPr="00F72E85">
          <w:rPr>
            <w:rStyle w:val="Hyperlink"/>
          </w:rPr>
          <w:t>Cape Paterson-Inverloch Road (Bunurong Road)</w:t>
        </w:r>
        <w:r>
          <w:rPr>
            <w:webHidden/>
          </w:rPr>
          <w:tab/>
        </w:r>
        <w:r>
          <w:rPr>
            <w:webHidden/>
          </w:rPr>
          <w:fldChar w:fldCharType="begin"/>
        </w:r>
        <w:r>
          <w:rPr>
            <w:webHidden/>
          </w:rPr>
          <w:instrText xml:space="preserve"> PAGEREF _Toc195772238 \h </w:instrText>
        </w:r>
        <w:r>
          <w:rPr>
            <w:webHidden/>
          </w:rPr>
        </w:r>
        <w:r>
          <w:rPr>
            <w:webHidden/>
          </w:rPr>
          <w:fldChar w:fldCharType="separate"/>
        </w:r>
        <w:r w:rsidR="000E4C2E">
          <w:rPr>
            <w:webHidden/>
          </w:rPr>
          <w:t>53</w:t>
        </w:r>
        <w:r>
          <w:rPr>
            <w:webHidden/>
          </w:rPr>
          <w:fldChar w:fldCharType="end"/>
        </w:r>
      </w:hyperlink>
    </w:p>
    <w:p w14:paraId="743668BB" w14:textId="62F78821"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39" w:history="1">
        <w:r w:rsidRPr="00F72E85">
          <w:rPr>
            <w:rStyle w:val="Hyperlink"/>
          </w:rPr>
          <w:t>7.3</w:t>
        </w:r>
        <w:r>
          <w:rPr>
            <w:rFonts w:eastAsiaTheme="minorEastAsia" w:cstheme="minorBidi"/>
            <w:b w:val="0"/>
            <w:color w:val="auto"/>
            <w:kern w:val="2"/>
            <w:sz w:val="24"/>
            <w:szCs w:val="24"/>
            <w14:ligatures w14:val="standardContextual"/>
          </w:rPr>
          <w:tab/>
        </w:r>
        <w:r w:rsidRPr="00F72E85">
          <w:rPr>
            <w:rStyle w:val="Hyperlink"/>
          </w:rPr>
          <w:t>Inverloch Surf Beach</w:t>
        </w:r>
        <w:r>
          <w:rPr>
            <w:webHidden/>
          </w:rPr>
          <w:tab/>
        </w:r>
        <w:r>
          <w:rPr>
            <w:webHidden/>
          </w:rPr>
          <w:fldChar w:fldCharType="begin"/>
        </w:r>
        <w:r>
          <w:rPr>
            <w:webHidden/>
          </w:rPr>
          <w:instrText xml:space="preserve"> PAGEREF _Toc195772239 \h </w:instrText>
        </w:r>
        <w:r>
          <w:rPr>
            <w:webHidden/>
          </w:rPr>
        </w:r>
        <w:r>
          <w:rPr>
            <w:webHidden/>
          </w:rPr>
          <w:fldChar w:fldCharType="separate"/>
        </w:r>
        <w:r w:rsidR="000E4C2E">
          <w:rPr>
            <w:webHidden/>
          </w:rPr>
          <w:t>58</w:t>
        </w:r>
        <w:r>
          <w:rPr>
            <w:webHidden/>
          </w:rPr>
          <w:fldChar w:fldCharType="end"/>
        </w:r>
      </w:hyperlink>
    </w:p>
    <w:p w14:paraId="665CC451" w14:textId="02392A2A"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40" w:history="1">
        <w:r w:rsidRPr="00F72E85">
          <w:rPr>
            <w:rStyle w:val="Hyperlink"/>
          </w:rPr>
          <w:t>7.4</w:t>
        </w:r>
        <w:r>
          <w:rPr>
            <w:rFonts w:eastAsiaTheme="minorEastAsia" w:cstheme="minorBidi"/>
            <w:b w:val="0"/>
            <w:color w:val="auto"/>
            <w:kern w:val="2"/>
            <w:sz w:val="24"/>
            <w:szCs w:val="24"/>
            <w14:ligatures w14:val="standardContextual"/>
          </w:rPr>
          <w:tab/>
        </w:r>
        <w:r w:rsidRPr="00F72E85">
          <w:rPr>
            <w:rStyle w:val="Hyperlink"/>
          </w:rPr>
          <w:t>Inverloch township (within Anderson Inlet)</w:t>
        </w:r>
        <w:r>
          <w:rPr>
            <w:webHidden/>
          </w:rPr>
          <w:tab/>
        </w:r>
        <w:r>
          <w:rPr>
            <w:webHidden/>
          </w:rPr>
          <w:fldChar w:fldCharType="begin"/>
        </w:r>
        <w:r>
          <w:rPr>
            <w:webHidden/>
          </w:rPr>
          <w:instrText xml:space="preserve"> PAGEREF _Toc195772240 \h </w:instrText>
        </w:r>
        <w:r>
          <w:rPr>
            <w:webHidden/>
          </w:rPr>
        </w:r>
        <w:r>
          <w:rPr>
            <w:webHidden/>
          </w:rPr>
          <w:fldChar w:fldCharType="separate"/>
        </w:r>
        <w:r w:rsidR="000E4C2E">
          <w:rPr>
            <w:webHidden/>
          </w:rPr>
          <w:t>64</w:t>
        </w:r>
        <w:r>
          <w:rPr>
            <w:webHidden/>
          </w:rPr>
          <w:fldChar w:fldCharType="end"/>
        </w:r>
      </w:hyperlink>
    </w:p>
    <w:p w14:paraId="0FE45755" w14:textId="0A512D5D"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41" w:history="1">
        <w:r w:rsidRPr="00F72E85">
          <w:rPr>
            <w:rStyle w:val="Hyperlink"/>
          </w:rPr>
          <w:t>7.5</w:t>
        </w:r>
        <w:r>
          <w:rPr>
            <w:rFonts w:eastAsiaTheme="minorEastAsia" w:cstheme="minorBidi"/>
            <w:b w:val="0"/>
            <w:color w:val="auto"/>
            <w:kern w:val="2"/>
            <w:sz w:val="24"/>
            <w:szCs w:val="24"/>
            <w14:ligatures w14:val="standardContextual"/>
          </w:rPr>
          <w:tab/>
        </w:r>
        <w:r w:rsidRPr="00F72E85">
          <w:rPr>
            <w:rStyle w:val="Hyperlink"/>
          </w:rPr>
          <w:t>Venus Bay and Tarwin Lower</w:t>
        </w:r>
        <w:r>
          <w:rPr>
            <w:webHidden/>
          </w:rPr>
          <w:tab/>
        </w:r>
        <w:r>
          <w:rPr>
            <w:webHidden/>
          </w:rPr>
          <w:fldChar w:fldCharType="begin"/>
        </w:r>
        <w:r>
          <w:rPr>
            <w:webHidden/>
          </w:rPr>
          <w:instrText xml:space="preserve"> PAGEREF _Toc195772241 \h </w:instrText>
        </w:r>
        <w:r>
          <w:rPr>
            <w:webHidden/>
          </w:rPr>
        </w:r>
        <w:r>
          <w:rPr>
            <w:webHidden/>
          </w:rPr>
          <w:fldChar w:fldCharType="separate"/>
        </w:r>
        <w:r w:rsidR="000E4C2E">
          <w:rPr>
            <w:webHidden/>
          </w:rPr>
          <w:t>70</w:t>
        </w:r>
        <w:r>
          <w:rPr>
            <w:webHidden/>
          </w:rPr>
          <w:fldChar w:fldCharType="end"/>
        </w:r>
      </w:hyperlink>
    </w:p>
    <w:p w14:paraId="45F70DAD" w14:textId="050D8F72" w:rsidR="00A8667B" w:rsidRDefault="00A8667B">
      <w:pPr>
        <w:pStyle w:val="TOC1"/>
        <w:tabs>
          <w:tab w:val="left" w:pos="1000"/>
        </w:tabs>
        <w:rPr>
          <w:rFonts w:eastAsiaTheme="minorEastAsia" w:cstheme="minorBidi"/>
          <w:b w:val="0"/>
          <w:color w:val="auto"/>
          <w:kern w:val="2"/>
          <w14:ligatures w14:val="standardContextual"/>
        </w:rPr>
      </w:pPr>
      <w:hyperlink w:anchor="_Toc195772242" w:history="1">
        <w:r w:rsidRPr="00F72E85">
          <w:rPr>
            <w:rStyle w:val="Hyperlink"/>
          </w:rPr>
          <w:t>8</w:t>
        </w:r>
        <w:r>
          <w:rPr>
            <w:rFonts w:eastAsiaTheme="minorEastAsia" w:cstheme="minorBidi"/>
            <w:b w:val="0"/>
            <w:color w:val="auto"/>
            <w:kern w:val="2"/>
            <w14:ligatures w14:val="standardContextual"/>
          </w:rPr>
          <w:tab/>
        </w:r>
        <w:r w:rsidRPr="00F72E85">
          <w:rPr>
            <w:rStyle w:val="Hyperlink"/>
          </w:rPr>
          <w:t>Implementation and next steps</w:t>
        </w:r>
        <w:r>
          <w:rPr>
            <w:webHidden/>
          </w:rPr>
          <w:tab/>
        </w:r>
        <w:r>
          <w:rPr>
            <w:webHidden/>
          </w:rPr>
          <w:fldChar w:fldCharType="begin"/>
        </w:r>
        <w:r>
          <w:rPr>
            <w:webHidden/>
          </w:rPr>
          <w:instrText xml:space="preserve"> PAGEREF _Toc195772242 \h </w:instrText>
        </w:r>
        <w:r>
          <w:rPr>
            <w:webHidden/>
          </w:rPr>
        </w:r>
        <w:r>
          <w:rPr>
            <w:webHidden/>
          </w:rPr>
          <w:fldChar w:fldCharType="separate"/>
        </w:r>
        <w:r w:rsidR="000E4C2E">
          <w:rPr>
            <w:webHidden/>
          </w:rPr>
          <w:t>75</w:t>
        </w:r>
        <w:r>
          <w:rPr>
            <w:webHidden/>
          </w:rPr>
          <w:fldChar w:fldCharType="end"/>
        </w:r>
      </w:hyperlink>
    </w:p>
    <w:p w14:paraId="31D48FB9" w14:textId="097C0770"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43" w:history="1">
        <w:r w:rsidRPr="00F72E85">
          <w:rPr>
            <w:rStyle w:val="Hyperlink"/>
          </w:rPr>
          <w:t>8.1</w:t>
        </w:r>
        <w:r>
          <w:rPr>
            <w:rFonts w:eastAsiaTheme="minorEastAsia" w:cstheme="minorBidi"/>
            <w:b w:val="0"/>
            <w:color w:val="auto"/>
            <w:kern w:val="2"/>
            <w:sz w:val="24"/>
            <w:szCs w:val="24"/>
            <w14:ligatures w14:val="standardContextual"/>
          </w:rPr>
          <w:tab/>
        </w:r>
        <w:r w:rsidRPr="00F72E85">
          <w:rPr>
            <w:rStyle w:val="Hyperlink"/>
          </w:rPr>
          <w:t>Implementation</w:t>
        </w:r>
        <w:r>
          <w:rPr>
            <w:webHidden/>
          </w:rPr>
          <w:tab/>
        </w:r>
        <w:r>
          <w:rPr>
            <w:webHidden/>
          </w:rPr>
          <w:fldChar w:fldCharType="begin"/>
        </w:r>
        <w:r>
          <w:rPr>
            <w:webHidden/>
          </w:rPr>
          <w:instrText xml:space="preserve"> PAGEREF _Toc195772243 \h </w:instrText>
        </w:r>
        <w:r>
          <w:rPr>
            <w:webHidden/>
          </w:rPr>
        </w:r>
        <w:r>
          <w:rPr>
            <w:webHidden/>
          </w:rPr>
          <w:fldChar w:fldCharType="separate"/>
        </w:r>
        <w:r w:rsidR="000E4C2E">
          <w:rPr>
            <w:webHidden/>
          </w:rPr>
          <w:t>75</w:t>
        </w:r>
        <w:r>
          <w:rPr>
            <w:webHidden/>
          </w:rPr>
          <w:fldChar w:fldCharType="end"/>
        </w:r>
      </w:hyperlink>
    </w:p>
    <w:p w14:paraId="429A78EF" w14:textId="12DD1B00" w:rsidR="00A8667B" w:rsidRDefault="00A8667B">
      <w:pPr>
        <w:pStyle w:val="TOC2"/>
        <w:tabs>
          <w:tab w:val="left" w:pos="1000"/>
        </w:tabs>
        <w:rPr>
          <w:rFonts w:eastAsiaTheme="minorEastAsia" w:cstheme="minorBidi"/>
          <w:b w:val="0"/>
          <w:color w:val="auto"/>
          <w:kern w:val="2"/>
          <w:sz w:val="24"/>
          <w:szCs w:val="24"/>
          <w14:ligatures w14:val="standardContextual"/>
        </w:rPr>
      </w:pPr>
      <w:hyperlink w:anchor="_Toc195772244" w:history="1">
        <w:r w:rsidRPr="00F72E85">
          <w:rPr>
            <w:rStyle w:val="Hyperlink"/>
          </w:rPr>
          <w:t>8.2</w:t>
        </w:r>
        <w:r>
          <w:rPr>
            <w:rFonts w:eastAsiaTheme="minorEastAsia" w:cstheme="minorBidi"/>
            <w:b w:val="0"/>
            <w:color w:val="auto"/>
            <w:kern w:val="2"/>
            <w:sz w:val="24"/>
            <w:szCs w:val="24"/>
            <w14:ligatures w14:val="standardContextual"/>
          </w:rPr>
          <w:tab/>
        </w:r>
        <w:r w:rsidRPr="00F72E85">
          <w:rPr>
            <w:rStyle w:val="Hyperlink"/>
          </w:rPr>
          <w:t>Next steps</w:t>
        </w:r>
        <w:r>
          <w:rPr>
            <w:webHidden/>
          </w:rPr>
          <w:tab/>
        </w:r>
        <w:r>
          <w:rPr>
            <w:webHidden/>
          </w:rPr>
          <w:fldChar w:fldCharType="begin"/>
        </w:r>
        <w:r>
          <w:rPr>
            <w:webHidden/>
          </w:rPr>
          <w:instrText xml:space="preserve"> PAGEREF _Toc195772244 \h </w:instrText>
        </w:r>
        <w:r>
          <w:rPr>
            <w:webHidden/>
          </w:rPr>
        </w:r>
        <w:r>
          <w:rPr>
            <w:webHidden/>
          </w:rPr>
          <w:fldChar w:fldCharType="separate"/>
        </w:r>
        <w:r w:rsidR="000E4C2E">
          <w:rPr>
            <w:webHidden/>
          </w:rPr>
          <w:t>77</w:t>
        </w:r>
        <w:r>
          <w:rPr>
            <w:webHidden/>
          </w:rPr>
          <w:fldChar w:fldCharType="end"/>
        </w:r>
      </w:hyperlink>
    </w:p>
    <w:p w14:paraId="3B1E42AA" w14:textId="04474371" w:rsidR="00A8667B" w:rsidRDefault="00A8667B">
      <w:pPr>
        <w:pStyle w:val="TOC1"/>
        <w:tabs>
          <w:tab w:val="left" w:pos="1000"/>
        </w:tabs>
        <w:rPr>
          <w:rFonts w:eastAsiaTheme="minorEastAsia" w:cstheme="minorBidi"/>
          <w:b w:val="0"/>
          <w:color w:val="auto"/>
          <w:kern w:val="2"/>
          <w14:ligatures w14:val="standardContextual"/>
        </w:rPr>
      </w:pPr>
      <w:hyperlink w:anchor="_Toc195772245" w:history="1">
        <w:r w:rsidRPr="00F72E85">
          <w:rPr>
            <w:rStyle w:val="Hyperlink"/>
          </w:rPr>
          <w:t>9</w:t>
        </w:r>
        <w:r>
          <w:rPr>
            <w:rFonts w:eastAsiaTheme="minorEastAsia" w:cstheme="minorBidi"/>
            <w:b w:val="0"/>
            <w:color w:val="auto"/>
            <w:kern w:val="2"/>
            <w14:ligatures w14:val="standardContextual"/>
          </w:rPr>
          <w:tab/>
        </w:r>
        <w:r w:rsidRPr="00F72E85">
          <w:rPr>
            <w:rStyle w:val="Hyperlink"/>
          </w:rPr>
          <w:t>References</w:t>
        </w:r>
        <w:r>
          <w:rPr>
            <w:webHidden/>
          </w:rPr>
          <w:tab/>
        </w:r>
        <w:r>
          <w:rPr>
            <w:webHidden/>
          </w:rPr>
          <w:fldChar w:fldCharType="begin"/>
        </w:r>
        <w:r>
          <w:rPr>
            <w:webHidden/>
          </w:rPr>
          <w:instrText xml:space="preserve"> PAGEREF _Toc195772245 \h </w:instrText>
        </w:r>
        <w:r>
          <w:rPr>
            <w:webHidden/>
          </w:rPr>
        </w:r>
        <w:r>
          <w:rPr>
            <w:webHidden/>
          </w:rPr>
          <w:fldChar w:fldCharType="separate"/>
        </w:r>
        <w:r w:rsidR="000E4C2E">
          <w:rPr>
            <w:webHidden/>
          </w:rPr>
          <w:t>78</w:t>
        </w:r>
        <w:r>
          <w:rPr>
            <w:webHidden/>
          </w:rPr>
          <w:fldChar w:fldCharType="end"/>
        </w:r>
      </w:hyperlink>
    </w:p>
    <w:p w14:paraId="12F0456F" w14:textId="51BA31F0" w:rsidR="00A8667B" w:rsidRDefault="00A8667B">
      <w:pPr>
        <w:pStyle w:val="TOC1"/>
        <w:rPr>
          <w:rFonts w:eastAsiaTheme="minorEastAsia" w:cstheme="minorBidi"/>
          <w:b w:val="0"/>
          <w:color w:val="auto"/>
          <w:kern w:val="2"/>
          <w14:ligatures w14:val="standardContextual"/>
        </w:rPr>
      </w:pPr>
      <w:hyperlink w:anchor="_Toc195772246" w:history="1">
        <w:r w:rsidRPr="00F72E85">
          <w:rPr>
            <w:rStyle w:val="Hyperlink"/>
          </w:rPr>
          <w:t>Glossary of terms</w:t>
        </w:r>
        <w:r>
          <w:rPr>
            <w:webHidden/>
          </w:rPr>
          <w:tab/>
        </w:r>
        <w:r>
          <w:rPr>
            <w:webHidden/>
          </w:rPr>
          <w:fldChar w:fldCharType="begin"/>
        </w:r>
        <w:r>
          <w:rPr>
            <w:webHidden/>
          </w:rPr>
          <w:instrText xml:space="preserve"> PAGEREF _Toc195772246 \h </w:instrText>
        </w:r>
        <w:r>
          <w:rPr>
            <w:webHidden/>
          </w:rPr>
        </w:r>
        <w:r>
          <w:rPr>
            <w:webHidden/>
          </w:rPr>
          <w:fldChar w:fldCharType="separate"/>
        </w:r>
        <w:r w:rsidR="000E4C2E">
          <w:rPr>
            <w:webHidden/>
          </w:rPr>
          <w:t>79</w:t>
        </w:r>
        <w:r>
          <w:rPr>
            <w:webHidden/>
          </w:rPr>
          <w:fldChar w:fldCharType="end"/>
        </w:r>
      </w:hyperlink>
    </w:p>
    <w:p w14:paraId="26A4665A" w14:textId="6A80CBF9" w:rsidR="00A8667B" w:rsidRDefault="00A8667B">
      <w:pPr>
        <w:pStyle w:val="TOC1"/>
        <w:rPr>
          <w:rFonts w:eastAsiaTheme="minorEastAsia" w:cstheme="minorBidi"/>
          <w:b w:val="0"/>
          <w:color w:val="auto"/>
          <w:kern w:val="2"/>
          <w14:ligatures w14:val="standardContextual"/>
        </w:rPr>
      </w:pPr>
      <w:hyperlink w:anchor="_Toc195772247" w:history="1">
        <w:r w:rsidRPr="00F72E85">
          <w:rPr>
            <w:rStyle w:val="Hyperlink"/>
          </w:rPr>
          <w:t>Attachment A: Stages of the Cape to Cape Resilience Project</w:t>
        </w:r>
        <w:r>
          <w:rPr>
            <w:webHidden/>
          </w:rPr>
          <w:tab/>
        </w:r>
        <w:r>
          <w:rPr>
            <w:webHidden/>
          </w:rPr>
          <w:fldChar w:fldCharType="begin"/>
        </w:r>
        <w:r>
          <w:rPr>
            <w:webHidden/>
          </w:rPr>
          <w:instrText xml:space="preserve"> PAGEREF _Toc195772247 \h </w:instrText>
        </w:r>
        <w:r>
          <w:rPr>
            <w:webHidden/>
          </w:rPr>
        </w:r>
        <w:r>
          <w:rPr>
            <w:webHidden/>
          </w:rPr>
          <w:fldChar w:fldCharType="separate"/>
        </w:r>
        <w:r w:rsidR="000E4C2E">
          <w:rPr>
            <w:webHidden/>
          </w:rPr>
          <w:t>82</w:t>
        </w:r>
        <w:r>
          <w:rPr>
            <w:webHidden/>
          </w:rPr>
          <w:fldChar w:fldCharType="end"/>
        </w:r>
      </w:hyperlink>
    </w:p>
    <w:p w14:paraId="0BF758ED" w14:textId="1B0FBD51" w:rsidR="00A8667B" w:rsidRDefault="00A8667B">
      <w:pPr>
        <w:pStyle w:val="TOC1"/>
        <w:rPr>
          <w:rFonts w:eastAsiaTheme="minorEastAsia" w:cstheme="minorBidi"/>
          <w:b w:val="0"/>
          <w:color w:val="auto"/>
          <w:kern w:val="2"/>
          <w14:ligatures w14:val="standardContextual"/>
        </w:rPr>
      </w:pPr>
      <w:hyperlink w:anchor="_Toc195772248" w:history="1">
        <w:r w:rsidRPr="00F72E85">
          <w:rPr>
            <w:rStyle w:val="Hyperlink"/>
          </w:rPr>
          <w:t>Attachment B: Adaptation pathway development</w:t>
        </w:r>
        <w:r>
          <w:rPr>
            <w:webHidden/>
          </w:rPr>
          <w:tab/>
        </w:r>
        <w:r>
          <w:rPr>
            <w:webHidden/>
          </w:rPr>
          <w:fldChar w:fldCharType="begin"/>
        </w:r>
        <w:r>
          <w:rPr>
            <w:webHidden/>
          </w:rPr>
          <w:instrText xml:space="preserve"> PAGEREF _Toc195772248 \h </w:instrText>
        </w:r>
        <w:r>
          <w:rPr>
            <w:webHidden/>
          </w:rPr>
        </w:r>
        <w:r>
          <w:rPr>
            <w:webHidden/>
          </w:rPr>
          <w:fldChar w:fldCharType="separate"/>
        </w:r>
        <w:r w:rsidR="000E4C2E">
          <w:rPr>
            <w:webHidden/>
          </w:rPr>
          <w:t>84</w:t>
        </w:r>
        <w:r>
          <w:rPr>
            <w:webHidden/>
          </w:rPr>
          <w:fldChar w:fldCharType="end"/>
        </w:r>
      </w:hyperlink>
    </w:p>
    <w:p w14:paraId="3695F99F" w14:textId="2B1B217D" w:rsidR="00CB0297" w:rsidRDefault="00C36223" w:rsidP="00C36223">
      <w:pPr>
        <w:pStyle w:val="BodyText"/>
        <w:sectPr w:rsidR="00CB0297" w:rsidSect="00CB0297">
          <w:headerReference w:type="even" r:id="rId71"/>
          <w:headerReference w:type="default" r:id="rId72"/>
          <w:footerReference w:type="even" r:id="rId73"/>
          <w:footerReference w:type="default" r:id="rId74"/>
          <w:headerReference w:type="first" r:id="rId75"/>
          <w:pgSz w:w="11907" w:h="16840" w:code="9"/>
          <w:pgMar w:top="1440" w:right="1134" w:bottom="567" w:left="1134" w:header="284" w:footer="284" w:gutter="0"/>
          <w:cols w:space="720"/>
          <w:docGrid w:linePitch="360"/>
        </w:sectPr>
      </w:pPr>
      <w:r w:rsidRPr="6D011FE5">
        <w:fldChar w:fldCharType="end"/>
      </w:r>
    </w:p>
    <w:p w14:paraId="3D10D02C" w14:textId="77777777" w:rsidR="006E1678" w:rsidRDefault="006E1678" w:rsidP="00D00E88">
      <w:pPr>
        <w:pStyle w:val="BodyText"/>
        <w:rPr>
          <w:color w:val="7ED8D3" w:themeColor="accent2"/>
          <w:sz w:val="22"/>
          <w:szCs w:val="22"/>
        </w:rPr>
      </w:pPr>
      <w:bookmarkStart w:id="6" w:name="_Toc194311657"/>
      <w:bookmarkStart w:id="7" w:name="_Toc194312737"/>
      <w:bookmarkStart w:id="8" w:name="_Toc194311716"/>
      <w:bookmarkStart w:id="9" w:name="_Toc194312796"/>
      <w:bookmarkEnd w:id="6"/>
      <w:bookmarkEnd w:id="7"/>
      <w:bookmarkEnd w:id="8"/>
      <w:bookmarkEnd w:id="9"/>
    </w:p>
    <w:p w14:paraId="62B7E575" w14:textId="2DAC10E4" w:rsidR="006E1678" w:rsidRDefault="006E1678" w:rsidP="006E1678">
      <w:pPr>
        <w:pStyle w:val="Heading1TopofPage"/>
        <w:framePr w:wrap="around"/>
      </w:pPr>
      <w:bookmarkStart w:id="10" w:name="_Toc195772204"/>
      <w:r>
        <w:lastRenderedPageBreak/>
        <w:t>Introduction</w:t>
      </w:r>
      <w:bookmarkEnd w:id="10"/>
      <w:r>
        <w:t xml:space="preserve"> </w:t>
      </w:r>
    </w:p>
    <w:p w14:paraId="01E7F963" w14:textId="64FE9D3F" w:rsidR="00D00E88" w:rsidRPr="00FA67C8" w:rsidRDefault="00D00E88" w:rsidP="00D00E88">
      <w:pPr>
        <w:pStyle w:val="BodyText"/>
        <w:rPr>
          <w:color w:val="auto"/>
          <w:sz w:val="22"/>
          <w:szCs w:val="22"/>
        </w:rPr>
      </w:pPr>
      <w:r w:rsidRPr="00FA67C8">
        <w:rPr>
          <w:color w:val="auto"/>
          <w:sz w:val="22"/>
          <w:szCs w:val="22"/>
        </w:rPr>
        <w:t xml:space="preserve">The coastline around Inverloch, Venus Bay, Tarwin Lower and Anderson Inlet is a beautiful and dynamic part of the landscape. Natural processes such as winds, waves, tides, currents and catchment flows move sand and sediments. These coastal processes have and continue to reshape the coastline over millions of years. When these processes impact negatively on places and things we value, and the way we use the coast, they become coastal hazards. </w:t>
      </w:r>
    </w:p>
    <w:p w14:paraId="3B56F9CC" w14:textId="16E35754" w:rsidR="00D00E88" w:rsidRPr="00FA67C8" w:rsidRDefault="00D00E88" w:rsidP="00D00E88">
      <w:pPr>
        <w:pStyle w:val="BodyText"/>
        <w:rPr>
          <w:color w:val="auto"/>
          <w:sz w:val="22"/>
          <w:szCs w:val="22"/>
        </w:rPr>
      </w:pPr>
      <w:r w:rsidRPr="00FA67C8">
        <w:rPr>
          <w:color w:val="auto"/>
          <w:sz w:val="22"/>
          <w:szCs w:val="22"/>
        </w:rPr>
        <w:t>In response to recent changes seen along the Inverloch coastline and to prepare for expected sea level rise, a Regional and Strategic Partnership (</w:t>
      </w:r>
      <w:proofErr w:type="spellStart"/>
      <w:r w:rsidRPr="00FA67C8">
        <w:rPr>
          <w:color w:val="auto"/>
          <w:sz w:val="22"/>
          <w:szCs w:val="22"/>
        </w:rPr>
        <w:t>RaSP</w:t>
      </w:r>
      <w:proofErr w:type="spellEnd"/>
      <w:r w:rsidRPr="00FA67C8">
        <w:rPr>
          <w:color w:val="auto"/>
          <w:sz w:val="22"/>
          <w:szCs w:val="22"/>
        </w:rPr>
        <w:t xml:space="preserve">) was formed. The Partnership is delivering the </w:t>
      </w:r>
      <w:proofErr w:type="gramStart"/>
      <w:r w:rsidRPr="00FA67C8">
        <w:rPr>
          <w:color w:val="auto"/>
          <w:sz w:val="22"/>
          <w:szCs w:val="22"/>
        </w:rPr>
        <w:t>Cape to Cape</w:t>
      </w:r>
      <w:proofErr w:type="gramEnd"/>
      <w:r w:rsidRPr="00FA67C8">
        <w:rPr>
          <w:color w:val="auto"/>
          <w:sz w:val="22"/>
          <w:szCs w:val="22"/>
        </w:rPr>
        <w:t xml:space="preserve"> Resilience Project. As an outcome of the Project, this Resilience Plan will guide communities and agencies to prepare and proactively plan for future changes to the coastline. </w:t>
      </w:r>
    </w:p>
    <w:p w14:paraId="12B9CEBF" w14:textId="77777777" w:rsidR="00D00E88" w:rsidRPr="00FA67C8" w:rsidRDefault="00D00E88" w:rsidP="00D00E88">
      <w:pPr>
        <w:pStyle w:val="BodyText"/>
        <w:rPr>
          <w:color w:val="auto"/>
          <w:sz w:val="22"/>
          <w:szCs w:val="22"/>
        </w:rPr>
      </w:pPr>
      <w:r w:rsidRPr="00FA67C8">
        <w:rPr>
          <w:color w:val="auto"/>
          <w:sz w:val="22"/>
          <w:szCs w:val="22"/>
        </w:rPr>
        <w:t>Detailed decisions about the implementation and timing of actions will be made in line with the normal government policy and budget processes.</w:t>
      </w:r>
    </w:p>
    <w:p w14:paraId="1F67670B" w14:textId="77777777" w:rsidR="00D00E88" w:rsidRDefault="00D00E88" w:rsidP="00D00E88">
      <w:pPr>
        <w:pStyle w:val="BodyText"/>
        <w:rPr>
          <w:color w:val="7ED8D3" w:themeColor="accent2"/>
          <w:sz w:val="22"/>
          <w:szCs w:val="22"/>
        </w:rPr>
      </w:pPr>
    </w:p>
    <w:p w14:paraId="70374AAA" w14:textId="77777777" w:rsidR="00D00E88" w:rsidRDefault="00D00E88" w:rsidP="00D00E88">
      <w:pPr>
        <w:pStyle w:val="BodyText"/>
        <w:rPr>
          <w:color w:val="7ED8D3" w:themeColor="accent2"/>
          <w:sz w:val="22"/>
          <w:szCs w:val="22"/>
        </w:rPr>
      </w:pPr>
    </w:p>
    <w:p w14:paraId="477B941B" w14:textId="77777777" w:rsidR="00D00E88" w:rsidRDefault="00D00E88" w:rsidP="00D00E88">
      <w:pPr>
        <w:pStyle w:val="BodyText"/>
        <w:rPr>
          <w:color w:val="7ED8D3" w:themeColor="accent2"/>
          <w:sz w:val="22"/>
          <w:szCs w:val="22"/>
        </w:rPr>
      </w:pPr>
    </w:p>
    <w:p w14:paraId="1D96713C" w14:textId="77777777" w:rsidR="00D00E88" w:rsidRDefault="00D00E88" w:rsidP="00D00E88">
      <w:pPr>
        <w:pStyle w:val="BodyText"/>
        <w:rPr>
          <w:color w:val="7ED8D3" w:themeColor="accent2"/>
          <w:sz w:val="22"/>
          <w:szCs w:val="22"/>
        </w:rPr>
      </w:pPr>
    </w:p>
    <w:p w14:paraId="2E07AF97" w14:textId="77777777" w:rsidR="00D00E88" w:rsidRDefault="00D00E88" w:rsidP="00585553">
      <w:pPr>
        <w:pStyle w:val="BodyText"/>
      </w:pPr>
    </w:p>
    <w:p w14:paraId="65E7E681" w14:textId="77777777" w:rsidR="00D00E88" w:rsidRDefault="00D00E88" w:rsidP="00585553">
      <w:pPr>
        <w:pStyle w:val="BodyText"/>
      </w:pPr>
    </w:p>
    <w:p w14:paraId="608D7BC5" w14:textId="77777777" w:rsidR="00D00E88" w:rsidRDefault="00D00E88" w:rsidP="00585553">
      <w:pPr>
        <w:pStyle w:val="BodyText"/>
      </w:pPr>
    </w:p>
    <w:p w14:paraId="35C516F9" w14:textId="77777777" w:rsidR="00CB0297" w:rsidRDefault="00D00E88" w:rsidP="00585553">
      <w:pPr>
        <w:pStyle w:val="BodyText"/>
      </w:pPr>
      <w:r w:rsidRPr="00061D15">
        <w:rPr>
          <w:noProof/>
        </w:rPr>
        <w:drawing>
          <wp:inline distT="0" distB="0" distL="0" distR="0" wp14:anchorId="7394D3FA" wp14:editId="379FCD26">
            <wp:extent cx="6120765" cy="4164270"/>
            <wp:effectExtent l="0" t="0" r="0" b="8255"/>
            <wp:docPr id="275783718" name="Picture 3">
              <a:extLst xmlns:a="http://schemas.openxmlformats.org/drawingml/2006/main">
                <a:ext uri="{FF2B5EF4-FFF2-40B4-BE49-F238E27FC236}">
                  <a16:creationId xmlns:a16="http://schemas.microsoft.com/office/drawing/2014/main" id="{CDBE1C24-8207-7133-7C12-049734980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DBE1C24-8207-7133-7C12-049734980B97}"/>
                        </a:ext>
                      </a:extLst>
                    </pic:cNvPr>
                    <pic:cNvPicPr>
                      <a:picLocks noChangeAspect="1"/>
                    </pic:cNvPicPr>
                  </pic:nvPicPr>
                  <pic:blipFill rotWithShape="1">
                    <a:blip r:embed="rId76" cstate="screen">
                      <a:extLst>
                        <a:ext uri="{28A0092B-C50C-407E-A947-70E740481C1C}">
                          <a14:useLocalDpi xmlns:a14="http://schemas.microsoft.com/office/drawing/2010/main"/>
                        </a:ext>
                      </a:extLst>
                    </a:blip>
                    <a:srcRect l="4" t="3635" r="20363" b="15227"/>
                    <a:stretch/>
                  </pic:blipFill>
                  <pic:spPr bwMode="auto">
                    <a:xfrm>
                      <a:off x="0" y="0"/>
                      <a:ext cx="6120765" cy="4164270"/>
                    </a:xfrm>
                    <a:prstGeom prst="rect">
                      <a:avLst/>
                    </a:prstGeom>
                    <a:ln>
                      <a:noFill/>
                    </a:ln>
                    <a:extLst>
                      <a:ext uri="{53640926-AAD7-44D8-BBD7-CCE9431645EC}">
                        <a14:shadowObscured xmlns:a14="http://schemas.microsoft.com/office/drawing/2010/main"/>
                      </a:ext>
                    </a:extLst>
                  </pic:spPr>
                </pic:pic>
              </a:graphicData>
            </a:graphic>
          </wp:inline>
        </w:drawing>
      </w:r>
    </w:p>
    <w:p w14:paraId="12233FAF" w14:textId="5F77830E" w:rsidR="0032643A" w:rsidRPr="0032643A" w:rsidRDefault="0032643A" w:rsidP="0032643A">
      <w:pPr>
        <w:pStyle w:val="CaptionImageorFigure"/>
        <w:keepNext w:val="0"/>
        <w:keepLines/>
        <w:rPr>
          <w:b w:val="0"/>
          <w:bCs w:val="0"/>
          <w:i/>
          <w:iCs/>
        </w:rPr>
        <w:sectPr w:rsidR="0032643A" w:rsidRPr="0032643A" w:rsidSect="00061D15">
          <w:type w:val="continuous"/>
          <w:pgSz w:w="11907" w:h="16840" w:code="9"/>
          <w:pgMar w:top="1440" w:right="1134" w:bottom="567" w:left="1134" w:header="284" w:footer="284" w:gutter="0"/>
          <w:cols w:space="720"/>
          <w:docGrid w:linePitch="360"/>
        </w:sectPr>
      </w:pPr>
      <w:r w:rsidRPr="0032643A">
        <w:rPr>
          <w:b w:val="0"/>
          <w:bCs w:val="0"/>
          <w:i/>
          <w:iCs/>
        </w:rPr>
        <w:t xml:space="preserve">Surf Parade at Point Norman, Inverloch. Source: Alluvium  </w:t>
      </w:r>
    </w:p>
    <w:p w14:paraId="098E9C08" w14:textId="38663C35" w:rsidR="006C292C" w:rsidRDefault="006C292C" w:rsidP="006C292C">
      <w:pPr>
        <w:pStyle w:val="Heading2"/>
      </w:pPr>
      <w:bookmarkStart w:id="11" w:name="_Toc195772205"/>
      <w:r>
        <w:lastRenderedPageBreak/>
        <w:t>The Inverloch Regional and Strategic Partnership</w:t>
      </w:r>
      <w:bookmarkEnd w:id="11"/>
    </w:p>
    <w:p w14:paraId="7693B375" w14:textId="77777777" w:rsidR="00061D15" w:rsidRDefault="00061D15" w:rsidP="006C292C">
      <w:pPr>
        <w:pStyle w:val="BodyText"/>
        <w:sectPr w:rsidR="00061D15" w:rsidSect="0032643A">
          <w:headerReference w:type="default" r:id="rId77"/>
          <w:headerReference w:type="first" r:id="rId78"/>
          <w:pgSz w:w="11907" w:h="16840" w:code="9"/>
          <w:pgMar w:top="1985" w:right="1134" w:bottom="567" w:left="1134" w:header="283" w:footer="284" w:gutter="0"/>
          <w:cols w:space="720"/>
          <w:docGrid w:linePitch="360"/>
        </w:sectPr>
      </w:pPr>
    </w:p>
    <w:p w14:paraId="3F048FD6" w14:textId="5D12E23C" w:rsidR="006C292C" w:rsidRDefault="006C292C" w:rsidP="006C292C">
      <w:pPr>
        <w:pStyle w:val="BodyText"/>
      </w:pPr>
      <w:r>
        <w:t>Changes along Inverloch</w:t>
      </w:r>
      <w:r w:rsidR="006E1678">
        <w:t>’s</w:t>
      </w:r>
      <w:r>
        <w:t xml:space="preserve"> coastline prompted the establishment of the Inverloch </w:t>
      </w:r>
      <w:r w:rsidRPr="00ED4E69">
        <w:t>Regional and Strategic Partnership (</w:t>
      </w:r>
      <w:proofErr w:type="spellStart"/>
      <w:r w:rsidRPr="00ED4E69">
        <w:t>RaSP</w:t>
      </w:r>
      <w:proofErr w:type="spellEnd"/>
      <w:r w:rsidRPr="00ED4E69">
        <w:t>)</w:t>
      </w:r>
      <w:r>
        <w:t xml:space="preserve"> in 2020 - t</w:t>
      </w:r>
      <w:r w:rsidRPr="00ED4E69">
        <w:t xml:space="preserve">he first </w:t>
      </w:r>
      <w:proofErr w:type="spellStart"/>
      <w:r>
        <w:t>RaSP</w:t>
      </w:r>
      <w:proofErr w:type="spellEnd"/>
      <w:r w:rsidRPr="00ED4E69">
        <w:t xml:space="preserve"> created under the new </w:t>
      </w:r>
      <w:r w:rsidRPr="00FA67C8">
        <w:rPr>
          <w:i/>
          <w:iCs/>
        </w:rPr>
        <w:t>Marine and Coastal Act</w:t>
      </w:r>
      <w:r w:rsidR="00AE615B" w:rsidRPr="00FA67C8">
        <w:rPr>
          <w:i/>
          <w:iCs/>
        </w:rPr>
        <w:t xml:space="preserve"> 2018</w:t>
      </w:r>
      <w:r>
        <w:t xml:space="preserve">. </w:t>
      </w:r>
    </w:p>
    <w:p w14:paraId="2D0ECFAC" w14:textId="77777777" w:rsidR="006C292C" w:rsidRDefault="006C292C" w:rsidP="006C292C">
      <w:pPr>
        <w:pStyle w:val="BodyText"/>
      </w:pPr>
      <w:r>
        <w:t>Le</w:t>
      </w:r>
      <w:r w:rsidRPr="00ED4E69">
        <w:t>d by DEECA (f</w:t>
      </w:r>
      <w:r>
        <w:t xml:space="preserve">ormerly </w:t>
      </w:r>
      <w:r w:rsidRPr="00ED4E69">
        <w:t>DELWP)</w:t>
      </w:r>
      <w:r>
        <w:t xml:space="preserve">, the Inverloch </w:t>
      </w:r>
      <w:proofErr w:type="spellStart"/>
      <w:r>
        <w:t>RaSP</w:t>
      </w:r>
      <w:proofErr w:type="spellEnd"/>
      <w:r>
        <w:t xml:space="preserve"> was</w:t>
      </w:r>
      <w:r w:rsidRPr="00706A5C">
        <w:t xml:space="preserve"> </w:t>
      </w:r>
      <w:r w:rsidRPr="00ED4E69">
        <w:t>formally gazetted on 6</w:t>
      </w:r>
      <w:r w:rsidRPr="00ED4E69">
        <w:rPr>
          <w:vertAlign w:val="superscript"/>
        </w:rPr>
        <w:t>th</w:t>
      </w:r>
      <w:r w:rsidRPr="00ED4E69">
        <w:t xml:space="preserve"> August 2020 by the</w:t>
      </w:r>
      <w:r>
        <w:t xml:space="preserve"> then</w:t>
      </w:r>
      <w:r w:rsidRPr="00ED4E69">
        <w:t xml:space="preserve"> Minister for Energy, Environment and Climate Change, the Hon. Lily D’Ambrosio.</w:t>
      </w:r>
    </w:p>
    <w:p w14:paraId="35D8A429" w14:textId="6624C98C" w:rsidR="006C292C" w:rsidRDefault="006C292C" w:rsidP="006C292C">
      <w:pPr>
        <w:pStyle w:val="BodyText"/>
      </w:pPr>
      <w:proofErr w:type="spellStart"/>
      <w:r w:rsidRPr="00ED4E69">
        <w:t>RaSPs</w:t>
      </w:r>
      <w:proofErr w:type="spellEnd"/>
      <w:r w:rsidRPr="00ED4E69">
        <w:t xml:space="preserve"> are a tool under the </w:t>
      </w:r>
      <w:r w:rsidRPr="00ED4E69">
        <w:rPr>
          <w:i/>
          <w:iCs/>
        </w:rPr>
        <w:t>Marine and Coastal Act 2018</w:t>
      </w:r>
      <w:r w:rsidRPr="00ED4E69">
        <w:t xml:space="preserve"> that bring stakeholders together on regionally significant issues</w:t>
      </w:r>
      <w:r>
        <w:t xml:space="preserve"> relating to the marine and coastal environment.</w:t>
      </w:r>
    </w:p>
    <w:p w14:paraId="15DD5BA3" w14:textId="6D690062" w:rsidR="00EE3678" w:rsidRDefault="007A45F8" w:rsidP="00EE3678">
      <w:pPr>
        <w:pStyle w:val="BodyText"/>
      </w:pPr>
      <w:r>
        <w:t>T</w:t>
      </w:r>
      <w:r w:rsidR="006C292C" w:rsidRPr="00ED4E69">
        <w:t xml:space="preserve">he Inverloch </w:t>
      </w:r>
      <w:proofErr w:type="spellStart"/>
      <w:r w:rsidR="006C292C" w:rsidRPr="00ED4E69">
        <w:t>RaSP</w:t>
      </w:r>
      <w:proofErr w:type="spellEnd"/>
      <w:r w:rsidR="006C292C" w:rsidRPr="00ED4E69">
        <w:t xml:space="preserve"> brings together Traditional Owners and nine agencies</w:t>
      </w:r>
      <w:r w:rsidR="00EE3678">
        <w:t xml:space="preserve"> (</w:t>
      </w:r>
      <w:r w:rsidR="00EE3678">
        <w:fldChar w:fldCharType="begin"/>
      </w:r>
      <w:r w:rsidR="00EE3678">
        <w:instrText xml:space="preserve"> REF _Ref197416625 \h </w:instrText>
      </w:r>
      <w:r w:rsidR="00EE3678">
        <w:fldChar w:fldCharType="separate"/>
      </w:r>
      <w:r w:rsidR="000E4C2E">
        <w:t xml:space="preserve">Table </w:t>
      </w:r>
      <w:r w:rsidR="000E4C2E">
        <w:rPr>
          <w:noProof/>
        </w:rPr>
        <w:t>1</w:t>
      </w:r>
      <w:r w:rsidR="00EE3678">
        <w:fldChar w:fldCharType="end"/>
      </w:r>
      <w:r w:rsidR="00EE3678">
        <w:t>).</w:t>
      </w:r>
      <w:r w:rsidR="00AE7FA0">
        <w:t xml:space="preserve"> </w:t>
      </w:r>
      <w:r w:rsidR="00EE3678">
        <w:t xml:space="preserve">Each partner </w:t>
      </w:r>
      <w:r w:rsidR="00EE3678" w:rsidRPr="00ED4E69">
        <w:t>ha</w:t>
      </w:r>
      <w:r w:rsidR="00EE3678">
        <w:t>s</w:t>
      </w:r>
      <w:r w:rsidR="00EE3678" w:rsidRPr="00ED4E69">
        <w:t xml:space="preserve"> a role in managing coastal and foreshore values, assets and infrastructure around Inverloch and the </w:t>
      </w:r>
      <w:proofErr w:type="gramStart"/>
      <w:r w:rsidR="00EE3678" w:rsidRPr="00ED4E69">
        <w:t>Cape to Cape</w:t>
      </w:r>
      <w:proofErr w:type="gramEnd"/>
      <w:r w:rsidR="00EE3678" w:rsidRPr="00ED4E69">
        <w:t xml:space="preserve"> region</w:t>
      </w:r>
      <w:r w:rsidR="00EE3678">
        <w:t>.</w:t>
      </w:r>
    </w:p>
    <w:p w14:paraId="082B062F" w14:textId="62006B47" w:rsidR="00A66221" w:rsidRDefault="006C292C" w:rsidP="0032643A">
      <w:pPr>
        <w:pStyle w:val="BodyText"/>
      </w:pPr>
      <w:r>
        <w:t>T</w:t>
      </w:r>
      <w:r w:rsidRPr="00585553">
        <w:t xml:space="preserve">he </w:t>
      </w:r>
      <w:proofErr w:type="gramStart"/>
      <w:r w:rsidRPr="00585553">
        <w:t>Cape to Cape</w:t>
      </w:r>
      <w:proofErr w:type="gramEnd"/>
      <w:r w:rsidRPr="00585553">
        <w:t xml:space="preserve"> Resilience Project</w:t>
      </w:r>
      <w:r>
        <w:t xml:space="preserve"> is being delivered by this Partnership</w:t>
      </w:r>
      <w:r w:rsidR="0032643A">
        <w:t>. T</w:t>
      </w:r>
      <w:r w:rsidRPr="00585553">
        <w:t>his Resilience Plan</w:t>
      </w:r>
      <w:r>
        <w:t xml:space="preserve"> </w:t>
      </w:r>
      <w:r w:rsidR="004F7342">
        <w:t>is</w:t>
      </w:r>
      <w:r w:rsidRPr="00585553">
        <w:t xml:space="preserve"> a</w:t>
      </w:r>
      <w:r>
        <w:t xml:space="preserve"> key project </w:t>
      </w:r>
      <w:r w:rsidRPr="00585553">
        <w:t>outcome</w:t>
      </w:r>
      <w:bookmarkStart w:id="12" w:name="_Ref85665325"/>
      <w:r w:rsidR="006D007E">
        <w:t xml:space="preserve"> and statutory product of the RASP</w:t>
      </w:r>
      <w:r>
        <w:t>.</w:t>
      </w:r>
      <w:bookmarkStart w:id="13" w:name="_Ref135251620"/>
      <w:bookmarkEnd w:id="12"/>
      <w:r w:rsidR="00DE3E48">
        <w:t xml:space="preserve"> Minister for Environment</w:t>
      </w:r>
      <w:r w:rsidR="007E7709">
        <w:t>, the Hon</w:t>
      </w:r>
      <w:r w:rsidR="00E56871">
        <w:t>.</w:t>
      </w:r>
      <w:r w:rsidR="00DE3E48">
        <w:t xml:space="preserve"> Steve Dimopoulos endorsed the final</w:t>
      </w:r>
      <w:r w:rsidR="00E56871">
        <w:t xml:space="preserve"> Resilience</w:t>
      </w:r>
      <w:r w:rsidR="00DE3E48">
        <w:t xml:space="preserve"> </w:t>
      </w:r>
      <w:r w:rsidR="00E56871">
        <w:t>P</w:t>
      </w:r>
      <w:r w:rsidR="00DE3E48">
        <w:t xml:space="preserve">lan in December 2025. </w:t>
      </w:r>
    </w:p>
    <w:p w14:paraId="188AFA7E" w14:textId="77777777" w:rsidR="00157ECA" w:rsidRDefault="00157ECA" w:rsidP="006C292C">
      <w:pPr>
        <w:pStyle w:val="CaptionImageorFigure"/>
        <w:sectPr w:rsidR="00157ECA" w:rsidSect="00A66221">
          <w:type w:val="continuous"/>
          <w:pgSz w:w="11907" w:h="16840" w:code="9"/>
          <w:pgMar w:top="2126" w:right="1134" w:bottom="567" w:left="1134" w:header="284" w:footer="284" w:gutter="0"/>
          <w:cols w:num="2" w:space="720"/>
          <w:docGrid w:linePitch="360"/>
        </w:sectPr>
      </w:pPr>
    </w:p>
    <w:p w14:paraId="5369ADBB" w14:textId="49834B68" w:rsidR="006C292C" w:rsidRDefault="006C292C" w:rsidP="006C292C">
      <w:pPr>
        <w:pStyle w:val="CaptionImageorFigure"/>
      </w:pPr>
      <w:bookmarkStart w:id="14" w:name="_Ref197416625"/>
      <w:r>
        <w:t xml:space="preserve">Table </w:t>
      </w:r>
      <w:r>
        <w:fldChar w:fldCharType="begin"/>
      </w:r>
      <w:r>
        <w:instrText>SEQ Table \* ARABIC</w:instrText>
      </w:r>
      <w:r>
        <w:fldChar w:fldCharType="separate"/>
      </w:r>
      <w:r w:rsidR="000E4C2E">
        <w:rPr>
          <w:noProof/>
        </w:rPr>
        <w:t>1</w:t>
      </w:r>
      <w:r>
        <w:fldChar w:fldCharType="end"/>
      </w:r>
      <w:bookmarkEnd w:id="13"/>
      <w:bookmarkEnd w:id="14"/>
      <w:r>
        <w:t>.  Inverloch Regional and Strategic Partnership members.</w:t>
      </w:r>
    </w:p>
    <w:tbl>
      <w:tblPr>
        <w:tblStyle w:val="TableGrid"/>
        <w:tblW w:w="5000" w:type="pct"/>
        <w:tblLook w:val="04A0" w:firstRow="1" w:lastRow="0" w:firstColumn="1" w:lastColumn="0" w:noHBand="0" w:noVBand="1"/>
      </w:tblPr>
      <w:tblGrid>
        <w:gridCol w:w="2267"/>
        <w:gridCol w:w="2695"/>
        <w:gridCol w:w="4677"/>
      </w:tblGrid>
      <w:tr w:rsidR="006C292C" w:rsidRPr="00ED4E69" w14:paraId="59F0DE90" w14:textId="77777777" w:rsidTr="00E45916">
        <w:trPr>
          <w:cnfStyle w:val="100000000000" w:firstRow="1" w:lastRow="0" w:firstColumn="0" w:lastColumn="0" w:oddVBand="0" w:evenVBand="0" w:oddHBand="0" w:evenHBand="0" w:firstRowFirstColumn="0" w:firstRowLastColumn="0" w:lastRowFirstColumn="0" w:lastRowLastColumn="0"/>
          <w:trHeight w:val="20"/>
        </w:trPr>
        <w:tc>
          <w:tcPr>
            <w:cnfStyle w:val="000000000100" w:firstRow="0" w:lastRow="0" w:firstColumn="0" w:lastColumn="0" w:oddVBand="0" w:evenVBand="0" w:oddHBand="0" w:evenHBand="0" w:firstRowFirstColumn="1" w:firstRowLastColumn="0" w:lastRowFirstColumn="0" w:lastRowLastColumn="0"/>
            <w:tcW w:w="2574" w:type="pct"/>
            <w:gridSpan w:val="2"/>
          </w:tcPr>
          <w:p w14:paraId="183ACBCF" w14:textId="77777777" w:rsidR="006C292C" w:rsidRPr="009B799B" w:rsidRDefault="006C292C" w:rsidP="0032643A">
            <w:pPr>
              <w:pStyle w:val="TableHeadingLeft"/>
              <w:spacing w:before="40" w:after="40"/>
              <w:rPr>
                <w:sz w:val="20"/>
                <w:szCs w:val="22"/>
                <w:lang w:eastAsia="en-GB"/>
              </w:rPr>
            </w:pPr>
            <w:proofErr w:type="spellStart"/>
            <w:r w:rsidRPr="009B799B">
              <w:rPr>
                <w:sz w:val="20"/>
                <w:szCs w:val="22"/>
                <w:lang w:eastAsia="en-GB"/>
              </w:rPr>
              <w:t>RaSP</w:t>
            </w:r>
            <w:proofErr w:type="spellEnd"/>
            <w:r w:rsidRPr="009B799B">
              <w:rPr>
                <w:sz w:val="20"/>
                <w:szCs w:val="22"/>
                <w:lang w:eastAsia="en-GB"/>
              </w:rPr>
              <w:t xml:space="preserve"> member</w:t>
            </w:r>
          </w:p>
        </w:tc>
        <w:tc>
          <w:tcPr>
            <w:tcW w:w="2426" w:type="pct"/>
            <w:vAlign w:val="center"/>
          </w:tcPr>
          <w:p w14:paraId="22A974C1" w14:textId="77777777" w:rsidR="006C292C" w:rsidRPr="009B799B" w:rsidRDefault="006C292C" w:rsidP="0032643A">
            <w:pPr>
              <w:pStyle w:val="TableHeadingLeft"/>
              <w:spacing w:before="40" w:after="40"/>
              <w:cnfStyle w:val="100000000000" w:firstRow="1" w:lastRow="0" w:firstColumn="0" w:lastColumn="0" w:oddVBand="0" w:evenVBand="0" w:oddHBand="0" w:evenHBand="0" w:firstRowFirstColumn="0" w:firstRowLastColumn="0" w:lastRowFirstColumn="0" w:lastRowLastColumn="0"/>
              <w:rPr>
                <w:sz w:val="20"/>
                <w:szCs w:val="22"/>
                <w:lang w:eastAsia="en-GB"/>
              </w:rPr>
            </w:pPr>
            <w:r w:rsidRPr="009B799B">
              <w:rPr>
                <w:sz w:val="20"/>
                <w:szCs w:val="22"/>
                <w:lang w:eastAsia="en-GB"/>
              </w:rPr>
              <w:t>Reason for selection</w:t>
            </w:r>
          </w:p>
        </w:tc>
      </w:tr>
      <w:tr w:rsidR="006C292C" w:rsidRPr="00ED4E69" w14:paraId="25249AD1" w14:textId="77777777" w:rsidTr="00E45916">
        <w:tc>
          <w:tcPr>
            <w:tcW w:w="1176" w:type="pct"/>
            <w:vAlign w:val="center"/>
          </w:tcPr>
          <w:p w14:paraId="08971AF9" w14:textId="77777777" w:rsidR="006C292C" w:rsidRPr="00ED4E69" w:rsidRDefault="006C292C" w:rsidP="0032643A">
            <w:pPr>
              <w:pStyle w:val="TableTextCentre"/>
              <w:spacing w:before="40" w:after="40"/>
            </w:pPr>
            <w:r>
              <w:rPr>
                <w:noProof/>
              </w:rPr>
              <w:drawing>
                <wp:inline distT="0" distB="0" distL="0" distR="0" wp14:anchorId="6C6F388F" wp14:editId="28D9690C">
                  <wp:extent cx="1296537" cy="367030"/>
                  <wp:effectExtent l="0" t="0" r="0" b="0"/>
                  <wp:docPr id="1166853702" name="Picture 1166853702" descr="VIC-DEECA-LOGO-v2 • Strathbogie Ranges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DEECA-LOGO-v2 • Strathbogie Ranges Conservation"/>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t="26011" r="2570" b="28465"/>
                          <a:stretch/>
                        </pic:blipFill>
                        <pic:spPr bwMode="auto">
                          <a:xfrm>
                            <a:off x="0" y="0"/>
                            <a:ext cx="1297759" cy="367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8" w:type="pct"/>
            <w:vAlign w:val="center"/>
            <w:hideMark/>
          </w:tcPr>
          <w:p w14:paraId="27F28213" w14:textId="77777777" w:rsidR="006C292C" w:rsidRPr="009B799B" w:rsidRDefault="006C292C" w:rsidP="0032643A">
            <w:pPr>
              <w:pStyle w:val="TableTextLeft"/>
              <w:spacing w:before="40" w:after="40"/>
              <w:rPr>
                <w:sz w:val="20"/>
                <w:szCs w:val="22"/>
              </w:rPr>
            </w:pPr>
            <w:r w:rsidRPr="009B799B">
              <w:rPr>
                <w:sz w:val="20"/>
                <w:szCs w:val="22"/>
              </w:rPr>
              <w:t>Department of Energy, Environment and Climate Action (formerly DELWP)</w:t>
            </w:r>
          </w:p>
        </w:tc>
        <w:tc>
          <w:tcPr>
            <w:tcW w:w="2426" w:type="pct"/>
            <w:vAlign w:val="center"/>
            <w:hideMark/>
          </w:tcPr>
          <w:p w14:paraId="1D74CE8C" w14:textId="77777777" w:rsidR="006C292C" w:rsidRPr="009B799B" w:rsidRDefault="006C292C" w:rsidP="0032643A">
            <w:pPr>
              <w:pStyle w:val="TableTextLeft"/>
              <w:spacing w:before="40" w:after="40"/>
              <w:rPr>
                <w:sz w:val="20"/>
                <w:szCs w:val="22"/>
              </w:rPr>
            </w:pPr>
            <w:r w:rsidRPr="009B799B">
              <w:rPr>
                <w:sz w:val="20"/>
                <w:szCs w:val="22"/>
              </w:rPr>
              <w:t>Lead partner agency </w:t>
            </w:r>
          </w:p>
        </w:tc>
      </w:tr>
      <w:tr w:rsidR="006C292C" w:rsidRPr="00ED4E69" w14:paraId="2E9F559C" w14:textId="77777777" w:rsidTr="00E45916">
        <w:tc>
          <w:tcPr>
            <w:tcW w:w="1176" w:type="pct"/>
            <w:vAlign w:val="center"/>
          </w:tcPr>
          <w:p w14:paraId="0854021F" w14:textId="77777777" w:rsidR="006C292C" w:rsidRPr="00ED4E69" w:rsidRDefault="006C292C" w:rsidP="0032643A">
            <w:pPr>
              <w:pStyle w:val="TableTextCentre"/>
              <w:spacing w:before="40" w:after="40"/>
            </w:pPr>
            <w:r w:rsidRPr="00ED4E69">
              <w:rPr>
                <w:noProof/>
              </w:rPr>
              <w:drawing>
                <wp:inline distT="0" distB="0" distL="0" distR="0" wp14:anchorId="1A7C98F4" wp14:editId="61E1F9D1">
                  <wp:extent cx="947158" cy="396000"/>
                  <wp:effectExtent l="0" t="0" r="5715" b="4445"/>
                  <wp:docPr id="22" name="Picture 2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logo&#10;&#10;Description automatically generated"/>
                          <pic:cNvPicPr/>
                        </pic:nvPicPr>
                        <pic:blipFill>
                          <a:blip r:embed="rId80" cstate="screen">
                            <a:extLst>
                              <a:ext uri="{28A0092B-C50C-407E-A947-70E740481C1C}">
                                <a14:useLocalDpi xmlns:a14="http://schemas.microsoft.com/office/drawing/2010/main"/>
                              </a:ext>
                            </a:extLst>
                          </a:blip>
                          <a:stretch>
                            <a:fillRect/>
                          </a:stretch>
                        </pic:blipFill>
                        <pic:spPr>
                          <a:xfrm>
                            <a:off x="0" y="0"/>
                            <a:ext cx="947158" cy="396000"/>
                          </a:xfrm>
                          <a:prstGeom prst="rect">
                            <a:avLst/>
                          </a:prstGeom>
                        </pic:spPr>
                      </pic:pic>
                    </a:graphicData>
                  </a:graphic>
                </wp:inline>
              </w:drawing>
            </w:r>
          </w:p>
        </w:tc>
        <w:tc>
          <w:tcPr>
            <w:tcW w:w="1398" w:type="pct"/>
            <w:vAlign w:val="center"/>
          </w:tcPr>
          <w:p w14:paraId="19E20999" w14:textId="77777777" w:rsidR="006C292C" w:rsidRPr="009B799B" w:rsidRDefault="006C292C" w:rsidP="0032643A">
            <w:pPr>
              <w:pStyle w:val="TableTextLeft"/>
              <w:spacing w:before="40" w:after="40"/>
              <w:rPr>
                <w:sz w:val="20"/>
                <w:szCs w:val="22"/>
              </w:rPr>
            </w:pPr>
            <w:r w:rsidRPr="009B799B">
              <w:rPr>
                <w:sz w:val="20"/>
                <w:szCs w:val="22"/>
              </w:rPr>
              <w:t>Bunurong Land Council Aboriginal Corporation</w:t>
            </w:r>
          </w:p>
        </w:tc>
        <w:tc>
          <w:tcPr>
            <w:tcW w:w="2426" w:type="pct"/>
            <w:vAlign w:val="center"/>
          </w:tcPr>
          <w:p w14:paraId="0F96FE1D" w14:textId="77777777" w:rsidR="006C292C" w:rsidRPr="009B799B" w:rsidRDefault="006C292C" w:rsidP="0032643A">
            <w:pPr>
              <w:pStyle w:val="TableTextLeft"/>
              <w:spacing w:before="40" w:after="40"/>
              <w:rPr>
                <w:sz w:val="20"/>
                <w:szCs w:val="22"/>
              </w:rPr>
            </w:pPr>
            <w:r w:rsidRPr="009B799B">
              <w:rPr>
                <w:sz w:val="20"/>
                <w:szCs w:val="22"/>
              </w:rPr>
              <w:t>Registered Aboriginal Party - Traditional Owner responsible for representing Bunurong community and protecting cultural and heritage values </w:t>
            </w:r>
            <w:r>
              <w:rPr>
                <w:sz w:val="20"/>
                <w:szCs w:val="22"/>
              </w:rPr>
              <w:t>as rightsholders</w:t>
            </w:r>
          </w:p>
        </w:tc>
      </w:tr>
      <w:tr w:rsidR="006C292C" w:rsidRPr="00ED4E69" w14:paraId="126DD9DD" w14:textId="77777777" w:rsidTr="00E45916">
        <w:trPr>
          <w:trHeight w:val="190"/>
        </w:trPr>
        <w:tc>
          <w:tcPr>
            <w:tcW w:w="1176" w:type="pct"/>
            <w:vAlign w:val="center"/>
          </w:tcPr>
          <w:p w14:paraId="31A4088E" w14:textId="77777777" w:rsidR="006C292C" w:rsidRPr="00ED4E69" w:rsidRDefault="006C292C" w:rsidP="0032643A">
            <w:pPr>
              <w:pStyle w:val="TableTextCentre"/>
              <w:spacing w:before="40" w:after="40"/>
            </w:pPr>
            <w:r w:rsidRPr="00ED4E69">
              <w:rPr>
                <w:noProof/>
              </w:rPr>
              <w:drawing>
                <wp:inline distT="0" distB="0" distL="0" distR="0" wp14:anchorId="7C4591A1" wp14:editId="6418DCBF">
                  <wp:extent cx="789832" cy="360000"/>
                  <wp:effectExtent l="0" t="0" r="0" b="2540"/>
                  <wp:docPr id="13" name="Picture 13"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logo&#10;&#10;AI-generated content may be incorrect."/>
                          <pic:cNvPicPr/>
                        </pic:nvPicPr>
                        <pic:blipFill>
                          <a:blip r:embed="rId81" cstate="screen">
                            <a:extLst>
                              <a:ext uri="{28A0092B-C50C-407E-A947-70E740481C1C}">
                                <a14:useLocalDpi xmlns:a14="http://schemas.microsoft.com/office/drawing/2010/main"/>
                              </a:ext>
                            </a:extLst>
                          </a:blip>
                          <a:stretch>
                            <a:fillRect/>
                          </a:stretch>
                        </pic:blipFill>
                        <pic:spPr>
                          <a:xfrm>
                            <a:off x="0" y="0"/>
                            <a:ext cx="789832" cy="360000"/>
                          </a:xfrm>
                          <a:prstGeom prst="rect">
                            <a:avLst/>
                          </a:prstGeom>
                        </pic:spPr>
                      </pic:pic>
                    </a:graphicData>
                  </a:graphic>
                </wp:inline>
              </w:drawing>
            </w:r>
          </w:p>
        </w:tc>
        <w:tc>
          <w:tcPr>
            <w:tcW w:w="1398" w:type="pct"/>
            <w:vAlign w:val="center"/>
          </w:tcPr>
          <w:p w14:paraId="7CE902FA" w14:textId="77777777" w:rsidR="006C292C" w:rsidRPr="009B799B" w:rsidRDefault="006C292C" w:rsidP="0032643A">
            <w:pPr>
              <w:pStyle w:val="TableTextLeft"/>
              <w:spacing w:before="40" w:after="40"/>
              <w:rPr>
                <w:sz w:val="20"/>
                <w:szCs w:val="22"/>
              </w:rPr>
            </w:pPr>
            <w:r w:rsidRPr="009B799B">
              <w:rPr>
                <w:sz w:val="20"/>
                <w:szCs w:val="22"/>
              </w:rPr>
              <w:t>Bass Coast Shire Council</w:t>
            </w:r>
          </w:p>
        </w:tc>
        <w:tc>
          <w:tcPr>
            <w:tcW w:w="2426" w:type="pct"/>
            <w:vAlign w:val="center"/>
          </w:tcPr>
          <w:p w14:paraId="12243765" w14:textId="77777777" w:rsidR="006C292C" w:rsidRPr="009B799B" w:rsidRDefault="006C292C" w:rsidP="0032643A">
            <w:pPr>
              <w:pStyle w:val="TableTextLeft"/>
              <w:spacing w:before="40" w:after="40"/>
              <w:rPr>
                <w:sz w:val="20"/>
                <w:szCs w:val="22"/>
              </w:rPr>
            </w:pPr>
            <w:r w:rsidRPr="009B799B">
              <w:rPr>
                <w:sz w:val="20"/>
                <w:szCs w:val="22"/>
              </w:rPr>
              <w:t xml:space="preserve">Local Government </w:t>
            </w:r>
            <w:r>
              <w:rPr>
                <w:sz w:val="20"/>
                <w:szCs w:val="22"/>
              </w:rPr>
              <w:t>A</w:t>
            </w:r>
            <w:r w:rsidRPr="009B799B">
              <w:rPr>
                <w:sz w:val="20"/>
                <w:szCs w:val="22"/>
              </w:rPr>
              <w:t>uthority and land manager for parts of the affected coast </w:t>
            </w:r>
          </w:p>
        </w:tc>
      </w:tr>
      <w:tr w:rsidR="006C292C" w:rsidRPr="00ED4E69" w14:paraId="1EE5F69C" w14:textId="77777777" w:rsidTr="00E45916">
        <w:tc>
          <w:tcPr>
            <w:tcW w:w="1176" w:type="pct"/>
            <w:vAlign w:val="center"/>
          </w:tcPr>
          <w:p w14:paraId="1B4BA14B" w14:textId="77777777" w:rsidR="006C292C" w:rsidRPr="00ED4E69" w:rsidRDefault="006C292C" w:rsidP="0032643A">
            <w:pPr>
              <w:pStyle w:val="TableTextCentre"/>
              <w:spacing w:before="40" w:after="40"/>
            </w:pPr>
            <w:r w:rsidRPr="00ED4E69">
              <w:rPr>
                <w:noProof/>
              </w:rPr>
              <w:drawing>
                <wp:inline distT="0" distB="0" distL="0" distR="0" wp14:anchorId="18DEC7BD" wp14:editId="071FA566">
                  <wp:extent cx="567206" cy="540000"/>
                  <wp:effectExtent l="0" t="0" r="4445"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82" cstate="screen">
                            <a:extLst>
                              <a:ext uri="{28A0092B-C50C-407E-A947-70E740481C1C}">
                                <a14:useLocalDpi xmlns:a14="http://schemas.microsoft.com/office/drawing/2010/main"/>
                              </a:ext>
                            </a:extLst>
                          </a:blip>
                          <a:stretch>
                            <a:fillRect/>
                          </a:stretch>
                        </pic:blipFill>
                        <pic:spPr>
                          <a:xfrm>
                            <a:off x="0" y="0"/>
                            <a:ext cx="567206" cy="540000"/>
                          </a:xfrm>
                          <a:prstGeom prst="rect">
                            <a:avLst/>
                          </a:prstGeom>
                        </pic:spPr>
                      </pic:pic>
                    </a:graphicData>
                  </a:graphic>
                </wp:inline>
              </w:drawing>
            </w:r>
          </w:p>
        </w:tc>
        <w:tc>
          <w:tcPr>
            <w:tcW w:w="1398" w:type="pct"/>
            <w:vAlign w:val="center"/>
          </w:tcPr>
          <w:p w14:paraId="3F7781F4" w14:textId="77777777" w:rsidR="006C292C" w:rsidRPr="009B799B" w:rsidRDefault="006C292C" w:rsidP="0032643A">
            <w:pPr>
              <w:pStyle w:val="TableTextLeft"/>
              <w:spacing w:before="40" w:after="40"/>
              <w:rPr>
                <w:sz w:val="20"/>
                <w:szCs w:val="22"/>
              </w:rPr>
            </w:pPr>
            <w:r w:rsidRPr="009B799B">
              <w:rPr>
                <w:sz w:val="20"/>
                <w:szCs w:val="22"/>
              </w:rPr>
              <w:t>South Gippsland Shire Council </w:t>
            </w:r>
          </w:p>
        </w:tc>
        <w:tc>
          <w:tcPr>
            <w:tcW w:w="2426" w:type="pct"/>
            <w:vAlign w:val="center"/>
          </w:tcPr>
          <w:p w14:paraId="66C140F5" w14:textId="77777777" w:rsidR="006C292C" w:rsidRPr="009B799B" w:rsidRDefault="006C292C" w:rsidP="0032643A">
            <w:pPr>
              <w:pStyle w:val="TableTextLeft"/>
              <w:spacing w:before="40" w:after="40"/>
              <w:rPr>
                <w:sz w:val="20"/>
                <w:szCs w:val="22"/>
              </w:rPr>
            </w:pPr>
            <w:r w:rsidRPr="009B799B">
              <w:rPr>
                <w:sz w:val="20"/>
                <w:szCs w:val="22"/>
              </w:rPr>
              <w:t xml:space="preserve">Local Government </w:t>
            </w:r>
            <w:r>
              <w:rPr>
                <w:sz w:val="20"/>
                <w:szCs w:val="22"/>
              </w:rPr>
              <w:t>A</w:t>
            </w:r>
            <w:r w:rsidRPr="009B799B">
              <w:rPr>
                <w:sz w:val="20"/>
                <w:szCs w:val="22"/>
              </w:rPr>
              <w:t>uthority and land manager for parts of affected coast </w:t>
            </w:r>
          </w:p>
        </w:tc>
      </w:tr>
      <w:tr w:rsidR="006C292C" w:rsidRPr="00ED4E69" w14:paraId="24A598E3" w14:textId="77777777" w:rsidTr="00E45916">
        <w:tc>
          <w:tcPr>
            <w:tcW w:w="1176" w:type="pct"/>
            <w:vAlign w:val="center"/>
          </w:tcPr>
          <w:p w14:paraId="77327EF5" w14:textId="77777777" w:rsidR="006C292C" w:rsidRPr="00ED4E69" w:rsidRDefault="006C292C" w:rsidP="0032643A">
            <w:pPr>
              <w:pStyle w:val="TableTextCentre"/>
              <w:spacing w:before="40" w:after="40"/>
              <w:rPr>
                <w:noProof/>
              </w:rPr>
            </w:pPr>
            <w:r>
              <w:rPr>
                <w:noProof/>
              </w:rPr>
              <w:drawing>
                <wp:inline distT="0" distB="0" distL="0" distR="0" wp14:anchorId="0B33808D" wp14:editId="40380AE2">
                  <wp:extent cx="1224000" cy="380758"/>
                  <wp:effectExtent l="0" t="0" r="0" b="635"/>
                  <wp:docPr id="1556566531" name="Picture 1556566531" descr="Department of Transport and Planning Graduate Programs |  Prosple/Grad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partment of Transport and Planning Graduate Programs |  Prosple/GradAustralia"/>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t="21586" b="22989"/>
                          <a:stretch/>
                        </pic:blipFill>
                        <pic:spPr bwMode="auto">
                          <a:xfrm>
                            <a:off x="0" y="0"/>
                            <a:ext cx="1224000" cy="3807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8" w:type="pct"/>
            <w:vAlign w:val="center"/>
          </w:tcPr>
          <w:p w14:paraId="673D775C" w14:textId="77777777" w:rsidR="006C292C" w:rsidRPr="009B799B" w:rsidRDefault="006C292C" w:rsidP="0032643A">
            <w:pPr>
              <w:pStyle w:val="TableTextLeft"/>
              <w:spacing w:before="40" w:after="40"/>
              <w:rPr>
                <w:sz w:val="20"/>
                <w:szCs w:val="22"/>
              </w:rPr>
            </w:pPr>
            <w:r w:rsidRPr="009B799B">
              <w:rPr>
                <w:sz w:val="20"/>
                <w:szCs w:val="22"/>
              </w:rPr>
              <w:t>Department of Transport and Planning</w:t>
            </w:r>
          </w:p>
        </w:tc>
        <w:tc>
          <w:tcPr>
            <w:tcW w:w="2426" w:type="pct"/>
            <w:vAlign w:val="center"/>
          </w:tcPr>
          <w:p w14:paraId="3C18F617" w14:textId="77777777" w:rsidR="006C292C" w:rsidRPr="009B799B" w:rsidRDefault="006C292C" w:rsidP="0032643A">
            <w:pPr>
              <w:pStyle w:val="TableTextLeft"/>
              <w:spacing w:before="40" w:after="40"/>
              <w:rPr>
                <w:sz w:val="20"/>
                <w:szCs w:val="22"/>
              </w:rPr>
            </w:pPr>
            <w:r w:rsidRPr="009B799B">
              <w:rPr>
                <w:sz w:val="20"/>
                <w:szCs w:val="22"/>
              </w:rPr>
              <w:t>Manager of adjacent land and infrastructure affected by erosion. Responsible for State-wide planning provisions</w:t>
            </w:r>
          </w:p>
        </w:tc>
      </w:tr>
      <w:tr w:rsidR="006C292C" w:rsidRPr="00ED4E69" w14:paraId="4731C905" w14:textId="77777777" w:rsidTr="00E45916">
        <w:tc>
          <w:tcPr>
            <w:tcW w:w="1176" w:type="pct"/>
            <w:vAlign w:val="center"/>
          </w:tcPr>
          <w:p w14:paraId="7FE70FB5" w14:textId="77777777" w:rsidR="006C292C" w:rsidRDefault="006C292C" w:rsidP="0032643A">
            <w:pPr>
              <w:pStyle w:val="TableTextCentre"/>
              <w:spacing w:before="40" w:after="40"/>
              <w:rPr>
                <w:noProof/>
              </w:rPr>
            </w:pPr>
            <w:r w:rsidRPr="00ED4E69">
              <w:rPr>
                <w:noProof/>
              </w:rPr>
              <w:drawing>
                <wp:inline distT="0" distB="0" distL="0" distR="0" wp14:anchorId="4D0A0680" wp14:editId="06095941">
                  <wp:extent cx="585988" cy="396000"/>
                  <wp:effectExtent l="0" t="0" r="5080" b="4445"/>
                  <wp:docPr id="46" name="Picture 46" descr="A logo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logo of a company&#10;&#10;AI-generated content may be incorrect."/>
                          <pic:cNvPicPr/>
                        </pic:nvPicPr>
                        <pic:blipFill>
                          <a:blip r:embed="rId83" cstate="email">
                            <a:extLst>
                              <a:ext uri="{28A0092B-C50C-407E-A947-70E740481C1C}">
                                <a14:useLocalDpi xmlns:a14="http://schemas.microsoft.com/office/drawing/2010/main"/>
                              </a:ext>
                            </a:extLst>
                          </a:blip>
                          <a:stretch>
                            <a:fillRect/>
                          </a:stretch>
                        </pic:blipFill>
                        <pic:spPr>
                          <a:xfrm>
                            <a:off x="0" y="0"/>
                            <a:ext cx="585988" cy="396000"/>
                          </a:xfrm>
                          <a:prstGeom prst="rect">
                            <a:avLst/>
                          </a:prstGeom>
                        </pic:spPr>
                      </pic:pic>
                    </a:graphicData>
                  </a:graphic>
                </wp:inline>
              </w:drawing>
            </w:r>
          </w:p>
        </w:tc>
        <w:tc>
          <w:tcPr>
            <w:tcW w:w="1398" w:type="pct"/>
            <w:vAlign w:val="center"/>
          </w:tcPr>
          <w:p w14:paraId="5E528B63" w14:textId="77777777" w:rsidR="006C292C" w:rsidRPr="009B799B" w:rsidRDefault="006C292C" w:rsidP="0032643A">
            <w:pPr>
              <w:pStyle w:val="TableTextLeft"/>
              <w:spacing w:before="40" w:after="40"/>
              <w:rPr>
                <w:sz w:val="20"/>
                <w:szCs w:val="22"/>
              </w:rPr>
            </w:pPr>
            <w:r w:rsidRPr="009B799B">
              <w:rPr>
                <w:sz w:val="20"/>
                <w:szCs w:val="22"/>
              </w:rPr>
              <w:t>Parks Victoria</w:t>
            </w:r>
          </w:p>
        </w:tc>
        <w:tc>
          <w:tcPr>
            <w:tcW w:w="2426" w:type="pct"/>
            <w:vAlign w:val="center"/>
          </w:tcPr>
          <w:p w14:paraId="1FBA3FE4" w14:textId="77777777" w:rsidR="006C292C" w:rsidRPr="009B799B" w:rsidRDefault="006C292C" w:rsidP="0032643A">
            <w:pPr>
              <w:pStyle w:val="TableTextLeft"/>
              <w:spacing w:before="40" w:after="40"/>
              <w:rPr>
                <w:sz w:val="20"/>
                <w:szCs w:val="22"/>
              </w:rPr>
            </w:pPr>
            <w:r w:rsidRPr="009B799B">
              <w:rPr>
                <w:sz w:val="20"/>
                <w:szCs w:val="22"/>
              </w:rPr>
              <w:t>Local land manager for parts of affected coast </w:t>
            </w:r>
          </w:p>
        </w:tc>
      </w:tr>
      <w:tr w:rsidR="006C292C" w:rsidRPr="00ED4E69" w14:paraId="10302863" w14:textId="77777777" w:rsidTr="00E45916">
        <w:tc>
          <w:tcPr>
            <w:tcW w:w="1176" w:type="pct"/>
            <w:vAlign w:val="center"/>
          </w:tcPr>
          <w:p w14:paraId="5BF9B1B0" w14:textId="77777777" w:rsidR="006C292C" w:rsidRPr="00ED4E69" w:rsidRDefault="006C292C" w:rsidP="0032643A">
            <w:pPr>
              <w:pStyle w:val="TableTextCentre"/>
              <w:spacing w:before="40" w:after="40"/>
              <w:rPr>
                <w:noProof/>
              </w:rPr>
            </w:pPr>
            <w:r w:rsidRPr="00ED4E69">
              <w:rPr>
                <w:noProof/>
              </w:rPr>
              <w:drawing>
                <wp:inline distT="0" distB="0" distL="0" distR="0" wp14:anchorId="15280E8C" wp14:editId="3F67A3F2">
                  <wp:extent cx="945890" cy="396000"/>
                  <wp:effectExtent l="0" t="0" r="6985" b="4445"/>
                  <wp:docPr id="53" name="Picture 5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ogo, company name&#10;&#10;Description automatically generated"/>
                          <pic:cNvPicPr/>
                        </pic:nvPicPr>
                        <pic:blipFill>
                          <a:blip r:embed="rId84" cstate="email">
                            <a:extLst>
                              <a:ext uri="{28A0092B-C50C-407E-A947-70E740481C1C}">
                                <a14:useLocalDpi xmlns:a14="http://schemas.microsoft.com/office/drawing/2010/main"/>
                              </a:ext>
                            </a:extLst>
                          </a:blip>
                          <a:stretch>
                            <a:fillRect/>
                          </a:stretch>
                        </pic:blipFill>
                        <pic:spPr>
                          <a:xfrm>
                            <a:off x="0" y="0"/>
                            <a:ext cx="945890" cy="396000"/>
                          </a:xfrm>
                          <a:prstGeom prst="rect">
                            <a:avLst/>
                          </a:prstGeom>
                        </pic:spPr>
                      </pic:pic>
                    </a:graphicData>
                  </a:graphic>
                </wp:inline>
              </w:drawing>
            </w:r>
          </w:p>
        </w:tc>
        <w:tc>
          <w:tcPr>
            <w:tcW w:w="1398" w:type="pct"/>
            <w:vAlign w:val="center"/>
          </w:tcPr>
          <w:p w14:paraId="152283DB" w14:textId="77777777" w:rsidR="006C292C" w:rsidRPr="009B799B" w:rsidRDefault="006C292C" w:rsidP="0032643A">
            <w:pPr>
              <w:pStyle w:val="TableTextLeft"/>
              <w:spacing w:before="40" w:after="40"/>
              <w:rPr>
                <w:sz w:val="20"/>
                <w:szCs w:val="22"/>
              </w:rPr>
            </w:pPr>
            <w:r w:rsidRPr="009B799B">
              <w:rPr>
                <w:sz w:val="20"/>
                <w:szCs w:val="22"/>
              </w:rPr>
              <w:t>South Gippsland Water </w:t>
            </w:r>
          </w:p>
        </w:tc>
        <w:tc>
          <w:tcPr>
            <w:tcW w:w="2426" w:type="pct"/>
            <w:vAlign w:val="center"/>
          </w:tcPr>
          <w:p w14:paraId="68293702" w14:textId="77777777" w:rsidR="006C292C" w:rsidRPr="009B799B" w:rsidRDefault="006C292C" w:rsidP="0032643A">
            <w:pPr>
              <w:pStyle w:val="TableTextLeft"/>
              <w:spacing w:before="40" w:after="40"/>
              <w:rPr>
                <w:sz w:val="20"/>
                <w:szCs w:val="22"/>
              </w:rPr>
            </w:pPr>
            <w:r w:rsidRPr="009B799B">
              <w:rPr>
                <w:sz w:val="20"/>
                <w:szCs w:val="22"/>
              </w:rPr>
              <w:t>Manager of land and infrastructure affected by erosion </w:t>
            </w:r>
          </w:p>
        </w:tc>
      </w:tr>
      <w:tr w:rsidR="006C292C" w:rsidRPr="00ED4E69" w14:paraId="22ED9BA8" w14:textId="77777777" w:rsidTr="00E45916">
        <w:tc>
          <w:tcPr>
            <w:tcW w:w="1176" w:type="pct"/>
            <w:vAlign w:val="center"/>
          </w:tcPr>
          <w:p w14:paraId="228A1D95" w14:textId="77777777" w:rsidR="006C292C" w:rsidRPr="00ED4E69" w:rsidRDefault="006C292C" w:rsidP="0032643A">
            <w:pPr>
              <w:pStyle w:val="TableTextCentre"/>
              <w:spacing w:before="40" w:after="40"/>
              <w:rPr>
                <w:noProof/>
              </w:rPr>
            </w:pPr>
            <w:r w:rsidRPr="00ED4E69">
              <w:rPr>
                <w:noProof/>
              </w:rPr>
              <w:drawing>
                <wp:inline distT="0" distB="0" distL="0" distR="0" wp14:anchorId="175D4422" wp14:editId="4DAD298B">
                  <wp:extent cx="793868" cy="432000"/>
                  <wp:effectExtent l="0" t="0" r="6350" b="6350"/>
                  <wp:docPr id="54" name="Picture 5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Logo&#10;&#10;Description automatically generated"/>
                          <pic:cNvPicPr/>
                        </pic:nvPicPr>
                        <pic:blipFill>
                          <a:blip r:embed="rId85" cstate="screen">
                            <a:extLst>
                              <a:ext uri="{28A0092B-C50C-407E-A947-70E740481C1C}">
                                <a14:useLocalDpi xmlns:a14="http://schemas.microsoft.com/office/drawing/2010/main"/>
                              </a:ext>
                            </a:extLst>
                          </a:blip>
                          <a:stretch>
                            <a:fillRect/>
                          </a:stretch>
                        </pic:blipFill>
                        <pic:spPr>
                          <a:xfrm>
                            <a:off x="0" y="0"/>
                            <a:ext cx="793868" cy="432000"/>
                          </a:xfrm>
                          <a:prstGeom prst="rect">
                            <a:avLst/>
                          </a:prstGeom>
                        </pic:spPr>
                      </pic:pic>
                    </a:graphicData>
                  </a:graphic>
                </wp:inline>
              </w:drawing>
            </w:r>
          </w:p>
        </w:tc>
        <w:tc>
          <w:tcPr>
            <w:tcW w:w="1398" w:type="pct"/>
            <w:vAlign w:val="center"/>
          </w:tcPr>
          <w:p w14:paraId="279D98C6" w14:textId="77777777" w:rsidR="006C292C" w:rsidRPr="009B799B" w:rsidRDefault="006C292C" w:rsidP="0032643A">
            <w:pPr>
              <w:pStyle w:val="TableTextLeft"/>
              <w:spacing w:before="40" w:after="40"/>
              <w:rPr>
                <w:sz w:val="20"/>
                <w:szCs w:val="22"/>
              </w:rPr>
            </w:pPr>
            <w:r w:rsidRPr="009B799B">
              <w:rPr>
                <w:sz w:val="20"/>
                <w:szCs w:val="22"/>
              </w:rPr>
              <w:t>West Gippsland Catchment Management Authority </w:t>
            </w:r>
          </w:p>
        </w:tc>
        <w:tc>
          <w:tcPr>
            <w:tcW w:w="2426" w:type="pct"/>
            <w:vAlign w:val="center"/>
          </w:tcPr>
          <w:p w14:paraId="63FAADE2" w14:textId="77777777" w:rsidR="006C292C" w:rsidRPr="006E072A" w:rsidRDefault="006C292C" w:rsidP="0032643A">
            <w:pPr>
              <w:pStyle w:val="TableTextLeft"/>
              <w:spacing w:before="40" w:after="40"/>
              <w:rPr>
                <w:sz w:val="20"/>
              </w:rPr>
            </w:pPr>
            <w:r w:rsidRPr="1212703E">
              <w:rPr>
                <w:sz w:val="20"/>
              </w:rPr>
              <w:t>Agency responsible for floodplain and waterway management</w:t>
            </w:r>
            <w:r>
              <w:rPr>
                <w:sz w:val="20"/>
              </w:rPr>
              <w:t xml:space="preserve">. The </w:t>
            </w:r>
            <w:r w:rsidRPr="006E072A">
              <w:rPr>
                <w:i/>
                <w:iCs/>
                <w:sz w:val="20"/>
              </w:rPr>
              <w:t>Marine and Coastal Act 2018</w:t>
            </w:r>
            <w:r>
              <w:rPr>
                <w:i/>
                <w:iCs/>
                <w:sz w:val="20"/>
              </w:rPr>
              <w:t xml:space="preserve"> </w:t>
            </w:r>
            <w:r w:rsidRPr="006E072A">
              <w:rPr>
                <w:sz w:val="20"/>
              </w:rPr>
              <w:t xml:space="preserve">also states </w:t>
            </w:r>
            <w:r>
              <w:rPr>
                <w:sz w:val="20"/>
              </w:rPr>
              <w:t>CMAs</w:t>
            </w:r>
            <w:r w:rsidRPr="006E072A">
              <w:rPr>
                <w:sz w:val="20"/>
              </w:rPr>
              <w:t xml:space="preserve"> have a rol</w:t>
            </w:r>
            <w:r>
              <w:rPr>
                <w:sz w:val="20"/>
              </w:rPr>
              <w:t xml:space="preserve">e as a referral authority for inundation and erosion. </w:t>
            </w:r>
          </w:p>
        </w:tc>
      </w:tr>
      <w:tr w:rsidR="006C292C" w:rsidRPr="00ED4E69" w14:paraId="1C10E838" w14:textId="77777777" w:rsidTr="00E45916">
        <w:tc>
          <w:tcPr>
            <w:tcW w:w="1176" w:type="pct"/>
            <w:vAlign w:val="center"/>
          </w:tcPr>
          <w:p w14:paraId="10794CBB" w14:textId="77777777" w:rsidR="006C292C" w:rsidRPr="00ED4E69" w:rsidRDefault="006C292C" w:rsidP="0032643A">
            <w:pPr>
              <w:pStyle w:val="TableTextCentre"/>
              <w:spacing w:before="40" w:after="40"/>
            </w:pPr>
            <w:r>
              <w:rPr>
                <w:noProof/>
              </w:rPr>
              <w:drawing>
                <wp:inline distT="0" distB="0" distL="0" distR="0" wp14:anchorId="0447D8C9" wp14:editId="54C611FE">
                  <wp:extent cx="720000" cy="388653"/>
                  <wp:effectExtent l="0" t="0" r="4445" b="0"/>
                  <wp:docPr id="1591628614" name="Picture 3" descr="A blue text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28614" name="Picture 3" descr="A blue text with a white background&#10;&#10;AI-generated content may be incorrect."/>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720000" cy="388653"/>
                          </a:xfrm>
                          <a:prstGeom prst="rect">
                            <a:avLst/>
                          </a:prstGeom>
                          <a:noFill/>
                          <a:ln>
                            <a:noFill/>
                          </a:ln>
                        </pic:spPr>
                      </pic:pic>
                    </a:graphicData>
                  </a:graphic>
                </wp:inline>
              </w:drawing>
            </w:r>
          </w:p>
        </w:tc>
        <w:tc>
          <w:tcPr>
            <w:tcW w:w="1398" w:type="pct"/>
            <w:vAlign w:val="center"/>
            <w:hideMark/>
          </w:tcPr>
          <w:p w14:paraId="18816D77" w14:textId="77777777" w:rsidR="006C292C" w:rsidRPr="009B799B" w:rsidRDefault="006C292C" w:rsidP="0032643A">
            <w:pPr>
              <w:pStyle w:val="TableTextLeft"/>
              <w:spacing w:before="40" w:after="40"/>
              <w:rPr>
                <w:sz w:val="20"/>
                <w:szCs w:val="22"/>
              </w:rPr>
            </w:pPr>
            <w:r w:rsidRPr="009B799B">
              <w:rPr>
                <w:sz w:val="20"/>
                <w:szCs w:val="22"/>
              </w:rPr>
              <w:t>Heritage Victoria</w:t>
            </w:r>
          </w:p>
        </w:tc>
        <w:tc>
          <w:tcPr>
            <w:tcW w:w="2426" w:type="pct"/>
            <w:vAlign w:val="center"/>
            <w:hideMark/>
          </w:tcPr>
          <w:p w14:paraId="3851254E" w14:textId="77777777" w:rsidR="006C292C" w:rsidRPr="009B799B" w:rsidRDefault="006C292C" w:rsidP="0032643A">
            <w:pPr>
              <w:pStyle w:val="TableTextLeft"/>
              <w:spacing w:before="40" w:after="40"/>
              <w:rPr>
                <w:sz w:val="20"/>
                <w:szCs w:val="22"/>
              </w:rPr>
            </w:pPr>
            <w:r w:rsidRPr="009B799B">
              <w:rPr>
                <w:sz w:val="20"/>
                <w:szCs w:val="22"/>
              </w:rPr>
              <w:t xml:space="preserve">Manager of non-Indigenous heritage places including the historic shipwreck </w:t>
            </w:r>
            <w:r w:rsidRPr="00CA354F">
              <w:rPr>
                <w:i/>
                <w:iCs/>
                <w:sz w:val="20"/>
                <w:szCs w:val="22"/>
              </w:rPr>
              <w:t>Amazon</w:t>
            </w:r>
            <w:r w:rsidRPr="009B799B">
              <w:rPr>
                <w:sz w:val="20"/>
                <w:szCs w:val="22"/>
              </w:rPr>
              <w:t xml:space="preserve"> (1863) </w:t>
            </w:r>
          </w:p>
        </w:tc>
      </w:tr>
      <w:tr w:rsidR="006C292C" w:rsidRPr="00ED4E69" w14:paraId="066BA116" w14:textId="77777777" w:rsidTr="00E45916">
        <w:tc>
          <w:tcPr>
            <w:tcW w:w="1176" w:type="pct"/>
            <w:vAlign w:val="center"/>
          </w:tcPr>
          <w:p w14:paraId="4FA97FBD" w14:textId="77777777" w:rsidR="006C292C" w:rsidRPr="00ED4E69" w:rsidRDefault="006C292C" w:rsidP="0032643A">
            <w:pPr>
              <w:pStyle w:val="TableTextCentre"/>
              <w:spacing w:before="40" w:after="40"/>
            </w:pPr>
            <w:r w:rsidRPr="00ED4E69">
              <w:rPr>
                <w:noProof/>
              </w:rPr>
              <w:drawing>
                <wp:inline distT="0" distB="0" distL="0" distR="0" wp14:anchorId="65196C07" wp14:editId="1CD48807">
                  <wp:extent cx="436052" cy="432000"/>
                  <wp:effectExtent l="0" t="0" r="2540" b="6350"/>
                  <wp:docPr id="42" name="Picture 4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Logo&#10;&#10;Description automatically generated"/>
                          <pic:cNvPicPr/>
                        </pic:nvPicPr>
                        <pic:blipFill>
                          <a:blip r:embed="rId87" cstate="email">
                            <a:extLst>
                              <a:ext uri="{28A0092B-C50C-407E-A947-70E740481C1C}">
                                <a14:useLocalDpi xmlns:a14="http://schemas.microsoft.com/office/drawing/2010/main"/>
                              </a:ext>
                            </a:extLst>
                          </a:blip>
                          <a:stretch>
                            <a:fillRect/>
                          </a:stretch>
                        </pic:blipFill>
                        <pic:spPr>
                          <a:xfrm>
                            <a:off x="0" y="0"/>
                            <a:ext cx="436052" cy="432000"/>
                          </a:xfrm>
                          <a:prstGeom prst="rect">
                            <a:avLst/>
                          </a:prstGeom>
                        </pic:spPr>
                      </pic:pic>
                    </a:graphicData>
                  </a:graphic>
                </wp:inline>
              </w:drawing>
            </w:r>
          </w:p>
        </w:tc>
        <w:tc>
          <w:tcPr>
            <w:tcW w:w="1398" w:type="pct"/>
            <w:vAlign w:val="center"/>
            <w:hideMark/>
          </w:tcPr>
          <w:p w14:paraId="349655DE" w14:textId="77777777" w:rsidR="006C292C" w:rsidRPr="009B799B" w:rsidRDefault="006C292C" w:rsidP="0032643A">
            <w:pPr>
              <w:pStyle w:val="TableTextLeft"/>
              <w:spacing w:before="40" w:after="40"/>
              <w:rPr>
                <w:sz w:val="20"/>
                <w:szCs w:val="22"/>
              </w:rPr>
            </w:pPr>
            <w:r w:rsidRPr="009B799B">
              <w:rPr>
                <w:sz w:val="20"/>
                <w:szCs w:val="22"/>
              </w:rPr>
              <w:t>Gippsland Ports</w:t>
            </w:r>
          </w:p>
        </w:tc>
        <w:tc>
          <w:tcPr>
            <w:tcW w:w="2426" w:type="pct"/>
            <w:vAlign w:val="center"/>
            <w:hideMark/>
          </w:tcPr>
          <w:p w14:paraId="0669082F" w14:textId="77777777" w:rsidR="006C292C" w:rsidRPr="009B799B" w:rsidRDefault="006C292C" w:rsidP="0032643A">
            <w:pPr>
              <w:pStyle w:val="TableTextLeft"/>
              <w:spacing w:before="40" w:after="40"/>
              <w:rPr>
                <w:sz w:val="20"/>
                <w:szCs w:val="22"/>
              </w:rPr>
            </w:pPr>
            <w:r w:rsidRPr="009B799B">
              <w:rPr>
                <w:sz w:val="20"/>
                <w:szCs w:val="22"/>
              </w:rPr>
              <w:t>Anderson Inlet waterway manager </w:t>
            </w:r>
          </w:p>
        </w:tc>
      </w:tr>
    </w:tbl>
    <w:p w14:paraId="76D2EED7" w14:textId="77777777" w:rsidR="00EE3678" w:rsidRDefault="00EE3678"/>
    <w:p w14:paraId="4966801E" w14:textId="77777777" w:rsidR="00EE3678" w:rsidRDefault="00EE3678"/>
    <w:p w14:paraId="3FE57195" w14:textId="5852B2D5" w:rsidR="00AD0FA4" w:rsidRPr="00FF5A8D" w:rsidRDefault="00061D15" w:rsidP="00061D15">
      <w:pPr>
        <w:pStyle w:val="Heading2"/>
      </w:pPr>
      <w:bookmarkStart w:id="15" w:name="_Toc195772206"/>
      <w:r>
        <w:lastRenderedPageBreak/>
        <w:t>O</w:t>
      </w:r>
      <w:r w:rsidR="00487B25" w:rsidRPr="00FF5A8D">
        <w:t>ur coastline</w:t>
      </w:r>
      <w:r w:rsidR="00AD0FA4" w:rsidRPr="00FF5A8D">
        <w:t xml:space="preserve"> - the </w:t>
      </w:r>
      <w:proofErr w:type="gramStart"/>
      <w:r w:rsidR="00AD0FA4" w:rsidRPr="00FF5A8D">
        <w:t>Cape to Cape</w:t>
      </w:r>
      <w:proofErr w:type="gramEnd"/>
      <w:r w:rsidR="00AD0FA4" w:rsidRPr="00FF5A8D">
        <w:t xml:space="preserve"> region</w:t>
      </w:r>
      <w:bookmarkEnd w:id="15"/>
    </w:p>
    <w:p w14:paraId="186B68B8" w14:textId="2D9EC9BB" w:rsidR="00061D15" w:rsidRDefault="00061D15" w:rsidP="00AD0FA4">
      <w:pPr>
        <w:pStyle w:val="Heading2"/>
        <w:sectPr w:rsidR="00061D15" w:rsidSect="006E1678">
          <w:type w:val="continuous"/>
          <w:pgSz w:w="11907" w:h="16840" w:code="9"/>
          <w:pgMar w:top="1560" w:right="1134" w:bottom="567" w:left="1134" w:header="284" w:footer="284" w:gutter="0"/>
          <w:cols w:space="720"/>
          <w:docGrid w:linePitch="360"/>
        </w:sectPr>
      </w:pPr>
    </w:p>
    <w:p w14:paraId="6B1514D3" w14:textId="1E77F795" w:rsidR="00A66221" w:rsidRDefault="00EE3678" w:rsidP="00585553">
      <w:pPr>
        <w:pStyle w:val="BodyText"/>
        <w:rPr>
          <w:lang w:eastAsia="en-AU"/>
        </w:rPr>
      </w:pPr>
      <w:r>
        <w:rPr>
          <w:noProof/>
          <w:lang w:eastAsia="en-AU"/>
        </w:rPr>
        <mc:AlternateContent>
          <mc:Choice Requires="wpg">
            <w:drawing>
              <wp:anchor distT="0" distB="0" distL="114300" distR="114300" simplePos="0" relativeHeight="251658240" behindDoc="0" locked="0" layoutInCell="1" allowOverlap="1" wp14:anchorId="2A7B3C1C" wp14:editId="662C83B8">
                <wp:simplePos x="0" y="0"/>
                <wp:positionH relativeFrom="page">
                  <wp:posOffset>3264196</wp:posOffset>
                </wp:positionH>
                <wp:positionV relativeFrom="page">
                  <wp:posOffset>1254642</wp:posOffset>
                </wp:positionV>
                <wp:extent cx="3500844" cy="4444409"/>
                <wp:effectExtent l="0" t="0" r="4445" b="0"/>
                <wp:wrapSquare wrapText="bothSides"/>
                <wp:docPr id="1440887985" name="Group 184"/>
                <wp:cNvGraphicFramePr/>
                <a:graphic xmlns:a="http://schemas.openxmlformats.org/drawingml/2006/main">
                  <a:graphicData uri="http://schemas.microsoft.com/office/word/2010/wordprocessingGroup">
                    <wpg:wgp>
                      <wpg:cNvGrpSpPr/>
                      <wpg:grpSpPr>
                        <a:xfrm>
                          <a:off x="0" y="0"/>
                          <a:ext cx="3500844" cy="4444409"/>
                          <a:chOff x="0" y="-82600"/>
                          <a:chExt cx="3917315" cy="4915585"/>
                        </a:xfrm>
                      </wpg:grpSpPr>
                      <pic:pic xmlns:pic="http://schemas.openxmlformats.org/drawingml/2006/picture">
                        <pic:nvPicPr>
                          <pic:cNvPr id="1291932591" name="Picture 73" descr="Map&#10;&#10;Description automatically generated"/>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917315" cy="4832985"/>
                          </a:xfrm>
                          <a:prstGeom prst="rect">
                            <a:avLst/>
                          </a:prstGeom>
                          <a:noFill/>
                          <a:ln>
                            <a:noFill/>
                          </a:ln>
                        </pic:spPr>
                      </pic:pic>
                      <wps:wsp>
                        <wps:cNvPr id="513552731" name="Text Box 513552731"/>
                        <wps:cNvSpPr txBox="1">
                          <a:spLocks noChangeArrowheads="1"/>
                        </wps:cNvSpPr>
                        <wps:spPr bwMode="auto">
                          <a:xfrm rot="17669738">
                            <a:off x="1786423" y="68566"/>
                            <a:ext cx="725879" cy="423548"/>
                          </a:xfrm>
                          <a:prstGeom prst="rect">
                            <a:avLst/>
                          </a:prstGeom>
                          <a:noFill/>
                          <a:ln w="9525">
                            <a:noFill/>
                            <a:miter lim="800000"/>
                            <a:headEnd/>
                            <a:tailEnd/>
                          </a:ln>
                        </wps:spPr>
                        <wps:txbx>
                          <w:txbxContent>
                            <w:p w14:paraId="3E97B46A" w14:textId="77777777" w:rsidR="00EE3678" w:rsidRPr="00DA58CC" w:rsidRDefault="00EE3678" w:rsidP="00EE3678">
                              <w:pPr>
                                <w:spacing w:line="240" w:lineRule="auto"/>
                                <w:rPr>
                                  <w:rFonts w:ascii="VIC Medium" w:hAnsi="VIC Medium"/>
                                  <w:color w:val="5583A9"/>
                                  <w:sz w:val="12"/>
                                  <w:szCs w:val="12"/>
                                </w:rPr>
                              </w:pPr>
                              <w:r w:rsidRPr="00DA58CC">
                                <w:rPr>
                                  <w:rFonts w:ascii="VIC Medium" w:hAnsi="VIC Medium"/>
                                  <w:color w:val="5583A9"/>
                                  <w:sz w:val="12"/>
                                  <w:szCs w:val="12"/>
                                </w:rPr>
                                <w:t>Pound Creek</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A7B3C1C" id="Group 184" o:spid="_x0000_s1032" style="position:absolute;margin-left:257pt;margin-top:98.8pt;width:275.65pt;height:349.95pt;z-index:251658240;mso-position-horizontal-relative:page;mso-position-vertical-relative:page" coordorigin=",-826" coordsize="39173,49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33" type="#_x0000_t75" alt="Map&#10;&#10;Description automatically generated" style="position:absolute;width:39173;height:48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">
                  <v:imagedata r:id="rId89" o:title="Map&#10;&#10;Description automatically generated"/>
                </v:shape>
                <v:shape id="Text Box 513552731" o:spid="_x0000_s1034" type="#_x0000_t202" style="position:absolute;left:17864;top:685;width:7258;height:4236;rotation:-429289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" filled="f" stroked="f">
                  <v:textbox>
                    <w:txbxContent>
                      <w:p w14:paraId="3E97B46A" w14:textId="77777777" w:rsidR="00EE3678" w:rsidRPr="00DA58CC" w:rsidRDefault="00EE3678" w:rsidP="00EE3678">
                        <w:pPr>
                          <w:spacing w:line="240" w:lineRule="auto"/>
                          <w:rPr>
                            <w:rFonts w:ascii="VIC Medium" w:hAnsi="VIC Medium"/>
                            <w:color w:val="5583A9"/>
                            <w:sz w:val="12"/>
                            <w:szCs w:val="12"/>
                          </w:rPr>
                        </w:pPr>
                        <w:r w:rsidRPr="00DA58CC">
                          <w:rPr>
                            <w:rFonts w:ascii="VIC Medium" w:hAnsi="VIC Medium"/>
                            <w:color w:val="5583A9"/>
                            <w:sz w:val="12"/>
                            <w:szCs w:val="12"/>
                          </w:rPr>
                          <w:t>Pound Creek</w:t>
                        </w:r>
                      </w:p>
                    </w:txbxContent>
                  </v:textbox>
                </v:shape>
                <w10:wrap type="square" anchorx="page" anchory="page"/>
              </v:group>
            </w:pict>
          </mc:Fallback>
        </mc:AlternateContent>
      </w:r>
      <w:r w:rsidR="00AD0FA4" w:rsidRPr="00FF5A8D">
        <w:rPr>
          <w:lang w:eastAsia="en-AU"/>
        </w:rPr>
        <w:t xml:space="preserve">The study area for the </w:t>
      </w:r>
      <w:proofErr w:type="gramStart"/>
      <w:r w:rsidR="00AD0FA4" w:rsidRPr="00FF5A8D">
        <w:rPr>
          <w:lang w:eastAsia="en-AU"/>
        </w:rPr>
        <w:t>Cape to Cape</w:t>
      </w:r>
      <w:proofErr w:type="gramEnd"/>
      <w:r w:rsidR="00AD0FA4" w:rsidRPr="00FF5A8D">
        <w:rPr>
          <w:lang w:eastAsia="en-AU"/>
        </w:rPr>
        <w:t xml:space="preserve"> Resilience Project is between Cape Paterson and Cape Liptrap on the </w:t>
      </w:r>
      <w:r w:rsidR="0055003B">
        <w:rPr>
          <w:lang w:eastAsia="en-AU"/>
        </w:rPr>
        <w:t>S</w:t>
      </w:r>
      <w:r w:rsidR="00AD0FA4" w:rsidRPr="00FF5A8D">
        <w:rPr>
          <w:lang w:eastAsia="en-AU"/>
        </w:rPr>
        <w:t xml:space="preserve">outh Gippsland </w:t>
      </w:r>
      <w:r w:rsidR="0055003B">
        <w:rPr>
          <w:lang w:eastAsia="en-AU"/>
        </w:rPr>
        <w:t>c</w:t>
      </w:r>
      <w:r w:rsidR="00AD0FA4" w:rsidRPr="00FF5A8D">
        <w:rPr>
          <w:lang w:eastAsia="en-AU"/>
        </w:rPr>
        <w:t>oast (</w:t>
      </w:r>
      <w:r w:rsidR="005658DB">
        <w:rPr>
          <w:lang w:eastAsia="en-AU"/>
        </w:rPr>
        <w:fldChar w:fldCharType="begin"/>
      </w:r>
      <w:r w:rsidR="005658DB">
        <w:rPr>
          <w:lang w:eastAsia="en-AU"/>
        </w:rPr>
        <w:instrText xml:space="preserve"> REF _Ref135252552 \h </w:instrText>
      </w:r>
      <w:r w:rsidR="005658DB">
        <w:rPr>
          <w:lang w:eastAsia="en-AU"/>
        </w:rPr>
      </w:r>
      <w:r w:rsidR="005658DB">
        <w:rPr>
          <w:lang w:eastAsia="en-AU"/>
        </w:rPr>
        <w:fldChar w:fldCharType="separate"/>
      </w:r>
      <w:r w:rsidR="000E4C2E" w:rsidRPr="00CB7378">
        <w:t xml:space="preserve">Figure </w:t>
      </w:r>
      <w:r w:rsidR="000E4C2E">
        <w:rPr>
          <w:noProof/>
        </w:rPr>
        <w:t>1</w:t>
      </w:r>
      <w:r w:rsidR="005658DB">
        <w:rPr>
          <w:lang w:eastAsia="en-AU"/>
        </w:rPr>
        <w:fldChar w:fldCharType="end"/>
      </w:r>
      <w:r w:rsidR="00AD0FA4" w:rsidRPr="00FF5A8D">
        <w:rPr>
          <w:lang w:eastAsia="en-AU"/>
        </w:rPr>
        <w:t xml:space="preserve">). </w:t>
      </w:r>
    </w:p>
    <w:p w14:paraId="794539C2" w14:textId="3B161549" w:rsidR="00CC6854" w:rsidRDefault="00AD0FA4" w:rsidP="00585553">
      <w:pPr>
        <w:pStyle w:val="BodyText"/>
        <w:rPr>
          <w:lang w:eastAsia="en-AU"/>
        </w:rPr>
      </w:pPr>
      <w:r w:rsidRPr="00FF5A8D">
        <w:rPr>
          <w:lang w:eastAsia="en-AU"/>
        </w:rPr>
        <w:t xml:space="preserve">The study area includes the towns of Inverloch, Venus Bay and Tarwin Lower. </w:t>
      </w:r>
    </w:p>
    <w:p w14:paraId="6043399E" w14:textId="33C682F8" w:rsidR="00AD0FA4" w:rsidRPr="00FF5A8D" w:rsidRDefault="00AD0FA4" w:rsidP="00585553">
      <w:pPr>
        <w:pStyle w:val="BodyText"/>
        <w:rPr>
          <w:lang w:eastAsia="en-AU"/>
        </w:rPr>
      </w:pPr>
      <w:r w:rsidRPr="00FF5A8D">
        <w:rPr>
          <w:lang w:eastAsia="en-AU"/>
        </w:rPr>
        <w:t xml:space="preserve">The north and western parts of the study area, west of Pound Creek, lie within the Bass Coast Shire Local Government Area (LGA), while the southern and eastern portions lie within the South Gippsland Shire LGA. </w:t>
      </w:r>
    </w:p>
    <w:p w14:paraId="0E065019" w14:textId="2B66C3E1" w:rsidR="00AD0FA4" w:rsidRPr="00FF5A8D" w:rsidRDefault="007B52DE" w:rsidP="00585553">
      <w:pPr>
        <w:pStyle w:val="BodyText"/>
        <w:rPr>
          <w:lang w:eastAsia="en-AU"/>
        </w:rPr>
      </w:pPr>
      <w:r>
        <w:rPr>
          <w:lang w:eastAsia="en-AU"/>
        </w:rPr>
        <w:t xml:space="preserve">This region covers diverse and unique </w:t>
      </w:r>
      <w:r w:rsidR="00974BC0">
        <w:rPr>
          <w:lang w:eastAsia="en-AU"/>
        </w:rPr>
        <w:t>landscapes and</w:t>
      </w:r>
      <w:r w:rsidR="00AD0FA4" w:rsidRPr="00FF5A8D">
        <w:rPr>
          <w:lang w:eastAsia="en-AU"/>
        </w:rPr>
        <w:t xml:space="preserve"> includes:</w:t>
      </w:r>
    </w:p>
    <w:p w14:paraId="233B7F90" w14:textId="1B2AD042" w:rsidR="00AD0FA4" w:rsidRPr="002B2A3E" w:rsidRDefault="00AD0FA4" w:rsidP="00445EA8">
      <w:pPr>
        <w:pStyle w:val="ListBullet"/>
      </w:pPr>
      <w:r w:rsidRPr="002B2A3E">
        <w:t>The open coast from Cape Paterson west along the coastal cliffs towards Inverloch</w:t>
      </w:r>
    </w:p>
    <w:p w14:paraId="3C997ECB" w14:textId="68EA1099" w:rsidR="00AD0FA4" w:rsidRPr="002B2A3E" w:rsidRDefault="00AD0FA4" w:rsidP="00445EA8">
      <w:pPr>
        <w:pStyle w:val="ListBullet"/>
      </w:pPr>
      <w:r w:rsidRPr="002B2A3E">
        <w:t>The open foreshore and surf beach at Inverloch</w:t>
      </w:r>
    </w:p>
    <w:p w14:paraId="67A21686" w14:textId="0732BAFC" w:rsidR="00AD0FA4" w:rsidRPr="002B2A3E" w:rsidRDefault="00AD0FA4" w:rsidP="00445EA8">
      <w:pPr>
        <w:pStyle w:val="ListBullet"/>
      </w:pPr>
      <w:r w:rsidRPr="002B2A3E">
        <w:t>The dynamic estuaries and tidal mudflats of Anderson Inlet</w:t>
      </w:r>
      <w:r w:rsidR="002858B6" w:rsidRPr="002B2A3E">
        <w:t xml:space="preserve">, including </w:t>
      </w:r>
      <w:r w:rsidR="000A22C1" w:rsidRPr="002B2A3E">
        <w:t>Tarwin Lower</w:t>
      </w:r>
    </w:p>
    <w:p w14:paraId="5046F848" w14:textId="1E6AE5F8" w:rsidR="00AD0FA4" w:rsidRPr="002B2A3E" w:rsidRDefault="00AD0FA4" w:rsidP="00445EA8">
      <w:pPr>
        <w:pStyle w:val="ListBullet"/>
      </w:pPr>
      <w:r w:rsidRPr="002B2A3E">
        <w:t>The open coast and dunes of Venus Bay south to Cape Liptrap</w:t>
      </w:r>
    </w:p>
    <w:p w14:paraId="13A517CE" w14:textId="25639806" w:rsidR="0084711E" w:rsidRPr="00A91DDD" w:rsidRDefault="00EE3678" w:rsidP="00445EA8">
      <w:pPr>
        <w:pStyle w:val="ListBullet"/>
      </w:pPr>
      <w:r w:rsidRPr="00FF5A8D">
        <w:rPr>
          <w:noProof/>
        </w:rPr>
        <mc:AlternateContent>
          <mc:Choice Requires="wps">
            <w:drawing>
              <wp:anchor distT="0" distB="0" distL="114300" distR="114300" simplePos="0" relativeHeight="251658249" behindDoc="0" locked="0" layoutInCell="1" allowOverlap="1" wp14:anchorId="0F28FF4A" wp14:editId="623AC6B9">
                <wp:simplePos x="0" y="0"/>
                <wp:positionH relativeFrom="margin">
                  <wp:posOffset>2953045</wp:posOffset>
                </wp:positionH>
                <wp:positionV relativeFrom="paragraph">
                  <wp:posOffset>337022</wp:posOffset>
                </wp:positionV>
                <wp:extent cx="3114675" cy="228600"/>
                <wp:effectExtent l="0" t="0" r="9525" b="0"/>
                <wp:wrapSquare wrapText="bothSides"/>
                <wp:docPr id="56" name="Text Box 56"/>
                <wp:cNvGraphicFramePr/>
                <a:graphic xmlns:a="http://schemas.openxmlformats.org/drawingml/2006/main">
                  <a:graphicData uri="http://schemas.microsoft.com/office/word/2010/wordprocessingShape">
                    <wps:wsp>
                      <wps:cNvSpPr txBox="1"/>
                      <wps:spPr>
                        <a:xfrm>
                          <a:off x="0" y="0"/>
                          <a:ext cx="3114675" cy="228600"/>
                        </a:xfrm>
                        <a:prstGeom prst="rect">
                          <a:avLst/>
                        </a:prstGeom>
                        <a:noFill/>
                        <a:ln>
                          <a:noFill/>
                        </a:ln>
                      </wps:spPr>
                      <wps:txbx>
                        <w:txbxContent>
                          <w:p w14:paraId="681E75A9" w14:textId="615E102D" w:rsidR="00AD0FA4" w:rsidRPr="00CB7378" w:rsidRDefault="00AD0FA4" w:rsidP="000A5DB2">
                            <w:pPr>
                              <w:pStyle w:val="CaptionImageorFigure"/>
                              <w:jc w:val="right"/>
                            </w:pPr>
                            <w:bookmarkStart w:id="16" w:name="_Ref135252552"/>
                            <w:r w:rsidRPr="00CB7378">
                              <w:t xml:space="preserve">Figure </w:t>
                            </w:r>
                            <w:r w:rsidRPr="00CB7378">
                              <w:fldChar w:fldCharType="begin"/>
                            </w:r>
                            <w:r w:rsidRPr="00CB7378">
                              <w:instrText>SEQ Figure \* ARABIC</w:instrText>
                            </w:r>
                            <w:r w:rsidRPr="00CB7378">
                              <w:fldChar w:fldCharType="separate"/>
                            </w:r>
                            <w:r w:rsidR="000E4C2E">
                              <w:rPr>
                                <w:noProof/>
                              </w:rPr>
                              <w:t>1</w:t>
                            </w:r>
                            <w:r w:rsidRPr="00CB7378">
                              <w:fldChar w:fldCharType="end"/>
                            </w:r>
                            <w:bookmarkEnd w:id="16"/>
                            <w:r w:rsidRPr="00CB7378">
                              <w:t>.  Cape to Cape Resilience Project area</w:t>
                            </w:r>
                            <w:r w:rsidR="00A615C0" w:rsidRPr="00A615C0">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8FF4A" id="Text Box 56" o:spid="_x0000_s1035" type="#_x0000_t202" style="position:absolute;left:0;text-align:left;margin-left:232.5pt;margin-top:26.55pt;width:245.25pt;height:18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" filled="f" stroked="f">
                <v:textbox inset="0,0,0,0">
                  <w:txbxContent>
                    <w:p w14:paraId="681E75A9" w14:textId="615E102D" w:rsidR="00AD0FA4" w:rsidRPr="00CB7378" w:rsidRDefault="00AD0FA4" w:rsidP="000A5DB2">
                      <w:pPr>
                        <w:pStyle w:val="CaptionImageorFigure"/>
                        <w:jc w:val="right"/>
                      </w:pPr>
                      <w:bookmarkStart w:id="18" w:name="_Ref135252552"/>
                      <w:r w:rsidRPr="00CB7378">
                        <w:t xml:space="preserve">Figure </w:t>
                      </w:r>
                      <w:r w:rsidRPr="00CB7378">
                        <w:fldChar w:fldCharType="begin"/>
                      </w:r>
                      <w:r w:rsidRPr="00CB7378">
                        <w:instrText>SEQ Figure \* ARABIC</w:instrText>
                      </w:r>
                      <w:r w:rsidRPr="00CB7378">
                        <w:fldChar w:fldCharType="separate"/>
                      </w:r>
                      <w:r w:rsidR="000E4C2E">
                        <w:rPr>
                          <w:noProof/>
                        </w:rPr>
                        <w:t>1</w:t>
                      </w:r>
                      <w:r w:rsidRPr="00CB7378">
                        <w:fldChar w:fldCharType="end"/>
                      </w:r>
                      <w:bookmarkEnd w:id="18"/>
                      <w:r w:rsidRPr="00CB7378">
                        <w:t>.  Cape to Cape Resilience Project area</w:t>
                      </w:r>
                      <w:r w:rsidR="00A615C0" w:rsidRPr="00A615C0">
                        <w:t>.</w:t>
                      </w:r>
                    </w:p>
                  </w:txbxContent>
                </v:textbox>
                <w10:wrap type="square" anchorx="margin"/>
              </v:shape>
            </w:pict>
          </mc:Fallback>
        </mc:AlternateContent>
      </w:r>
      <w:r w:rsidR="00AD0FA4" w:rsidRPr="002B2A3E">
        <w:t>Inland from the coastline, allowing for assessment of estuary and groundwater impacts.</w:t>
      </w:r>
    </w:p>
    <w:p w14:paraId="145180CE" w14:textId="6829C47B" w:rsidR="00C815FF" w:rsidRDefault="00C815FF" w:rsidP="00487B25">
      <w:pPr>
        <w:pStyle w:val="BodyText"/>
        <w:rPr>
          <w:lang w:eastAsia="en-AU"/>
        </w:rPr>
      </w:pPr>
    </w:p>
    <w:p w14:paraId="75EA546B" w14:textId="77777777" w:rsidR="000A5DB2" w:rsidRDefault="000A5DB2" w:rsidP="00487B25">
      <w:pPr>
        <w:pStyle w:val="BodyText"/>
        <w:rPr>
          <w:lang w:eastAsia="en-AU"/>
        </w:rPr>
      </w:pPr>
    </w:p>
    <w:p w14:paraId="7BD842EC" w14:textId="77777777" w:rsidR="000A5DB2" w:rsidRDefault="000A5DB2" w:rsidP="00487B25">
      <w:pPr>
        <w:pStyle w:val="BodyText"/>
        <w:rPr>
          <w:lang w:eastAsia="en-AU"/>
        </w:rPr>
      </w:pPr>
    </w:p>
    <w:p w14:paraId="6FD577C0" w14:textId="77777777" w:rsidR="00891239" w:rsidRDefault="00891239" w:rsidP="00487B25">
      <w:pPr>
        <w:pStyle w:val="BodyText"/>
        <w:rPr>
          <w:lang w:eastAsia="en-AU"/>
        </w:rPr>
      </w:pPr>
    </w:p>
    <w:p w14:paraId="40CC0DF5" w14:textId="77777777" w:rsidR="00A36D06" w:rsidRDefault="00A36D06" w:rsidP="00487B25">
      <w:pPr>
        <w:pStyle w:val="BodyText"/>
        <w:rPr>
          <w:lang w:eastAsia="en-AU"/>
        </w:rPr>
      </w:pPr>
    </w:p>
    <w:p w14:paraId="6B9D1BE1" w14:textId="77777777" w:rsidR="00EE3678" w:rsidRPr="00A91DDD" w:rsidRDefault="00EE3678" w:rsidP="00487B25">
      <w:pPr>
        <w:pStyle w:val="BodyText"/>
        <w:rPr>
          <w:lang w:eastAsia="en-AU"/>
        </w:rPr>
        <w:sectPr w:rsidR="00EE3678" w:rsidRPr="00A91DDD" w:rsidSect="00D624BC">
          <w:type w:val="continuous"/>
          <w:pgSz w:w="11907" w:h="16840" w:code="9"/>
          <w:pgMar w:top="2126" w:right="1134" w:bottom="567" w:left="1134" w:header="284" w:footer="284" w:gutter="0"/>
          <w:cols w:num="2" w:space="720"/>
          <w:docGrid w:linePitch="360"/>
        </w:sectPr>
      </w:pPr>
    </w:p>
    <w:tbl>
      <w:tblPr>
        <w:tblStyle w:val="TableGrid"/>
        <w:tblW w:w="0" w:type="auto"/>
        <w:tblLook w:val="04A0" w:firstRow="1" w:lastRow="0" w:firstColumn="1" w:lastColumn="0" w:noHBand="0" w:noVBand="1"/>
      </w:tblPr>
      <w:tblGrid>
        <w:gridCol w:w="3213"/>
        <w:gridCol w:w="3213"/>
        <w:gridCol w:w="3213"/>
      </w:tblGrid>
      <w:tr w:rsidR="00550F7F" w:rsidRPr="00A91DDD" w14:paraId="43E90115" w14:textId="77777777" w:rsidTr="00416394">
        <w:trPr>
          <w:cnfStyle w:val="100000000000" w:firstRow="1" w:lastRow="0" w:firstColumn="0" w:lastColumn="0" w:oddVBand="0" w:evenVBand="0" w:oddHBand="0" w:evenHBand="0" w:firstRowFirstColumn="0" w:firstRowLastColumn="0" w:lastRowFirstColumn="0" w:lastRowLastColumn="0"/>
          <w:trHeight w:val="2902"/>
        </w:trPr>
        <w:tc>
          <w:tcPr>
            <w:cnfStyle w:val="000000000100" w:firstRow="0" w:lastRow="0" w:firstColumn="0" w:lastColumn="0" w:oddVBand="0" w:evenVBand="0" w:oddHBand="0" w:evenHBand="0" w:firstRowFirstColumn="1" w:firstRowLastColumn="0" w:lastRowFirstColumn="0" w:lastRowLastColumn="0"/>
            <w:tcW w:w="3213" w:type="dxa"/>
            <w:shd w:val="clear" w:color="auto" w:fill="auto"/>
          </w:tcPr>
          <w:p w14:paraId="331A88E4" w14:textId="55659672" w:rsidR="00550F7F" w:rsidRPr="00A91DDD" w:rsidRDefault="00B824B7" w:rsidP="00B36B3F">
            <w:pPr>
              <w:pStyle w:val="BodyText"/>
            </w:pPr>
            <w:r w:rsidRPr="00A91DDD">
              <w:rPr>
                <w:noProof/>
              </w:rPr>
              <w:drawing>
                <wp:anchor distT="0" distB="0" distL="114300" distR="114300" simplePos="0" relativeHeight="251658317" behindDoc="0" locked="0" layoutInCell="1" allowOverlap="1" wp14:anchorId="4E232757" wp14:editId="31DC2963">
                  <wp:simplePos x="0" y="0"/>
                  <wp:positionH relativeFrom="column">
                    <wp:posOffset>185168</wp:posOffset>
                  </wp:positionH>
                  <wp:positionV relativeFrom="paragraph">
                    <wp:posOffset>88510</wp:posOffset>
                  </wp:positionV>
                  <wp:extent cx="1687631" cy="1690778"/>
                  <wp:effectExtent l="0" t="0" r="8255" b="508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pic:cNvPicPr>
                            <a:picLocks noChangeAspect="1" noChangeArrowheads="1"/>
                          </pic:cNvPicPr>
                        </pic:nvPicPr>
                        <pic:blipFill>
                          <a:blip r:embed="rId90" cstate="screen">
                            <a:extLst>
                              <a:ext uri="{28A0092B-C50C-407E-A947-70E740481C1C}">
                                <a14:useLocalDpi xmlns:a14="http://schemas.microsoft.com/office/drawing/2010/main"/>
                              </a:ext>
                            </a:extLst>
                          </a:blip>
                          <a:srcRect l="21957" r="21957"/>
                          <a:stretch>
                            <a:fillRect/>
                          </a:stretch>
                        </pic:blipFill>
                        <pic:spPr bwMode="auto">
                          <a:xfrm rot="10800000" flipH="1" flipV="1">
                            <a:off x="0" y="0"/>
                            <a:ext cx="1687631" cy="1690778"/>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213" w:type="dxa"/>
            <w:shd w:val="clear" w:color="auto" w:fill="auto"/>
          </w:tcPr>
          <w:p w14:paraId="1C02610E" w14:textId="05865066" w:rsidR="00550F7F" w:rsidRPr="00A91DDD" w:rsidRDefault="00416394" w:rsidP="00B36B3F">
            <w:pPr>
              <w:pStyle w:val="BodyText"/>
              <w:cnfStyle w:val="100000000000" w:firstRow="1" w:lastRow="0" w:firstColumn="0" w:lastColumn="0" w:oddVBand="0" w:evenVBand="0" w:oddHBand="0" w:evenHBand="0" w:firstRowFirstColumn="0" w:firstRowLastColumn="0" w:lastRowFirstColumn="0" w:lastRowLastColumn="0"/>
            </w:pPr>
            <w:r w:rsidRPr="00A91DDD">
              <w:rPr>
                <w:noProof/>
              </w:rPr>
              <w:drawing>
                <wp:anchor distT="0" distB="0" distL="114300" distR="114300" simplePos="0" relativeHeight="251658316" behindDoc="0" locked="0" layoutInCell="1" allowOverlap="1" wp14:anchorId="045C27E1" wp14:editId="419FFDE6">
                  <wp:simplePos x="0" y="0"/>
                  <wp:positionH relativeFrom="column">
                    <wp:posOffset>206603</wp:posOffset>
                  </wp:positionH>
                  <wp:positionV relativeFrom="paragraph">
                    <wp:posOffset>71336</wp:posOffset>
                  </wp:positionV>
                  <wp:extent cx="1707282" cy="1708031"/>
                  <wp:effectExtent l="0" t="0" r="7620" b="698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l="12108" t="23676" b="17701"/>
                          <a:stretch/>
                        </pic:blipFill>
                        <pic:spPr bwMode="auto">
                          <a:xfrm>
                            <a:off x="0" y="0"/>
                            <a:ext cx="1707282" cy="1708031"/>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213" w:type="dxa"/>
            <w:shd w:val="clear" w:color="auto" w:fill="auto"/>
          </w:tcPr>
          <w:p w14:paraId="225221D7" w14:textId="3D7D2878" w:rsidR="00550F7F" w:rsidRPr="00A91DDD" w:rsidRDefault="00D74ADA" w:rsidP="00B36B3F">
            <w:pPr>
              <w:pStyle w:val="BodyText"/>
              <w:cnfStyle w:val="100000000000" w:firstRow="1" w:lastRow="0" w:firstColumn="0" w:lastColumn="0" w:oddVBand="0" w:evenVBand="0" w:oddHBand="0" w:evenHBand="0" w:firstRowFirstColumn="0" w:firstRowLastColumn="0" w:lastRowFirstColumn="0" w:lastRowLastColumn="0"/>
            </w:pPr>
            <w:r w:rsidRPr="00A91DDD">
              <w:rPr>
                <w:noProof/>
              </w:rPr>
              <w:drawing>
                <wp:anchor distT="0" distB="0" distL="114300" distR="114300" simplePos="0" relativeHeight="251658315" behindDoc="0" locked="0" layoutInCell="1" allowOverlap="1" wp14:anchorId="31013FBC" wp14:editId="49CC6733">
                  <wp:simplePos x="0" y="0"/>
                  <wp:positionH relativeFrom="column">
                    <wp:posOffset>297312</wp:posOffset>
                  </wp:positionH>
                  <wp:positionV relativeFrom="paragraph">
                    <wp:posOffset>79962</wp:posOffset>
                  </wp:positionV>
                  <wp:extent cx="1689936" cy="1682151"/>
                  <wp:effectExtent l="0" t="0" r="5715"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a:picLocks noChangeAspect="1" noChangeArrowheads="1"/>
                          </pic:cNvPicPr>
                        </pic:nvPicPr>
                        <pic:blipFill>
                          <a:blip r:embed="rId92" cstate="screen">
                            <a:extLst>
                              <a:ext uri="{BEBA8EAE-BF5A-486C-A8C5-ECC9F3942E4B}">
                                <a14:imgProps xmlns:a14="http://schemas.microsoft.com/office/drawing/2010/main">
                                  <a14:imgLayer r:embed="rId93">
                                    <a14:imgEffect>
                                      <a14:saturation sat="113000"/>
                                    </a14:imgEffect>
                                    <a14:imgEffect>
                                      <a14:brightnessContrast bright="5000"/>
                                    </a14:imgEffect>
                                  </a14:imgLayer>
                                </a14:imgProps>
                              </a:ext>
                              <a:ext uri="{28A0092B-C50C-407E-A947-70E740481C1C}">
                                <a14:useLocalDpi xmlns:a14="http://schemas.microsoft.com/office/drawing/2010/main"/>
                              </a:ext>
                            </a:extLst>
                          </a:blip>
                          <a:srcRect l="21764" r="21764"/>
                          <a:stretch>
                            <a:fillRect/>
                          </a:stretch>
                        </pic:blipFill>
                        <pic:spPr bwMode="auto">
                          <a:xfrm>
                            <a:off x="0" y="0"/>
                            <a:ext cx="1689936" cy="16821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14:paraId="5E53CE57" w14:textId="17981EAF" w:rsidR="000D5D03" w:rsidRPr="002759A6" w:rsidRDefault="003D34B8" w:rsidP="002759A6">
      <w:pPr>
        <w:pStyle w:val="CaptionImageorFigure"/>
        <w:keepNext w:val="0"/>
        <w:keepLines/>
        <w:rPr>
          <w:b w:val="0"/>
          <w:bCs w:val="0"/>
          <w:i/>
          <w:iCs/>
        </w:rPr>
      </w:pPr>
      <w:r w:rsidRPr="002759A6">
        <w:rPr>
          <w:b w:val="0"/>
          <w:bCs w:val="0"/>
          <w:i/>
          <w:iCs/>
        </w:rPr>
        <w:t>Eagles Nest</w:t>
      </w:r>
      <w:r w:rsidR="003C1279" w:rsidRPr="002759A6">
        <w:rPr>
          <w:b w:val="0"/>
          <w:bCs w:val="0"/>
          <w:i/>
          <w:iCs/>
        </w:rPr>
        <w:t xml:space="preserve"> (Alluvium)</w:t>
      </w:r>
      <w:r w:rsidRPr="002759A6">
        <w:rPr>
          <w:b w:val="0"/>
          <w:bCs w:val="0"/>
          <w:i/>
          <w:iCs/>
        </w:rPr>
        <w:t>, Anderson Inlet</w:t>
      </w:r>
      <w:r w:rsidR="003C1279" w:rsidRPr="002759A6">
        <w:rPr>
          <w:b w:val="0"/>
          <w:bCs w:val="0"/>
          <w:i/>
          <w:iCs/>
        </w:rPr>
        <w:t xml:space="preserve"> (</w:t>
      </w:r>
      <w:proofErr w:type="spellStart"/>
      <w:r w:rsidR="003C1279" w:rsidRPr="002759A6">
        <w:rPr>
          <w:b w:val="0"/>
          <w:bCs w:val="0"/>
          <w:i/>
          <w:iCs/>
        </w:rPr>
        <w:t>Unsplash</w:t>
      </w:r>
      <w:proofErr w:type="spellEnd"/>
      <w:r w:rsidR="003C1279" w:rsidRPr="002759A6">
        <w:rPr>
          <w:b w:val="0"/>
          <w:bCs w:val="0"/>
          <w:i/>
          <w:iCs/>
        </w:rPr>
        <w:t xml:space="preserve"> </w:t>
      </w:r>
      <w:r w:rsidR="002759A6" w:rsidRPr="002759A6">
        <w:rPr>
          <w:b w:val="0"/>
          <w:bCs w:val="0"/>
          <w:i/>
          <w:iCs/>
        </w:rPr>
        <w:t>–</w:t>
      </w:r>
      <w:r w:rsidR="003C1279" w:rsidRPr="002759A6">
        <w:rPr>
          <w:b w:val="0"/>
          <w:bCs w:val="0"/>
          <w:i/>
          <w:iCs/>
        </w:rPr>
        <w:t xml:space="preserve"> </w:t>
      </w:r>
      <w:r w:rsidR="002759A6" w:rsidRPr="002759A6">
        <w:rPr>
          <w:b w:val="0"/>
          <w:bCs w:val="0"/>
          <w:i/>
          <w:iCs/>
        </w:rPr>
        <w:t>Ashlee Morgan),</w:t>
      </w:r>
      <w:r w:rsidRPr="002759A6">
        <w:rPr>
          <w:b w:val="0"/>
          <w:bCs w:val="0"/>
          <w:i/>
          <w:iCs/>
        </w:rPr>
        <w:t xml:space="preserve"> and the Tarwin River</w:t>
      </w:r>
      <w:r w:rsidR="002759A6" w:rsidRPr="002759A6">
        <w:rPr>
          <w:b w:val="0"/>
          <w:bCs w:val="0"/>
          <w:i/>
          <w:iCs/>
        </w:rPr>
        <w:t xml:space="preserve"> (Alluvium)</w:t>
      </w:r>
      <w:r w:rsidRPr="002759A6">
        <w:rPr>
          <w:b w:val="0"/>
          <w:bCs w:val="0"/>
          <w:i/>
          <w:iCs/>
        </w:rPr>
        <w:t xml:space="preserve"> </w:t>
      </w:r>
    </w:p>
    <w:p w14:paraId="17DAC3F9" w14:textId="77777777" w:rsidR="00CC6854" w:rsidRDefault="00CC6854" w:rsidP="000A5DB2">
      <w:pPr>
        <w:pStyle w:val="BodyText"/>
        <w:rPr>
          <w:lang w:eastAsia="en-AU"/>
        </w:rPr>
      </w:pPr>
    </w:p>
    <w:p w14:paraId="4BBA48A8" w14:textId="77777777" w:rsidR="00CC6854" w:rsidRPr="000A5DB2" w:rsidRDefault="00CC6854" w:rsidP="000A5DB2">
      <w:pPr>
        <w:pStyle w:val="BodyText"/>
        <w:rPr>
          <w:lang w:eastAsia="en-AU"/>
        </w:rPr>
        <w:sectPr w:rsidR="00CC6854" w:rsidRPr="000A5DB2" w:rsidSect="00D624BC">
          <w:type w:val="continuous"/>
          <w:pgSz w:w="11907" w:h="16840" w:code="9"/>
          <w:pgMar w:top="2126" w:right="1134" w:bottom="567" w:left="1134" w:header="284" w:footer="284" w:gutter="0"/>
          <w:cols w:space="720"/>
          <w:docGrid w:linePitch="360"/>
        </w:sectPr>
      </w:pPr>
    </w:p>
    <w:p w14:paraId="6273BC9C" w14:textId="230DAA87" w:rsidR="00F1032E" w:rsidRDefault="00F1032E" w:rsidP="00F1032E">
      <w:pPr>
        <w:pStyle w:val="Heading2"/>
      </w:pPr>
      <w:bookmarkStart w:id="17" w:name="_Toc135244453"/>
      <w:bookmarkStart w:id="18" w:name="_Toc195772207"/>
      <w:r w:rsidRPr="006D5FC4">
        <w:lastRenderedPageBreak/>
        <w:t>Statewide coastal hazard adaptation</w:t>
      </w:r>
      <w:bookmarkEnd w:id="17"/>
      <w:bookmarkEnd w:id="18"/>
    </w:p>
    <w:p w14:paraId="020F2306" w14:textId="59B1810D" w:rsidR="00B4743E" w:rsidRPr="00585553" w:rsidRDefault="00EC4C0D" w:rsidP="00585553">
      <w:pPr>
        <w:pStyle w:val="BodyText"/>
        <w:rPr>
          <w:lang w:eastAsia="en-AU"/>
        </w:rPr>
      </w:pPr>
      <w:r w:rsidRPr="00585553">
        <w:rPr>
          <w:lang w:eastAsia="en-AU"/>
        </w:rPr>
        <w:t xml:space="preserve">Coastal management reform in Victoria, led by </w:t>
      </w:r>
      <w:r w:rsidR="00E8611E" w:rsidRPr="00585553">
        <w:rPr>
          <w:lang w:eastAsia="en-AU"/>
        </w:rPr>
        <w:t>the Department of Energy, Environment and Climate Action (DEECA)</w:t>
      </w:r>
      <w:r w:rsidRPr="00585553">
        <w:rPr>
          <w:lang w:eastAsia="en-AU"/>
        </w:rPr>
        <w:t xml:space="preserve">, has involved the release of several key pieces of legislation, policies and guidance material over recent years. </w:t>
      </w:r>
    </w:p>
    <w:p w14:paraId="24F267B5" w14:textId="48FFCFCF" w:rsidR="000B17C7" w:rsidRDefault="00EC4C0D" w:rsidP="00585553">
      <w:pPr>
        <w:pStyle w:val="BodyText"/>
        <w:rPr>
          <w:lang w:eastAsia="en-AU"/>
        </w:rPr>
      </w:pPr>
      <w:r w:rsidRPr="00585553">
        <w:rPr>
          <w:lang w:eastAsia="en-AU"/>
        </w:rPr>
        <w:t xml:space="preserve">The </w:t>
      </w:r>
      <w:r w:rsidRPr="00CA3F15">
        <w:rPr>
          <w:i/>
          <w:iCs/>
        </w:rPr>
        <w:t>Marine and Coastal Act 2018</w:t>
      </w:r>
      <w:r w:rsidRPr="00585553">
        <w:rPr>
          <w:lang w:eastAsia="en-AU"/>
        </w:rPr>
        <w:t xml:space="preserve"> and Marine and Coastal Policy (2020) and Strategy (2022) are intended to be the primary management tools to guide coastal management in Victoria. </w:t>
      </w:r>
    </w:p>
    <w:p w14:paraId="66CBA29C" w14:textId="77777777" w:rsidR="009209A2" w:rsidRDefault="00EC4C0D" w:rsidP="00DB2BE2">
      <w:pPr>
        <w:pStyle w:val="BodyText"/>
        <w:spacing w:before="200"/>
        <w:rPr>
          <w:lang w:eastAsia="en-AU"/>
        </w:rPr>
      </w:pPr>
      <w:r w:rsidRPr="00585553">
        <w:rPr>
          <w:lang w:eastAsia="en-AU"/>
        </w:rPr>
        <w:t xml:space="preserve">Development of the </w:t>
      </w:r>
      <w:proofErr w:type="gramStart"/>
      <w:r w:rsidRPr="00585553">
        <w:rPr>
          <w:lang w:eastAsia="en-AU"/>
        </w:rPr>
        <w:t>Cape to Cape</w:t>
      </w:r>
      <w:proofErr w:type="gramEnd"/>
      <w:r w:rsidRPr="00585553">
        <w:rPr>
          <w:lang w:eastAsia="en-AU"/>
        </w:rPr>
        <w:t xml:space="preserve"> Resilience Plan considers a range of key objectives and guiding principles from the legislation in the planning and management of marine and coastal areas.</w:t>
      </w:r>
      <w:r w:rsidR="00E47A70" w:rsidRPr="00585553">
        <w:rPr>
          <w:lang w:eastAsia="en-AU"/>
        </w:rPr>
        <w:t xml:space="preserve"> </w:t>
      </w:r>
    </w:p>
    <w:p w14:paraId="7A38D927" w14:textId="2FD80FB7" w:rsidR="00EC4C0D" w:rsidRDefault="00E47A70" w:rsidP="00F03B7F">
      <w:pPr>
        <w:pStyle w:val="BodyText"/>
        <w:spacing w:before="120"/>
        <w:rPr>
          <w:noProof/>
          <w:lang w:eastAsia="en-AU"/>
        </w:rPr>
      </w:pPr>
      <w:r w:rsidRPr="00585553">
        <w:rPr>
          <w:lang w:eastAsia="en-AU"/>
        </w:rPr>
        <w:t xml:space="preserve">Guiding principles of the </w:t>
      </w:r>
      <w:r w:rsidRPr="00CA3F15">
        <w:rPr>
          <w:i/>
          <w:iCs/>
        </w:rPr>
        <w:t>Marine and Coastal Act 2018</w:t>
      </w:r>
      <w:r w:rsidRPr="00585553">
        <w:rPr>
          <w:lang w:eastAsia="en-AU"/>
        </w:rPr>
        <w:t xml:space="preserve"> are:</w:t>
      </w:r>
      <w:r w:rsidR="000A5DB2" w:rsidRPr="000A5DB2">
        <w:rPr>
          <w:noProof/>
          <w:lang w:eastAsia="en-AU"/>
        </w:rPr>
        <w:t xml:space="preserve"> </w:t>
      </w:r>
    </w:p>
    <w:p w14:paraId="5556BAF9" w14:textId="164EBA2C" w:rsidR="000A5DB2" w:rsidRDefault="000A5DB2" w:rsidP="00F03B7F">
      <w:pPr>
        <w:pStyle w:val="BodyText"/>
        <w:spacing w:before="120"/>
        <w:rPr>
          <w:noProof/>
          <w:lang w:eastAsia="en-AU"/>
        </w:rPr>
      </w:pPr>
      <w:r>
        <w:rPr>
          <w:noProof/>
          <w:lang w:eastAsia="en-AU"/>
        </w:rPr>
        <w:drawing>
          <wp:inline distT="0" distB="0" distL="0" distR="0" wp14:anchorId="6548EB8B" wp14:editId="6F229035">
            <wp:extent cx="2601595" cy="3105150"/>
            <wp:effectExtent l="38100" t="0" r="27305" b="0"/>
            <wp:docPr id="577" name="Diagram 5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6AAA3521" w14:textId="77777777" w:rsidR="000A5DB2" w:rsidRPr="003E2B52" w:rsidRDefault="000A5DB2" w:rsidP="000A5DB2">
      <w:pPr>
        <w:pStyle w:val="Heading3"/>
      </w:pPr>
      <w:r w:rsidRPr="003E2B52">
        <w:t xml:space="preserve">Victoria’s Resilient </w:t>
      </w:r>
      <w:r w:rsidRPr="007C20CA">
        <w:t>Coast</w:t>
      </w:r>
      <w:r w:rsidRPr="003E2B52">
        <w:t xml:space="preserve"> – Adapting for 2100+</w:t>
      </w:r>
    </w:p>
    <w:p w14:paraId="558736A7" w14:textId="2A29729E" w:rsidR="00D07E8E" w:rsidRDefault="009B4131" w:rsidP="000A5DB2">
      <w:pPr>
        <w:pStyle w:val="BodyText"/>
        <w:rPr>
          <w:lang w:eastAsia="en-AU"/>
        </w:rPr>
      </w:pPr>
      <w:r>
        <w:rPr>
          <w:lang w:eastAsia="en-AU"/>
        </w:rPr>
        <w:t xml:space="preserve">Victoria has a statewide </w:t>
      </w:r>
      <w:r w:rsidR="00FC1F13">
        <w:rPr>
          <w:lang w:eastAsia="en-AU"/>
        </w:rPr>
        <w:t>approach to</w:t>
      </w:r>
      <w:r w:rsidR="000A5DB2" w:rsidRPr="003E2B52">
        <w:rPr>
          <w:lang w:eastAsia="en-AU"/>
        </w:rPr>
        <w:t xml:space="preserve"> coastal hazard risk management and adaptation</w:t>
      </w:r>
      <w:r w:rsidR="00FC1F13">
        <w:rPr>
          <w:lang w:eastAsia="en-AU"/>
        </w:rPr>
        <w:t xml:space="preserve">. </w:t>
      </w:r>
    </w:p>
    <w:p w14:paraId="0BF0EB81" w14:textId="297F1326" w:rsidR="000A5DB2" w:rsidRDefault="000A5DB2" w:rsidP="000A5DB2">
      <w:pPr>
        <w:pStyle w:val="BodyText"/>
        <w:rPr>
          <w:lang w:eastAsia="en-AU"/>
        </w:rPr>
      </w:pPr>
      <w:r w:rsidRPr="003E2B52">
        <w:rPr>
          <w:lang w:eastAsia="en-AU"/>
        </w:rPr>
        <w:t xml:space="preserve">Victoria’s Resilient Coast </w:t>
      </w:r>
      <w:r w:rsidR="00FC1F13">
        <w:rPr>
          <w:lang w:eastAsia="en-AU"/>
        </w:rPr>
        <w:t xml:space="preserve">framework and guidelines (DEECA 2023) </w:t>
      </w:r>
      <w:r w:rsidRPr="003E2B52">
        <w:rPr>
          <w:lang w:eastAsia="en-AU"/>
        </w:rPr>
        <w:t>support state and local governments, land managers and communities to adapt to climate change impacts on the coas</w:t>
      </w:r>
      <w:r w:rsidR="00761E02">
        <w:rPr>
          <w:lang w:eastAsia="en-AU"/>
        </w:rPr>
        <w:t>t.</w:t>
      </w:r>
    </w:p>
    <w:p w14:paraId="4C1B092E" w14:textId="12312DF1" w:rsidR="000A5DB2" w:rsidRDefault="000A5DB2" w:rsidP="000A5DB2">
      <w:pPr>
        <w:pStyle w:val="BodyText"/>
        <w:rPr>
          <w:lang w:eastAsia="en-AU"/>
        </w:rPr>
      </w:pPr>
      <w:r>
        <w:rPr>
          <w:lang w:eastAsia="en-AU"/>
        </w:rPr>
        <w:t>Th</w:t>
      </w:r>
      <w:r w:rsidR="00761E02">
        <w:rPr>
          <w:lang w:eastAsia="en-AU"/>
        </w:rPr>
        <w:t>e</w:t>
      </w:r>
      <w:r>
        <w:rPr>
          <w:lang w:eastAsia="en-AU"/>
        </w:rPr>
        <w:t xml:space="preserve"> framework provides a staged approach across the technical, strategic planning and engagement elements of coastal hazard risk management and adaptation. </w:t>
      </w:r>
    </w:p>
    <w:p w14:paraId="443BFC95" w14:textId="6D538099" w:rsidR="000A5DB2" w:rsidRDefault="000A5DB2" w:rsidP="000A5DB2">
      <w:pPr>
        <w:pStyle w:val="BodyText"/>
        <w:rPr>
          <w:lang w:eastAsia="en-AU"/>
        </w:rPr>
      </w:pPr>
      <w:r>
        <w:rPr>
          <w:lang w:eastAsia="en-AU"/>
        </w:rPr>
        <w:fldChar w:fldCharType="begin"/>
      </w:r>
      <w:r>
        <w:rPr>
          <w:lang w:eastAsia="en-AU"/>
        </w:rPr>
        <w:instrText xml:space="preserve"> REF _Ref135252568 \h </w:instrText>
      </w:r>
      <w:r w:rsidR="00157ECA">
        <w:rPr>
          <w:lang w:eastAsia="en-AU"/>
        </w:rPr>
        <w:instrText xml:space="preserve"> \* MERGEFORMAT </w:instrText>
      </w:r>
      <w:r>
        <w:rPr>
          <w:lang w:eastAsia="en-AU"/>
        </w:rPr>
      </w:r>
      <w:r>
        <w:rPr>
          <w:lang w:eastAsia="en-AU"/>
        </w:rPr>
        <w:fldChar w:fldCharType="separate"/>
      </w:r>
      <w:r w:rsidR="000E4C2E">
        <w:rPr>
          <w:lang w:eastAsia="en-AU"/>
        </w:rPr>
        <w:t>Figure 2</w:t>
      </w:r>
      <w:r>
        <w:rPr>
          <w:lang w:eastAsia="en-AU"/>
        </w:rPr>
        <w:fldChar w:fldCharType="end"/>
      </w:r>
      <w:r>
        <w:rPr>
          <w:lang w:eastAsia="en-AU"/>
        </w:rPr>
        <w:t xml:space="preserve"> presents these stages, with relevant chapters of the </w:t>
      </w:r>
      <w:proofErr w:type="gramStart"/>
      <w:r w:rsidR="00237CA8">
        <w:rPr>
          <w:lang w:eastAsia="en-AU"/>
        </w:rPr>
        <w:t>Cape to Cape</w:t>
      </w:r>
      <w:proofErr w:type="gramEnd"/>
      <w:r w:rsidR="00237CA8">
        <w:rPr>
          <w:lang w:eastAsia="en-AU"/>
        </w:rPr>
        <w:t xml:space="preserve"> </w:t>
      </w:r>
      <w:r>
        <w:rPr>
          <w:lang w:eastAsia="en-AU"/>
        </w:rPr>
        <w:t>Resilience Plan shown in</w:t>
      </w:r>
      <w:r w:rsidR="00E636CB">
        <w:rPr>
          <w:lang w:eastAsia="en-AU"/>
        </w:rPr>
        <w:t xml:space="preserve"> Table 2</w:t>
      </w:r>
      <w:r>
        <w:rPr>
          <w:lang w:eastAsia="en-AU"/>
        </w:rPr>
        <w:t>.</w:t>
      </w:r>
    </w:p>
    <w:p w14:paraId="52F7883E" w14:textId="0BABC7FD" w:rsidR="007B20F1" w:rsidRDefault="00761E02" w:rsidP="007B20F1">
      <w:pPr>
        <w:pStyle w:val="BodyText"/>
        <w:rPr>
          <w:lang w:eastAsia="en-AU"/>
        </w:rPr>
      </w:pPr>
      <w:r>
        <w:rPr>
          <w:lang w:eastAsia="en-AU"/>
        </w:rPr>
        <w:t>The d</w:t>
      </w:r>
      <w:r w:rsidR="007B20F1" w:rsidRPr="003E2B52">
        <w:rPr>
          <w:lang w:eastAsia="en-AU"/>
        </w:rPr>
        <w:t xml:space="preserve">evelopment and implementation of </w:t>
      </w:r>
      <w:r w:rsidR="00340592">
        <w:rPr>
          <w:lang w:eastAsia="en-AU"/>
        </w:rPr>
        <w:t>actions</w:t>
      </w:r>
      <w:r w:rsidR="007B20F1" w:rsidRPr="003E2B52">
        <w:rPr>
          <w:lang w:eastAsia="en-AU"/>
        </w:rPr>
        <w:t xml:space="preserve"> to increase resilience</w:t>
      </w:r>
      <w:r>
        <w:rPr>
          <w:lang w:eastAsia="en-AU"/>
        </w:rPr>
        <w:t xml:space="preserve"> uses a</w:t>
      </w:r>
      <w:r w:rsidR="00340592">
        <w:rPr>
          <w:lang w:eastAsia="en-AU"/>
        </w:rPr>
        <w:t>n adaptation</w:t>
      </w:r>
      <w:r w:rsidR="007B20F1" w:rsidRPr="003E2B52">
        <w:rPr>
          <w:lang w:eastAsia="en-AU"/>
        </w:rPr>
        <w:t xml:space="preserve"> pathways approach to help inform decision making, planning, triggers and timing of actions.</w:t>
      </w:r>
    </w:p>
    <w:p w14:paraId="22E8A966" w14:textId="77777777" w:rsidR="00CC6854" w:rsidRDefault="00CC6854" w:rsidP="00CC6854">
      <w:pPr>
        <w:pStyle w:val="BodyText"/>
        <w:keepNext/>
      </w:pPr>
      <w:r>
        <w:rPr>
          <w:noProof/>
        </w:rPr>
        <w:drawing>
          <wp:inline distT="0" distB="0" distL="0" distR="0" wp14:anchorId="63362CC5" wp14:editId="47F62A95">
            <wp:extent cx="3009900" cy="2221865"/>
            <wp:effectExtent l="0" t="0" r="0" b="6985"/>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rotWithShape="1">
                    <a:blip r:embed="rId99" cstate="screen">
                      <a:extLst>
                        <a:ext uri="{28A0092B-C50C-407E-A947-70E740481C1C}">
                          <a14:useLocalDpi xmlns:a14="http://schemas.microsoft.com/office/drawing/2010/main"/>
                        </a:ext>
                      </a:extLst>
                    </a:blip>
                    <a:srcRect l="3019" r="2899"/>
                    <a:stretch/>
                  </pic:blipFill>
                  <pic:spPr bwMode="auto">
                    <a:xfrm>
                      <a:off x="0" y="0"/>
                      <a:ext cx="3028535" cy="2235621"/>
                    </a:xfrm>
                    <a:prstGeom prst="rect">
                      <a:avLst/>
                    </a:prstGeom>
                    <a:ln>
                      <a:noFill/>
                    </a:ln>
                    <a:extLst>
                      <a:ext uri="{53640926-AAD7-44D8-BBD7-CCE9431645EC}">
                        <a14:shadowObscured xmlns:a14="http://schemas.microsoft.com/office/drawing/2010/main"/>
                      </a:ext>
                    </a:extLst>
                  </pic:spPr>
                </pic:pic>
              </a:graphicData>
            </a:graphic>
          </wp:inline>
        </w:drawing>
      </w:r>
    </w:p>
    <w:p w14:paraId="443F25F9" w14:textId="77777777" w:rsidR="00891239" w:rsidRDefault="00891239" w:rsidP="00CC6854">
      <w:pPr>
        <w:pStyle w:val="BodyText"/>
        <w:keepNext/>
      </w:pPr>
    </w:p>
    <w:p w14:paraId="594C31EE" w14:textId="3CEF4FB5" w:rsidR="00CC6854" w:rsidRDefault="00CC6854" w:rsidP="00CC6854">
      <w:pPr>
        <w:pStyle w:val="CaptionImageorFigure"/>
      </w:pPr>
      <w:bookmarkStart w:id="19" w:name="_Ref135252568"/>
      <w:r>
        <w:t xml:space="preserve">Figure </w:t>
      </w:r>
      <w:r>
        <w:fldChar w:fldCharType="begin"/>
      </w:r>
      <w:r>
        <w:instrText>SEQ Figure \* ARABIC</w:instrText>
      </w:r>
      <w:r>
        <w:fldChar w:fldCharType="separate"/>
      </w:r>
      <w:r w:rsidR="000E4C2E">
        <w:rPr>
          <w:noProof/>
        </w:rPr>
        <w:t>2</w:t>
      </w:r>
      <w:r>
        <w:fldChar w:fldCharType="end"/>
      </w:r>
      <w:bookmarkEnd w:id="19"/>
      <w:r>
        <w:t>.  Victoria's Resilient Coast - Adapting for 2100+ framework stages.</w:t>
      </w:r>
    </w:p>
    <w:p w14:paraId="27E7AF34" w14:textId="77777777" w:rsidR="007B20F1" w:rsidRDefault="007B20F1" w:rsidP="000A5DB2">
      <w:pPr>
        <w:pStyle w:val="CaptionImageorFigure"/>
      </w:pPr>
      <w:bookmarkStart w:id="20" w:name="_Ref125460699"/>
    </w:p>
    <w:p w14:paraId="4C55B5EC" w14:textId="16DCAC66" w:rsidR="000A5DB2" w:rsidRDefault="000A5DB2" w:rsidP="000A5DB2">
      <w:pPr>
        <w:pStyle w:val="CaptionImageorFigure"/>
      </w:pPr>
      <w:r>
        <w:t xml:space="preserve">Table </w:t>
      </w:r>
      <w:r>
        <w:fldChar w:fldCharType="begin"/>
      </w:r>
      <w:r>
        <w:instrText>SEQ Table \* ARABIC</w:instrText>
      </w:r>
      <w:r>
        <w:fldChar w:fldCharType="separate"/>
      </w:r>
      <w:r w:rsidR="000E4C2E">
        <w:rPr>
          <w:noProof/>
        </w:rPr>
        <w:t>2</w:t>
      </w:r>
      <w:r>
        <w:fldChar w:fldCharType="end"/>
      </w:r>
      <w:bookmarkEnd w:id="20"/>
      <w:r>
        <w:t xml:space="preserve">.  Victoria's Resilient Coast - Adapting for 2100+ framework stages and relevant chapters within the </w:t>
      </w:r>
      <w:proofErr w:type="gramStart"/>
      <w:r>
        <w:t>Cape to Cape</w:t>
      </w:r>
      <w:proofErr w:type="gramEnd"/>
      <w:r>
        <w:t xml:space="preserve"> Resilience Plan.</w:t>
      </w:r>
    </w:p>
    <w:tbl>
      <w:tblPr>
        <w:tblStyle w:val="TableAsPlaceholder"/>
        <w:tblW w:w="0" w:type="auto"/>
        <w:tblBorders>
          <w:insideH w:val="single" w:sz="4" w:space="0" w:color="D7D6D5" w:themeColor="text1" w:themeTint="33"/>
        </w:tblBorders>
        <w:tblLook w:val="04A0" w:firstRow="1" w:lastRow="0" w:firstColumn="1" w:lastColumn="0" w:noHBand="0" w:noVBand="1"/>
      </w:tblPr>
      <w:tblGrid>
        <w:gridCol w:w="1843"/>
        <w:gridCol w:w="2616"/>
      </w:tblGrid>
      <w:tr w:rsidR="000A5DB2" w:rsidRPr="00821BCD" w14:paraId="0272B280" w14:textId="77777777">
        <w:tc>
          <w:tcPr>
            <w:tcW w:w="1843" w:type="dxa"/>
            <w:shd w:val="clear" w:color="auto" w:fill="D7D6D5" w:themeFill="text1" w:themeFillTint="33"/>
          </w:tcPr>
          <w:p w14:paraId="0F30F7C1" w14:textId="77777777" w:rsidR="000A5DB2" w:rsidRPr="00086921" w:rsidRDefault="000A5DB2">
            <w:pPr>
              <w:pStyle w:val="TableHeadingLeft"/>
              <w:rPr>
                <w:rFonts w:ascii="VIC" w:hAnsi="VIC"/>
                <w:color w:val="auto"/>
                <w:szCs w:val="18"/>
              </w:rPr>
            </w:pPr>
            <w:r w:rsidRPr="00086921">
              <w:rPr>
                <w:rFonts w:ascii="VIC" w:hAnsi="VIC"/>
                <w:color w:val="363534" w:themeColor="text1"/>
                <w:szCs w:val="18"/>
              </w:rPr>
              <w:t>Framework stage</w:t>
            </w:r>
          </w:p>
        </w:tc>
        <w:tc>
          <w:tcPr>
            <w:tcW w:w="2616" w:type="dxa"/>
            <w:shd w:val="clear" w:color="auto" w:fill="D7D6D5" w:themeFill="text1" w:themeFillTint="33"/>
          </w:tcPr>
          <w:p w14:paraId="649D527F" w14:textId="77777777" w:rsidR="000A5DB2" w:rsidRPr="00086921" w:rsidRDefault="000A5DB2">
            <w:pPr>
              <w:pStyle w:val="TableHeadingLeft"/>
              <w:rPr>
                <w:rFonts w:ascii="VIC" w:hAnsi="VIC"/>
                <w:color w:val="363534" w:themeColor="text1"/>
                <w:szCs w:val="18"/>
              </w:rPr>
            </w:pPr>
            <w:r w:rsidRPr="00086921">
              <w:rPr>
                <w:rFonts w:ascii="VIC" w:hAnsi="VIC"/>
                <w:color w:val="363534" w:themeColor="text1"/>
                <w:szCs w:val="18"/>
              </w:rPr>
              <w:t>Resilience Plan Chapter</w:t>
            </w:r>
          </w:p>
        </w:tc>
      </w:tr>
      <w:tr w:rsidR="000A5DB2" w:rsidRPr="00821BCD" w14:paraId="0EC3401F" w14:textId="77777777">
        <w:tc>
          <w:tcPr>
            <w:tcW w:w="1843" w:type="dxa"/>
            <w:shd w:val="clear" w:color="auto" w:fill="6A9BCD"/>
          </w:tcPr>
          <w:p w14:paraId="05367C3F"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Scoping and preparation</w:t>
            </w:r>
          </w:p>
        </w:tc>
        <w:tc>
          <w:tcPr>
            <w:tcW w:w="2616" w:type="dxa"/>
          </w:tcPr>
          <w:p w14:paraId="164922A8"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1. Introduction</w:t>
            </w:r>
          </w:p>
        </w:tc>
      </w:tr>
      <w:tr w:rsidR="000A5DB2" w:rsidRPr="00821BCD" w14:paraId="2B93B2AC" w14:textId="77777777">
        <w:tc>
          <w:tcPr>
            <w:tcW w:w="1843" w:type="dxa"/>
            <w:shd w:val="clear" w:color="auto" w:fill="89D2D8"/>
          </w:tcPr>
          <w:p w14:paraId="737F9939"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Values, vision and objectives</w:t>
            </w:r>
          </w:p>
        </w:tc>
        <w:tc>
          <w:tcPr>
            <w:tcW w:w="2616" w:type="dxa"/>
          </w:tcPr>
          <w:p w14:paraId="01260B7F"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 xml:space="preserve">Chapter 2. The </w:t>
            </w:r>
            <w:proofErr w:type="gramStart"/>
            <w:r w:rsidRPr="006963CE">
              <w:rPr>
                <w:rFonts w:ascii="VIC" w:hAnsi="VIC"/>
                <w:color w:val="282727" w:themeColor="text1" w:themeShade="BF"/>
                <w:szCs w:val="18"/>
              </w:rPr>
              <w:t>Cape to Cape</w:t>
            </w:r>
            <w:proofErr w:type="gramEnd"/>
            <w:r w:rsidRPr="006963CE">
              <w:rPr>
                <w:rFonts w:ascii="VIC" w:hAnsi="VIC"/>
                <w:color w:val="282727" w:themeColor="text1" w:themeShade="BF"/>
                <w:szCs w:val="18"/>
              </w:rPr>
              <w:t xml:space="preserve"> coast</w:t>
            </w:r>
          </w:p>
        </w:tc>
      </w:tr>
      <w:tr w:rsidR="000A5DB2" w:rsidRPr="00821BCD" w14:paraId="69618F5B" w14:textId="77777777">
        <w:tc>
          <w:tcPr>
            <w:tcW w:w="1843" w:type="dxa"/>
            <w:shd w:val="clear" w:color="auto" w:fill="C0A7CE"/>
          </w:tcPr>
          <w:p w14:paraId="5C3A386A"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Coastal hazard exposure</w:t>
            </w:r>
          </w:p>
        </w:tc>
        <w:tc>
          <w:tcPr>
            <w:tcW w:w="2616" w:type="dxa"/>
          </w:tcPr>
          <w:p w14:paraId="40932E3C"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3. Coastal hazards</w:t>
            </w:r>
          </w:p>
        </w:tc>
      </w:tr>
      <w:tr w:rsidR="000A5DB2" w:rsidRPr="00821BCD" w14:paraId="48F08C72" w14:textId="77777777">
        <w:tc>
          <w:tcPr>
            <w:tcW w:w="1843" w:type="dxa"/>
            <w:shd w:val="clear" w:color="auto" w:fill="E88A83"/>
          </w:tcPr>
          <w:p w14:paraId="5EC594E9"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Vulnerability and risk</w:t>
            </w:r>
          </w:p>
        </w:tc>
        <w:tc>
          <w:tcPr>
            <w:tcW w:w="2616" w:type="dxa"/>
          </w:tcPr>
          <w:p w14:paraId="5CEE9C57"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3. Coastal hazards</w:t>
            </w:r>
          </w:p>
        </w:tc>
      </w:tr>
      <w:tr w:rsidR="000A5DB2" w:rsidRPr="00821BCD" w14:paraId="2EEA054A" w14:textId="77777777">
        <w:tc>
          <w:tcPr>
            <w:tcW w:w="1843" w:type="dxa"/>
            <w:shd w:val="clear" w:color="auto" w:fill="EE965B"/>
          </w:tcPr>
          <w:p w14:paraId="4F48DF42"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Adaptation actions and pathways</w:t>
            </w:r>
          </w:p>
        </w:tc>
        <w:tc>
          <w:tcPr>
            <w:tcW w:w="2616" w:type="dxa"/>
            <w:vMerge w:val="restart"/>
          </w:tcPr>
          <w:p w14:paraId="39A9CBC1"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4. Approach to adaptation</w:t>
            </w:r>
          </w:p>
          <w:p w14:paraId="41FA90B7"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5. Region-wide actions</w:t>
            </w:r>
          </w:p>
          <w:p w14:paraId="448EA202"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6. Location-specific actions</w:t>
            </w:r>
          </w:p>
        </w:tc>
      </w:tr>
      <w:tr w:rsidR="000A5DB2" w:rsidRPr="00821BCD" w14:paraId="247B4335" w14:textId="77777777">
        <w:tc>
          <w:tcPr>
            <w:tcW w:w="1843" w:type="dxa"/>
            <w:shd w:val="clear" w:color="auto" w:fill="97C47D"/>
          </w:tcPr>
          <w:p w14:paraId="62D9A433"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Plan and implement</w:t>
            </w:r>
          </w:p>
        </w:tc>
        <w:tc>
          <w:tcPr>
            <w:tcW w:w="2616" w:type="dxa"/>
            <w:vMerge/>
          </w:tcPr>
          <w:p w14:paraId="527D1AD5" w14:textId="77777777" w:rsidR="000A5DB2" w:rsidRPr="006963CE" w:rsidRDefault="000A5DB2" w:rsidP="00086921">
            <w:pPr>
              <w:pStyle w:val="TableTextLeft"/>
              <w:spacing w:before="40" w:after="40" w:line="240" w:lineRule="auto"/>
              <w:rPr>
                <w:rFonts w:ascii="VIC" w:hAnsi="VIC"/>
                <w:color w:val="282727" w:themeColor="text1" w:themeShade="BF"/>
                <w:szCs w:val="18"/>
              </w:rPr>
            </w:pPr>
          </w:p>
        </w:tc>
      </w:tr>
      <w:tr w:rsidR="000A5DB2" w:rsidRPr="00821BCD" w14:paraId="02933024" w14:textId="77777777">
        <w:tc>
          <w:tcPr>
            <w:tcW w:w="1843" w:type="dxa"/>
            <w:shd w:val="clear" w:color="auto" w:fill="2B70B8"/>
          </w:tcPr>
          <w:p w14:paraId="27CE1C53" w14:textId="77777777" w:rsidR="000A5DB2" w:rsidRPr="006963CE" w:rsidRDefault="000A5DB2" w:rsidP="00086921">
            <w:pPr>
              <w:pStyle w:val="TableTextLeft"/>
              <w:spacing w:before="40" w:after="40"/>
              <w:rPr>
                <w:rFonts w:ascii="VIC" w:hAnsi="VIC"/>
                <w:color w:val="FFFFFF" w:themeColor="background1"/>
                <w:szCs w:val="18"/>
              </w:rPr>
            </w:pPr>
            <w:r w:rsidRPr="006963CE">
              <w:rPr>
                <w:rFonts w:ascii="VIC" w:hAnsi="VIC"/>
                <w:color w:val="FFFFFF" w:themeColor="background1"/>
                <w:szCs w:val="18"/>
              </w:rPr>
              <w:t>Ongoing monitoring and review</w:t>
            </w:r>
          </w:p>
        </w:tc>
        <w:tc>
          <w:tcPr>
            <w:tcW w:w="2616" w:type="dxa"/>
          </w:tcPr>
          <w:p w14:paraId="29216E5A" w14:textId="77777777" w:rsidR="000A5DB2" w:rsidRPr="006963CE" w:rsidRDefault="000A5DB2" w:rsidP="00086921">
            <w:pPr>
              <w:pStyle w:val="TableTextLeft"/>
              <w:spacing w:before="40" w:after="40" w:line="240" w:lineRule="auto"/>
              <w:rPr>
                <w:rFonts w:ascii="VIC" w:hAnsi="VIC"/>
                <w:color w:val="282727" w:themeColor="text1" w:themeShade="BF"/>
                <w:szCs w:val="18"/>
              </w:rPr>
            </w:pPr>
            <w:r w:rsidRPr="006963CE">
              <w:rPr>
                <w:rFonts w:ascii="VIC" w:hAnsi="VIC"/>
                <w:color w:val="282727" w:themeColor="text1" w:themeShade="BF"/>
                <w:szCs w:val="18"/>
              </w:rPr>
              <w:t>Chapter 7. Implementation and next steps</w:t>
            </w:r>
          </w:p>
        </w:tc>
      </w:tr>
    </w:tbl>
    <w:p w14:paraId="6ED4DF07" w14:textId="77777777" w:rsidR="00761E02" w:rsidRDefault="00761E02" w:rsidP="009C58F2">
      <w:pPr>
        <w:pStyle w:val="Heading2"/>
        <w:sectPr w:rsidR="00761E02" w:rsidSect="00473BAA">
          <w:type w:val="continuous"/>
          <w:pgSz w:w="11907" w:h="16840" w:code="9"/>
          <w:pgMar w:top="1440" w:right="1134" w:bottom="567" w:left="1134" w:header="227" w:footer="284" w:gutter="0"/>
          <w:cols w:num="2" w:space="720"/>
          <w:docGrid w:linePitch="360"/>
        </w:sectPr>
      </w:pPr>
      <w:bookmarkStart w:id="21" w:name="_Toc135244454"/>
      <w:bookmarkStart w:id="22" w:name="_Toc195772208"/>
    </w:p>
    <w:p w14:paraId="2557858F" w14:textId="2AFCD5E8" w:rsidR="004E6E1E" w:rsidRDefault="007D0C48" w:rsidP="009C58F2">
      <w:pPr>
        <w:pStyle w:val="Heading2"/>
      </w:pPr>
      <w:r w:rsidRPr="00E15770">
        <w:lastRenderedPageBreak/>
        <w:t>Developing the Resilience Plan</w:t>
      </w:r>
      <w:bookmarkEnd w:id="21"/>
      <w:bookmarkEnd w:id="22"/>
    </w:p>
    <w:p w14:paraId="350911F7" w14:textId="2ED53D84" w:rsidR="004E6E1E" w:rsidRPr="00577169" w:rsidRDefault="004E6E1E" w:rsidP="004E6E1E">
      <w:pPr>
        <w:pStyle w:val="BodyText"/>
      </w:pPr>
      <w:r w:rsidRPr="00577169">
        <w:t xml:space="preserve">The </w:t>
      </w:r>
      <w:proofErr w:type="gramStart"/>
      <w:r w:rsidRPr="00577169">
        <w:t>Cape to Cape</w:t>
      </w:r>
      <w:proofErr w:type="gramEnd"/>
      <w:r w:rsidRPr="00577169">
        <w:t xml:space="preserve"> Resilience Plan has been:</w:t>
      </w:r>
    </w:p>
    <w:p w14:paraId="3803036A" w14:textId="357EC4D0" w:rsidR="004E6E1E" w:rsidRPr="00577169" w:rsidRDefault="004E6E1E" w:rsidP="00445EA8">
      <w:pPr>
        <w:pStyle w:val="ListBullet"/>
      </w:pPr>
      <w:r w:rsidRPr="00577169">
        <w:t>Developed to proactively manage the impact of coastal hazards, now and into the future</w:t>
      </w:r>
    </w:p>
    <w:p w14:paraId="66A6D10F" w14:textId="1A0A1516" w:rsidR="004E6E1E" w:rsidRPr="00577169" w:rsidRDefault="004E6E1E" w:rsidP="00445EA8">
      <w:pPr>
        <w:pStyle w:val="ListBullet"/>
      </w:pPr>
      <w:r w:rsidRPr="00577169">
        <w:t>Developed in consultation with stakeholders and communities</w:t>
      </w:r>
    </w:p>
    <w:p w14:paraId="28AF22FD" w14:textId="161AE76C" w:rsidR="0009102A" w:rsidRPr="00577169" w:rsidRDefault="004E6E1E" w:rsidP="00445EA8">
      <w:pPr>
        <w:pStyle w:val="ListBullet"/>
      </w:pPr>
      <w:r w:rsidRPr="00577169">
        <w:t>Tailored to include our full coastal landscape and communities.</w:t>
      </w:r>
    </w:p>
    <w:p w14:paraId="3C076EEE" w14:textId="77777777" w:rsidR="00097551" w:rsidRPr="00166269" w:rsidRDefault="00097551" w:rsidP="00DD1049">
      <w:pPr>
        <w:pStyle w:val="BodyText"/>
      </w:pPr>
    </w:p>
    <w:p w14:paraId="1F9C0917" w14:textId="7D50CE08" w:rsidR="00097551" w:rsidRPr="00166269" w:rsidRDefault="00097551" w:rsidP="00DD1049">
      <w:pPr>
        <w:pStyle w:val="BodyText"/>
      </w:pPr>
      <w:r w:rsidRPr="00166269">
        <w:rPr>
          <w:noProof/>
        </w:rPr>
        <mc:AlternateContent>
          <mc:Choice Requires="wps">
            <w:drawing>
              <wp:inline distT="0" distB="0" distL="0" distR="0" wp14:anchorId="1FFCFAE0" wp14:editId="2ED05A41">
                <wp:extent cx="2987749" cy="2664000"/>
                <wp:effectExtent l="0" t="0" r="3175" b="3175"/>
                <wp:docPr id="29688259" name="Rectangle 29688259"/>
                <wp:cNvGraphicFramePr/>
                <a:graphic xmlns:a="http://schemas.openxmlformats.org/drawingml/2006/main">
                  <a:graphicData uri="http://schemas.microsoft.com/office/word/2010/wordprocessingShape">
                    <wps:wsp>
                      <wps:cNvSpPr/>
                      <wps:spPr>
                        <a:xfrm>
                          <a:off x="0" y="0"/>
                          <a:ext cx="2987749" cy="26640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157B77" w14:textId="77777777" w:rsidR="00097551" w:rsidRPr="00514179" w:rsidRDefault="00097551" w:rsidP="00097551">
                            <w:pPr>
                              <w:autoSpaceDE w:val="0"/>
                              <w:autoSpaceDN w:val="0"/>
                              <w:adjustRightInd w:val="0"/>
                              <w:spacing w:line="240" w:lineRule="auto"/>
                              <w:rPr>
                                <w:rFonts w:ascii="Arial" w:hAnsi="Arial"/>
                                <w:b/>
                                <w:bCs/>
                                <w:color w:val="FFFFFF" w:themeColor="background1"/>
                              </w:rPr>
                            </w:pPr>
                            <w:r w:rsidRPr="00514179">
                              <w:rPr>
                                <w:rFonts w:ascii="Arial" w:hAnsi="Arial"/>
                                <w:b/>
                                <w:bCs/>
                                <w:color w:val="FFFFFF" w:themeColor="background1"/>
                              </w:rPr>
                              <w:t>Purpose</w:t>
                            </w:r>
                          </w:p>
                          <w:p w14:paraId="74026F63" w14:textId="77777777" w:rsidR="00514179" w:rsidRPr="00514179" w:rsidRDefault="00514179" w:rsidP="00097551">
                            <w:pPr>
                              <w:autoSpaceDE w:val="0"/>
                              <w:autoSpaceDN w:val="0"/>
                              <w:adjustRightInd w:val="0"/>
                              <w:spacing w:line="240" w:lineRule="auto"/>
                              <w:rPr>
                                <w:rFonts w:ascii="Arial" w:hAnsi="Arial"/>
                                <w:color w:val="FFFFFF" w:themeColor="background1"/>
                              </w:rPr>
                            </w:pPr>
                          </w:p>
                          <w:p w14:paraId="132E6258" w14:textId="77777777" w:rsidR="00097551" w:rsidRPr="00514179" w:rsidRDefault="00097551" w:rsidP="00097551">
                            <w:pPr>
                              <w:rPr>
                                <w:rFonts w:ascii="Arial" w:hAnsi="Arial"/>
                                <w:color w:val="FFFFFF" w:themeColor="background1"/>
                              </w:rPr>
                            </w:pPr>
                            <w:r w:rsidRPr="00514179">
                              <w:rPr>
                                <w:rFonts w:ascii="Arial" w:hAnsi="Arial"/>
                                <w:color w:val="FFFFFF" w:themeColor="background1"/>
                              </w:rPr>
                              <w:t>The purpose of the Resilience Plan is to:</w:t>
                            </w:r>
                          </w:p>
                          <w:p w14:paraId="757F82D6"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Inform future decisions regarding the protection and management of our coast and foreshore</w:t>
                            </w:r>
                          </w:p>
                          <w:p w14:paraId="37CB46C6"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Inform future land use planning</w:t>
                            </w:r>
                          </w:p>
                          <w:p w14:paraId="0C66FDAA"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Guide the management of public utilities and facilities</w:t>
                            </w:r>
                          </w:p>
                          <w:p w14:paraId="661E0D2A"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Guide the management of areas of environmental and cultural significance</w:t>
                            </w:r>
                          </w:p>
                          <w:p w14:paraId="29EBFD1E"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Safeguard our coastal values and lifestyle</w:t>
                            </w:r>
                          </w:p>
                          <w:p w14:paraId="6A84A23C" w14:textId="352AA8D6" w:rsidR="00097551" w:rsidRPr="000E2EB4"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Foster collaboration and the shared care of our coastline.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FCFAE0" id="Rectangle 29688259" o:spid="_x0000_s1036" style="width:235.25pt;height:209.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" fillcolor="#35b3ac [3204]" stroked="f" strokeweight="2pt">
                <v:textbox>
                  <w:txbxContent>
                    <w:p w14:paraId="40157B77" w14:textId="77777777" w:rsidR="00097551" w:rsidRPr="00514179" w:rsidRDefault="00097551" w:rsidP="00097551">
                      <w:pPr>
                        <w:autoSpaceDE w:val="0"/>
                        <w:autoSpaceDN w:val="0"/>
                        <w:adjustRightInd w:val="0"/>
                        <w:spacing w:line="240" w:lineRule="auto"/>
                        <w:rPr>
                          <w:rFonts w:ascii="Arial" w:hAnsi="Arial"/>
                          <w:b/>
                          <w:bCs/>
                          <w:color w:val="FFFFFF" w:themeColor="background1"/>
                        </w:rPr>
                      </w:pPr>
                      <w:r w:rsidRPr="00514179">
                        <w:rPr>
                          <w:rFonts w:ascii="Arial" w:hAnsi="Arial"/>
                          <w:b/>
                          <w:bCs/>
                          <w:color w:val="FFFFFF" w:themeColor="background1"/>
                        </w:rPr>
                        <w:t>Purpose</w:t>
                      </w:r>
                    </w:p>
                    <w:p w14:paraId="74026F63" w14:textId="77777777" w:rsidR="00514179" w:rsidRPr="00514179" w:rsidRDefault="00514179" w:rsidP="00097551">
                      <w:pPr>
                        <w:autoSpaceDE w:val="0"/>
                        <w:autoSpaceDN w:val="0"/>
                        <w:adjustRightInd w:val="0"/>
                        <w:spacing w:line="240" w:lineRule="auto"/>
                        <w:rPr>
                          <w:rFonts w:ascii="Arial" w:hAnsi="Arial"/>
                          <w:color w:val="FFFFFF" w:themeColor="background1"/>
                        </w:rPr>
                      </w:pPr>
                    </w:p>
                    <w:p w14:paraId="132E6258" w14:textId="77777777" w:rsidR="00097551" w:rsidRPr="00514179" w:rsidRDefault="00097551" w:rsidP="00097551">
                      <w:pPr>
                        <w:rPr>
                          <w:rFonts w:ascii="Arial" w:hAnsi="Arial"/>
                          <w:color w:val="FFFFFF" w:themeColor="background1"/>
                        </w:rPr>
                      </w:pPr>
                      <w:r w:rsidRPr="00514179">
                        <w:rPr>
                          <w:rFonts w:ascii="Arial" w:hAnsi="Arial"/>
                          <w:color w:val="FFFFFF" w:themeColor="background1"/>
                        </w:rPr>
                        <w:t>The purpose of the Resilience Plan is to:</w:t>
                      </w:r>
                    </w:p>
                    <w:p w14:paraId="757F82D6"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Inform future decisions regarding the protection and management of our coast and foreshore</w:t>
                      </w:r>
                    </w:p>
                    <w:p w14:paraId="37CB46C6"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Inform future land use planning</w:t>
                      </w:r>
                    </w:p>
                    <w:p w14:paraId="0C66FDAA"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Guide the management of public utilities and facilities</w:t>
                      </w:r>
                    </w:p>
                    <w:p w14:paraId="661E0D2A"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Guide the management of areas of environmental and cultural significance</w:t>
                      </w:r>
                    </w:p>
                    <w:p w14:paraId="29EBFD1E" w14:textId="77777777" w:rsidR="00097551" w:rsidRPr="00514179"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Safeguard our coastal values and lifestyle</w:t>
                      </w:r>
                    </w:p>
                    <w:p w14:paraId="6A84A23C" w14:textId="352AA8D6" w:rsidR="00097551" w:rsidRPr="000E2EB4" w:rsidRDefault="00097551" w:rsidP="00580640">
                      <w:pPr>
                        <w:pStyle w:val="ListParagraph"/>
                        <w:numPr>
                          <w:ilvl w:val="0"/>
                          <w:numId w:val="14"/>
                        </w:numPr>
                        <w:autoSpaceDE w:val="0"/>
                        <w:autoSpaceDN w:val="0"/>
                        <w:adjustRightInd w:val="0"/>
                        <w:spacing w:before="120" w:after="40" w:line="240" w:lineRule="auto"/>
                        <w:ind w:left="357" w:hanging="357"/>
                        <w:contextualSpacing w:val="0"/>
                        <w:rPr>
                          <w:rFonts w:ascii="Arial" w:hAnsi="Arial"/>
                          <w:color w:val="FFFFFF" w:themeColor="background1"/>
                        </w:rPr>
                      </w:pPr>
                      <w:r w:rsidRPr="00514179">
                        <w:rPr>
                          <w:rFonts w:ascii="Arial" w:hAnsi="Arial"/>
                          <w:color w:val="FFFFFF" w:themeColor="background1"/>
                        </w:rPr>
                        <w:t>Foster collaboration and the shared care of our coastline.</w:t>
                      </w:r>
                    </w:p>
                  </w:txbxContent>
                </v:textbox>
                <w10:anchorlock/>
              </v:rect>
            </w:pict>
          </mc:Fallback>
        </mc:AlternateContent>
      </w:r>
    </w:p>
    <w:p w14:paraId="615876C1" w14:textId="77777777" w:rsidR="00097551" w:rsidRPr="00166269" w:rsidRDefault="00097551" w:rsidP="000B17C7">
      <w:pPr>
        <w:pStyle w:val="BodyText"/>
        <w:spacing w:before="120"/>
      </w:pPr>
    </w:p>
    <w:p w14:paraId="41A034F6" w14:textId="6096AB72" w:rsidR="0009102A" w:rsidRPr="00166269" w:rsidRDefault="0009102A" w:rsidP="000B17C7">
      <w:pPr>
        <w:pStyle w:val="BodyText"/>
        <w:spacing w:before="120"/>
      </w:pPr>
      <w:r w:rsidRPr="00166269">
        <w:t xml:space="preserve">Overseen by the Inverloch </w:t>
      </w:r>
      <w:proofErr w:type="spellStart"/>
      <w:r w:rsidRPr="00166269">
        <w:t>RaSP</w:t>
      </w:r>
      <w:proofErr w:type="spellEnd"/>
      <w:r w:rsidRPr="00166269">
        <w:t xml:space="preserve">, the </w:t>
      </w:r>
      <w:proofErr w:type="gramStart"/>
      <w:r w:rsidRPr="00166269">
        <w:t>Cape to Cape</w:t>
      </w:r>
      <w:proofErr w:type="gramEnd"/>
      <w:r w:rsidRPr="00166269">
        <w:t xml:space="preserve"> Resilience Project has included a series of studies and activities that sought to:</w:t>
      </w:r>
    </w:p>
    <w:p w14:paraId="61ADAA03" w14:textId="60142D6D" w:rsidR="008B1B3D" w:rsidRPr="00166269" w:rsidRDefault="008B1B3D" w:rsidP="00445EA8">
      <w:pPr>
        <w:pStyle w:val="ListBullet"/>
      </w:pPr>
      <w:r w:rsidRPr="00166269">
        <w:t>Understand community values and vision for the future</w:t>
      </w:r>
      <w:r w:rsidR="00A11D1F" w:rsidRPr="00166269">
        <w:t>, including cultural values</w:t>
      </w:r>
      <w:r w:rsidR="007E3C7B">
        <w:t>.</w:t>
      </w:r>
    </w:p>
    <w:p w14:paraId="2F6FD295" w14:textId="444F167A" w:rsidR="00102796" w:rsidRDefault="00102796" w:rsidP="00445EA8">
      <w:pPr>
        <w:pStyle w:val="ListBullet"/>
      </w:pPr>
      <w:r>
        <w:t xml:space="preserve">Understand the </w:t>
      </w:r>
      <w:r w:rsidR="00BF153C">
        <w:t xml:space="preserve">coastal processes that have shaped the coastline in the past, and what they may </w:t>
      </w:r>
      <w:r w:rsidR="004570D1">
        <w:t>look like in the future</w:t>
      </w:r>
      <w:r w:rsidR="007E3C7B">
        <w:t>.</w:t>
      </w:r>
    </w:p>
    <w:p w14:paraId="3A1CA120" w14:textId="1F6703AF" w:rsidR="0009102A" w:rsidRPr="00166269" w:rsidRDefault="0009102A" w:rsidP="00445EA8">
      <w:pPr>
        <w:pStyle w:val="ListBullet"/>
      </w:pPr>
      <w:r w:rsidRPr="00166269">
        <w:t>Identify coastal hazard areas</w:t>
      </w:r>
      <w:r w:rsidR="008B1B3D" w:rsidRPr="00166269">
        <w:t xml:space="preserve"> through a Coastal Hazard Assessment (CHA)</w:t>
      </w:r>
      <w:r w:rsidR="007E3C7B">
        <w:t>.</w:t>
      </w:r>
    </w:p>
    <w:p w14:paraId="775E27B5" w14:textId="3230D595" w:rsidR="0009102A" w:rsidRPr="00166269" w:rsidRDefault="0009102A" w:rsidP="00445EA8">
      <w:pPr>
        <w:pStyle w:val="ListBullet"/>
      </w:pPr>
      <w:r w:rsidRPr="00166269">
        <w:t>Understand vulnerabilities and risks to assets</w:t>
      </w:r>
      <w:r w:rsidR="008B1B3D" w:rsidRPr="00166269">
        <w:t>, including an economic base case</w:t>
      </w:r>
      <w:r w:rsidR="007E3C7B">
        <w:t>.</w:t>
      </w:r>
    </w:p>
    <w:p w14:paraId="3F396BA7" w14:textId="4BC43FA2" w:rsidR="0009102A" w:rsidRPr="00166269" w:rsidRDefault="0009102A" w:rsidP="00445EA8">
      <w:pPr>
        <w:pStyle w:val="ListBullet"/>
      </w:pPr>
      <w:r w:rsidRPr="00166269">
        <w:t>Engage with the community to understand the preferred approaches to adaptation</w:t>
      </w:r>
      <w:r w:rsidR="007E3C7B">
        <w:t>.</w:t>
      </w:r>
    </w:p>
    <w:p w14:paraId="4547D396" w14:textId="03A21868" w:rsidR="0009102A" w:rsidRPr="00166269" w:rsidRDefault="0009102A" w:rsidP="00445EA8">
      <w:pPr>
        <w:pStyle w:val="ListBullet"/>
      </w:pPr>
      <w:r w:rsidRPr="00166269">
        <w:t>Determine adaptation actions, costs, priorities, and timeframes for implementation</w:t>
      </w:r>
      <w:r w:rsidR="00A11D1F" w:rsidRPr="00166269">
        <w:t>, including action modelling and assessment</w:t>
      </w:r>
      <w:r w:rsidRPr="00166269">
        <w:t>.</w:t>
      </w:r>
    </w:p>
    <w:p w14:paraId="5A61E7B0" w14:textId="092FAE4F" w:rsidR="00A11D1F" w:rsidRPr="00166269" w:rsidRDefault="00097551" w:rsidP="00445EA8">
      <w:pPr>
        <w:pStyle w:val="ListBullet"/>
      </w:pPr>
      <w:r w:rsidRPr="00166269">
        <w:t>Develop coastal resilience planning and pathways through this Resilience Plan.</w:t>
      </w:r>
    </w:p>
    <w:p w14:paraId="74093AFE" w14:textId="1DB39621" w:rsidR="00097551" w:rsidRPr="00166269" w:rsidRDefault="00097551" w:rsidP="00097551">
      <w:pPr>
        <w:pStyle w:val="BodyText"/>
      </w:pPr>
      <w:r w:rsidRPr="00166269">
        <w:fldChar w:fldCharType="begin"/>
      </w:r>
      <w:r w:rsidRPr="00166269">
        <w:instrText xml:space="preserve"> REF _Ref134700781 \h </w:instrText>
      </w:r>
      <w:r w:rsidR="00166269">
        <w:instrText xml:space="preserve"> \* MERGEFORMAT </w:instrText>
      </w:r>
      <w:r w:rsidRPr="00166269">
        <w:fldChar w:fldCharType="separate"/>
      </w:r>
      <w:r w:rsidR="000E4C2E">
        <w:t xml:space="preserve">Table </w:t>
      </w:r>
      <w:r w:rsidR="000E4C2E">
        <w:rPr>
          <w:noProof/>
        </w:rPr>
        <w:t>3</w:t>
      </w:r>
      <w:r w:rsidRPr="00166269">
        <w:fldChar w:fldCharType="end"/>
      </w:r>
      <w:r w:rsidRPr="00166269">
        <w:t xml:space="preserve"> provides further detail of the stages, purpose, key questions and outputs of the project.</w:t>
      </w:r>
    </w:p>
    <w:p w14:paraId="33B31325" w14:textId="77777777" w:rsidR="000E2EB4" w:rsidRDefault="000E2EB4" w:rsidP="00097551">
      <w:pPr>
        <w:pStyle w:val="BodyText"/>
      </w:pPr>
    </w:p>
    <w:p w14:paraId="303BFC26" w14:textId="5FBB68DF" w:rsidR="00845C2D" w:rsidRPr="00DE0E89" w:rsidRDefault="00845C2D" w:rsidP="00097551">
      <w:pPr>
        <w:pStyle w:val="BodyText"/>
      </w:pPr>
      <w:r>
        <w:rPr>
          <w:noProof/>
        </w:rPr>
        <w:drawing>
          <wp:inline distT="0" distB="0" distL="0" distR="0" wp14:anchorId="459BBEBF" wp14:editId="5DACC45E">
            <wp:extent cx="2808000" cy="1945587"/>
            <wp:effectExtent l="0" t="0" r="0" b="0"/>
            <wp:docPr id="58" name="Picture 58" descr="A picture containing outdoor, cloud,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outdoor, cloud, sky, water&#10;&#10;Description automatically generated"/>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t="7318" b="28993"/>
                    <a:stretch/>
                  </pic:blipFill>
                  <pic:spPr bwMode="auto">
                    <a:xfrm>
                      <a:off x="0" y="0"/>
                      <a:ext cx="2808000" cy="1945587"/>
                    </a:xfrm>
                    <a:prstGeom prst="rect">
                      <a:avLst/>
                    </a:prstGeom>
                    <a:noFill/>
                    <a:ln>
                      <a:noFill/>
                    </a:ln>
                    <a:extLst>
                      <a:ext uri="{53640926-AAD7-44D8-BBD7-CCE9431645EC}">
                        <a14:shadowObscured xmlns:a14="http://schemas.microsoft.com/office/drawing/2010/main"/>
                      </a:ext>
                    </a:extLst>
                  </pic:spPr>
                </pic:pic>
              </a:graphicData>
            </a:graphic>
          </wp:inline>
        </w:drawing>
      </w:r>
    </w:p>
    <w:p w14:paraId="08450DD5" w14:textId="37A00011" w:rsidR="00845C2D" w:rsidRDefault="00845C2D" w:rsidP="00BA3B58">
      <w:pPr>
        <w:pStyle w:val="CaptionImageorFigure"/>
        <w:keepNext w:val="0"/>
        <w:keepLines/>
        <w:rPr>
          <w:b w:val="0"/>
          <w:bCs w:val="0"/>
          <w:i/>
          <w:iCs/>
        </w:rPr>
      </w:pPr>
      <w:r w:rsidRPr="00BA3B58">
        <w:rPr>
          <w:b w:val="0"/>
          <w:bCs w:val="0"/>
          <w:i/>
          <w:iCs/>
        </w:rPr>
        <w:t>Inverloch tepees. Source: Alluvium</w:t>
      </w:r>
    </w:p>
    <w:p w14:paraId="1A058958" w14:textId="77777777" w:rsidR="00CF364C" w:rsidRDefault="00CF364C" w:rsidP="00BA3B58">
      <w:pPr>
        <w:pStyle w:val="CaptionImageorFigure"/>
        <w:keepNext w:val="0"/>
        <w:keepLines/>
        <w:rPr>
          <w:b w:val="0"/>
          <w:bCs w:val="0"/>
          <w:i/>
          <w:iCs/>
        </w:rPr>
      </w:pPr>
    </w:p>
    <w:p w14:paraId="68354338" w14:textId="77777777" w:rsidR="00D160C7" w:rsidRPr="00BA3B58" w:rsidRDefault="00D160C7" w:rsidP="00D160C7">
      <w:pPr>
        <w:pStyle w:val="BodyText"/>
      </w:pPr>
    </w:p>
    <w:p w14:paraId="19279CED" w14:textId="5C30578E" w:rsidR="00845C2D" w:rsidRPr="00845C2D" w:rsidRDefault="00845C2D" w:rsidP="00097551">
      <w:pPr>
        <w:pStyle w:val="BodyText"/>
      </w:pPr>
      <w:r w:rsidRPr="00BC5394">
        <w:rPr>
          <w:noProof/>
        </w:rPr>
        <w:drawing>
          <wp:inline distT="0" distB="0" distL="0" distR="0" wp14:anchorId="66E32A1E" wp14:editId="4430DD58">
            <wp:extent cx="2809875" cy="4981575"/>
            <wp:effectExtent l="0" t="0" r="28575" b="9525"/>
            <wp:docPr id="1167" name="Diagram 1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5FE997A5" w14:textId="77777777" w:rsidR="0042017D" w:rsidRDefault="0042017D" w:rsidP="00537E66">
      <w:pPr>
        <w:pStyle w:val="BodyText"/>
        <w:sectPr w:rsidR="0042017D" w:rsidSect="00761E02">
          <w:pgSz w:w="11907" w:h="16840" w:code="9"/>
          <w:pgMar w:top="1440" w:right="1134" w:bottom="567" w:left="1134" w:header="227" w:footer="284" w:gutter="0"/>
          <w:cols w:num="2" w:space="720"/>
          <w:docGrid w:linePitch="360"/>
        </w:sectPr>
      </w:pPr>
    </w:p>
    <w:p w14:paraId="21114851" w14:textId="40910512" w:rsidR="00EE484C" w:rsidRDefault="00EE484C" w:rsidP="00BF3EBE">
      <w:pPr>
        <w:pStyle w:val="CaptionImageorFigure"/>
        <w:ind w:left="-426"/>
      </w:pPr>
      <w:bookmarkStart w:id="23" w:name="_Ref134700781"/>
      <w:r>
        <w:lastRenderedPageBreak/>
        <w:t xml:space="preserve">Table </w:t>
      </w:r>
      <w:r>
        <w:fldChar w:fldCharType="begin"/>
      </w:r>
      <w:r>
        <w:instrText>SEQ Table \* ARABIC</w:instrText>
      </w:r>
      <w:r>
        <w:fldChar w:fldCharType="separate"/>
      </w:r>
      <w:r w:rsidR="000E4C2E">
        <w:rPr>
          <w:noProof/>
        </w:rPr>
        <w:t>3</w:t>
      </w:r>
      <w:r>
        <w:fldChar w:fldCharType="end"/>
      </w:r>
      <w:bookmarkEnd w:id="23"/>
      <w:r>
        <w:t xml:space="preserve">.  Stages of the </w:t>
      </w:r>
      <w:proofErr w:type="gramStart"/>
      <w:r>
        <w:t>Cape to Cape</w:t>
      </w:r>
      <w:proofErr w:type="gramEnd"/>
      <w:r>
        <w:t xml:space="preserve"> Resilience Project. Further details</w:t>
      </w:r>
      <w:r w:rsidR="00571713">
        <w:t xml:space="preserve"> and specific reports listed</w:t>
      </w:r>
      <w:r>
        <w:t xml:space="preserve"> in Attachment </w:t>
      </w:r>
      <w:r w:rsidR="00DD1049">
        <w:t>A</w:t>
      </w:r>
      <w:r>
        <w:t>.</w:t>
      </w:r>
    </w:p>
    <w:tbl>
      <w:tblPr>
        <w:tblStyle w:val="TableGrid"/>
        <w:tblW w:w="10433" w:type="dxa"/>
        <w:tblInd w:w="-426" w:type="dxa"/>
        <w:tblLayout w:type="fixed"/>
        <w:tblLook w:val="04A0" w:firstRow="1" w:lastRow="0" w:firstColumn="1" w:lastColumn="0" w:noHBand="0" w:noVBand="1"/>
      </w:tblPr>
      <w:tblGrid>
        <w:gridCol w:w="3120"/>
        <w:gridCol w:w="2268"/>
        <w:gridCol w:w="1701"/>
        <w:gridCol w:w="2494"/>
        <w:gridCol w:w="850"/>
      </w:tblGrid>
      <w:tr w:rsidR="00BF3EBE" w:rsidRPr="001E2CBF" w14:paraId="743B8954" w14:textId="17C40555" w:rsidTr="00BA6AC0">
        <w:trPr>
          <w:cnfStyle w:val="100000000000" w:firstRow="1" w:lastRow="0" w:firstColumn="0" w:lastColumn="0" w:oddVBand="0" w:evenVBand="0" w:oddHBand="0" w:evenHBand="0" w:firstRowFirstColumn="0" w:firstRowLastColumn="0" w:lastRowFirstColumn="0" w:lastRowLastColumn="0"/>
          <w:trHeight w:val="306"/>
        </w:trPr>
        <w:tc>
          <w:tcPr>
            <w:cnfStyle w:val="000000000100" w:firstRow="0" w:lastRow="0" w:firstColumn="0" w:lastColumn="0" w:oddVBand="0" w:evenVBand="0" w:oddHBand="0" w:evenHBand="0" w:firstRowFirstColumn="1" w:firstRowLastColumn="0" w:lastRowFirstColumn="0" w:lastRowLastColumn="0"/>
            <w:tcW w:w="3120" w:type="dxa"/>
            <w:vAlign w:val="center"/>
          </w:tcPr>
          <w:p w14:paraId="47D93E0B" w14:textId="77777777" w:rsidR="00157ECA" w:rsidRPr="00A34E8E" w:rsidRDefault="00157ECA">
            <w:pPr>
              <w:pStyle w:val="TableHeadingLeft"/>
              <w:ind w:left="57"/>
              <w:rPr>
                <w:bCs/>
                <w:color w:val="363534"/>
              </w:rPr>
            </w:pPr>
            <w:r w:rsidRPr="00B64E76">
              <w:t xml:space="preserve">Victoria’s Resilient Coast – </w:t>
            </w:r>
            <w:r>
              <w:t xml:space="preserve">       </w:t>
            </w:r>
            <w:r w:rsidRPr="000B17C7">
              <w:rPr>
                <w:i/>
              </w:rPr>
              <w:t>Adapting for 2100+ framework Stage and purpose</w:t>
            </w:r>
          </w:p>
        </w:tc>
        <w:tc>
          <w:tcPr>
            <w:tcW w:w="2268" w:type="dxa"/>
            <w:vAlign w:val="center"/>
          </w:tcPr>
          <w:p w14:paraId="742E0622" w14:textId="77777777" w:rsidR="00157ECA" w:rsidRPr="005F4FF5" w:rsidRDefault="00157ECA">
            <w:pPr>
              <w:pStyle w:val="TableHeadingLeft"/>
              <w:ind w:left="57" w:right="57"/>
              <w:cnfStyle w:val="100000000000" w:firstRow="1" w:lastRow="0" w:firstColumn="0" w:lastColumn="0" w:oddVBand="0" w:evenVBand="0" w:oddHBand="0" w:evenHBand="0" w:firstRowFirstColumn="0" w:firstRowLastColumn="0" w:lastRowFirstColumn="0" w:lastRowLastColumn="0"/>
            </w:pPr>
            <w:r w:rsidRPr="00B64E76">
              <w:t>Key questions</w:t>
            </w:r>
          </w:p>
        </w:tc>
        <w:tc>
          <w:tcPr>
            <w:tcW w:w="1701" w:type="dxa"/>
            <w:vAlign w:val="center"/>
          </w:tcPr>
          <w:p w14:paraId="24AE33E6" w14:textId="77777777" w:rsidR="00157ECA" w:rsidRPr="00B64E76" w:rsidRDefault="00157ECA">
            <w:pPr>
              <w:pStyle w:val="TableHeadingLeft"/>
              <w:ind w:left="57" w:right="57"/>
              <w:cnfStyle w:val="100000000000" w:firstRow="1" w:lastRow="0" w:firstColumn="0" w:lastColumn="0" w:oddVBand="0" w:evenVBand="0" w:oddHBand="0" w:evenHBand="0" w:firstRowFirstColumn="0" w:firstRowLastColumn="0" w:lastRowFirstColumn="0" w:lastRowLastColumn="0"/>
              <w:rPr>
                <w:color w:val="363534"/>
              </w:rPr>
            </w:pPr>
            <w:r w:rsidRPr="00B64E76">
              <w:t>Cape to Cape Resilience Project key deliverables</w:t>
            </w:r>
          </w:p>
        </w:tc>
        <w:tc>
          <w:tcPr>
            <w:tcW w:w="2494" w:type="dxa"/>
            <w:vAlign w:val="center"/>
          </w:tcPr>
          <w:p w14:paraId="4A09C79C" w14:textId="77777777" w:rsidR="00157ECA" w:rsidRPr="00B64E76" w:rsidRDefault="00157ECA">
            <w:pPr>
              <w:pStyle w:val="TableHeadingLeft"/>
              <w:ind w:left="57" w:right="57"/>
              <w:cnfStyle w:val="100000000000" w:firstRow="1" w:lastRow="0" w:firstColumn="0" w:lastColumn="0" w:oddVBand="0" w:evenVBand="0" w:oddHBand="0" w:evenHBand="0" w:firstRowFirstColumn="0" w:firstRowLastColumn="0" w:lastRowFirstColumn="0" w:lastRowLastColumn="0"/>
              <w:rPr>
                <w:color w:val="000000"/>
              </w:rPr>
            </w:pPr>
            <w:r w:rsidRPr="00B64E76">
              <w:t xml:space="preserve">Additional </w:t>
            </w:r>
            <w:r>
              <w:t>outputs</w:t>
            </w:r>
          </w:p>
        </w:tc>
        <w:tc>
          <w:tcPr>
            <w:tcW w:w="850" w:type="dxa"/>
            <w:vAlign w:val="center"/>
          </w:tcPr>
          <w:p w14:paraId="560D5AE7" w14:textId="784CDF1A" w:rsidR="00157ECA" w:rsidRPr="00B64E76" w:rsidRDefault="00BF3EBE" w:rsidP="00BA6AC0">
            <w:pPr>
              <w:pStyle w:val="TableHeadingLeft"/>
              <w:ind w:left="4" w:right="57"/>
              <w:jc w:val="right"/>
              <w:cnfStyle w:val="100000000000" w:firstRow="1" w:lastRow="0" w:firstColumn="0" w:lastColumn="0" w:oddVBand="0" w:evenVBand="0" w:oddHBand="0" w:evenHBand="0" w:firstRowFirstColumn="0" w:firstRowLastColumn="0" w:lastRowFirstColumn="0" w:lastRowLastColumn="0"/>
            </w:pPr>
            <w:r>
              <w:t>Timeline</w:t>
            </w:r>
          </w:p>
        </w:tc>
      </w:tr>
      <w:tr w:rsidR="00BF3EBE" w:rsidRPr="001E2CBF" w14:paraId="5BB3C547" w14:textId="66266F85" w:rsidTr="00BA6AC0">
        <w:trPr>
          <w:trHeight w:val="306"/>
        </w:trPr>
        <w:tc>
          <w:tcPr>
            <w:tcW w:w="3120" w:type="dxa"/>
            <w:shd w:val="clear" w:color="auto" w:fill="E6EEF6"/>
            <w:hideMark/>
          </w:tcPr>
          <w:p w14:paraId="2B105DAB"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1: Scoping and preparation</w:t>
            </w:r>
          </w:p>
          <w:p w14:paraId="2DE6303B" w14:textId="77777777" w:rsidR="00157ECA" w:rsidRPr="00A328D5" w:rsidRDefault="00157ECA" w:rsidP="00157ECA">
            <w:pPr>
              <w:pStyle w:val="TableTextLeft"/>
              <w:spacing w:before="40" w:after="0"/>
              <w:ind w:left="57"/>
              <w:rPr>
                <w:color w:val="363534"/>
              </w:rPr>
            </w:pPr>
            <w:r w:rsidRPr="00B64E76">
              <w:rPr>
                <w:color w:val="363534"/>
              </w:rPr>
              <w:t>Provide a foundation for adaptation planning aligned to best practice guidance.</w:t>
            </w:r>
          </w:p>
        </w:tc>
        <w:tc>
          <w:tcPr>
            <w:tcW w:w="2268" w:type="dxa"/>
            <w:shd w:val="clear" w:color="auto" w:fill="E6EEF6"/>
            <w:hideMark/>
          </w:tcPr>
          <w:p w14:paraId="72D5095E" w14:textId="77777777" w:rsidR="00157ECA" w:rsidRPr="002C552F" w:rsidRDefault="00157ECA" w:rsidP="00157ECA">
            <w:pPr>
              <w:pStyle w:val="TableTextBullet"/>
              <w:spacing w:before="40" w:after="40"/>
              <w:ind w:left="227" w:right="57" w:hanging="170"/>
            </w:pPr>
            <w:r w:rsidRPr="002C552F">
              <w:t>Do we need action?</w:t>
            </w:r>
          </w:p>
          <w:p w14:paraId="71D5555B" w14:textId="77777777" w:rsidR="00157ECA" w:rsidRPr="002C552F" w:rsidRDefault="00157ECA" w:rsidP="00157ECA">
            <w:pPr>
              <w:pStyle w:val="TableTextBullet"/>
              <w:spacing w:before="40" w:after="40"/>
              <w:ind w:left="227" w:right="57" w:hanging="170"/>
            </w:pPr>
            <w:r w:rsidRPr="002C552F">
              <w:t>Who is involved?</w:t>
            </w:r>
          </w:p>
          <w:p w14:paraId="203867CA" w14:textId="77777777" w:rsidR="00157ECA" w:rsidRPr="002C552F" w:rsidRDefault="00157ECA" w:rsidP="00157ECA">
            <w:pPr>
              <w:pStyle w:val="TableTextBullet"/>
              <w:spacing w:before="40" w:after="40"/>
              <w:ind w:left="227" w:right="57" w:hanging="170"/>
            </w:pPr>
            <w:r w:rsidRPr="002C552F">
              <w:t>Where’s the study area?</w:t>
            </w:r>
          </w:p>
          <w:p w14:paraId="2EF2813B" w14:textId="77777777" w:rsidR="00157ECA" w:rsidRPr="005F4FF5" w:rsidRDefault="00157ECA" w:rsidP="00157ECA">
            <w:pPr>
              <w:pStyle w:val="TableTextBullet"/>
              <w:spacing w:before="40" w:after="40"/>
              <w:ind w:left="227" w:right="57" w:hanging="170"/>
            </w:pPr>
            <w:r w:rsidRPr="002C552F">
              <w:t>What’s our study scope?</w:t>
            </w:r>
          </w:p>
        </w:tc>
        <w:tc>
          <w:tcPr>
            <w:tcW w:w="1701" w:type="dxa"/>
            <w:shd w:val="clear" w:color="auto" w:fill="E6EEF6"/>
            <w:hideMark/>
          </w:tcPr>
          <w:p w14:paraId="28548DE6" w14:textId="77777777" w:rsidR="00157ECA" w:rsidRDefault="00157ECA" w:rsidP="00157ECA">
            <w:pPr>
              <w:pStyle w:val="TableTextBullet"/>
              <w:spacing w:before="40" w:after="40"/>
              <w:ind w:left="227" w:right="57" w:hanging="170"/>
              <w:rPr>
                <w:color w:val="363534"/>
              </w:rPr>
            </w:pPr>
            <w:r w:rsidRPr="00B64E76">
              <w:rPr>
                <w:color w:val="363534"/>
              </w:rPr>
              <w:t xml:space="preserve">Project plan </w:t>
            </w:r>
          </w:p>
          <w:p w14:paraId="4ED485BF" w14:textId="77777777" w:rsidR="00157ECA" w:rsidRPr="00B64E76" w:rsidRDefault="00157ECA" w:rsidP="00157ECA">
            <w:pPr>
              <w:pStyle w:val="TableTextBullet"/>
              <w:spacing w:before="40" w:after="40"/>
              <w:ind w:left="227" w:right="57" w:hanging="170"/>
              <w:rPr>
                <w:color w:val="363534"/>
              </w:rPr>
            </w:pPr>
            <w:r w:rsidRPr="00B64E76">
              <w:rPr>
                <w:color w:val="363534"/>
              </w:rPr>
              <w:t>Engagement plan</w:t>
            </w:r>
          </w:p>
        </w:tc>
        <w:tc>
          <w:tcPr>
            <w:tcW w:w="2494" w:type="dxa"/>
            <w:shd w:val="clear" w:color="auto" w:fill="E6EEF6"/>
            <w:hideMark/>
          </w:tcPr>
          <w:p w14:paraId="4A1BDE62" w14:textId="77777777" w:rsidR="00157ECA" w:rsidRDefault="00157ECA" w:rsidP="00157ECA">
            <w:pPr>
              <w:pStyle w:val="TableTextBullet"/>
              <w:spacing w:before="40" w:after="40"/>
              <w:ind w:left="227" w:right="57" w:hanging="170"/>
            </w:pPr>
            <w:r w:rsidRPr="00B64E76">
              <w:t xml:space="preserve">Website </w:t>
            </w:r>
            <w:r>
              <w:t>set up</w:t>
            </w:r>
          </w:p>
          <w:p w14:paraId="2A2F21F5" w14:textId="77777777" w:rsidR="00157ECA" w:rsidRDefault="00157ECA" w:rsidP="00157ECA">
            <w:pPr>
              <w:pStyle w:val="TableTextBullet"/>
              <w:spacing w:before="40" w:after="40"/>
              <w:ind w:left="227" w:right="57" w:hanging="170"/>
            </w:pPr>
            <w:r>
              <w:t>Project updates 1 and 2</w:t>
            </w:r>
          </w:p>
          <w:p w14:paraId="6D366B00" w14:textId="77777777" w:rsidR="00157ECA" w:rsidRPr="00B64E76" w:rsidRDefault="00157ECA" w:rsidP="00157ECA">
            <w:pPr>
              <w:pStyle w:val="TableTextBullet"/>
              <w:spacing w:before="40" w:after="40"/>
              <w:ind w:left="227" w:right="57" w:hanging="170"/>
            </w:pPr>
            <w:r>
              <w:t xml:space="preserve">Factsheets 1: The </w:t>
            </w:r>
            <w:proofErr w:type="spellStart"/>
            <w:r>
              <w:t>RaSP</w:t>
            </w:r>
            <w:proofErr w:type="spellEnd"/>
            <w:r>
              <w:t xml:space="preserve"> and 2: Terminology</w:t>
            </w:r>
          </w:p>
        </w:tc>
        <w:tc>
          <w:tcPr>
            <w:tcW w:w="850" w:type="dxa"/>
            <w:shd w:val="clear" w:color="auto" w:fill="E6EEF6"/>
          </w:tcPr>
          <w:p w14:paraId="6B9127D1" w14:textId="3295AAFA" w:rsidR="00157ECA" w:rsidRPr="008354FD" w:rsidRDefault="00157ECA" w:rsidP="00BA6AC0">
            <w:pPr>
              <w:pStyle w:val="BodyText"/>
              <w:ind w:left="4"/>
              <w:jc w:val="right"/>
              <w:rPr>
                <w:sz w:val="16"/>
                <w:szCs w:val="18"/>
              </w:rPr>
            </w:pPr>
            <w:r w:rsidRPr="008354FD">
              <w:rPr>
                <w:sz w:val="16"/>
                <w:szCs w:val="18"/>
              </w:rPr>
              <w:t>Mar-21 to Jul-21</w:t>
            </w:r>
          </w:p>
        </w:tc>
      </w:tr>
      <w:tr w:rsidR="00BF3EBE" w:rsidRPr="001E2CBF" w14:paraId="74FFBA5F" w14:textId="3C95D585" w:rsidTr="00BA6AC0">
        <w:trPr>
          <w:trHeight w:val="370"/>
        </w:trPr>
        <w:tc>
          <w:tcPr>
            <w:tcW w:w="3120" w:type="dxa"/>
            <w:shd w:val="clear" w:color="auto" w:fill="ECF8F9"/>
            <w:hideMark/>
          </w:tcPr>
          <w:p w14:paraId="1AA40C63"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2: Values, vision and objectives</w:t>
            </w:r>
          </w:p>
          <w:p w14:paraId="227BF268" w14:textId="77777777" w:rsidR="00157ECA" w:rsidRPr="00A34E8E" w:rsidRDefault="00157ECA" w:rsidP="00157ECA">
            <w:pPr>
              <w:pStyle w:val="TableTextLeft"/>
              <w:spacing w:before="40" w:after="0"/>
              <w:ind w:left="57"/>
              <w:rPr>
                <w:b/>
                <w:bCs/>
                <w:color w:val="363534"/>
              </w:rPr>
            </w:pPr>
            <w:r w:rsidRPr="00B64E76">
              <w:rPr>
                <w:color w:val="363534"/>
              </w:rPr>
              <w:t>Ensure adaptation planning is underpinned by regional and place-based values.</w:t>
            </w:r>
          </w:p>
        </w:tc>
        <w:tc>
          <w:tcPr>
            <w:tcW w:w="2268" w:type="dxa"/>
            <w:shd w:val="clear" w:color="auto" w:fill="ECF8F9"/>
            <w:hideMark/>
          </w:tcPr>
          <w:p w14:paraId="080F3B5A" w14:textId="77777777" w:rsidR="00157ECA" w:rsidRPr="002C552F" w:rsidRDefault="00157ECA" w:rsidP="00157ECA">
            <w:pPr>
              <w:pStyle w:val="TableTextBullet"/>
              <w:spacing w:before="40" w:after="40"/>
              <w:ind w:left="227" w:right="57" w:hanging="170"/>
            </w:pPr>
            <w:r w:rsidRPr="002C552F">
              <w:t>What do we value?</w:t>
            </w:r>
          </w:p>
          <w:p w14:paraId="4B64AEAE" w14:textId="77777777" w:rsidR="00157ECA" w:rsidRPr="002C552F" w:rsidRDefault="00157ECA" w:rsidP="00157ECA">
            <w:pPr>
              <w:pStyle w:val="TableTextBullet"/>
              <w:spacing w:before="40" w:after="40"/>
              <w:ind w:left="227" w:right="57" w:hanging="170"/>
            </w:pPr>
            <w:r w:rsidRPr="002C552F">
              <w:t>As a region and as a State?</w:t>
            </w:r>
          </w:p>
          <w:p w14:paraId="708E31E2" w14:textId="77777777" w:rsidR="00157ECA" w:rsidRPr="002C552F" w:rsidRDefault="00157ECA" w:rsidP="00157ECA">
            <w:pPr>
              <w:pStyle w:val="TableTextBullet"/>
              <w:spacing w:before="40" w:after="40"/>
              <w:ind w:left="227" w:right="57" w:hanging="170"/>
            </w:pPr>
            <w:r w:rsidRPr="002C552F">
              <w:t>What do we want the future to look like?</w:t>
            </w:r>
          </w:p>
        </w:tc>
        <w:tc>
          <w:tcPr>
            <w:tcW w:w="1701" w:type="dxa"/>
            <w:shd w:val="clear" w:color="auto" w:fill="ECF8F9"/>
            <w:hideMark/>
          </w:tcPr>
          <w:p w14:paraId="1A1CA1CA" w14:textId="77777777" w:rsidR="00157ECA" w:rsidRDefault="00157ECA" w:rsidP="00157ECA">
            <w:pPr>
              <w:pStyle w:val="TableTextBullet"/>
              <w:spacing w:before="40" w:after="40"/>
              <w:ind w:left="227" w:right="57" w:hanging="170"/>
              <w:rPr>
                <w:color w:val="363534"/>
              </w:rPr>
            </w:pPr>
            <w:r w:rsidRPr="00B64E76">
              <w:rPr>
                <w:color w:val="363534"/>
              </w:rPr>
              <w:t xml:space="preserve">Community values study </w:t>
            </w:r>
          </w:p>
          <w:p w14:paraId="5777916E" w14:textId="77777777" w:rsidR="00157ECA" w:rsidRPr="00B64E76" w:rsidRDefault="00157ECA" w:rsidP="00157ECA">
            <w:pPr>
              <w:pStyle w:val="TableTextBullet"/>
              <w:spacing w:before="40" w:after="40"/>
              <w:ind w:left="227" w:right="57" w:hanging="170"/>
              <w:rPr>
                <w:color w:val="363534"/>
              </w:rPr>
            </w:pPr>
            <w:r w:rsidRPr="00B64E76">
              <w:rPr>
                <w:color w:val="363534"/>
              </w:rPr>
              <w:t>Cultural values assessment</w:t>
            </w:r>
          </w:p>
        </w:tc>
        <w:tc>
          <w:tcPr>
            <w:tcW w:w="2494" w:type="dxa"/>
            <w:shd w:val="clear" w:color="auto" w:fill="ECF8F9"/>
            <w:hideMark/>
          </w:tcPr>
          <w:p w14:paraId="21131B01" w14:textId="77777777" w:rsidR="00157ECA" w:rsidRPr="00B64E76" w:rsidRDefault="00157ECA" w:rsidP="00157ECA">
            <w:pPr>
              <w:pStyle w:val="TableTextBullet"/>
              <w:spacing w:before="40" w:after="40"/>
              <w:ind w:left="227" w:right="57" w:hanging="170"/>
            </w:pPr>
            <w:r w:rsidRPr="00B64E76">
              <w:t>Engage Victoria online survey</w:t>
            </w:r>
            <w:r>
              <w:t xml:space="preserve"> 1</w:t>
            </w:r>
            <w:r w:rsidRPr="00B64E76">
              <w:t xml:space="preserve"> &amp; on-site </w:t>
            </w:r>
            <w:proofErr w:type="gramStart"/>
            <w:r w:rsidRPr="00B64E76">
              <w:t>drop in</w:t>
            </w:r>
            <w:proofErr w:type="gramEnd"/>
            <w:r w:rsidRPr="00B64E76">
              <w:t xml:space="preserve"> sessions</w:t>
            </w:r>
          </w:p>
        </w:tc>
        <w:tc>
          <w:tcPr>
            <w:tcW w:w="850" w:type="dxa"/>
            <w:shd w:val="clear" w:color="auto" w:fill="ECF8F9"/>
          </w:tcPr>
          <w:p w14:paraId="5B2D299B" w14:textId="47C8AA59" w:rsidR="00157ECA" w:rsidRPr="008354FD" w:rsidRDefault="00157ECA" w:rsidP="00BA6AC0">
            <w:pPr>
              <w:pStyle w:val="BodyText"/>
              <w:ind w:left="4"/>
              <w:jc w:val="right"/>
              <w:rPr>
                <w:sz w:val="16"/>
                <w:szCs w:val="18"/>
              </w:rPr>
            </w:pPr>
            <w:r w:rsidRPr="008354FD">
              <w:rPr>
                <w:sz w:val="16"/>
                <w:szCs w:val="18"/>
              </w:rPr>
              <w:t>Oct-21</w:t>
            </w:r>
            <w:r w:rsidR="00BF3EBE" w:rsidRPr="008354FD">
              <w:rPr>
                <w:sz w:val="16"/>
                <w:szCs w:val="18"/>
              </w:rPr>
              <w:t xml:space="preserve"> </w:t>
            </w:r>
            <w:r w:rsidRPr="008354FD">
              <w:rPr>
                <w:sz w:val="16"/>
                <w:szCs w:val="18"/>
              </w:rPr>
              <w:t>to Dec-21</w:t>
            </w:r>
          </w:p>
        </w:tc>
      </w:tr>
      <w:tr w:rsidR="00BF3EBE" w:rsidRPr="001E2CBF" w14:paraId="39F54834" w14:textId="45F82AAC" w:rsidTr="00BF3EBE">
        <w:trPr>
          <w:trHeight w:val="341"/>
        </w:trPr>
        <w:tc>
          <w:tcPr>
            <w:tcW w:w="3120" w:type="dxa"/>
            <w:shd w:val="clear" w:color="auto" w:fill="F4F0F7"/>
            <w:hideMark/>
          </w:tcPr>
          <w:p w14:paraId="119DB385"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3: Coastal hazard exposure</w:t>
            </w:r>
          </w:p>
          <w:p w14:paraId="69FCA318" w14:textId="77777777" w:rsidR="00157ECA" w:rsidRPr="00A34E8E" w:rsidRDefault="00157ECA" w:rsidP="00157ECA">
            <w:pPr>
              <w:pStyle w:val="TableTextLeft"/>
              <w:spacing w:before="40" w:after="0"/>
              <w:ind w:left="57"/>
              <w:rPr>
                <w:b/>
                <w:bCs/>
                <w:color w:val="363534"/>
              </w:rPr>
            </w:pPr>
            <w:r w:rsidRPr="00B64E76">
              <w:rPr>
                <w:color w:val="363534"/>
              </w:rPr>
              <w:t>Assess coastal hazard exposure, including scenarios that enable best practice approaches to assessing current and emerging risk.</w:t>
            </w:r>
          </w:p>
        </w:tc>
        <w:tc>
          <w:tcPr>
            <w:tcW w:w="2268" w:type="dxa"/>
            <w:shd w:val="clear" w:color="auto" w:fill="F4F0F7"/>
            <w:hideMark/>
          </w:tcPr>
          <w:p w14:paraId="1C09CF40" w14:textId="77777777" w:rsidR="00157ECA" w:rsidRPr="002C552F" w:rsidRDefault="00157ECA" w:rsidP="00157ECA">
            <w:pPr>
              <w:pStyle w:val="TableTextBullet"/>
              <w:spacing w:before="40" w:after="40"/>
              <w:ind w:left="227" w:right="57" w:hanging="170"/>
            </w:pPr>
            <w:r w:rsidRPr="002C552F">
              <w:t>What processes are occurring and how might these change?</w:t>
            </w:r>
          </w:p>
        </w:tc>
        <w:tc>
          <w:tcPr>
            <w:tcW w:w="1701" w:type="dxa"/>
            <w:shd w:val="clear" w:color="auto" w:fill="F4F0F7"/>
            <w:hideMark/>
          </w:tcPr>
          <w:p w14:paraId="3F608392" w14:textId="77777777" w:rsidR="00157ECA" w:rsidRPr="00B64E76" w:rsidRDefault="00157ECA" w:rsidP="00157ECA">
            <w:pPr>
              <w:pStyle w:val="TableTextBullet"/>
              <w:spacing w:before="40" w:after="40"/>
              <w:ind w:left="227" w:right="57" w:hanging="170"/>
            </w:pPr>
            <w:r w:rsidRPr="00B64E76">
              <w:t xml:space="preserve">Inverloch </w:t>
            </w:r>
            <w:r>
              <w:t>R</w:t>
            </w:r>
            <w:r w:rsidRPr="00B64E76">
              <w:t xml:space="preserve">egion </w:t>
            </w:r>
            <w:r>
              <w:t>C</w:t>
            </w:r>
            <w:r w:rsidRPr="00B64E76">
              <w:t xml:space="preserve">oastal </w:t>
            </w:r>
            <w:r>
              <w:t>H</w:t>
            </w:r>
            <w:r w:rsidRPr="00B64E76">
              <w:t xml:space="preserve">azard </w:t>
            </w:r>
            <w:r>
              <w:t>A</w:t>
            </w:r>
            <w:r w:rsidRPr="00B64E76">
              <w:t>ssessment</w:t>
            </w:r>
            <w:r>
              <w:t xml:space="preserve"> (CHA) and attachments</w:t>
            </w:r>
          </w:p>
        </w:tc>
        <w:tc>
          <w:tcPr>
            <w:tcW w:w="2494" w:type="dxa"/>
            <w:shd w:val="clear" w:color="auto" w:fill="F4F0F7"/>
            <w:hideMark/>
          </w:tcPr>
          <w:p w14:paraId="74A45027" w14:textId="77777777" w:rsidR="00157ECA" w:rsidRDefault="00157ECA" w:rsidP="00157ECA">
            <w:pPr>
              <w:pStyle w:val="TableTextBullet"/>
              <w:spacing w:before="40" w:after="40"/>
              <w:ind w:left="227" w:right="57" w:hanging="170"/>
            </w:pPr>
            <w:r w:rsidRPr="00B64E76">
              <w:t>Fact</w:t>
            </w:r>
            <w:r>
              <w:t>s</w:t>
            </w:r>
            <w:r w:rsidRPr="00B64E76">
              <w:t>heet</w:t>
            </w:r>
            <w:r>
              <w:t>s</w:t>
            </w:r>
            <w:r w:rsidRPr="00B64E76">
              <w:t xml:space="preserve"> 3</w:t>
            </w:r>
            <w:r>
              <w:t>: C</w:t>
            </w:r>
            <w:r w:rsidRPr="00B64E76">
              <w:t>oastal landscape</w:t>
            </w:r>
            <w:r>
              <w:t>s</w:t>
            </w:r>
            <w:r w:rsidRPr="00B64E76">
              <w:t xml:space="preserve"> and hazards</w:t>
            </w:r>
            <w:r>
              <w:t xml:space="preserve"> and 4: Modelling</w:t>
            </w:r>
            <w:r w:rsidRPr="00B64E76">
              <w:t>.</w:t>
            </w:r>
          </w:p>
          <w:p w14:paraId="5EA3D962" w14:textId="77777777" w:rsidR="00157ECA" w:rsidRDefault="00157ECA" w:rsidP="00157ECA">
            <w:pPr>
              <w:pStyle w:val="TableTextBullet"/>
              <w:spacing w:before="40" w:after="40"/>
              <w:ind w:left="227" w:right="57" w:hanging="170"/>
            </w:pPr>
            <w:r>
              <w:t>Project Update 3</w:t>
            </w:r>
          </w:p>
          <w:p w14:paraId="4ED77020" w14:textId="77777777" w:rsidR="00157ECA" w:rsidRPr="00B64E76" w:rsidRDefault="00157ECA" w:rsidP="00157ECA">
            <w:pPr>
              <w:pStyle w:val="TableTextBullet"/>
              <w:spacing w:before="40" w:after="40"/>
              <w:ind w:left="227" w:right="57" w:hanging="170"/>
            </w:pPr>
            <w:r>
              <w:t>Summary: CHA Coastal Processes and Inundation</w:t>
            </w:r>
          </w:p>
        </w:tc>
        <w:tc>
          <w:tcPr>
            <w:tcW w:w="850" w:type="dxa"/>
            <w:shd w:val="clear" w:color="auto" w:fill="F4F0F7"/>
          </w:tcPr>
          <w:p w14:paraId="5C89EC70" w14:textId="45BA8293" w:rsidR="00157ECA" w:rsidRPr="008354FD" w:rsidRDefault="00157ECA" w:rsidP="00BF3EBE">
            <w:pPr>
              <w:pStyle w:val="BodyText"/>
              <w:ind w:left="4"/>
              <w:jc w:val="right"/>
              <w:rPr>
                <w:sz w:val="16"/>
                <w:szCs w:val="18"/>
              </w:rPr>
            </w:pPr>
            <w:r w:rsidRPr="008354FD">
              <w:rPr>
                <w:color w:val="000000"/>
                <w:sz w:val="16"/>
                <w:szCs w:val="18"/>
              </w:rPr>
              <w:t>Jun-21 to Mar-22</w:t>
            </w:r>
          </w:p>
        </w:tc>
      </w:tr>
      <w:tr w:rsidR="00BF3EBE" w:rsidRPr="001E2CBF" w14:paraId="1744065E" w14:textId="0956CA99" w:rsidTr="00BF3EBE">
        <w:trPr>
          <w:trHeight w:val="366"/>
        </w:trPr>
        <w:tc>
          <w:tcPr>
            <w:tcW w:w="3120" w:type="dxa"/>
            <w:shd w:val="clear" w:color="auto" w:fill="FBEBE9"/>
            <w:hideMark/>
          </w:tcPr>
          <w:p w14:paraId="11DFBECC"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4: Vulnerability and risk</w:t>
            </w:r>
          </w:p>
          <w:p w14:paraId="4FA74BA9" w14:textId="77777777" w:rsidR="00157ECA" w:rsidRPr="00A34E8E" w:rsidRDefault="00157ECA" w:rsidP="00157ECA">
            <w:pPr>
              <w:pStyle w:val="TableTextLeft"/>
              <w:ind w:left="57"/>
              <w:rPr>
                <w:b/>
                <w:bCs/>
                <w:color w:val="363534"/>
              </w:rPr>
            </w:pPr>
            <w:r w:rsidRPr="00B64E76">
              <w:rPr>
                <w:color w:val="363534"/>
              </w:rPr>
              <w:t>Explore place-based coastal hazard vulnerability and risk, to enable strategic consideration of adaptation needs/priorities.</w:t>
            </w:r>
          </w:p>
        </w:tc>
        <w:tc>
          <w:tcPr>
            <w:tcW w:w="2268" w:type="dxa"/>
            <w:shd w:val="clear" w:color="auto" w:fill="FBEBE9"/>
            <w:hideMark/>
          </w:tcPr>
          <w:p w14:paraId="600E6B08" w14:textId="77777777" w:rsidR="00157ECA" w:rsidRPr="002C552F" w:rsidRDefault="00157ECA" w:rsidP="00157ECA">
            <w:pPr>
              <w:pStyle w:val="TableTextBullet"/>
              <w:spacing w:before="40" w:after="40"/>
              <w:ind w:left="227" w:right="57" w:hanging="170"/>
            </w:pPr>
            <w:r w:rsidRPr="002C552F">
              <w:t>How might these processes impact what we value?</w:t>
            </w:r>
          </w:p>
        </w:tc>
        <w:tc>
          <w:tcPr>
            <w:tcW w:w="1701" w:type="dxa"/>
            <w:shd w:val="clear" w:color="auto" w:fill="FBEBE9"/>
            <w:hideMark/>
          </w:tcPr>
          <w:p w14:paraId="242D0D8A" w14:textId="77777777" w:rsidR="00157ECA" w:rsidRDefault="00157ECA" w:rsidP="00157ECA">
            <w:pPr>
              <w:pStyle w:val="TableTextBullet"/>
              <w:spacing w:before="40" w:after="40"/>
              <w:ind w:left="227" w:right="57" w:hanging="170"/>
              <w:rPr>
                <w:color w:val="363534"/>
              </w:rPr>
            </w:pPr>
            <w:r>
              <w:rPr>
                <w:color w:val="363534"/>
              </w:rPr>
              <w:t>A</w:t>
            </w:r>
            <w:r w:rsidRPr="00B64E76">
              <w:rPr>
                <w:color w:val="363534"/>
              </w:rPr>
              <w:t>sset exposure assessment</w:t>
            </w:r>
          </w:p>
          <w:p w14:paraId="6F6D35BB" w14:textId="77777777" w:rsidR="00157ECA" w:rsidRDefault="00157ECA" w:rsidP="00157ECA">
            <w:pPr>
              <w:pStyle w:val="TableTextBullet"/>
              <w:spacing w:before="40" w:after="40"/>
              <w:ind w:left="227" w:right="57" w:hanging="170"/>
              <w:rPr>
                <w:color w:val="363534"/>
              </w:rPr>
            </w:pPr>
            <w:r>
              <w:rPr>
                <w:color w:val="363534"/>
              </w:rPr>
              <w:t>R</w:t>
            </w:r>
            <w:r w:rsidRPr="00B64E76">
              <w:rPr>
                <w:color w:val="363534"/>
              </w:rPr>
              <w:t>isk and vulnerability assessment</w:t>
            </w:r>
          </w:p>
          <w:p w14:paraId="4BB33587" w14:textId="77777777" w:rsidR="00157ECA" w:rsidRPr="00B64E76" w:rsidRDefault="00157ECA" w:rsidP="00157ECA">
            <w:pPr>
              <w:pStyle w:val="TableTextBullet"/>
              <w:spacing w:before="40" w:after="40"/>
              <w:ind w:left="227" w:right="57" w:hanging="170"/>
              <w:rPr>
                <w:color w:val="363534"/>
              </w:rPr>
            </w:pPr>
            <w:r w:rsidRPr="00B64E76">
              <w:rPr>
                <w:color w:val="363534"/>
              </w:rPr>
              <w:t>Economic base case</w:t>
            </w:r>
          </w:p>
        </w:tc>
        <w:tc>
          <w:tcPr>
            <w:tcW w:w="2494" w:type="dxa"/>
            <w:shd w:val="clear" w:color="auto" w:fill="FBEBE9"/>
            <w:hideMark/>
          </w:tcPr>
          <w:p w14:paraId="351959C7" w14:textId="77777777" w:rsidR="00157ECA" w:rsidRDefault="00157ECA" w:rsidP="00157ECA">
            <w:pPr>
              <w:pStyle w:val="TableTextBullet"/>
              <w:spacing w:before="40" w:after="40"/>
              <w:ind w:left="227" w:right="57" w:hanging="170"/>
            </w:pPr>
            <w:r w:rsidRPr="00B64E76">
              <w:t>Project Update 4</w:t>
            </w:r>
          </w:p>
          <w:p w14:paraId="28960A0D" w14:textId="77777777" w:rsidR="00157ECA" w:rsidRDefault="00157ECA" w:rsidP="00157ECA">
            <w:pPr>
              <w:pStyle w:val="TableTextBullet"/>
              <w:spacing w:before="40" w:after="40"/>
              <w:ind w:left="227" w:right="57" w:hanging="170"/>
            </w:pPr>
            <w:r>
              <w:t>Hazard maps and explainer</w:t>
            </w:r>
          </w:p>
          <w:p w14:paraId="1F0C57A3" w14:textId="77777777" w:rsidR="00157ECA" w:rsidRDefault="00157ECA" w:rsidP="00157ECA">
            <w:pPr>
              <w:pStyle w:val="TableTextBullet"/>
              <w:spacing w:before="40" w:after="40"/>
              <w:ind w:left="227" w:right="57" w:hanging="170"/>
            </w:pPr>
            <w:r>
              <w:t>Video – CHA</w:t>
            </w:r>
          </w:p>
          <w:p w14:paraId="378AC38F" w14:textId="77777777" w:rsidR="00157ECA" w:rsidRDefault="00157ECA" w:rsidP="00157ECA">
            <w:pPr>
              <w:pStyle w:val="TableTextBullet"/>
              <w:spacing w:before="40" w:after="40"/>
              <w:ind w:left="227" w:right="57" w:hanging="170"/>
            </w:pPr>
            <w:r>
              <w:t>Factsheet 5: Vulnerability and risk</w:t>
            </w:r>
          </w:p>
          <w:p w14:paraId="617D1964" w14:textId="77777777" w:rsidR="00157ECA" w:rsidRPr="00B64E76" w:rsidRDefault="00157ECA" w:rsidP="00157ECA">
            <w:pPr>
              <w:pStyle w:val="TableTextBullet"/>
              <w:spacing w:before="40" w:after="40"/>
              <w:ind w:left="227" w:right="57" w:hanging="170"/>
            </w:pPr>
            <w:r>
              <w:t>Summary: Risk and Vulnerability</w:t>
            </w:r>
          </w:p>
        </w:tc>
        <w:tc>
          <w:tcPr>
            <w:tcW w:w="850" w:type="dxa"/>
            <w:shd w:val="clear" w:color="auto" w:fill="FBEBE9"/>
          </w:tcPr>
          <w:p w14:paraId="61A70C59" w14:textId="6C5F158D" w:rsidR="00157ECA" w:rsidRPr="008354FD" w:rsidRDefault="00157ECA" w:rsidP="00BF3EBE">
            <w:pPr>
              <w:pStyle w:val="BodyText"/>
              <w:ind w:left="4"/>
              <w:jc w:val="right"/>
              <w:rPr>
                <w:sz w:val="16"/>
                <w:szCs w:val="18"/>
              </w:rPr>
            </w:pPr>
            <w:r w:rsidRPr="008354FD">
              <w:rPr>
                <w:sz w:val="16"/>
                <w:szCs w:val="18"/>
              </w:rPr>
              <w:t>Apr-22 to May-22</w:t>
            </w:r>
          </w:p>
        </w:tc>
      </w:tr>
      <w:tr w:rsidR="00BF3EBE" w:rsidRPr="001E2CBF" w14:paraId="010584DF" w14:textId="0B27DC0A" w:rsidTr="00BF3EBE">
        <w:trPr>
          <w:trHeight w:val="345"/>
        </w:trPr>
        <w:tc>
          <w:tcPr>
            <w:tcW w:w="3120" w:type="dxa"/>
            <w:shd w:val="clear" w:color="auto" w:fill="FCEDE3"/>
            <w:hideMark/>
          </w:tcPr>
          <w:p w14:paraId="27B51359"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5: Adaptation actions and pathways</w:t>
            </w:r>
          </w:p>
          <w:p w14:paraId="68B416F2" w14:textId="77777777" w:rsidR="00157ECA" w:rsidRPr="00A34E8E" w:rsidRDefault="00157ECA" w:rsidP="00157ECA">
            <w:pPr>
              <w:pStyle w:val="TableTextLeft"/>
              <w:ind w:left="57"/>
              <w:rPr>
                <w:b/>
                <w:bCs/>
                <w:color w:val="000000"/>
              </w:rPr>
            </w:pPr>
            <w:r>
              <w:rPr>
                <w:color w:val="000000"/>
              </w:rPr>
              <w:t>I</w:t>
            </w:r>
            <w:r w:rsidRPr="00B64E76">
              <w:rPr>
                <w:color w:val="000000"/>
              </w:rPr>
              <w:t>dentify, assess, consult on and decide which adaptation options and actions are most appropriate for managing current and future coastal hazard risks.</w:t>
            </w:r>
            <w:r>
              <w:rPr>
                <w:color w:val="000000"/>
              </w:rPr>
              <w:t xml:space="preserve"> I</w:t>
            </w:r>
            <w:r w:rsidRPr="00B64E76">
              <w:rPr>
                <w:color w:val="000000"/>
              </w:rPr>
              <w:t>ncludes a diversity of integrated actions across land management, planning and design, nature based and engineering themes.</w:t>
            </w:r>
          </w:p>
        </w:tc>
        <w:tc>
          <w:tcPr>
            <w:tcW w:w="2268" w:type="dxa"/>
            <w:shd w:val="clear" w:color="auto" w:fill="FCEDE3"/>
            <w:hideMark/>
          </w:tcPr>
          <w:p w14:paraId="5FE1250B" w14:textId="77777777" w:rsidR="00157ECA" w:rsidRPr="00B64E76" w:rsidRDefault="00157ECA" w:rsidP="00157ECA">
            <w:pPr>
              <w:pStyle w:val="TableTextBullet"/>
              <w:spacing w:before="40" w:after="40"/>
              <w:ind w:left="227" w:right="57" w:hanging="170"/>
            </w:pPr>
            <w:r w:rsidRPr="002C552F">
              <w:t>How can we manage and adapt to these impacts?</w:t>
            </w:r>
          </w:p>
        </w:tc>
        <w:tc>
          <w:tcPr>
            <w:tcW w:w="1701" w:type="dxa"/>
            <w:shd w:val="clear" w:color="auto" w:fill="FCEDE3"/>
            <w:hideMark/>
          </w:tcPr>
          <w:p w14:paraId="5B56FCBF" w14:textId="77777777" w:rsidR="00157ECA" w:rsidRDefault="00157ECA" w:rsidP="00157ECA">
            <w:pPr>
              <w:pStyle w:val="TableTextBullet"/>
              <w:spacing w:before="40" w:after="40"/>
              <w:ind w:left="227" w:right="57" w:hanging="170"/>
              <w:rPr>
                <w:color w:val="363534"/>
              </w:rPr>
            </w:pPr>
            <w:r w:rsidRPr="00B64E76">
              <w:rPr>
                <w:color w:val="363534"/>
              </w:rPr>
              <w:t xml:space="preserve">Adaptation </w:t>
            </w:r>
            <w:r>
              <w:rPr>
                <w:color w:val="363534"/>
              </w:rPr>
              <w:t xml:space="preserve">framework, </w:t>
            </w:r>
            <w:r w:rsidRPr="00B64E76">
              <w:rPr>
                <w:color w:val="363534"/>
              </w:rPr>
              <w:t>options and preferences</w:t>
            </w:r>
            <w:r>
              <w:rPr>
                <w:color w:val="363534"/>
              </w:rPr>
              <w:t xml:space="preserve"> summary</w:t>
            </w:r>
          </w:p>
          <w:p w14:paraId="332B1EDA" w14:textId="77777777" w:rsidR="00157ECA" w:rsidRDefault="00157ECA" w:rsidP="00157ECA">
            <w:pPr>
              <w:pStyle w:val="TableTextBullet"/>
              <w:spacing w:before="40" w:after="40"/>
              <w:ind w:left="227" w:right="57" w:hanging="170"/>
              <w:rPr>
                <w:color w:val="363534"/>
              </w:rPr>
            </w:pPr>
            <w:r w:rsidRPr="00B64E76">
              <w:rPr>
                <w:color w:val="363534"/>
              </w:rPr>
              <w:t>Adaptation feasibility modelling</w:t>
            </w:r>
          </w:p>
          <w:p w14:paraId="184B6784" w14:textId="77777777" w:rsidR="00157ECA" w:rsidRPr="00B64E76" w:rsidRDefault="00157ECA" w:rsidP="00157ECA">
            <w:pPr>
              <w:pStyle w:val="TableTextBullet"/>
              <w:spacing w:before="40" w:after="40"/>
              <w:ind w:left="227" w:right="57" w:hanging="170"/>
              <w:rPr>
                <w:color w:val="363534"/>
              </w:rPr>
            </w:pPr>
            <w:r w:rsidRPr="00B64E76">
              <w:rPr>
                <w:color w:val="363534"/>
              </w:rPr>
              <w:t>Economic assessment &amp; cost benefit analysis</w:t>
            </w:r>
          </w:p>
        </w:tc>
        <w:tc>
          <w:tcPr>
            <w:tcW w:w="2494" w:type="dxa"/>
            <w:shd w:val="clear" w:color="auto" w:fill="FCEDE3"/>
            <w:noWrap/>
            <w:hideMark/>
          </w:tcPr>
          <w:p w14:paraId="1FCEF006" w14:textId="77777777" w:rsidR="00157ECA" w:rsidRDefault="00157ECA" w:rsidP="00157ECA">
            <w:pPr>
              <w:pStyle w:val="TableTextBullet"/>
              <w:spacing w:before="40" w:after="40"/>
              <w:ind w:left="227" w:right="57" w:hanging="170"/>
            </w:pPr>
            <w:r>
              <w:t>Factsheets 6: Coastal Adaptation and 7: Adaptation actions</w:t>
            </w:r>
          </w:p>
          <w:p w14:paraId="60DACB14" w14:textId="77777777" w:rsidR="00157ECA" w:rsidRDefault="00157ECA" w:rsidP="00157ECA">
            <w:pPr>
              <w:pStyle w:val="TableTextBullet"/>
              <w:spacing w:before="40" w:after="40"/>
              <w:ind w:left="227" w:right="57" w:hanging="170"/>
            </w:pPr>
            <w:r w:rsidRPr="00B64E76">
              <w:t>Engage Victoria online survey</w:t>
            </w:r>
            <w:r>
              <w:t xml:space="preserve"> 2</w:t>
            </w:r>
            <w:r w:rsidRPr="00B64E76">
              <w:t xml:space="preserve"> </w:t>
            </w:r>
            <w:r>
              <w:t>– Adaptation actions</w:t>
            </w:r>
          </w:p>
          <w:p w14:paraId="44ADA13F" w14:textId="77777777" w:rsidR="00157ECA" w:rsidRDefault="00157ECA" w:rsidP="00157ECA">
            <w:pPr>
              <w:pStyle w:val="TableTextBullet"/>
              <w:spacing w:before="40" w:after="40"/>
              <w:ind w:left="227" w:right="57" w:hanging="170"/>
            </w:pPr>
            <w:r w:rsidRPr="007E4B96">
              <w:t>Project Update 5</w:t>
            </w:r>
          </w:p>
          <w:p w14:paraId="540FC5B4" w14:textId="77777777" w:rsidR="00157ECA" w:rsidRDefault="00157ECA" w:rsidP="00157ECA">
            <w:pPr>
              <w:pStyle w:val="TableTextBullet"/>
              <w:spacing w:before="40" w:after="40"/>
              <w:ind w:left="227" w:right="57" w:hanging="170"/>
            </w:pPr>
            <w:r>
              <w:t xml:space="preserve">Video – Approach to adaptation. </w:t>
            </w:r>
          </w:p>
          <w:p w14:paraId="7C205FBB" w14:textId="77777777" w:rsidR="00157ECA" w:rsidRPr="00B64E76" w:rsidRDefault="00157ECA" w:rsidP="00157ECA">
            <w:pPr>
              <w:pStyle w:val="TableTextBullet"/>
              <w:spacing w:before="40" w:after="40"/>
              <w:ind w:left="227" w:right="57" w:hanging="170"/>
              <w:rPr>
                <w:rFonts w:cs="Calibri"/>
              </w:rPr>
            </w:pPr>
            <w:r>
              <w:t xml:space="preserve">Summary: </w:t>
            </w:r>
            <w:r>
              <w:rPr>
                <w:rFonts w:cs="Calibri"/>
              </w:rPr>
              <w:t>Adaptation Action Technical Assessment</w:t>
            </w:r>
          </w:p>
        </w:tc>
        <w:tc>
          <w:tcPr>
            <w:tcW w:w="850" w:type="dxa"/>
            <w:shd w:val="clear" w:color="auto" w:fill="FCEDE3"/>
          </w:tcPr>
          <w:p w14:paraId="133128B4" w14:textId="1CDD4E5C" w:rsidR="00157ECA" w:rsidRPr="008354FD" w:rsidRDefault="00157ECA" w:rsidP="00BF3EBE">
            <w:pPr>
              <w:pStyle w:val="BodyText"/>
              <w:ind w:left="4"/>
              <w:jc w:val="right"/>
              <w:rPr>
                <w:sz w:val="16"/>
                <w:szCs w:val="18"/>
              </w:rPr>
            </w:pPr>
            <w:r w:rsidRPr="008354FD">
              <w:rPr>
                <w:sz w:val="16"/>
                <w:szCs w:val="18"/>
              </w:rPr>
              <w:t>May-22 to Aug-22</w:t>
            </w:r>
          </w:p>
        </w:tc>
      </w:tr>
      <w:tr w:rsidR="00BF3EBE" w:rsidRPr="001E2CBF" w14:paraId="4BD1066A" w14:textId="30ACD11A" w:rsidTr="00BF3EBE">
        <w:trPr>
          <w:trHeight w:val="315"/>
        </w:trPr>
        <w:tc>
          <w:tcPr>
            <w:tcW w:w="3120" w:type="dxa"/>
            <w:shd w:val="clear" w:color="auto" w:fill="EDF5E8"/>
            <w:hideMark/>
          </w:tcPr>
          <w:p w14:paraId="4BC6FCE8" w14:textId="77777777" w:rsidR="00157ECA" w:rsidRDefault="00157ECA" w:rsidP="00157ECA">
            <w:pPr>
              <w:pStyle w:val="TableTextLeft"/>
              <w:spacing w:before="40" w:after="0"/>
              <w:ind w:left="57"/>
              <w:rPr>
                <w:b/>
                <w:bCs/>
                <w:color w:val="363534"/>
              </w:rPr>
            </w:pPr>
            <w:r w:rsidRPr="00DB2BE2">
              <w:rPr>
                <w:b/>
                <w:bCs/>
                <w:color w:val="363534"/>
                <w:sz w:val="20"/>
                <w:szCs w:val="22"/>
              </w:rPr>
              <w:t>STAGE 6: Plan and implement</w:t>
            </w:r>
          </w:p>
          <w:p w14:paraId="2BE13C55" w14:textId="77777777" w:rsidR="00157ECA" w:rsidRPr="00A34E8E" w:rsidRDefault="00157ECA" w:rsidP="00157ECA">
            <w:pPr>
              <w:pStyle w:val="TableTextLeft"/>
              <w:spacing w:before="40" w:after="0"/>
              <w:ind w:left="57"/>
              <w:rPr>
                <w:b/>
                <w:bCs/>
                <w:color w:val="363534"/>
              </w:rPr>
            </w:pPr>
            <w:r w:rsidRPr="00B64E76">
              <w:rPr>
                <w:color w:val="363534"/>
              </w:rPr>
              <w:t xml:space="preserve">Confirm the plan of action for coastal hazard risk management and adaptation and commence implementation. </w:t>
            </w:r>
            <w:r>
              <w:rPr>
                <w:color w:val="363534"/>
              </w:rPr>
              <w:t>I</w:t>
            </w:r>
            <w:r w:rsidRPr="00B64E76">
              <w:rPr>
                <w:color w:val="363534"/>
              </w:rPr>
              <w:t>ncludes priority actions in the adaptation pathways, shared roles and responsibilities, triggers for review and resources/</w:t>
            </w:r>
            <w:r>
              <w:rPr>
                <w:color w:val="363534"/>
              </w:rPr>
              <w:t xml:space="preserve"> </w:t>
            </w:r>
            <w:r w:rsidRPr="00B64E76">
              <w:rPr>
                <w:color w:val="363534"/>
              </w:rPr>
              <w:t>requirements</w:t>
            </w:r>
            <w:r>
              <w:rPr>
                <w:color w:val="363534"/>
              </w:rPr>
              <w:t>.</w:t>
            </w:r>
          </w:p>
        </w:tc>
        <w:tc>
          <w:tcPr>
            <w:tcW w:w="2268" w:type="dxa"/>
            <w:shd w:val="clear" w:color="auto" w:fill="EDF5E8"/>
            <w:hideMark/>
          </w:tcPr>
          <w:p w14:paraId="7AD444F8" w14:textId="77777777" w:rsidR="00157ECA" w:rsidRPr="002C552F" w:rsidRDefault="00157ECA" w:rsidP="00157ECA">
            <w:pPr>
              <w:pStyle w:val="TableTextBullet"/>
              <w:spacing w:before="40" w:after="40"/>
              <w:ind w:left="227" w:right="57" w:hanging="170"/>
            </w:pPr>
            <w:r w:rsidRPr="002C552F">
              <w:t>Which options are feasible and suitable, both now and in the future?</w:t>
            </w:r>
          </w:p>
          <w:p w14:paraId="3C66D1DC" w14:textId="77777777" w:rsidR="00157ECA" w:rsidRPr="002C552F" w:rsidRDefault="00157ECA" w:rsidP="00157ECA">
            <w:pPr>
              <w:pStyle w:val="TableTextBullet"/>
              <w:spacing w:before="40" w:after="40"/>
              <w:ind w:left="227" w:right="57" w:hanging="170"/>
            </w:pPr>
            <w:r w:rsidRPr="002C552F">
              <w:t>How can we plan our response strategically?</w:t>
            </w:r>
          </w:p>
        </w:tc>
        <w:tc>
          <w:tcPr>
            <w:tcW w:w="1701" w:type="dxa"/>
            <w:shd w:val="clear" w:color="auto" w:fill="EDF5E8"/>
            <w:hideMark/>
          </w:tcPr>
          <w:p w14:paraId="4F8DB0D3" w14:textId="77777777" w:rsidR="00157ECA" w:rsidRPr="00B64E76" w:rsidRDefault="00157ECA" w:rsidP="00157ECA">
            <w:pPr>
              <w:pStyle w:val="TableTextBullet"/>
              <w:spacing w:before="40" w:after="40"/>
              <w:ind w:left="227" w:right="57" w:hanging="170"/>
              <w:rPr>
                <w:color w:val="363534"/>
              </w:rPr>
            </w:pPr>
            <w:r w:rsidRPr="00B64E76">
              <w:rPr>
                <w:color w:val="363534"/>
              </w:rPr>
              <w:t>Cape to Cape Resilience Plan</w:t>
            </w:r>
            <w:r>
              <w:rPr>
                <w:color w:val="363534"/>
              </w:rPr>
              <w:t xml:space="preserve"> including im</w:t>
            </w:r>
            <w:r w:rsidRPr="00B64E76">
              <w:rPr>
                <w:color w:val="363534"/>
              </w:rPr>
              <w:t>plementation plan/s</w:t>
            </w:r>
          </w:p>
        </w:tc>
        <w:tc>
          <w:tcPr>
            <w:tcW w:w="2494" w:type="dxa"/>
            <w:shd w:val="clear" w:color="auto" w:fill="EDF5E8"/>
            <w:noWrap/>
            <w:hideMark/>
          </w:tcPr>
          <w:p w14:paraId="09C56892" w14:textId="77777777" w:rsidR="00157ECA" w:rsidRDefault="00157ECA" w:rsidP="00157ECA">
            <w:pPr>
              <w:pStyle w:val="TableTextBullet"/>
              <w:spacing w:before="40" w:after="40"/>
              <w:ind w:left="227" w:right="57" w:hanging="170"/>
              <w:rPr>
                <w:rFonts w:cs="Calibri"/>
              </w:rPr>
            </w:pPr>
            <w:r>
              <w:rPr>
                <w:rFonts w:cs="Calibri"/>
              </w:rPr>
              <w:t>Project Update 6 and 7</w:t>
            </w:r>
          </w:p>
          <w:p w14:paraId="75495B50" w14:textId="77777777" w:rsidR="00157ECA" w:rsidRPr="002D11E1" w:rsidRDefault="00157ECA" w:rsidP="00157ECA">
            <w:pPr>
              <w:pStyle w:val="TableTextBullet"/>
              <w:spacing w:before="40" w:after="40"/>
              <w:ind w:left="227" w:right="57" w:hanging="170"/>
              <w:rPr>
                <w:rFonts w:cs="Calibri"/>
              </w:rPr>
            </w:pPr>
            <w:r w:rsidRPr="00B64E76">
              <w:t>Engage Victoria online survey</w:t>
            </w:r>
            <w:r>
              <w:t xml:space="preserve"> 3</w:t>
            </w:r>
            <w:r w:rsidRPr="00B64E76">
              <w:t xml:space="preserve"> &amp; on-site </w:t>
            </w:r>
            <w:r>
              <w:t xml:space="preserve">pop-up and </w:t>
            </w:r>
            <w:proofErr w:type="gramStart"/>
            <w:r w:rsidRPr="00B64E76">
              <w:t>drop in</w:t>
            </w:r>
            <w:proofErr w:type="gramEnd"/>
            <w:r w:rsidRPr="00B64E76">
              <w:t xml:space="preserve"> sessions </w:t>
            </w:r>
            <w:r>
              <w:t>–</w:t>
            </w:r>
            <w:r w:rsidRPr="00B64E76">
              <w:t xml:space="preserve"> </w:t>
            </w:r>
            <w:r>
              <w:t>Adaptation actions and planning</w:t>
            </w:r>
          </w:p>
          <w:p w14:paraId="1A4107B2" w14:textId="77777777" w:rsidR="00157ECA" w:rsidRPr="00B64E76" w:rsidRDefault="00157ECA" w:rsidP="00157ECA">
            <w:pPr>
              <w:pStyle w:val="TableTextBullet"/>
              <w:spacing w:before="40" w:after="40"/>
              <w:ind w:left="227" w:right="57" w:hanging="170"/>
              <w:rPr>
                <w:rFonts w:cs="Calibri"/>
              </w:rPr>
            </w:pPr>
            <w:r>
              <w:t>Project Update 8 – Engagement Outcomes</w:t>
            </w:r>
          </w:p>
        </w:tc>
        <w:tc>
          <w:tcPr>
            <w:tcW w:w="850" w:type="dxa"/>
            <w:shd w:val="clear" w:color="auto" w:fill="EDF5E8"/>
          </w:tcPr>
          <w:p w14:paraId="70DEA7C9" w14:textId="1DDEC3D9" w:rsidR="00157ECA" w:rsidRPr="008354FD" w:rsidRDefault="00157ECA" w:rsidP="00BF3EBE">
            <w:pPr>
              <w:pStyle w:val="BodyText"/>
              <w:ind w:left="4"/>
              <w:jc w:val="right"/>
              <w:rPr>
                <w:rFonts w:cs="Calibri"/>
                <w:sz w:val="16"/>
                <w:szCs w:val="18"/>
              </w:rPr>
            </w:pPr>
            <w:r w:rsidRPr="008354FD">
              <w:rPr>
                <w:sz w:val="16"/>
                <w:szCs w:val="18"/>
              </w:rPr>
              <w:t>Sep-22 to Jun-23</w:t>
            </w:r>
          </w:p>
        </w:tc>
      </w:tr>
      <w:tr w:rsidR="00BF3EBE" w:rsidRPr="001E2CBF" w14:paraId="1AED735F" w14:textId="276D949A" w:rsidTr="00BF3EBE">
        <w:trPr>
          <w:trHeight w:val="786"/>
        </w:trPr>
        <w:tc>
          <w:tcPr>
            <w:tcW w:w="3120" w:type="dxa"/>
            <w:shd w:val="clear" w:color="auto" w:fill="D9E5F2"/>
            <w:hideMark/>
          </w:tcPr>
          <w:p w14:paraId="2CEFE6AD" w14:textId="77777777" w:rsidR="00157ECA" w:rsidRPr="00DB2BE2" w:rsidRDefault="00157ECA" w:rsidP="00157ECA">
            <w:pPr>
              <w:pStyle w:val="TableTextLeft"/>
              <w:spacing w:before="40" w:after="0"/>
              <w:ind w:left="57"/>
              <w:rPr>
                <w:b/>
                <w:bCs/>
                <w:color w:val="363534"/>
                <w:sz w:val="20"/>
                <w:szCs w:val="22"/>
              </w:rPr>
            </w:pPr>
            <w:r w:rsidRPr="00DB2BE2">
              <w:rPr>
                <w:b/>
                <w:bCs/>
                <w:color w:val="363534"/>
                <w:sz w:val="20"/>
                <w:szCs w:val="22"/>
              </w:rPr>
              <w:t>STAGE 7: Ongoing monitoring and review</w:t>
            </w:r>
          </w:p>
          <w:p w14:paraId="0A715058" w14:textId="77777777" w:rsidR="00157ECA" w:rsidRPr="00A34E8E" w:rsidRDefault="00157ECA" w:rsidP="00157ECA">
            <w:pPr>
              <w:pStyle w:val="TableTextLeft"/>
              <w:spacing w:before="40" w:after="0"/>
              <w:ind w:left="57"/>
              <w:rPr>
                <w:b/>
                <w:bCs/>
                <w:color w:val="363534"/>
              </w:rPr>
            </w:pPr>
            <w:r w:rsidRPr="00B64E76">
              <w:rPr>
                <w:color w:val="363534"/>
              </w:rPr>
              <w:t>Ensure coastal hazard risk management and adaptation is accompanied by ongoing monitoring and evaluation process that enables effective implementation, learnings and improvement.</w:t>
            </w:r>
          </w:p>
        </w:tc>
        <w:tc>
          <w:tcPr>
            <w:tcW w:w="2268" w:type="dxa"/>
            <w:shd w:val="clear" w:color="auto" w:fill="D9E5F2"/>
            <w:hideMark/>
          </w:tcPr>
          <w:p w14:paraId="3823FD1C" w14:textId="77777777" w:rsidR="00157ECA" w:rsidRPr="002C552F" w:rsidRDefault="00157ECA" w:rsidP="00157ECA">
            <w:pPr>
              <w:pStyle w:val="TableTextBullet"/>
              <w:spacing w:before="40" w:after="40"/>
              <w:ind w:left="227" w:right="57" w:hanging="170"/>
            </w:pPr>
            <w:r w:rsidRPr="002C552F">
              <w:t>How can our response be adaptive to changing conditions?</w:t>
            </w:r>
          </w:p>
          <w:p w14:paraId="57B1FD67" w14:textId="77777777" w:rsidR="00157ECA" w:rsidRPr="002C552F" w:rsidRDefault="00157ECA" w:rsidP="00157ECA">
            <w:pPr>
              <w:pStyle w:val="TableTextBullet"/>
              <w:spacing w:before="40" w:after="40"/>
              <w:ind w:left="227" w:right="57" w:hanging="170"/>
            </w:pPr>
            <w:r w:rsidRPr="002C552F">
              <w:t>How are we tracking in implementing our plan?</w:t>
            </w:r>
          </w:p>
        </w:tc>
        <w:tc>
          <w:tcPr>
            <w:tcW w:w="1701" w:type="dxa"/>
            <w:shd w:val="clear" w:color="auto" w:fill="D9E5F2"/>
            <w:hideMark/>
          </w:tcPr>
          <w:p w14:paraId="62533747" w14:textId="77777777" w:rsidR="00157ECA" w:rsidRPr="00B64E76" w:rsidRDefault="00157ECA" w:rsidP="00157ECA">
            <w:pPr>
              <w:pStyle w:val="TableTextBullet"/>
              <w:spacing w:before="40" w:after="40"/>
              <w:ind w:left="227" w:right="57" w:hanging="170"/>
              <w:rPr>
                <w:color w:val="363534"/>
              </w:rPr>
            </w:pPr>
            <w:r w:rsidRPr="00B64E76">
              <w:rPr>
                <w:color w:val="363534"/>
              </w:rPr>
              <w:t>Cape to Cape Resilience Plan including implementation, monitoring and evaluation</w:t>
            </w:r>
          </w:p>
        </w:tc>
        <w:tc>
          <w:tcPr>
            <w:tcW w:w="2494" w:type="dxa"/>
            <w:shd w:val="clear" w:color="auto" w:fill="D9E5F2"/>
            <w:noWrap/>
            <w:hideMark/>
          </w:tcPr>
          <w:p w14:paraId="2D7C76FC" w14:textId="77777777" w:rsidR="00157ECA" w:rsidRPr="00B64E76" w:rsidRDefault="00157ECA" w:rsidP="00157ECA">
            <w:pPr>
              <w:pStyle w:val="TableTextBullet"/>
              <w:numPr>
                <w:ilvl w:val="0"/>
                <w:numId w:val="0"/>
              </w:numPr>
              <w:spacing w:before="40" w:after="40"/>
              <w:ind w:left="57" w:right="57"/>
              <w:rPr>
                <w:rFonts w:cs="Calibri"/>
              </w:rPr>
            </w:pPr>
          </w:p>
        </w:tc>
        <w:tc>
          <w:tcPr>
            <w:tcW w:w="850" w:type="dxa"/>
            <w:shd w:val="clear" w:color="auto" w:fill="D9E5F2"/>
          </w:tcPr>
          <w:p w14:paraId="31EAAF17" w14:textId="57E035E2" w:rsidR="00157ECA" w:rsidRPr="008354FD" w:rsidRDefault="00BF3EBE" w:rsidP="00BF3EBE">
            <w:pPr>
              <w:pStyle w:val="TableTextBullet"/>
              <w:numPr>
                <w:ilvl w:val="0"/>
                <w:numId w:val="0"/>
              </w:numPr>
              <w:spacing w:before="40" w:after="40"/>
              <w:ind w:left="4" w:right="57"/>
              <w:jc w:val="right"/>
              <w:rPr>
                <w:rFonts w:cs="Calibri"/>
                <w:sz w:val="16"/>
                <w:szCs w:val="18"/>
              </w:rPr>
            </w:pPr>
            <w:r w:rsidRPr="008354FD">
              <w:rPr>
                <w:rFonts w:cs="Calibri"/>
                <w:sz w:val="16"/>
                <w:szCs w:val="18"/>
              </w:rPr>
              <w:t xml:space="preserve">Ongoing </w:t>
            </w:r>
          </w:p>
        </w:tc>
      </w:tr>
    </w:tbl>
    <w:p w14:paraId="1F6B6C63" w14:textId="30C1FF70" w:rsidR="0042017D" w:rsidRPr="00DE0E89" w:rsidRDefault="0042017D" w:rsidP="00157ECA">
      <w:pPr>
        <w:pStyle w:val="CaptionImageorFigure"/>
        <w:sectPr w:rsidR="0042017D" w:rsidRPr="00DE0E89" w:rsidSect="00D624BC">
          <w:type w:val="continuous"/>
          <w:pgSz w:w="11907" w:h="16840" w:code="9"/>
          <w:pgMar w:top="1440" w:right="1134" w:bottom="567" w:left="1134" w:header="284" w:footer="284" w:gutter="0"/>
          <w:cols w:space="720"/>
          <w:docGrid w:linePitch="360"/>
        </w:sectPr>
      </w:pPr>
    </w:p>
    <w:p w14:paraId="7318D4EF" w14:textId="586DC33B" w:rsidR="005E42B3" w:rsidRPr="00BC5394" w:rsidRDefault="005E42B3" w:rsidP="007C20CA">
      <w:pPr>
        <w:pStyle w:val="Heading3"/>
      </w:pPr>
      <w:r w:rsidRPr="00BC5394">
        <w:lastRenderedPageBreak/>
        <w:t xml:space="preserve">The </w:t>
      </w:r>
      <w:r w:rsidR="00035C5B">
        <w:t>Inverloch Region</w:t>
      </w:r>
      <w:r w:rsidRPr="00BC5394">
        <w:t xml:space="preserve"> Coastal Hazard Assessment</w:t>
      </w:r>
    </w:p>
    <w:p w14:paraId="7B9163AF" w14:textId="36428BBB" w:rsidR="00B76A30" w:rsidRDefault="00DA45EB" w:rsidP="00620A07">
      <w:pPr>
        <w:pStyle w:val="BodyText"/>
      </w:pPr>
      <w:r w:rsidRPr="00620A07">
        <w:t>Central to</w:t>
      </w:r>
      <w:r w:rsidR="000B07B4">
        <w:t xml:space="preserve"> the</w:t>
      </w:r>
      <w:r w:rsidRPr="00620A07">
        <w:t xml:space="preserve"> </w:t>
      </w:r>
      <w:proofErr w:type="gramStart"/>
      <w:r w:rsidRPr="00620A07">
        <w:t>Cape to Cape</w:t>
      </w:r>
      <w:proofErr w:type="gramEnd"/>
      <w:r w:rsidRPr="00620A07">
        <w:t xml:space="preserve"> Resilience Project is the </w:t>
      </w:r>
      <w:r w:rsidR="007275F5" w:rsidRPr="00620A07">
        <w:t>Inverloch Region Coastal Hazard Assessment (CHA)</w:t>
      </w:r>
      <w:r w:rsidRPr="00620A07">
        <w:t xml:space="preserve">. </w:t>
      </w:r>
    </w:p>
    <w:p w14:paraId="7617A4D9" w14:textId="48CC48DF" w:rsidR="007275F5" w:rsidRPr="00620A07" w:rsidRDefault="00CF364C" w:rsidP="00620A07">
      <w:pPr>
        <w:pStyle w:val="BodyText"/>
      </w:pPr>
      <w:r>
        <w:rPr>
          <w:noProof/>
        </w:rPr>
        <mc:AlternateContent>
          <mc:Choice Requires="wpg">
            <w:drawing>
              <wp:anchor distT="0" distB="0" distL="114300" distR="114300" simplePos="0" relativeHeight="251658291" behindDoc="0" locked="0" layoutInCell="1" allowOverlap="1" wp14:anchorId="0F1E7E30" wp14:editId="7F1B843B">
                <wp:simplePos x="0" y="0"/>
                <wp:positionH relativeFrom="page">
                  <wp:posOffset>5443855</wp:posOffset>
                </wp:positionH>
                <wp:positionV relativeFrom="page">
                  <wp:posOffset>1947699</wp:posOffset>
                </wp:positionV>
                <wp:extent cx="1309370" cy="1439545"/>
                <wp:effectExtent l="76200" t="76200" r="81280" b="84455"/>
                <wp:wrapSquare wrapText="bothSides"/>
                <wp:docPr id="852700397" name="Group 8527003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09370" cy="1439545"/>
                          <a:chOff x="0" y="0"/>
                          <a:chExt cx="2475510" cy="3051308"/>
                        </a:xfrm>
                      </wpg:grpSpPr>
                      <pic:pic xmlns:pic="http://schemas.openxmlformats.org/drawingml/2006/picture">
                        <pic:nvPicPr>
                          <pic:cNvPr id="1723618087" name="Picture 1" descr="A picture containing text, screenshot, design&#10;&#10;Description automatically generated"/>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0" y="691117"/>
                            <a:ext cx="1384935" cy="1977390"/>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778976233" name="Picture 1" descr="A picture containing text, screenshot, design, illustration&#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499730" y="0"/>
                            <a:ext cx="1588770" cy="2253615"/>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783897405" name="Picture 1" descr="A picture containing text, screenshot, design&#10;&#10;Description automatically generated"/>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1020725" y="988828"/>
                            <a:ext cx="1454785" cy="2062480"/>
                          </a:xfrm>
                          <a:prstGeom prst="rect">
                            <a:avLst/>
                          </a:prstGeom>
                          <a:ln>
                            <a:noFill/>
                          </a:ln>
                          <a:effectLst>
                            <a:outerShdw blurRad="63500" sx="99000" sy="99000" algn="ctr" rotWithShape="0">
                              <a:prstClr val="black">
                                <a:alpha val="40000"/>
                              </a:prstClr>
                            </a:outerShdw>
                          </a:effectLst>
                        </pic:spPr>
                      </pic:pic>
                    </wpg:wgp>
                  </a:graphicData>
                </a:graphic>
                <wp14:sizeRelH relativeFrom="page">
                  <wp14:pctWidth>0</wp14:pctWidth>
                </wp14:sizeRelH>
                <wp14:sizeRelV relativeFrom="page">
                  <wp14:pctHeight>0</wp14:pctHeight>
                </wp14:sizeRelV>
              </wp:anchor>
            </w:drawing>
          </mc:Choice>
          <mc:Fallback>
            <w:pict>
              <v:group w14:anchorId="37CC9B52" id="Group 852700397" o:spid="_x0000_s1026" style="position:absolute;margin-left:428.65pt;margin-top:153.35pt;width:103.1pt;height:113.35pt;z-index:251658291;mso-position-horizontal-relative:page;mso-position-vertical-relative:page" coordsize="24755,30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">
                <o:lock v:ext="edit" aspectratio="t"/>
                <v:shape id="Picture 1" o:spid="_x0000_s1027" type="#_x0000_t75" alt="A picture containing text, screenshot, design&#10;&#10;Description automatically generated" style="position:absolute;top:6911;width:13849;height:19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">
                  <v:imagedata r:id="rId109" o:title="A picture containing text, screenshot, design&#10;&#10;Description automatically generated"/>
                  <v:shadow on="t" type="perspective" color="black" opacity="26214f" offset="0,0" matrix="64881f,,,64881f"/>
                </v:shape>
                <v:shape id="Picture 1" o:spid="_x0000_s1028" type="#_x0000_t75" alt="A picture containing text, screenshot, design, illustration&#10;&#10;Description automatically generated" style="position:absolute;left:4997;width:15888;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">
                  <v:imagedata r:id="rId110" o:title="A picture containing text, screenshot, design, illustration&#10;&#10;Description automatically generated"/>
                  <v:shadow on="t" type="perspective" color="black" opacity="26214f" offset="0,0" matrix="64881f,,,64881f"/>
                </v:shape>
                <v:shape id="Picture 1" o:spid="_x0000_s1029" type="#_x0000_t75" alt="A picture containing text, screenshot, design&#10;&#10;Description automatically generated" style="position:absolute;left:10207;top:9888;width:14548;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">
                  <v:imagedata r:id="rId111" o:title="A picture containing text, screenshot, design&#10;&#10;Description automatically generated"/>
                  <v:shadow on="t" type="perspective" color="black" opacity="26214f" offset="0,0" matrix="64881f,,,64881f"/>
                </v:shape>
                <w10:wrap type="square" anchorx="page" anchory="page"/>
              </v:group>
            </w:pict>
          </mc:Fallback>
        </mc:AlternateContent>
      </w:r>
      <w:r w:rsidR="000B5F75">
        <w:rPr>
          <w:noProof/>
        </w:rPr>
        <mc:AlternateContent>
          <mc:Choice Requires="wpg">
            <w:drawing>
              <wp:anchor distT="0" distB="0" distL="114300" distR="114300" simplePos="0" relativeHeight="251658290" behindDoc="0" locked="0" layoutInCell="1" allowOverlap="1" wp14:anchorId="3A544AC0" wp14:editId="12DE8EDE">
                <wp:simplePos x="0" y="0"/>
                <wp:positionH relativeFrom="page">
                  <wp:posOffset>4168140</wp:posOffset>
                </wp:positionH>
                <wp:positionV relativeFrom="page">
                  <wp:posOffset>1952253</wp:posOffset>
                </wp:positionV>
                <wp:extent cx="1309370" cy="1439545"/>
                <wp:effectExtent l="76200" t="76200" r="81280" b="84455"/>
                <wp:wrapSquare wrapText="bothSides"/>
                <wp:docPr id="970040254" name="Group 9700402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309370" cy="1439545"/>
                          <a:chOff x="0" y="0"/>
                          <a:chExt cx="2475510" cy="3051308"/>
                        </a:xfrm>
                      </wpg:grpSpPr>
                      <pic:pic xmlns:pic="http://schemas.openxmlformats.org/drawingml/2006/picture">
                        <pic:nvPicPr>
                          <pic:cNvPr id="134901405" name="Picture 1" descr="A picture containing text, screenshot, design&#10;&#10;Description automatically generated"/>
                          <pic:cNvPicPr>
                            <a:picLocks noChangeAspect="1"/>
                          </pic:cNvPicPr>
                        </pic:nvPicPr>
                        <pic:blipFill>
                          <a:blip r:embed="rId106" cstate="screen">
                            <a:extLst>
                              <a:ext uri="{28A0092B-C50C-407E-A947-70E740481C1C}">
                                <a14:useLocalDpi xmlns:a14="http://schemas.microsoft.com/office/drawing/2010/main"/>
                              </a:ext>
                            </a:extLst>
                          </a:blip>
                          <a:stretch>
                            <a:fillRect/>
                          </a:stretch>
                        </pic:blipFill>
                        <pic:spPr>
                          <a:xfrm>
                            <a:off x="0" y="691117"/>
                            <a:ext cx="1384935" cy="1977390"/>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460788801" name="Picture 1" descr="A picture containing text, screenshot, design, illustration&#10;&#10;Description automatically generated"/>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499730" y="0"/>
                            <a:ext cx="1588770" cy="2253615"/>
                          </a:xfrm>
                          <a:prstGeom prst="rect">
                            <a:avLst/>
                          </a:prstGeom>
                          <a:ln>
                            <a:noFill/>
                          </a:ln>
                          <a:effectLst>
                            <a:outerShdw blurRad="63500" sx="99000" sy="99000" algn="ctr" rotWithShape="0">
                              <a:prstClr val="black">
                                <a:alpha val="40000"/>
                              </a:prstClr>
                            </a:outerShdw>
                          </a:effectLst>
                        </pic:spPr>
                      </pic:pic>
                      <pic:pic xmlns:pic="http://schemas.openxmlformats.org/drawingml/2006/picture">
                        <pic:nvPicPr>
                          <pic:cNvPr id="1188860656" name="Picture 1" descr="A picture containing text, screenshot, design&#10;&#10;Description automatically generated"/>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1020725" y="988828"/>
                            <a:ext cx="1454785" cy="2062480"/>
                          </a:xfrm>
                          <a:prstGeom prst="rect">
                            <a:avLst/>
                          </a:prstGeom>
                          <a:ln>
                            <a:noFill/>
                          </a:ln>
                          <a:effectLst>
                            <a:outerShdw blurRad="63500" sx="99000" sy="99000" algn="ctr" rotWithShape="0">
                              <a:prstClr val="black">
                                <a:alpha val="40000"/>
                              </a:prstClr>
                            </a:outerShdw>
                          </a:effectLst>
                        </pic:spPr>
                      </pic:pic>
                    </wpg:wgp>
                  </a:graphicData>
                </a:graphic>
                <wp14:sizeRelH relativeFrom="page">
                  <wp14:pctWidth>0</wp14:pctWidth>
                </wp14:sizeRelH>
                <wp14:sizeRelV relativeFrom="page">
                  <wp14:pctHeight>0</wp14:pctHeight>
                </wp14:sizeRelV>
              </wp:anchor>
            </w:drawing>
          </mc:Choice>
          <mc:Fallback>
            <w:pict>
              <v:group w14:anchorId="34A4D912" id="Group 970040254" o:spid="_x0000_s1026" style="position:absolute;margin-left:328.2pt;margin-top:153.7pt;width:103.1pt;height:113.35pt;z-index:251658290;mso-position-horizontal-relative:page;mso-position-vertical-relative:page" coordsize="24755,30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">
                <o:lock v:ext="edit" aspectratio="t"/>
                <v:shape id="Picture 1" o:spid="_x0000_s1027" type="#_x0000_t75" alt="A picture containing text, screenshot, design&#10;&#10;Description automatically generated" style="position:absolute;top:6911;width:13849;height:19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">
                  <v:imagedata r:id="rId112" o:title="A picture containing text, screenshot, design&#10;&#10;Description automatically generated"/>
                  <v:shadow on="t" type="perspective" color="black" opacity="26214f" offset="0,0" matrix="64881f,,,64881f"/>
                </v:shape>
                <v:shape id="Picture 1" o:spid="_x0000_s1028" type="#_x0000_t75" alt="A picture containing text, screenshot, design, illustration&#10;&#10;Description automatically generated" style="position:absolute;left:4997;width:15888;height:2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">
                  <v:imagedata r:id="rId113" o:title="A picture containing text, screenshot, design, illustration&#10;&#10;Description automatically generated"/>
                  <v:shadow on="t" type="perspective" color="black" opacity="26214f" offset="0,0" matrix="64881f,,,64881f"/>
                </v:shape>
                <v:shape id="Picture 1" o:spid="_x0000_s1029" type="#_x0000_t75" alt="A picture containing text, screenshot, design&#10;&#10;Description automatically generated" style="position:absolute;left:10207;top:9888;width:14548;height:20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">
                  <v:imagedata r:id="rId114" o:title="A picture containing text, screenshot, design&#10;&#10;Description automatically generated"/>
                  <v:shadow on="t" type="perspective" color="black" opacity="26214f" offset="0,0" matrix="64881f,,,64881f"/>
                </v:shape>
                <w10:wrap type="square" anchorx="page" anchory="page"/>
              </v:group>
            </w:pict>
          </mc:Fallback>
        </mc:AlternateContent>
      </w:r>
      <w:r w:rsidR="00DA45EB" w:rsidRPr="00620A07">
        <w:t>Un</w:t>
      </w:r>
      <w:r w:rsidR="007275F5" w:rsidRPr="00620A07">
        <w:t xml:space="preserve">dertaken by Water Technology, </w:t>
      </w:r>
      <w:r w:rsidR="00DA45EB" w:rsidRPr="00620A07">
        <w:t xml:space="preserve">the CHA </w:t>
      </w:r>
      <w:r w:rsidR="007275F5" w:rsidRPr="00620A07">
        <w:t>enhances the understanding of coastal hazards along the coast from Cape Paterson to Cape Liptrap</w:t>
      </w:r>
      <w:r w:rsidR="00035C5B">
        <w:t xml:space="preserve">, including inside Anderson Inlet. </w:t>
      </w:r>
      <w:r w:rsidR="007275F5" w:rsidRPr="00620A07">
        <w:t xml:space="preserve"> </w:t>
      </w:r>
    </w:p>
    <w:p w14:paraId="7C4EBDF3" w14:textId="5B4811D7" w:rsidR="007275F5" w:rsidRDefault="007275F5" w:rsidP="00620A07">
      <w:pPr>
        <w:pStyle w:val="BodyText"/>
      </w:pPr>
      <w:r w:rsidRPr="00620A07">
        <w:t xml:space="preserve">The CHA </w:t>
      </w:r>
      <w:r w:rsidR="00DA45EB" w:rsidRPr="00620A07">
        <w:t xml:space="preserve">was </w:t>
      </w:r>
      <w:r w:rsidRPr="00620A07">
        <w:t xml:space="preserve">informed by extensive analyses of the region’s geological formation, local conditions, and historic and recent changes along the coastline. </w:t>
      </w:r>
      <w:r w:rsidR="00DA45EB" w:rsidRPr="00620A07">
        <w:t xml:space="preserve">Relevant local and regional data was collated and interrogated, and findings used </w:t>
      </w:r>
      <w:r w:rsidR="00DD36B1">
        <w:t xml:space="preserve">to </w:t>
      </w:r>
      <w:r w:rsidR="00DA45EB" w:rsidRPr="00620A07">
        <w:t>shape a robust technical approach and tailored models.</w:t>
      </w:r>
    </w:p>
    <w:p w14:paraId="438B16CA" w14:textId="77777777" w:rsidR="000B5F75" w:rsidRDefault="007275F5" w:rsidP="00620A07">
      <w:pPr>
        <w:pStyle w:val="BodyText"/>
      </w:pPr>
      <w:r w:rsidRPr="00620A07">
        <w:t xml:space="preserve">With this understanding, various models were developed to simulate local coastal, estuarine and catchment processes. </w:t>
      </w:r>
    </w:p>
    <w:p w14:paraId="69E87166" w14:textId="4E523A15" w:rsidR="00B76A30" w:rsidRDefault="007275F5" w:rsidP="00620A07">
      <w:pPr>
        <w:pStyle w:val="BodyText"/>
      </w:pPr>
      <w:r w:rsidRPr="00620A07">
        <w:t>Models assessed storm tide inundation, waves, sediment transport and shoreline response (erosion/accretion) for a range of storm event scenarios and planning horizons</w:t>
      </w:r>
      <w:r w:rsidR="00620A07" w:rsidRPr="00620A07">
        <w:t xml:space="preserve"> </w:t>
      </w:r>
      <w:r w:rsidRPr="00620A07">
        <w:t>(including projected sea level rise).</w:t>
      </w:r>
    </w:p>
    <w:p w14:paraId="30314AE5" w14:textId="605A6B4F" w:rsidR="00DA45EB" w:rsidRDefault="00B76A30" w:rsidP="00620A07">
      <w:pPr>
        <w:pStyle w:val="BodyText"/>
      </w:pPr>
      <w:r>
        <w:t>M</w:t>
      </w:r>
      <w:r w:rsidRPr="00620A07">
        <w:t>odel results and resulting hazard maps are a core and valuable output fr</w:t>
      </w:r>
      <w:r>
        <w:t>o</w:t>
      </w:r>
      <w:r w:rsidRPr="00620A07">
        <w:t>m th</w:t>
      </w:r>
      <w:r>
        <w:t>e CHA</w:t>
      </w:r>
      <w:r w:rsidRPr="00620A07">
        <w:t xml:space="preserve"> work</w:t>
      </w:r>
      <w:r>
        <w:t xml:space="preserve">. </w:t>
      </w:r>
      <w:r w:rsidR="00DA45EB" w:rsidRPr="00620A07">
        <w:t>These are described further in Section 3.6</w:t>
      </w:r>
      <w:r w:rsidR="00085F2F">
        <w:t>.</w:t>
      </w:r>
    </w:p>
    <w:p w14:paraId="43C3F807" w14:textId="68D18445" w:rsidR="00A73D90" w:rsidRPr="00AD3F3E" w:rsidRDefault="008730DB" w:rsidP="00620A07">
      <w:pPr>
        <w:pStyle w:val="BodyText"/>
      </w:pPr>
      <w:r>
        <w:br w:type="column"/>
      </w:r>
      <w:r w:rsidR="00B76A30">
        <w:t>T</w:t>
      </w:r>
      <w:r w:rsidR="00DA45EB" w:rsidRPr="00620A07">
        <w:t xml:space="preserve">he Inverloch Region Coastal Hazard Assessment (CHA) produced a suite </w:t>
      </w:r>
      <w:r w:rsidR="00620A07" w:rsidRPr="00620A07">
        <w:t xml:space="preserve">of </w:t>
      </w:r>
      <w:r w:rsidR="00DA45EB" w:rsidRPr="00620A07">
        <w:t>technical reports</w:t>
      </w:r>
      <w:r w:rsidR="00620A07" w:rsidRPr="00620A07">
        <w:t xml:space="preserve">. These have been key to </w:t>
      </w:r>
      <w:r w:rsidR="00734F9E">
        <w:t xml:space="preserve">the </w:t>
      </w:r>
      <w:r w:rsidR="00620A07" w:rsidRPr="00620A07">
        <w:t>technical and strategic analysis undertake</w:t>
      </w:r>
      <w:r w:rsidR="00B76A30">
        <w:t xml:space="preserve">n </w:t>
      </w:r>
      <w:r w:rsidR="00620A07" w:rsidRPr="00620A07">
        <w:t xml:space="preserve">to develop this Resilience Plan. </w:t>
      </w:r>
    </w:p>
    <w:tbl>
      <w:tblPr>
        <w:tblStyle w:val="TableGrid"/>
        <w:tblW w:w="0" w:type="auto"/>
        <w:tblLook w:val="04A0" w:firstRow="1" w:lastRow="0" w:firstColumn="1" w:lastColumn="0" w:noHBand="0" w:noVBand="1"/>
      </w:tblPr>
      <w:tblGrid>
        <w:gridCol w:w="2410"/>
        <w:gridCol w:w="2049"/>
      </w:tblGrid>
      <w:tr w:rsidR="00B76A30" w:rsidRPr="00B76A30" w14:paraId="51221E05" w14:textId="77777777" w:rsidTr="00DA52D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410" w:type="dxa"/>
          </w:tcPr>
          <w:p w14:paraId="730EB3D2" w14:textId="77777777" w:rsidR="00B76A30" w:rsidRPr="00B76A30" w:rsidRDefault="00B76A30" w:rsidP="00B76A30">
            <w:pPr>
              <w:pStyle w:val="BodyText"/>
              <w:spacing w:after="60"/>
              <w:rPr>
                <w:rFonts w:cstheme="minorHAnsi"/>
                <w:b/>
                <w:bCs/>
                <w:color w:val="FFFFFF" w:themeColor="background1"/>
                <w:lang w:eastAsia="en-AU"/>
              </w:rPr>
            </w:pPr>
            <w:r w:rsidRPr="00B76A30">
              <w:rPr>
                <w:rFonts w:cstheme="minorHAnsi"/>
                <w:b/>
                <w:bCs/>
                <w:color w:val="FFFFFF" w:themeColor="background1"/>
                <w:lang w:eastAsia="en-AU"/>
              </w:rPr>
              <w:t xml:space="preserve">Title </w:t>
            </w:r>
          </w:p>
        </w:tc>
        <w:tc>
          <w:tcPr>
            <w:tcW w:w="2049" w:type="dxa"/>
          </w:tcPr>
          <w:p w14:paraId="16157B26" w14:textId="236D42A3" w:rsidR="00B76A30" w:rsidRPr="00B76A30" w:rsidRDefault="00B76A30" w:rsidP="00B76A30">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lang w:eastAsia="en-AU"/>
              </w:rPr>
            </w:pPr>
            <w:r w:rsidRPr="00B76A30">
              <w:rPr>
                <w:rFonts w:cstheme="minorHAnsi"/>
                <w:b/>
                <w:bCs/>
                <w:color w:val="FFFFFF" w:themeColor="background1"/>
                <w:lang w:eastAsia="en-AU"/>
              </w:rPr>
              <w:t xml:space="preserve">Report reference </w:t>
            </w:r>
            <w:r w:rsidR="00DF4155">
              <w:rPr>
                <w:rFonts w:cstheme="minorHAnsi"/>
                <w:b/>
                <w:bCs/>
                <w:color w:val="FFFFFF" w:themeColor="background1"/>
                <w:lang w:eastAsia="en-AU"/>
              </w:rPr>
              <w:t>*</w:t>
            </w:r>
          </w:p>
        </w:tc>
      </w:tr>
      <w:tr w:rsidR="00B76A30" w:rsidRPr="00B76A30" w14:paraId="4FC89B5E" w14:textId="77777777" w:rsidTr="00DB2BE2">
        <w:tc>
          <w:tcPr>
            <w:tcW w:w="0" w:type="dxa"/>
          </w:tcPr>
          <w:p w14:paraId="24E68F05" w14:textId="77777777" w:rsidR="00B76A30" w:rsidRPr="00B76A30" w:rsidRDefault="00B76A30" w:rsidP="000B5F75">
            <w:pPr>
              <w:pStyle w:val="BodyText"/>
              <w:spacing w:after="60"/>
              <w:rPr>
                <w:rFonts w:cstheme="minorHAnsi"/>
                <w:highlight w:val="yellow"/>
                <w:lang w:eastAsia="en-AU"/>
              </w:rPr>
            </w:pPr>
            <w:r w:rsidRPr="00B76A30">
              <w:rPr>
                <w:rFonts w:cstheme="minorHAnsi"/>
              </w:rPr>
              <w:t>Project Summary Report</w:t>
            </w:r>
          </w:p>
        </w:tc>
        <w:tc>
          <w:tcPr>
            <w:tcW w:w="0" w:type="dxa"/>
          </w:tcPr>
          <w:p w14:paraId="3C096731" w14:textId="77777777" w:rsidR="00B76A30" w:rsidRPr="00B76A30" w:rsidRDefault="00B76A30" w:rsidP="000B5F75">
            <w:pPr>
              <w:pStyle w:val="BodyText"/>
              <w:spacing w:after="60"/>
              <w:rPr>
                <w:rFonts w:cstheme="minorHAnsi"/>
                <w:lang w:eastAsia="en-AU"/>
              </w:rPr>
            </w:pPr>
            <w:r w:rsidRPr="00B76A30">
              <w:rPr>
                <w:rFonts w:cstheme="minorHAnsi"/>
                <w:lang w:eastAsia="en-AU"/>
              </w:rPr>
              <w:t>Report 1</w:t>
            </w:r>
          </w:p>
        </w:tc>
      </w:tr>
      <w:tr w:rsidR="00B76A30" w:rsidRPr="00B76A30" w14:paraId="3293175B" w14:textId="77777777" w:rsidTr="00DB2BE2">
        <w:tc>
          <w:tcPr>
            <w:tcW w:w="0" w:type="dxa"/>
          </w:tcPr>
          <w:p w14:paraId="5DFD3372" w14:textId="77777777" w:rsidR="00B76A30" w:rsidRPr="00B76A30" w:rsidRDefault="00B76A30" w:rsidP="000B5F75">
            <w:pPr>
              <w:pStyle w:val="BodyText"/>
              <w:spacing w:after="60"/>
              <w:rPr>
                <w:rFonts w:cstheme="minorHAnsi"/>
                <w:highlight w:val="yellow"/>
                <w:lang w:eastAsia="en-AU"/>
              </w:rPr>
            </w:pPr>
            <w:r w:rsidRPr="00B76A30">
              <w:rPr>
                <w:rFonts w:cstheme="minorHAnsi"/>
              </w:rPr>
              <w:t>Data Assimilation and Gap Analysis</w:t>
            </w:r>
          </w:p>
        </w:tc>
        <w:tc>
          <w:tcPr>
            <w:tcW w:w="0" w:type="dxa"/>
          </w:tcPr>
          <w:p w14:paraId="55AB957F" w14:textId="77777777" w:rsidR="00B76A30" w:rsidRPr="00B76A30" w:rsidRDefault="00B76A30" w:rsidP="000B5F75">
            <w:pPr>
              <w:pStyle w:val="BodyText"/>
              <w:spacing w:after="60"/>
              <w:rPr>
                <w:rFonts w:cstheme="minorHAnsi"/>
                <w:lang w:eastAsia="en-AU"/>
              </w:rPr>
            </w:pPr>
            <w:r w:rsidRPr="00B76A30">
              <w:rPr>
                <w:rFonts w:cstheme="minorHAnsi"/>
                <w:lang w:eastAsia="en-AU"/>
              </w:rPr>
              <w:t>Report 2</w:t>
            </w:r>
          </w:p>
        </w:tc>
      </w:tr>
      <w:tr w:rsidR="00B76A30" w:rsidRPr="00B76A30" w14:paraId="5A82D1A2" w14:textId="77777777" w:rsidTr="00DB2BE2">
        <w:tc>
          <w:tcPr>
            <w:tcW w:w="0" w:type="dxa"/>
          </w:tcPr>
          <w:p w14:paraId="4FF3DF51" w14:textId="77777777" w:rsidR="00B76A30" w:rsidRPr="00B76A30" w:rsidRDefault="00B76A30" w:rsidP="000B5F75">
            <w:pPr>
              <w:pStyle w:val="BodyText"/>
              <w:spacing w:after="60"/>
              <w:rPr>
                <w:rFonts w:cstheme="minorHAnsi"/>
                <w:highlight w:val="yellow"/>
                <w:lang w:eastAsia="en-AU"/>
              </w:rPr>
            </w:pPr>
            <w:r w:rsidRPr="00B76A30">
              <w:rPr>
                <w:rFonts w:cstheme="minorHAnsi"/>
              </w:rPr>
              <w:t>Technical Methodology</w:t>
            </w:r>
          </w:p>
        </w:tc>
        <w:tc>
          <w:tcPr>
            <w:tcW w:w="0" w:type="dxa"/>
          </w:tcPr>
          <w:p w14:paraId="59CAF76C" w14:textId="77777777" w:rsidR="00B76A30" w:rsidRPr="00B76A30" w:rsidRDefault="00B76A30" w:rsidP="000B5F75">
            <w:pPr>
              <w:pStyle w:val="BodyText"/>
              <w:spacing w:after="60"/>
              <w:rPr>
                <w:rFonts w:cstheme="minorHAnsi"/>
                <w:lang w:eastAsia="en-AU"/>
              </w:rPr>
            </w:pPr>
            <w:r w:rsidRPr="00B76A30">
              <w:rPr>
                <w:rFonts w:cstheme="minorHAnsi"/>
                <w:lang w:eastAsia="en-AU"/>
              </w:rPr>
              <w:t>Report 3</w:t>
            </w:r>
          </w:p>
        </w:tc>
      </w:tr>
      <w:tr w:rsidR="00B76A30" w:rsidRPr="00B76A30" w14:paraId="18879CAD" w14:textId="77777777" w:rsidTr="00DB2BE2">
        <w:tc>
          <w:tcPr>
            <w:tcW w:w="0" w:type="dxa"/>
          </w:tcPr>
          <w:p w14:paraId="67B1272A" w14:textId="77777777" w:rsidR="00B76A30" w:rsidRPr="00B76A30" w:rsidRDefault="00B76A30" w:rsidP="000B5F75">
            <w:pPr>
              <w:pStyle w:val="BodyText"/>
              <w:spacing w:after="60"/>
              <w:rPr>
                <w:rFonts w:cstheme="minorHAnsi"/>
              </w:rPr>
            </w:pPr>
            <w:r w:rsidRPr="00B76A30">
              <w:rPr>
                <w:rFonts w:cstheme="minorHAnsi"/>
              </w:rPr>
              <w:t>Coastal Geomorphology</w:t>
            </w:r>
          </w:p>
        </w:tc>
        <w:tc>
          <w:tcPr>
            <w:tcW w:w="0" w:type="dxa"/>
          </w:tcPr>
          <w:p w14:paraId="12386501" w14:textId="77777777" w:rsidR="00B76A30" w:rsidRPr="00B76A30" w:rsidRDefault="00B76A30" w:rsidP="000B5F75">
            <w:pPr>
              <w:pStyle w:val="BodyText"/>
              <w:spacing w:after="60"/>
              <w:rPr>
                <w:rFonts w:cstheme="minorHAnsi"/>
                <w:highlight w:val="yellow"/>
                <w:lang w:eastAsia="en-AU"/>
              </w:rPr>
            </w:pPr>
            <w:r w:rsidRPr="00B76A30">
              <w:rPr>
                <w:rFonts w:cstheme="minorHAnsi"/>
                <w:lang w:eastAsia="en-AU"/>
              </w:rPr>
              <w:t>Appendix to Report 3</w:t>
            </w:r>
          </w:p>
        </w:tc>
      </w:tr>
      <w:tr w:rsidR="00B76A30" w:rsidRPr="00B76A30" w14:paraId="49727A0F" w14:textId="77777777" w:rsidTr="00DB2BE2">
        <w:tc>
          <w:tcPr>
            <w:tcW w:w="0" w:type="dxa"/>
          </w:tcPr>
          <w:p w14:paraId="25924D00" w14:textId="77777777" w:rsidR="00B76A30" w:rsidRPr="00B76A30" w:rsidRDefault="00B76A30" w:rsidP="000B5F75">
            <w:pPr>
              <w:pStyle w:val="BodyText"/>
              <w:spacing w:after="60"/>
              <w:rPr>
                <w:rFonts w:cstheme="minorHAnsi"/>
                <w:highlight w:val="yellow"/>
                <w:lang w:eastAsia="en-AU"/>
              </w:rPr>
            </w:pPr>
            <w:r w:rsidRPr="00B76A30">
              <w:rPr>
                <w:rFonts w:cstheme="minorHAnsi"/>
              </w:rPr>
              <w:t>Coastal Processes and Erosion Hazards</w:t>
            </w:r>
          </w:p>
        </w:tc>
        <w:tc>
          <w:tcPr>
            <w:tcW w:w="0" w:type="dxa"/>
          </w:tcPr>
          <w:p w14:paraId="78A0BCA8" w14:textId="77777777" w:rsidR="00B76A30" w:rsidRPr="00B76A30" w:rsidRDefault="00B76A30" w:rsidP="000B5F75">
            <w:pPr>
              <w:pStyle w:val="BodyText"/>
              <w:spacing w:after="60"/>
              <w:rPr>
                <w:rFonts w:cstheme="minorHAnsi"/>
                <w:highlight w:val="yellow"/>
                <w:lang w:eastAsia="en-AU"/>
              </w:rPr>
            </w:pPr>
            <w:r w:rsidRPr="00B76A30">
              <w:rPr>
                <w:rFonts w:cstheme="minorHAnsi"/>
                <w:lang w:eastAsia="en-AU"/>
              </w:rPr>
              <w:t>Report 4</w:t>
            </w:r>
          </w:p>
        </w:tc>
      </w:tr>
      <w:tr w:rsidR="00B76A30" w:rsidRPr="00B76A30" w14:paraId="7168BFC8" w14:textId="77777777" w:rsidTr="00DB2BE2">
        <w:tc>
          <w:tcPr>
            <w:tcW w:w="0" w:type="dxa"/>
          </w:tcPr>
          <w:p w14:paraId="47C16332" w14:textId="77777777" w:rsidR="00B76A30" w:rsidRPr="00B76A30" w:rsidRDefault="00B76A30" w:rsidP="000B5F75">
            <w:pPr>
              <w:pStyle w:val="BodyText"/>
              <w:spacing w:after="60"/>
              <w:rPr>
                <w:rFonts w:cstheme="minorHAnsi"/>
                <w:highlight w:val="yellow"/>
                <w:lang w:eastAsia="en-AU"/>
              </w:rPr>
            </w:pPr>
            <w:r w:rsidRPr="00B76A30">
              <w:rPr>
                <w:rFonts w:cstheme="minorHAnsi"/>
              </w:rPr>
              <w:t>Inundation Hazards</w:t>
            </w:r>
          </w:p>
        </w:tc>
        <w:tc>
          <w:tcPr>
            <w:tcW w:w="0" w:type="dxa"/>
          </w:tcPr>
          <w:p w14:paraId="61075585" w14:textId="77777777" w:rsidR="00B76A30" w:rsidRPr="00B76A30" w:rsidRDefault="00B76A30" w:rsidP="000B5F75">
            <w:pPr>
              <w:pStyle w:val="BodyText"/>
              <w:spacing w:after="60"/>
              <w:rPr>
                <w:rFonts w:cstheme="minorHAnsi"/>
                <w:highlight w:val="yellow"/>
                <w:lang w:eastAsia="en-AU"/>
              </w:rPr>
            </w:pPr>
            <w:r w:rsidRPr="00B76A30">
              <w:rPr>
                <w:rFonts w:cstheme="minorHAnsi"/>
                <w:lang w:eastAsia="en-AU"/>
              </w:rPr>
              <w:t>Report 5</w:t>
            </w:r>
          </w:p>
        </w:tc>
      </w:tr>
      <w:tr w:rsidR="00B76A30" w:rsidRPr="00B76A30" w14:paraId="015E669F" w14:textId="77777777" w:rsidTr="00DB2BE2">
        <w:tc>
          <w:tcPr>
            <w:tcW w:w="0" w:type="dxa"/>
          </w:tcPr>
          <w:p w14:paraId="5A924E25" w14:textId="77777777" w:rsidR="00B76A30" w:rsidRPr="00B76A30" w:rsidRDefault="00B76A30" w:rsidP="000B5F75">
            <w:pPr>
              <w:pStyle w:val="BodyText"/>
              <w:spacing w:after="60"/>
              <w:rPr>
                <w:rFonts w:cstheme="minorHAnsi"/>
                <w:highlight w:val="yellow"/>
                <w:lang w:eastAsia="en-AU"/>
              </w:rPr>
            </w:pPr>
            <w:r w:rsidRPr="00B76A30">
              <w:rPr>
                <w:rFonts w:cstheme="minorHAnsi"/>
              </w:rPr>
              <w:t>Coastal Hazard Asset Exposure Assessment</w:t>
            </w:r>
          </w:p>
        </w:tc>
        <w:tc>
          <w:tcPr>
            <w:tcW w:w="0" w:type="dxa"/>
          </w:tcPr>
          <w:p w14:paraId="39CCD043" w14:textId="77777777" w:rsidR="00B76A30" w:rsidRPr="00B76A30" w:rsidRDefault="00B76A30" w:rsidP="000B5F75">
            <w:pPr>
              <w:pStyle w:val="BodyText"/>
              <w:spacing w:after="60"/>
              <w:rPr>
                <w:rFonts w:cstheme="minorHAnsi"/>
                <w:highlight w:val="yellow"/>
                <w:lang w:eastAsia="en-AU"/>
              </w:rPr>
            </w:pPr>
            <w:r w:rsidRPr="00B76A30">
              <w:rPr>
                <w:rFonts w:cstheme="minorHAnsi"/>
                <w:lang w:eastAsia="en-AU"/>
              </w:rPr>
              <w:t>Report 6</w:t>
            </w:r>
          </w:p>
        </w:tc>
      </w:tr>
      <w:tr w:rsidR="00B76A30" w:rsidRPr="00B76A30" w14:paraId="3CBEC74D" w14:textId="77777777" w:rsidTr="00DB2BE2">
        <w:tc>
          <w:tcPr>
            <w:tcW w:w="0" w:type="dxa"/>
          </w:tcPr>
          <w:p w14:paraId="1D9391CB" w14:textId="77777777" w:rsidR="00B76A30" w:rsidRPr="00B76A30" w:rsidRDefault="00B76A30" w:rsidP="000B5F75">
            <w:pPr>
              <w:pStyle w:val="BodyText"/>
              <w:spacing w:after="60"/>
              <w:rPr>
                <w:rFonts w:cstheme="minorHAnsi"/>
                <w:highlight w:val="yellow"/>
                <w:lang w:eastAsia="en-AU"/>
              </w:rPr>
            </w:pPr>
            <w:r w:rsidRPr="00B76A30">
              <w:rPr>
                <w:rFonts w:cstheme="minorHAnsi"/>
              </w:rPr>
              <w:t>Adaptation Assessment</w:t>
            </w:r>
          </w:p>
        </w:tc>
        <w:tc>
          <w:tcPr>
            <w:tcW w:w="0" w:type="dxa"/>
          </w:tcPr>
          <w:p w14:paraId="414CDCC8" w14:textId="77777777" w:rsidR="00B76A30" w:rsidRPr="00B76A30" w:rsidRDefault="00B76A30" w:rsidP="000B5F75">
            <w:pPr>
              <w:pStyle w:val="BodyText"/>
              <w:spacing w:after="60"/>
              <w:rPr>
                <w:rFonts w:cstheme="minorHAnsi"/>
                <w:highlight w:val="yellow"/>
                <w:lang w:eastAsia="en-AU"/>
              </w:rPr>
            </w:pPr>
            <w:r w:rsidRPr="00B76A30">
              <w:rPr>
                <w:rFonts w:cstheme="minorHAnsi"/>
                <w:lang w:eastAsia="en-AU"/>
              </w:rPr>
              <w:t>Report 7</w:t>
            </w:r>
          </w:p>
        </w:tc>
      </w:tr>
    </w:tbl>
    <w:p w14:paraId="766C1213" w14:textId="16990EE6" w:rsidR="00B76A30" w:rsidRPr="00B80EC4" w:rsidRDefault="00DF4155" w:rsidP="00620A07">
      <w:pPr>
        <w:pStyle w:val="BodyText"/>
        <w:rPr>
          <w:i/>
          <w:iCs/>
          <w:sz w:val="16"/>
          <w:szCs w:val="16"/>
        </w:rPr>
      </w:pPr>
      <w:r w:rsidRPr="00B80EC4">
        <w:rPr>
          <w:i/>
          <w:iCs/>
          <w:sz w:val="16"/>
          <w:szCs w:val="16"/>
        </w:rPr>
        <w:t>* Refer Attachment A</w:t>
      </w:r>
      <w:r w:rsidR="00191397" w:rsidRPr="00B80EC4">
        <w:rPr>
          <w:i/>
          <w:iCs/>
          <w:sz w:val="16"/>
          <w:szCs w:val="16"/>
        </w:rPr>
        <w:t xml:space="preserve"> for full references.</w:t>
      </w:r>
    </w:p>
    <w:p w14:paraId="4F43D550" w14:textId="77777777" w:rsidR="00B76A30" w:rsidRDefault="00B76A30" w:rsidP="00620A07">
      <w:pPr>
        <w:pStyle w:val="BodyText"/>
        <w:rPr>
          <w:sz w:val="14"/>
          <w:szCs w:val="14"/>
        </w:rPr>
      </w:pPr>
    </w:p>
    <w:p w14:paraId="5EE5C9BD" w14:textId="77777777" w:rsidR="00E45916" w:rsidRPr="00035C5B" w:rsidRDefault="00E45916" w:rsidP="00620A07">
      <w:pPr>
        <w:pStyle w:val="BodyText"/>
        <w:rPr>
          <w:sz w:val="14"/>
          <w:szCs w:val="14"/>
        </w:rPr>
        <w:sectPr w:rsidR="00E45916" w:rsidRPr="00035C5B" w:rsidSect="00D624BC">
          <w:type w:val="continuous"/>
          <w:pgSz w:w="11907" w:h="16840" w:code="9"/>
          <w:pgMar w:top="1440" w:right="1134" w:bottom="567" w:left="1134" w:header="284" w:footer="284" w:gutter="0"/>
          <w:cols w:num="2" w:space="720"/>
          <w:docGrid w:linePitch="360"/>
        </w:sectPr>
      </w:pPr>
    </w:p>
    <w:p w14:paraId="66DC128E" w14:textId="77777777" w:rsidR="00B76A30" w:rsidRDefault="00B76A30" w:rsidP="00B76A30">
      <w:pPr>
        <w:pStyle w:val="CaptionImageorFigure"/>
        <w:keepNext w:val="0"/>
        <w:keepLines/>
        <w:spacing w:before="0"/>
        <w:rPr>
          <w:b w:val="0"/>
          <w:bCs w:val="0"/>
          <w:i/>
          <w:iCs/>
        </w:rPr>
        <w:sectPr w:rsidR="00B76A30" w:rsidSect="00D624BC">
          <w:type w:val="continuous"/>
          <w:pgSz w:w="11907" w:h="16840" w:code="9"/>
          <w:pgMar w:top="1440" w:right="1134" w:bottom="567" w:left="1134" w:header="284" w:footer="284" w:gutter="0"/>
          <w:cols w:space="720"/>
          <w:docGrid w:linePitch="360"/>
        </w:sectPr>
      </w:pPr>
      <w:r>
        <w:rPr>
          <w:noProof/>
        </w:rPr>
        <w:drawing>
          <wp:inline distT="0" distB="0" distL="0" distR="0" wp14:anchorId="50D3A7AA" wp14:editId="13448854">
            <wp:extent cx="6192000" cy="2787801"/>
            <wp:effectExtent l="0" t="0" r="0" b="0"/>
            <wp:docPr id="1897898182" name="Picture 189789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t="23814" b="8502"/>
                    <a:stretch/>
                  </pic:blipFill>
                  <pic:spPr bwMode="auto">
                    <a:xfrm>
                      <a:off x="0" y="0"/>
                      <a:ext cx="6192000" cy="2787801"/>
                    </a:xfrm>
                    <a:prstGeom prst="rect">
                      <a:avLst/>
                    </a:prstGeom>
                    <a:noFill/>
                    <a:ln>
                      <a:noFill/>
                    </a:ln>
                    <a:extLst>
                      <a:ext uri="{53640926-AAD7-44D8-BBD7-CCE9431645EC}">
                        <a14:shadowObscured xmlns:a14="http://schemas.microsoft.com/office/drawing/2010/main"/>
                      </a:ext>
                    </a:extLst>
                  </pic:spPr>
                </pic:pic>
              </a:graphicData>
            </a:graphic>
          </wp:inline>
        </w:drawing>
      </w:r>
    </w:p>
    <w:p w14:paraId="0AB6EC78" w14:textId="2696F79B" w:rsidR="00B76A30" w:rsidRPr="00CA10CE" w:rsidRDefault="00B76A30" w:rsidP="00B76A30">
      <w:pPr>
        <w:pStyle w:val="CaptionImageorFigure"/>
        <w:keepNext w:val="0"/>
        <w:keepLines/>
        <w:rPr>
          <w:b w:val="0"/>
          <w:bCs w:val="0"/>
          <w:i/>
          <w:iCs/>
        </w:rPr>
      </w:pPr>
      <w:r w:rsidRPr="00B76A30">
        <w:rPr>
          <w:b w:val="0"/>
          <w:bCs w:val="0"/>
          <w:i/>
          <w:iCs/>
        </w:rPr>
        <w:t xml:space="preserve"> </w:t>
      </w:r>
      <w:r>
        <w:rPr>
          <w:b w:val="0"/>
          <w:bCs w:val="0"/>
          <w:i/>
          <w:iCs/>
        </w:rPr>
        <w:t>Inverloch Surf Beach</w:t>
      </w:r>
      <w:r w:rsidR="00B80EC4">
        <w:rPr>
          <w:b w:val="0"/>
          <w:bCs w:val="0"/>
          <w:i/>
          <w:iCs/>
        </w:rPr>
        <w:t>.</w:t>
      </w:r>
      <w:r>
        <w:rPr>
          <w:b w:val="0"/>
          <w:bCs w:val="0"/>
          <w:i/>
          <w:iCs/>
        </w:rPr>
        <w:t xml:space="preserve"> </w:t>
      </w:r>
      <w:r w:rsidRPr="00CA10CE">
        <w:rPr>
          <w:b w:val="0"/>
          <w:bCs w:val="0"/>
          <w:i/>
          <w:iCs/>
        </w:rPr>
        <w:t>Source: Alluvium</w:t>
      </w:r>
    </w:p>
    <w:p w14:paraId="6B0702FD" w14:textId="77167AD7" w:rsidR="00F41682" w:rsidRPr="00BC5394" w:rsidRDefault="007C5C27" w:rsidP="007C20CA">
      <w:pPr>
        <w:pStyle w:val="Heading3"/>
      </w:pPr>
      <w:r w:rsidRPr="00BC5394">
        <w:lastRenderedPageBreak/>
        <w:t>Engagement</w:t>
      </w:r>
    </w:p>
    <w:p w14:paraId="469D9B15" w14:textId="3F9ADD14" w:rsidR="007E7556" w:rsidRPr="00BC5394" w:rsidRDefault="00331F70" w:rsidP="007C5C27">
      <w:pPr>
        <w:pStyle w:val="BodyText"/>
      </w:pPr>
      <w:r w:rsidRPr="00BC5394">
        <w:t>The development of the Resilience Plan involved substantial community and stakeholder engagement through:</w:t>
      </w:r>
    </w:p>
    <w:p w14:paraId="74FC9E21" w14:textId="52B5AF74" w:rsidR="00331F70" w:rsidRDefault="00301314" w:rsidP="00445EA8">
      <w:pPr>
        <w:pStyle w:val="ListBullet"/>
      </w:pPr>
      <w:r w:rsidRPr="00BC5394">
        <w:t>understanding</w:t>
      </w:r>
      <w:r w:rsidR="00720EEE">
        <w:t xml:space="preserve"> </w:t>
      </w:r>
      <w:r w:rsidRPr="00BC5394">
        <w:t>key</w:t>
      </w:r>
      <w:r>
        <w:t xml:space="preserve"> coastal values of the </w:t>
      </w:r>
      <w:proofErr w:type="gramStart"/>
      <w:r>
        <w:t>Cape to Cape</w:t>
      </w:r>
      <w:proofErr w:type="gramEnd"/>
      <w:r>
        <w:t xml:space="preserve"> region, existing awareness of coastal hazards and past experiences</w:t>
      </w:r>
      <w:r w:rsidR="00720EEE">
        <w:t xml:space="preserve">, </w:t>
      </w:r>
      <w:r>
        <w:t xml:space="preserve">to identify a shared understanding of </w:t>
      </w:r>
      <w:r w:rsidR="00543159">
        <w:t xml:space="preserve">adaptation </w:t>
      </w:r>
      <w:r>
        <w:t>needs and opportunities.</w:t>
      </w:r>
    </w:p>
    <w:p w14:paraId="6D264F4E" w14:textId="7B9C2EA3" w:rsidR="00301314" w:rsidRPr="00543159" w:rsidRDefault="00517CF1" w:rsidP="00445EA8">
      <w:pPr>
        <w:pStyle w:val="ListBullet"/>
      </w:pPr>
      <w:r>
        <w:t xml:space="preserve">identifying community perspectives on adaptation to gain an appreciation of community supported objectives for coastal management and preferred </w:t>
      </w:r>
      <w:r w:rsidRPr="00543159">
        <w:t>principles and approaches to adaptation.</w:t>
      </w:r>
    </w:p>
    <w:p w14:paraId="32FDF71B" w14:textId="42BE53D9" w:rsidR="00517CF1" w:rsidRPr="00543159" w:rsidRDefault="00517CF1" w:rsidP="00445EA8">
      <w:pPr>
        <w:pStyle w:val="ListBullet"/>
      </w:pPr>
      <w:r w:rsidRPr="00543159">
        <w:t>seeking community feedback on the Draft Resilience Plan to refine and finalise.</w:t>
      </w:r>
    </w:p>
    <w:p w14:paraId="66F4DA1A" w14:textId="77777777" w:rsidR="00A2228B" w:rsidRDefault="00A2228B" w:rsidP="007C5C27">
      <w:pPr>
        <w:pStyle w:val="BodyText"/>
        <w:rPr>
          <w:lang w:eastAsia="en-AU"/>
        </w:rPr>
      </w:pPr>
    </w:p>
    <w:p w14:paraId="0E600841" w14:textId="3AD05FB8" w:rsidR="00517CF1" w:rsidRDefault="00517CF1" w:rsidP="007C5C27">
      <w:pPr>
        <w:pStyle w:val="BodyText"/>
        <w:rPr>
          <w:lang w:eastAsia="en-AU"/>
        </w:rPr>
      </w:pPr>
      <w:r w:rsidRPr="00543159">
        <w:rPr>
          <w:lang w:eastAsia="en-AU"/>
        </w:rPr>
        <w:t xml:space="preserve">A dedicated website and engagement platform </w:t>
      </w:r>
      <w:r w:rsidR="00C21C44" w:rsidRPr="00543159">
        <w:rPr>
          <w:lang w:eastAsia="en-AU"/>
        </w:rPr>
        <w:t>were built to share information</w:t>
      </w:r>
      <w:r w:rsidR="007621A0" w:rsidRPr="00543159">
        <w:rPr>
          <w:lang w:eastAsia="en-AU"/>
        </w:rPr>
        <w:t xml:space="preserve"> and maps</w:t>
      </w:r>
      <w:r w:rsidR="00C21C44" w:rsidRPr="00543159">
        <w:rPr>
          <w:lang w:eastAsia="en-AU"/>
        </w:rPr>
        <w:t>, gather feedback</w:t>
      </w:r>
      <w:r w:rsidR="00543159" w:rsidRPr="00543159">
        <w:rPr>
          <w:lang w:eastAsia="en-AU"/>
        </w:rPr>
        <w:t>,</w:t>
      </w:r>
      <w:r w:rsidR="007621A0" w:rsidRPr="00543159">
        <w:rPr>
          <w:lang w:eastAsia="en-AU"/>
        </w:rPr>
        <w:t xml:space="preserve"> and </w:t>
      </w:r>
      <w:r w:rsidR="00BB55CA" w:rsidRPr="00543159">
        <w:rPr>
          <w:lang w:eastAsia="en-AU"/>
        </w:rPr>
        <w:t xml:space="preserve">engage with the community throughout the project. </w:t>
      </w:r>
    </w:p>
    <w:p w14:paraId="25B1E92B" w14:textId="77777777" w:rsidR="00A9161D" w:rsidRPr="00DE0E89" w:rsidRDefault="00A9161D" w:rsidP="00A9161D">
      <w:pPr>
        <w:pStyle w:val="BodyText"/>
        <w:rPr>
          <w:lang w:eastAsia="en-AU"/>
        </w:rPr>
      </w:pPr>
      <w:r>
        <w:rPr>
          <w:lang w:eastAsia="en-AU"/>
        </w:rPr>
        <w:t>Throughout</w:t>
      </w:r>
      <w:r w:rsidRPr="00AC5C2D">
        <w:rPr>
          <w:lang w:eastAsia="en-AU"/>
        </w:rPr>
        <w:t xml:space="preserve"> the </w:t>
      </w:r>
      <w:proofErr w:type="gramStart"/>
      <w:r w:rsidRPr="00AC5C2D">
        <w:rPr>
          <w:lang w:eastAsia="en-AU"/>
        </w:rPr>
        <w:t xml:space="preserve">Cape </w:t>
      </w:r>
      <w:r w:rsidRPr="00FD4F83">
        <w:rPr>
          <w:lang w:eastAsia="en-AU"/>
        </w:rPr>
        <w:t>to Cape</w:t>
      </w:r>
      <w:proofErr w:type="gramEnd"/>
      <w:r w:rsidRPr="00FD4F83">
        <w:rPr>
          <w:lang w:eastAsia="en-AU"/>
        </w:rPr>
        <w:t xml:space="preserve"> Resilience Project, there were over 4,500 visits</w:t>
      </w:r>
      <w:r w:rsidRPr="00AC5C2D">
        <w:rPr>
          <w:lang w:eastAsia="en-AU"/>
        </w:rPr>
        <w:t xml:space="preserve"> to the Engage Victoria page, more than 330 survey responses, and over 200 people registered to the project’s mailing list. </w:t>
      </w:r>
    </w:p>
    <w:p w14:paraId="320D2F53" w14:textId="77777777" w:rsidR="00A2228B" w:rsidRPr="00543159" w:rsidRDefault="00A2228B" w:rsidP="007C5C27">
      <w:pPr>
        <w:pStyle w:val="BodyText"/>
        <w:rPr>
          <w:lang w:eastAsia="en-AU"/>
        </w:rPr>
      </w:pPr>
    </w:p>
    <w:tbl>
      <w:tblPr>
        <w:tblStyle w:val="TableGrid"/>
        <w:tblW w:w="0" w:type="auto"/>
        <w:tblBorders>
          <w:top w:val="none" w:sz="0" w:space="0" w:color="auto"/>
          <w:bottom w:val="none" w:sz="0" w:space="0" w:color="auto"/>
          <w:insideH w:val="none" w:sz="0" w:space="0" w:color="auto"/>
        </w:tblBorders>
        <w:shd w:val="clear" w:color="auto" w:fill="DCF4F3" w:themeFill="accent3" w:themeFillTint="66"/>
        <w:tblCellMar>
          <w:left w:w="57" w:type="dxa"/>
          <w:right w:w="57" w:type="dxa"/>
        </w:tblCellMar>
        <w:tblLook w:val="04A0" w:firstRow="1" w:lastRow="0" w:firstColumn="1" w:lastColumn="0" w:noHBand="0" w:noVBand="1"/>
      </w:tblPr>
      <w:tblGrid>
        <w:gridCol w:w="624"/>
        <w:gridCol w:w="3835"/>
      </w:tblGrid>
      <w:tr w:rsidR="00A51CF8" w:rsidRPr="00466EC8" w14:paraId="3425861A" w14:textId="77777777" w:rsidTr="00466EC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24" w:type="dxa"/>
            <w:shd w:val="clear" w:color="auto" w:fill="DCF4F3" w:themeFill="accent3" w:themeFillTint="66"/>
            <w:vAlign w:val="center"/>
          </w:tcPr>
          <w:p w14:paraId="4E7B7A3D" w14:textId="2BC5FD6F" w:rsidR="00A51CF8" w:rsidRPr="00466EC8" w:rsidRDefault="00F40BAF" w:rsidP="00E60CD6">
            <w:pPr>
              <w:pStyle w:val="BodyText"/>
              <w:spacing w:after="60"/>
              <w:ind w:left="0" w:right="0"/>
              <w:rPr>
                <w:rFonts w:ascii="VIC Medium" w:hAnsi="VIC Medium"/>
                <w:color w:val="278580" w:themeColor="text2" w:themeShade="BF"/>
                <w:sz w:val="22"/>
                <w:szCs w:val="24"/>
                <w:highlight w:val="yellow"/>
                <w:lang w:eastAsia="en-AU"/>
              </w:rPr>
            </w:pPr>
            <w:r w:rsidRPr="00466EC8">
              <w:rPr>
                <w:rFonts w:ascii="VIC Medium" w:hAnsi="VIC Medium"/>
                <w:noProof/>
                <w:color w:val="278580" w:themeColor="text2" w:themeShade="BF"/>
                <w:sz w:val="22"/>
                <w:szCs w:val="24"/>
                <w:lang w:eastAsia="en-AU"/>
              </w:rPr>
              <w:drawing>
                <wp:inline distT="0" distB="0" distL="0" distR="0" wp14:anchorId="4F126B64" wp14:editId="572623FA">
                  <wp:extent cx="324000" cy="324000"/>
                  <wp:effectExtent l="0" t="0" r="0" b="0"/>
                  <wp:docPr id="98" name="Graphic 98"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Internet with solid fill"/>
                          <pic:cNvPicPr/>
                        </pic:nvPicPr>
                        <pic:blipFill>
                          <a:blip r:embed="rId116" cstate="print">
                            <a:extLst>
                              <a:ext uri="{28A0092B-C50C-407E-A947-70E740481C1C}">
                                <a14:useLocalDpi xmlns:a14="http://schemas.microsoft.com/office/drawing/2010/main" val="0"/>
                              </a:ext>
                              <a:ext uri="{96DAC541-7B7A-43D3-8B79-37D633B846F1}">
                                <asvg:svgBlip xmlns:asvg="http://schemas.microsoft.com/office/drawing/2016/SVG/main" r:embed="rId117"/>
                              </a:ext>
                            </a:extLst>
                          </a:blip>
                          <a:stretch>
                            <a:fillRect/>
                          </a:stretch>
                        </pic:blipFill>
                        <pic:spPr>
                          <a:xfrm>
                            <a:off x="0" y="0"/>
                            <a:ext cx="324000" cy="324000"/>
                          </a:xfrm>
                          <a:prstGeom prst="rect">
                            <a:avLst/>
                          </a:prstGeom>
                        </pic:spPr>
                      </pic:pic>
                    </a:graphicData>
                  </a:graphic>
                </wp:inline>
              </w:drawing>
            </w:r>
          </w:p>
        </w:tc>
        <w:tc>
          <w:tcPr>
            <w:tcW w:w="3835" w:type="dxa"/>
            <w:shd w:val="clear" w:color="auto" w:fill="DCF4F3" w:themeFill="accent3" w:themeFillTint="66"/>
            <w:vAlign w:val="center"/>
          </w:tcPr>
          <w:p w14:paraId="798666E0" w14:textId="71D8156E" w:rsidR="00A51CF8" w:rsidRPr="00466EC8" w:rsidRDefault="00F40BAF" w:rsidP="00E60CD6">
            <w:pPr>
              <w:pStyle w:val="BodyText"/>
              <w:spacing w:after="60"/>
              <w:ind w:left="0" w:right="0"/>
              <w:cnfStyle w:val="100000000000" w:firstRow="1" w:lastRow="0" w:firstColumn="0" w:lastColumn="0" w:oddVBand="0" w:evenVBand="0" w:oddHBand="0" w:evenHBand="0" w:firstRowFirstColumn="0" w:firstRowLastColumn="0" w:lastRowFirstColumn="0" w:lastRowLastColumn="0"/>
              <w:rPr>
                <w:rFonts w:ascii="VIC Medium" w:hAnsi="VIC Medium"/>
                <w:color w:val="278580" w:themeColor="text2" w:themeShade="BF"/>
                <w:sz w:val="22"/>
                <w:szCs w:val="24"/>
                <w:highlight w:val="yellow"/>
                <w:lang w:eastAsia="en-AU"/>
              </w:rPr>
            </w:pPr>
            <w:hyperlink r:id="rId118" w:history="1">
              <w:r w:rsidRPr="00466EC8">
                <w:rPr>
                  <w:rStyle w:val="Hyperlink"/>
                  <w:rFonts w:ascii="VIC Medium" w:hAnsi="VIC Medium"/>
                  <w:color w:val="278580" w:themeColor="text2" w:themeShade="BF"/>
                  <w:sz w:val="22"/>
                  <w:szCs w:val="24"/>
                  <w:lang w:eastAsia="en-AU"/>
                </w:rPr>
                <w:t>marineandcoasts.vic.gov.au/</w:t>
              </w:r>
              <w:r w:rsidR="00466EC8">
                <w:rPr>
                  <w:rStyle w:val="Hyperlink"/>
                  <w:rFonts w:ascii="VIC Medium" w:hAnsi="VIC Medium"/>
                  <w:color w:val="278580" w:themeColor="text2" w:themeShade="BF"/>
                  <w:sz w:val="22"/>
                  <w:szCs w:val="24"/>
                  <w:lang w:eastAsia="en-AU"/>
                </w:rPr>
                <w:br/>
              </w:r>
              <w:r w:rsidRPr="00466EC8">
                <w:rPr>
                  <w:rStyle w:val="Hyperlink"/>
                  <w:rFonts w:ascii="VIC Medium" w:hAnsi="VIC Medium"/>
                  <w:color w:val="278580" w:themeColor="text2" w:themeShade="BF"/>
                  <w:sz w:val="22"/>
                  <w:szCs w:val="24"/>
                  <w:lang w:eastAsia="en-AU"/>
                </w:rPr>
                <w:t>coastal-programs/cape-to-cape-resilience-project</w:t>
              </w:r>
            </w:hyperlink>
            <w:r w:rsidRPr="00466EC8">
              <w:rPr>
                <w:rFonts w:ascii="VIC Medium" w:hAnsi="VIC Medium"/>
                <w:color w:val="278580" w:themeColor="text2" w:themeShade="BF"/>
                <w:sz w:val="22"/>
                <w:szCs w:val="24"/>
                <w:lang w:eastAsia="en-AU"/>
              </w:rPr>
              <w:t xml:space="preserve"> </w:t>
            </w:r>
          </w:p>
        </w:tc>
      </w:tr>
      <w:tr w:rsidR="00A51CF8" w:rsidRPr="00466EC8" w14:paraId="0C195920" w14:textId="77777777" w:rsidTr="00466EC8">
        <w:trPr>
          <w:trHeight w:val="52"/>
        </w:trPr>
        <w:tc>
          <w:tcPr>
            <w:tcW w:w="624" w:type="dxa"/>
            <w:shd w:val="clear" w:color="auto" w:fill="DCF4F3" w:themeFill="accent3" w:themeFillTint="66"/>
            <w:vAlign w:val="center"/>
          </w:tcPr>
          <w:p w14:paraId="15BF4638" w14:textId="6EA90A2C" w:rsidR="00A51CF8" w:rsidRPr="00466EC8" w:rsidRDefault="00F40BAF" w:rsidP="00E60CD6">
            <w:pPr>
              <w:pStyle w:val="BodyText"/>
              <w:spacing w:after="60"/>
              <w:ind w:left="0" w:right="0"/>
              <w:rPr>
                <w:rFonts w:ascii="VIC Medium" w:hAnsi="VIC Medium"/>
                <w:color w:val="278580" w:themeColor="text2" w:themeShade="BF"/>
                <w:sz w:val="22"/>
                <w:szCs w:val="24"/>
                <w:highlight w:val="yellow"/>
                <w:lang w:eastAsia="en-AU"/>
              </w:rPr>
            </w:pPr>
            <w:r w:rsidRPr="00466EC8">
              <w:rPr>
                <w:rFonts w:ascii="VIC Medium" w:hAnsi="VIC Medium"/>
                <w:noProof/>
                <w:color w:val="278580" w:themeColor="text2" w:themeShade="BF"/>
                <w:sz w:val="22"/>
                <w:szCs w:val="24"/>
                <w:lang w:eastAsia="en-AU"/>
              </w:rPr>
              <w:drawing>
                <wp:inline distT="0" distB="0" distL="0" distR="0" wp14:anchorId="65F837F0" wp14:editId="6D3EFF7D">
                  <wp:extent cx="324000" cy="324000"/>
                  <wp:effectExtent l="0" t="0" r="0" b="0"/>
                  <wp:docPr id="97" name="Graphic 97" descr="Ch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Chat with solid fill"/>
                          <pic:cNvPicPr/>
                        </pic:nvPicPr>
                        <pic:blipFill>
                          <a:blip r:embed="rId119" cstate="print">
                            <a:extLst>
                              <a:ext uri="{28A0092B-C50C-407E-A947-70E740481C1C}">
                                <a14:useLocalDpi xmlns:a14="http://schemas.microsoft.com/office/drawing/2010/main" val="0"/>
                              </a:ext>
                              <a:ext uri="{96DAC541-7B7A-43D3-8B79-37D633B846F1}">
                                <asvg:svgBlip xmlns:asvg="http://schemas.microsoft.com/office/drawing/2016/SVG/main" r:embed="rId120"/>
                              </a:ext>
                            </a:extLst>
                          </a:blip>
                          <a:stretch>
                            <a:fillRect/>
                          </a:stretch>
                        </pic:blipFill>
                        <pic:spPr>
                          <a:xfrm>
                            <a:off x="0" y="0"/>
                            <a:ext cx="324000" cy="324000"/>
                          </a:xfrm>
                          <a:prstGeom prst="rect">
                            <a:avLst/>
                          </a:prstGeom>
                        </pic:spPr>
                      </pic:pic>
                    </a:graphicData>
                  </a:graphic>
                </wp:inline>
              </w:drawing>
            </w:r>
          </w:p>
        </w:tc>
        <w:tc>
          <w:tcPr>
            <w:tcW w:w="3835" w:type="dxa"/>
            <w:shd w:val="clear" w:color="auto" w:fill="DCF4F3" w:themeFill="accent3" w:themeFillTint="66"/>
            <w:vAlign w:val="center"/>
          </w:tcPr>
          <w:p w14:paraId="1E966E7C" w14:textId="607F64B2" w:rsidR="00A51CF8" w:rsidRPr="00466EC8" w:rsidRDefault="00F40BAF" w:rsidP="00E60CD6">
            <w:pPr>
              <w:pStyle w:val="BodyText"/>
              <w:spacing w:after="60"/>
              <w:ind w:left="0" w:right="0"/>
              <w:rPr>
                <w:rFonts w:ascii="VIC Medium" w:hAnsi="VIC Medium"/>
                <w:color w:val="278580" w:themeColor="text2" w:themeShade="BF"/>
                <w:sz w:val="22"/>
                <w:szCs w:val="24"/>
                <w:highlight w:val="yellow"/>
                <w:lang w:eastAsia="en-AU"/>
              </w:rPr>
            </w:pPr>
            <w:hyperlink r:id="rId121" w:history="1">
              <w:r w:rsidRPr="00466EC8">
                <w:rPr>
                  <w:rStyle w:val="Hyperlink"/>
                  <w:rFonts w:ascii="VIC Medium" w:hAnsi="VIC Medium"/>
                  <w:color w:val="278580" w:themeColor="text2" w:themeShade="BF"/>
                  <w:sz w:val="22"/>
                  <w:szCs w:val="24"/>
                  <w:lang w:eastAsia="en-AU"/>
                </w:rPr>
                <w:t>engage.vic.gov.au/cape-cape-resilience-project</w:t>
              </w:r>
            </w:hyperlink>
            <w:r w:rsidRPr="00466EC8">
              <w:rPr>
                <w:rFonts w:ascii="VIC Medium" w:hAnsi="VIC Medium"/>
                <w:color w:val="278580" w:themeColor="text2" w:themeShade="BF"/>
                <w:sz w:val="22"/>
                <w:szCs w:val="24"/>
                <w:lang w:eastAsia="en-AU"/>
              </w:rPr>
              <w:t xml:space="preserve"> </w:t>
            </w:r>
          </w:p>
        </w:tc>
      </w:tr>
    </w:tbl>
    <w:p w14:paraId="638BF001" w14:textId="77777777" w:rsidR="00EE3FB0" w:rsidRPr="00DE0E89" w:rsidRDefault="00EE3FB0" w:rsidP="007C5C27">
      <w:pPr>
        <w:pStyle w:val="BodyText"/>
        <w:rPr>
          <w:lang w:eastAsia="en-AU"/>
        </w:rPr>
      </w:pPr>
    </w:p>
    <w:p w14:paraId="677AF9F0" w14:textId="6C8F3A38" w:rsidR="00EE3FB0" w:rsidRPr="00DE0E89" w:rsidRDefault="00494E03" w:rsidP="007C5C27">
      <w:pPr>
        <w:pStyle w:val="BodyText"/>
        <w:rPr>
          <w:lang w:eastAsia="en-AU"/>
        </w:rPr>
      </w:pPr>
      <w:r>
        <w:rPr>
          <w:noProof/>
        </w:rPr>
        <w:drawing>
          <wp:inline distT="0" distB="0" distL="0" distR="0" wp14:anchorId="7CD9406E" wp14:editId="754FD656">
            <wp:extent cx="2833200" cy="1727525"/>
            <wp:effectExtent l="0" t="0" r="5715"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l="12571" t="16023" r="5515" b="17376"/>
                    <a:stretch/>
                  </pic:blipFill>
                  <pic:spPr bwMode="auto">
                    <a:xfrm>
                      <a:off x="0" y="0"/>
                      <a:ext cx="2833200" cy="1727525"/>
                    </a:xfrm>
                    <a:prstGeom prst="rect">
                      <a:avLst/>
                    </a:prstGeom>
                    <a:noFill/>
                    <a:ln>
                      <a:noFill/>
                    </a:ln>
                    <a:extLst>
                      <a:ext uri="{53640926-AAD7-44D8-BBD7-CCE9431645EC}">
                        <a14:shadowObscured xmlns:a14="http://schemas.microsoft.com/office/drawing/2010/main"/>
                      </a:ext>
                    </a:extLst>
                  </pic:spPr>
                </pic:pic>
              </a:graphicData>
            </a:graphic>
          </wp:inline>
        </w:drawing>
      </w:r>
    </w:p>
    <w:p w14:paraId="1DC3E972" w14:textId="650F8D27" w:rsidR="00466EC8" w:rsidRPr="002B3DC1" w:rsidRDefault="007E70FE" w:rsidP="002B3DC1">
      <w:pPr>
        <w:pStyle w:val="CaptionImageorFigure"/>
        <w:keepNext w:val="0"/>
        <w:keepLines/>
        <w:rPr>
          <w:b w:val="0"/>
          <w:bCs w:val="0"/>
          <w:i/>
          <w:iCs/>
        </w:rPr>
      </w:pPr>
      <w:r w:rsidRPr="002B3DC1">
        <w:rPr>
          <w:b w:val="0"/>
          <w:bCs w:val="0"/>
          <w:i/>
          <w:iCs/>
        </w:rPr>
        <w:t>Project Launch with the Stakeholder Reference Group</w:t>
      </w:r>
      <w:r w:rsidR="00FE17B6">
        <w:rPr>
          <w:b w:val="0"/>
          <w:bCs w:val="0"/>
          <w:i/>
          <w:iCs/>
        </w:rPr>
        <w:t xml:space="preserve"> (</w:t>
      </w:r>
      <w:r w:rsidR="00CA10CE">
        <w:rPr>
          <w:b w:val="0"/>
          <w:bCs w:val="0"/>
          <w:i/>
          <w:iCs/>
        </w:rPr>
        <w:t>May 2021</w:t>
      </w:r>
      <w:r w:rsidR="00FE17B6">
        <w:rPr>
          <w:b w:val="0"/>
          <w:bCs w:val="0"/>
          <w:i/>
          <w:iCs/>
        </w:rPr>
        <w:t>)</w:t>
      </w:r>
      <w:r w:rsidRPr="002B3DC1">
        <w:rPr>
          <w:b w:val="0"/>
          <w:bCs w:val="0"/>
          <w:i/>
          <w:iCs/>
        </w:rPr>
        <w:t>. Source: Alluvium</w:t>
      </w:r>
    </w:p>
    <w:p w14:paraId="6742D851" w14:textId="711F945F" w:rsidR="007D5188" w:rsidRPr="00DE0E89" w:rsidRDefault="007D5188" w:rsidP="007C5C27">
      <w:pPr>
        <w:pStyle w:val="BodyText"/>
        <w:rPr>
          <w:lang w:eastAsia="en-AU"/>
        </w:rPr>
      </w:pPr>
      <w:r w:rsidRPr="00DE0E89">
        <w:rPr>
          <w:lang w:eastAsia="en-AU"/>
        </w:rPr>
        <w:br w:type="column"/>
      </w:r>
      <w:r w:rsidR="00722342">
        <w:rPr>
          <w:noProof/>
        </w:rPr>
        <w:drawing>
          <wp:inline distT="0" distB="0" distL="0" distR="0" wp14:anchorId="49E3E457" wp14:editId="0AD054BF">
            <wp:extent cx="2829600" cy="2535709"/>
            <wp:effectExtent l="0" t="0" r="889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3" cstate="screen">
                      <a:extLst>
                        <a:ext uri="{28A0092B-C50C-407E-A947-70E740481C1C}">
                          <a14:useLocalDpi xmlns:a14="http://schemas.microsoft.com/office/drawing/2010/main"/>
                        </a:ext>
                      </a:extLst>
                    </a:blip>
                    <a:srcRect l="1" t="14857" r="43184" b="17253"/>
                    <a:stretch/>
                  </pic:blipFill>
                  <pic:spPr bwMode="auto">
                    <a:xfrm>
                      <a:off x="0" y="0"/>
                      <a:ext cx="2829600" cy="2535709"/>
                    </a:xfrm>
                    <a:prstGeom prst="rect">
                      <a:avLst/>
                    </a:prstGeom>
                    <a:noFill/>
                    <a:ln>
                      <a:noFill/>
                    </a:ln>
                    <a:extLst>
                      <a:ext uri="{53640926-AAD7-44D8-BBD7-CCE9431645EC}">
                        <a14:shadowObscured xmlns:a14="http://schemas.microsoft.com/office/drawing/2010/main"/>
                      </a:ext>
                    </a:extLst>
                  </pic:spPr>
                </pic:pic>
              </a:graphicData>
            </a:graphic>
          </wp:inline>
        </w:drawing>
      </w:r>
    </w:p>
    <w:p w14:paraId="1D84ECF3" w14:textId="6B5C4E6C" w:rsidR="007E70FE" w:rsidRPr="002B3DC1" w:rsidRDefault="007E70FE" w:rsidP="002B3DC1">
      <w:pPr>
        <w:pStyle w:val="CaptionImageorFigure"/>
        <w:keepNext w:val="0"/>
        <w:keepLines/>
        <w:rPr>
          <w:b w:val="0"/>
          <w:bCs w:val="0"/>
          <w:i/>
          <w:iCs/>
        </w:rPr>
      </w:pPr>
      <w:r w:rsidRPr="002B3DC1">
        <w:rPr>
          <w:b w:val="0"/>
          <w:bCs w:val="0"/>
          <w:i/>
          <w:iCs/>
        </w:rPr>
        <w:t>Engagement pop</w:t>
      </w:r>
      <w:r w:rsidR="00236D86">
        <w:rPr>
          <w:b w:val="0"/>
          <w:bCs w:val="0"/>
          <w:i/>
          <w:iCs/>
        </w:rPr>
        <w:t>-</w:t>
      </w:r>
      <w:r w:rsidRPr="002B3DC1">
        <w:rPr>
          <w:b w:val="0"/>
          <w:bCs w:val="0"/>
          <w:i/>
          <w:iCs/>
        </w:rPr>
        <w:t xml:space="preserve">up at the Inverloch </w:t>
      </w:r>
      <w:r w:rsidR="002B3DC1" w:rsidRPr="002B3DC1">
        <w:rPr>
          <w:b w:val="0"/>
          <w:bCs w:val="0"/>
          <w:i/>
          <w:iCs/>
        </w:rPr>
        <w:t>Twilight</w:t>
      </w:r>
      <w:r w:rsidRPr="002B3DC1">
        <w:rPr>
          <w:b w:val="0"/>
          <w:bCs w:val="0"/>
          <w:i/>
          <w:iCs/>
        </w:rPr>
        <w:t xml:space="preserve"> Market</w:t>
      </w:r>
      <w:r w:rsidR="00FE17B6">
        <w:rPr>
          <w:b w:val="0"/>
          <w:bCs w:val="0"/>
          <w:i/>
          <w:iCs/>
        </w:rPr>
        <w:t xml:space="preserve"> (January 202</w:t>
      </w:r>
      <w:r w:rsidR="00AD1D8A">
        <w:rPr>
          <w:b w:val="0"/>
          <w:bCs w:val="0"/>
          <w:i/>
          <w:iCs/>
        </w:rPr>
        <w:t>3</w:t>
      </w:r>
      <w:r w:rsidR="00FE17B6">
        <w:rPr>
          <w:b w:val="0"/>
          <w:bCs w:val="0"/>
          <w:i/>
          <w:iCs/>
        </w:rPr>
        <w:t>)</w:t>
      </w:r>
      <w:r w:rsidRPr="002B3DC1">
        <w:rPr>
          <w:b w:val="0"/>
          <w:bCs w:val="0"/>
          <w:i/>
          <w:iCs/>
        </w:rPr>
        <w:t>. Source: Alluvium</w:t>
      </w:r>
    </w:p>
    <w:p w14:paraId="2030100E" w14:textId="3366E684" w:rsidR="00936654" w:rsidRDefault="00936654" w:rsidP="007C5C27">
      <w:pPr>
        <w:pStyle w:val="BodyText"/>
      </w:pPr>
      <w:r>
        <w:t xml:space="preserve">A wide range of community engagement and communication activities occurred over </w:t>
      </w:r>
      <w:r w:rsidR="00B93DB4">
        <w:t xml:space="preserve">the </w:t>
      </w:r>
      <w:r w:rsidR="003B25D1">
        <w:t>Plan development period</w:t>
      </w:r>
      <w:r w:rsidR="00AE42AF">
        <w:t xml:space="preserve"> (from </w:t>
      </w:r>
      <w:r w:rsidR="00A6101C">
        <w:t>early</w:t>
      </w:r>
      <w:r w:rsidR="00FE758B">
        <w:t xml:space="preserve"> 2021 to </w:t>
      </w:r>
      <w:r w:rsidR="00A6101C">
        <w:t>early</w:t>
      </w:r>
      <w:r w:rsidR="003B25D1">
        <w:t xml:space="preserve"> 202</w:t>
      </w:r>
      <w:r w:rsidR="00A6101C">
        <w:t>5</w:t>
      </w:r>
      <w:r w:rsidR="00FE758B">
        <w:t>)</w:t>
      </w:r>
      <w:r>
        <w:t>, including:</w:t>
      </w:r>
    </w:p>
    <w:p w14:paraId="50D592F9" w14:textId="501A846F" w:rsidR="00936654" w:rsidRPr="000B17C7" w:rsidRDefault="000B17C7" w:rsidP="00445EA8">
      <w:pPr>
        <w:pStyle w:val="ListBullet"/>
      </w:pPr>
      <w:r w:rsidRPr="000B17C7">
        <w:t>Ten</w:t>
      </w:r>
      <w:r w:rsidR="00F61608" w:rsidRPr="000B17C7">
        <w:t xml:space="preserve"> face-to-face engagement events</w:t>
      </w:r>
    </w:p>
    <w:p w14:paraId="2A1FD47A" w14:textId="3A8F949F" w:rsidR="00F61608" w:rsidRPr="0079643B" w:rsidRDefault="00442C15" w:rsidP="00445EA8">
      <w:pPr>
        <w:pStyle w:val="ListBullet"/>
      </w:pPr>
      <w:r w:rsidRPr="0079643B">
        <w:t>O</w:t>
      </w:r>
      <w:r w:rsidR="00F61608" w:rsidRPr="0079643B">
        <w:t>nline webinar presentation</w:t>
      </w:r>
      <w:r w:rsidR="00606F95" w:rsidRPr="0079643B">
        <w:t>s</w:t>
      </w:r>
      <w:r w:rsidR="00F61608" w:rsidRPr="0079643B">
        <w:t xml:space="preserve"> and discussions</w:t>
      </w:r>
    </w:p>
    <w:p w14:paraId="1E56DE02" w14:textId="2E47F833" w:rsidR="00686EAE" w:rsidRPr="0079643B" w:rsidRDefault="008B6840" w:rsidP="00445EA8">
      <w:pPr>
        <w:pStyle w:val="ListBullet"/>
      </w:pPr>
      <w:r>
        <w:t>Four</w:t>
      </w:r>
      <w:r w:rsidR="00686EAE" w:rsidRPr="0079643B">
        <w:t xml:space="preserve"> online engagement surveys</w:t>
      </w:r>
    </w:p>
    <w:p w14:paraId="02A82016" w14:textId="0167BB8B" w:rsidR="00686EAE" w:rsidRPr="0079643B" w:rsidRDefault="00686EAE" w:rsidP="00445EA8">
      <w:pPr>
        <w:pStyle w:val="ListBullet"/>
      </w:pPr>
      <w:r w:rsidRPr="0079643B">
        <w:t>Online and in-person values mapping</w:t>
      </w:r>
    </w:p>
    <w:p w14:paraId="7A4EC0E7" w14:textId="0F6D3712" w:rsidR="00C05B9B" w:rsidRDefault="00C05B9B" w:rsidP="00445EA8">
      <w:pPr>
        <w:pStyle w:val="ListBullet"/>
      </w:pPr>
      <w:r>
        <w:t>180 pins on our interactive map</w:t>
      </w:r>
    </w:p>
    <w:p w14:paraId="2029DBC7" w14:textId="14085E59" w:rsidR="00F61608" w:rsidRPr="0079643B" w:rsidRDefault="00C063F3" w:rsidP="00445EA8">
      <w:pPr>
        <w:pStyle w:val="ListBullet"/>
      </w:pPr>
      <w:r>
        <w:t>Ten</w:t>
      </w:r>
      <w:r w:rsidR="00F61608" w:rsidRPr="0079643B">
        <w:t xml:space="preserve"> written project updates</w:t>
      </w:r>
    </w:p>
    <w:p w14:paraId="701E22BE" w14:textId="48F6CAEE" w:rsidR="00442C15" w:rsidRPr="0079643B" w:rsidRDefault="00442C15" w:rsidP="00445EA8">
      <w:pPr>
        <w:pStyle w:val="ListBullet"/>
      </w:pPr>
      <w:r w:rsidRPr="0079643B">
        <w:t>Four summary reports covering the coastal hazard assessment and risk and vulnerability</w:t>
      </w:r>
    </w:p>
    <w:p w14:paraId="6F1AF6D0" w14:textId="16B435E8" w:rsidR="00F61608" w:rsidRDefault="00442C15" w:rsidP="00445EA8">
      <w:pPr>
        <w:pStyle w:val="ListBullet"/>
      </w:pPr>
      <w:r w:rsidRPr="0079643B">
        <w:t>Eight</w:t>
      </w:r>
      <w:r w:rsidR="00F61608" w:rsidRPr="0079643B">
        <w:t xml:space="preserve"> factsheets on topics from coastal hazard terminology to vulnerability and risk</w:t>
      </w:r>
    </w:p>
    <w:p w14:paraId="0E5186CD" w14:textId="6AA2955A" w:rsidR="002E1118" w:rsidRPr="0079643B" w:rsidRDefault="002E1118" w:rsidP="002E1118">
      <w:pPr>
        <w:pStyle w:val="ListBullet"/>
      </w:pPr>
      <w:r>
        <w:t>Video explainer for the Resilience Plan</w:t>
      </w:r>
    </w:p>
    <w:p w14:paraId="0928C564" w14:textId="63A9C0D3" w:rsidR="002E1118" w:rsidRDefault="002E1118" w:rsidP="00445EA8">
      <w:pPr>
        <w:pStyle w:val="ListBullet"/>
      </w:pPr>
      <w:r w:rsidRPr="0079643B">
        <w:t>Six stakeholder reference group meetings</w:t>
      </w:r>
    </w:p>
    <w:p w14:paraId="56EE1459" w14:textId="69BC8551" w:rsidR="002E1118" w:rsidRDefault="002E1118" w:rsidP="002E1118">
      <w:pPr>
        <w:pStyle w:val="ListBullet"/>
      </w:pPr>
      <w:r>
        <w:t>Four</w:t>
      </w:r>
      <w:r w:rsidRPr="002E1118">
        <w:t xml:space="preserve"> </w:t>
      </w:r>
      <w:r>
        <w:t>r</w:t>
      </w:r>
      <w:r w:rsidRPr="00A05E55">
        <w:t>oundtable discussions</w:t>
      </w:r>
      <w:r>
        <w:t xml:space="preserve">, combining community and stakeholder representatives  </w:t>
      </w:r>
    </w:p>
    <w:p w14:paraId="6207DE97" w14:textId="3D9DE5A1" w:rsidR="002E1118" w:rsidRDefault="002E1118" w:rsidP="002E1118">
      <w:pPr>
        <w:pStyle w:val="ListBullet"/>
        <w:numPr>
          <w:ilvl w:val="0"/>
          <w:numId w:val="0"/>
        </w:numPr>
      </w:pPr>
      <w:r>
        <w:t xml:space="preserve">The community engagement activities are </w:t>
      </w:r>
      <w:r w:rsidRPr="00620A07">
        <w:t xml:space="preserve">described further in </w:t>
      </w:r>
      <w:r>
        <w:fldChar w:fldCharType="begin"/>
      </w:r>
      <w:r>
        <w:instrText xml:space="preserve"> REF _Ref197078891 \h </w:instrText>
      </w:r>
      <w:r>
        <w:fldChar w:fldCharType="separate"/>
      </w:r>
      <w:r w:rsidR="000E4C2E">
        <w:t xml:space="preserve">Table </w:t>
      </w:r>
      <w:r w:rsidR="000E4C2E">
        <w:rPr>
          <w:noProof/>
        </w:rPr>
        <w:t>4</w:t>
      </w:r>
      <w:r>
        <w:fldChar w:fldCharType="end"/>
      </w:r>
      <w:r>
        <w:t>.</w:t>
      </w:r>
    </w:p>
    <w:tbl>
      <w:tblPr>
        <w:tblStyle w:val="TableGrid"/>
        <w:tblW w:w="0" w:type="auto"/>
        <w:tblBorders>
          <w:top w:val="none" w:sz="0" w:space="0" w:color="auto"/>
          <w:bottom w:val="none" w:sz="0" w:space="0" w:color="auto"/>
          <w:insideH w:val="none" w:sz="0" w:space="0" w:color="auto"/>
        </w:tblBorders>
        <w:shd w:val="clear" w:color="auto" w:fill="DCF4F3" w:themeFill="accent3" w:themeFillTint="66"/>
        <w:tblCellMar>
          <w:left w:w="57" w:type="dxa"/>
          <w:right w:w="57" w:type="dxa"/>
        </w:tblCellMar>
        <w:tblLook w:val="04A0" w:firstRow="1" w:lastRow="0" w:firstColumn="1" w:lastColumn="0" w:noHBand="0" w:noVBand="1"/>
      </w:tblPr>
      <w:tblGrid>
        <w:gridCol w:w="712"/>
        <w:gridCol w:w="3747"/>
      </w:tblGrid>
      <w:tr w:rsidR="00C2632A" w:rsidRPr="00466EC8" w14:paraId="3FE19623" w14:textId="77777777" w:rsidTr="002E111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12" w:type="dxa"/>
            <w:shd w:val="clear" w:color="auto" w:fill="DCF4F3" w:themeFill="accent3" w:themeFillTint="66"/>
          </w:tcPr>
          <w:p w14:paraId="2672285E" w14:textId="0A25C817" w:rsidR="00AA0394" w:rsidRPr="00466EC8" w:rsidRDefault="00C2632A" w:rsidP="00C2632A">
            <w:pPr>
              <w:pStyle w:val="BodyText"/>
              <w:spacing w:after="60"/>
              <w:ind w:left="0" w:right="0"/>
              <w:rPr>
                <w:rFonts w:ascii="VIC Medium" w:hAnsi="VIC Medium"/>
                <w:color w:val="278580" w:themeColor="text2" w:themeShade="BF"/>
                <w:sz w:val="22"/>
                <w:szCs w:val="24"/>
                <w:highlight w:val="yellow"/>
                <w:lang w:eastAsia="en-AU"/>
              </w:rPr>
            </w:pPr>
            <w:r>
              <w:rPr>
                <w:rFonts w:ascii="VIC Medium" w:hAnsi="VIC Medium"/>
                <w:noProof/>
                <w:color w:val="278580" w:themeColor="text2" w:themeShade="BF"/>
                <w:sz w:val="22"/>
                <w:szCs w:val="24"/>
                <w:lang w:eastAsia="en-AU"/>
              </w:rPr>
              <w:drawing>
                <wp:inline distT="0" distB="0" distL="0" distR="0" wp14:anchorId="6679CE81" wp14:editId="027D5CCD">
                  <wp:extent cx="379828" cy="379828"/>
                  <wp:effectExtent l="0" t="0" r="0" b="0"/>
                  <wp:docPr id="726437474" name="Graphic 148" descr="Chat bubb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37474" name="Graphic 726437474" descr="Chat bubble with solid fill"/>
                          <pic:cNvPicPr/>
                        </pic:nvPicPr>
                        <pic:blipFill>
                          <a:blip r:embed="rId124">
                            <a:extLst>
                              <a:ext uri="{96DAC541-7B7A-43D3-8B79-37D633B846F1}">
                                <asvg:svgBlip xmlns:asvg="http://schemas.microsoft.com/office/drawing/2016/SVG/main" r:embed="rId125"/>
                              </a:ext>
                            </a:extLst>
                          </a:blip>
                          <a:stretch>
                            <a:fillRect/>
                          </a:stretch>
                        </pic:blipFill>
                        <pic:spPr>
                          <a:xfrm>
                            <a:off x="0" y="0"/>
                            <a:ext cx="390506" cy="390506"/>
                          </a:xfrm>
                          <a:prstGeom prst="rect">
                            <a:avLst/>
                          </a:prstGeom>
                        </pic:spPr>
                      </pic:pic>
                    </a:graphicData>
                  </a:graphic>
                </wp:inline>
              </w:drawing>
            </w:r>
          </w:p>
        </w:tc>
        <w:tc>
          <w:tcPr>
            <w:tcW w:w="3747" w:type="dxa"/>
            <w:shd w:val="clear" w:color="auto" w:fill="DCF4F3" w:themeFill="accent3" w:themeFillTint="66"/>
            <w:vAlign w:val="center"/>
          </w:tcPr>
          <w:p w14:paraId="467E083C" w14:textId="14875FA8" w:rsidR="00507C74" w:rsidRDefault="00C92765" w:rsidP="00AA0394">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t xml:space="preserve">Community and stakeholder feedback </w:t>
            </w:r>
            <w:r w:rsidR="00CF0BAB">
              <w:t xml:space="preserve">has informed the development and refinement of the Resilience Plan. </w:t>
            </w:r>
            <w:r w:rsidR="00AA0394">
              <w:t>Public consultation on the Plan</w:t>
            </w:r>
            <w:r w:rsidR="00A41402">
              <w:t>,</w:t>
            </w:r>
            <w:r w:rsidR="00507C74">
              <w:t xml:space="preserve"> supported by tailored technical summaries and </w:t>
            </w:r>
            <w:r w:rsidR="004A3A86">
              <w:t xml:space="preserve">an </w:t>
            </w:r>
            <w:r w:rsidR="00507C74">
              <w:t>online video explainer</w:t>
            </w:r>
            <w:r w:rsidR="00A41402">
              <w:t>, saw f</w:t>
            </w:r>
            <w:r w:rsidR="00507C74">
              <w:t>eedback provided via a</w:t>
            </w:r>
            <w:r w:rsidR="0046013D">
              <w:t xml:space="preserve">n </w:t>
            </w:r>
            <w:r w:rsidR="00507C74">
              <w:t>online survey and through a formal submission process</w:t>
            </w:r>
            <w:r w:rsidR="00A41402">
              <w:t>.</w:t>
            </w:r>
          </w:p>
          <w:p w14:paraId="048365B5" w14:textId="2FCA2E1E" w:rsidR="00AA0394" w:rsidRPr="009A14C7" w:rsidRDefault="008B6840" w:rsidP="00353DD7">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t>T</w:t>
            </w:r>
            <w:r w:rsidR="009E38F5">
              <w:t xml:space="preserve">his feedback has helped to refine the Resilience plan </w:t>
            </w:r>
            <w:r w:rsidR="00F82A05">
              <w:t xml:space="preserve">– </w:t>
            </w:r>
            <w:r w:rsidR="007642E3">
              <w:t xml:space="preserve">leading to further </w:t>
            </w:r>
            <w:r w:rsidR="00F82A05">
              <w:t>detail</w:t>
            </w:r>
            <w:r w:rsidR="002E1118">
              <w:t xml:space="preserve"> on our strategic approach, </w:t>
            </w:r>
            <w:r w:rsidR="009A14C7">
              <w:t>decisions on adaptation</w:t>
            </w:r>
            <w:r w:rsidR="00F82A05">
              <w:t xml:space="preserve">, </w:t>
            </w:r>
            <w:r w:rsidR="002E1118">
              <w:t>and how community sentiments have informed the Plan.</w:t>
            </w:r>
          </w:p>
        </w:tc>
      </w:tr>
    </w:tbl>
    <w:p w14:paraId="21624E8C" w14:textId="77777777" w:rsidR="0014094F" w:rsidRDefault="0014094F" w:rsidP="0014094F">
      <w:pPr>
        <w:pStyle w:val="ListBullet"/>
        <w:sectPr w:rsidR="0014094F" w:rsidSect="0014094F">
          <w:type w:val="continuous"/>
          <w:pgSz w:w="11907" w:h="16840" w:code="9"/>
          <w:pgMar w:top="1440" w:right="1134" w:bottom="567" w:left="1134" w:header="284" w:footer="284" w:gutter="0"/>
          <w:cols w:num="2" w:space="720"/>
          <w:docGrid w:linePitch="360"/>
        </w:sectPr>
      </w:pPr>
    </w:p>
    <w:tbl>
      <w:tblPr>
        <w:tblStyle w:val="TableGrid"/>
        <w:tblW w:w="5157" w:type="pct"/>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4678"/>
      </w:tblGrid>
      <w:tr w:rsidR="00A133CC" w14:paraId="33DBF975" w14:textId="77777777" w:rsidTr="005D51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shd w:val="clear" w:color="auto" w:fill="auto"/>
          </w:tcPr>
          <w:p w14:paraId="6D501253" w14:textId="1DE744DD" w:rsidR="00A133CC" w:rsidRDefault="00A133CC" w:rsidP="00A133CC">
            <w:pPr>
              <w:pStyle w:val="Caption"/>
              <w:spacing w:before="40" w:after="40"/>
            </w:pPr>
            <w:r>
              <w:rPr>
                <w:noProof/>
              </w:rPr>
              <w:lastRenderedPageBreak/>
              <w:drawing>
                <wp:inline distT="0" distB="0" distL="0" distR="0" wp14:anchorId="4C499E30" wp14:editId="23EB094B">
                  <wp:extent cx="2880000" cy="1434667"/>
                  <wp:effectExtent l="0" t="0" r="0" b="0"/>
                  <wp:docPr id="2126882182" name="Picture 1" descr="A group of people sitting at tables&#10;&#10;Description automatically generated with medium confidence">
                    <a:extLst xmlns:a="http://schemas.openxmlformats.org/drawingml/2006/main">
                      <a:ext uri="{FF2B5EF4-FFF2-40B4-BE49-F238E27FC236}">
                        <a16:creationId xmlns:a16="http://schemas.microsoft.com/office/drawing/2014/main" id="{598D2F54-4A6A-4D3F-73DC-0A6DFEEC01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56072" name="Picture 1110256072" descr="A group of people sitting at tables&#10;&#10;Description automatically generated with medium confidence">
                            <a:extLst>
                              <a:ext uri="{FF2B5EF4-FFF2-40B4-BE49-F238E27FC236}">
                                <a16:creationId xmlns:a16="http://schemas.microsoft.com/office/drawing/2014/main" id="{598D2F54-4A6A-4D3F-73DC-0A6DFEEC01A0}"/>
                              </a:ext>
                            </a:extLst>
                          </pic:cNvPr>
                          <pic:cNvPicPr>
                            <a:picLocks noChangeAspect="1"/>
                          </pic:cNvPicPr>
                        </pic:nvPicPr>
                        <pic:blipFill rotWithShape="1">
                          <a:blip r:embed="rId126" cstate="screen">
                            <a:extLst>
                              <a:ext uri="{28A0092B-C50C-407E-A947-70E740481C1C}">
                                <a14:useLocalDpi xmlns:a14="http://schemas.microsoft.com/office/drawing/2010/main"/>
                              </a:ext>
                            </a:extLst>
                          </a:blip>
                          <a:srcRect l="12614" t="22332" r="40538" b="46189"/>
                          <a:stretch/>
                        </pic:blipFill>
                        <pic:spPr bwMode="auto">
                          <a:xfrm>
                            <a:off x="0" y="0"/>
                            <a:ext cx="2880000" cy="1434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33CC" w14:paraId="097E4C7A" w14:textId="77777777" w:rsidTr="005D51E8">
        <w:tc>
          <w:tcPr>
            <w:tcW w:w="5000" w:type="pct"/>
          </w:tcPr>
          <w:p w14:paraId="3BFD8FB1" w14:textId="5FFB39C8" w:rsidR="00A133CC" w:rsidRDefault="00A133CC" w:rsidP="00A133CC">
            <w:pPr>
              <w:pStyle w:val="Caption"/>
              <w:spacing w:before="40" w:after="40"/>
              <w:rPr>
                <w:noProof/>
              </w:rPr>
            </w:pPr>
            <w:r w:rsidRPr="00061162">
              <w:rPr>
                <w:noProof/>
              </w:rPr>
              <w:drawing>
                <wp:inline distT="0" distB="0" distL="0" distR="0" wp14:anchorId="43E4937C" wp14:editId="1F5BE849">
                  <wp:extent cx="2896613" cy="1337480"/>
                  <wp:effectExtent l="0" t="0" r="0" b="0"/>
                  <wp:docPr id="1410419341" name="Picture 18" descr="A group of people in a room&#10;&#10;Description automatically generated">
                    <a:extLst xmlns:a="http://schemas.openxmlformats.org/drawingml/2006/main">
                      <a:ext uri="{FF2B5EF4-FFF2-40B4-BE49-F238E27FC236}">
                        <a16:creationId xmlns:a16="http://schemas.microsoft.com/office/drawing/2014/main" id="{F4841611-8F84-CFCF-9019-8DDB9A1A02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group of people in a room&#10;&#10;Description automatically generated">
                            <a:extLst>
                              <a:ext uri="{FF2B5EF4-FFF2-40B4-BE49-F238E27FC236}">
                                <a16:creationId xmlns:a16="http://schemas.microsoft.com/office/drawing/2014/main" id="{F4841611-8F84-CFCF-9019-8DDB9A1A027F}"/>
                              </a:ext>
                            </a:extLst>
                          </pic:cNvPr>
                          <pic:cNvPicPr>
                            <a:picLocks noChangeAspect="1"/>
                          </pic:cNvPicPr>
                        </pic:nvPicPr>
                        <pic:blipFill rotWithShape="1">
                          <a:blip r:embed="rId127" cstate="screen">
                            <a:extLst>
                              <a:ext uri="{28A0092B-C50C-407E-A947-70E740481C1C}">
                                <a14:useLocalDpi xmlns:a14="http://schemas.microsoft.com/office/drawing/2010/main"/>
                              </a:ext>
                            </a:extLst>
                          </a:blip>
                          <a:srcRect l="1256" t="24469" r="45292" b="34488"/>
                          <a:stretch/>
                        </pic:blipFill>
                        <pic:spPr bwMode="auto">
                          <a:xfrm>
                            <a:off x="0" y="0"/>
                            <a:ext cx="2909553" cy="1343455"/>
                          </a:xfrm>
                          <a:prstGeom prst="rect">
                            <a:avLst/>
                          </a:prstGeom>
                          <a:ln>
                            <a:noFill/>
                          </a:ln>
                          <a:extLst>
                            <a:ext uri="{53640926-AAD7-44D8-BBD7-CCE9431645EC}">
                              <a14:shadowObscured xmlns:a14="http://schemas.microsoft.com/office/drawing/2010/main"/>
                            </a:ext>
                          </a:extLst>
                        </pic:spPr>
                      </pic:pic>
                    </a:graphicData>
                  </a:graphic>
                </wp:inline>
              </w:drawing>
            </w:r>
          </w:p>
        </w:tc>
      </w:tr>
      <w:tr w:rsidR="002E04FE" w14:paraId="01434056" w14:textId="77777777" w:rsidTr="005D51E8">
        <w:tc>
          <w:tcPr>
            <w:tcW w:w="5000" w:type="pct"/>
          </w:tcPr>
          <w:p w14:paraId="061C2850" w14:textId="2A2DA4B7" w:rsidR="002E04FE" w:rsidRDefault="002E04FE" w:rsidP="00A133CC">
            <w:pPr>
              <w:pStyle w:val="Caption"/>
              <w:spacing w:before="40" w:after="40"/>
              <w:rPr>
                <w:noProof/>
              </w:rPr>
            </w:pPr>
            <w:r>
              <w:rPr>
                <w:noProof/>
              </w:rPr>
              <w:drawing>
                <wp:inline distT="0" distB="0" distL="0" distR="0" wp14:anchorId="3414DB5F" wp14:editId="615BF1E6">
                  <wp:extent cx="2879606" cy="846161"/>
                  <wp:effectExtent l="0" t="0" r="0" b="0"/>
                  <wp:docPr id="840115677"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t="43010" b="17764"/>
                          <a:stretch/>
                        </pic:blipFill>
                        <pic:spPr bwMode="auto">
                          <a:xfrm>
                            <a:off x="0" y="0"/>
                            <a:ext cx="2880360" cy="846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33CC" w14:paraId="7EB58855" w14:textId="77777777" w:rsidTr="005D51E8">
        <w:tc>
          <w:tcPr>
            <w:tcW w:w="5000" w:type="pct"/>
          </w:tcPr>
          <w:p w14:paraId="7A6B3AA3" w14:textId="7517123A" w:rsidR="00A133CC" w:rsidRDefault="00A133CC" w:rsidP="00A133CC">
            <w:pPr>
              <w:pStyle w:val="Caption"/>
              <w:spacing w:before="40" w:after="40"/>
              <w:rPr>
                <w:noProof/>
              </w:rPr>
            </w:pPr>
            <w:r>
              <w:rPr>
                <w:noProof/>
              </w:rPr>
              <w:drawing>
                <wp:inline distT="0" distB="0" distL="0" distR="0" wp14:anchorId="7BF4A60C" wp14:editId="2E21CA55">
                  <wp:extent cx="2879020" cy="1405720"/>
                  <wp:effectExtent l="0" t="0" r="0" b="4445"/>
                  <wp:docPr id="37580797" name="Picture 1" descr="A group of people standing in front of a tent&#10;&#10;Description automatically generated with medium confidence">
                    <a:extLst xmlns:a="http://schemas.openxmlformats.org/drawingml/2006/main">
                      <a:ext uri="{FF2B5EF4-FFF2-40B4-BE49-F238E27FC236}">
                        <a16:creationId xmlns:a16="http://schemas.microsoft.com/office/drawing/2014/main" id="{DD3EB32E-4EA2-255E-3DA1-317A01D0B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34412" name="Picture 685834412" descr="A group of people standing in front of a tent&#10;&#10;Description automatically generated with medium confidence">
                            <a:extLst>
                              <a:ext uri="{FF2B5EF4-FFF2-40B4-BE49-F238E27FC236}">
                                <a16:creationId xmlns:a16="http://schemas.microsoft.com/office/drawing/2014/main" id="{DD3EB32E-4EA2-255E-3DA1-317A01D0B86E}"/>
                              </a:ext>
                            </a:extLst>
                          </pic:cNvPr>
                          <pic:cNvPicPr>
                            <a:picLocks noChangeAspect="1"/>
                          </pic:cNvPicPr>
                        </pic:nvPicPr>
                        <pic:blipFill rotWithShape="1">
                          <a:blip r:embed="rId129" cstate="screen">
                            <a:extLst>
                              <a:ext uri="{28A0092B-C50C-407E-A947-70E740481C1C}">
                                <a14:useLocalDpi xmlns:a14="http://schemas.microsoft.com/office/drawing/2010/main"/>
                              </a:ext>
                            </a:extLst>
                          </a:blip>
                          <a:srcRect l="1841" t="22361" r="31338" b="34142"/>
                          <a:stretch/>
                        </pic:blipFill>
                        <pic:spPr bwMode="auto">
                          <a:xfrm>
                            <a:off x="0" y="0"/>
                            <a:ext cx="2880000" cy="1406199"/>
                          </a:xfrm>
                          <a:prstGeom prst="rect">
                            <a:avLst/>
                          </a:prstGeom>
                          <a:ln>
                            <a:noFill/>
                          </a:ln>
                          <a:extLst>
                            <a:ext uri="{53640926-AAD7-44D8-BBD7-CCE9431645EC}">
                              <a14:shadowObscured xmlns:a14="http://schemas.microsoft.com/office/drawing/2010/main"/>
                            </a:ext>
                          </a:extLst>
                        </pic:spPr>
                      </pic:pic>
                    </a:graphicData>
                  </a:graphic>
                </wp:inline>
              </w:drawing>
            </w:r>
          </w:p>
        </w:tc>
      </w:tr>
      <w:tr w:rsidR="00A133CC" w14:paraId="51ED1718" w14:textId="77777777" w:rsidTr="005D51E8">
        <w:tc>
          <w:tcPr>
            <w:tcW w:w="5000" w:type="pct"/>
          </w:tcPr>
          <w:p w14:paraId="7E2E512D" w14:textId="33B5F104" w:rsidR="00A133CC" w:rsidRDefault="00A133CC" w:rsidP="00A133CC">
            <w:pPr>
              <w:pStyle w:val="Caption"/>
              <w:spacing w:before="40" w:after="40"/>
              <w:ind w:right="-1"/>
              <w:rPr>
                <w:noProof/>
              </w:rPr>
            </w:pPr>
            <w:r>
              <w:rPr>
                <w:noProof/>
              </w:rPr>
              <w:drawing>
                <wp:inline distT="0" distB="0" distL="0" distR="0" wp14:anchorId="5CD7C604" wp14:editId="0857DF65">
                  <wp:extent cx="1378424" cy="1282370"/>
                  <wp:effectExtent l="0" t="0" r="0" b="0"/>
                  <wp:docPr id="2130299573" name="Picture 1" descr="A group of people standing next to a sign&#10;&#10;Description automatically generated with low confidence">
                    <a:extLst xmlns:a="http://schemas.openxmlformats.org/drawingml/2006/main">
                      <a:ext uri="{FF2B5EF4-FFF2-40B4-BE49-F238E27FC236}">
                        <a16:creationId xmlns:a16="http://schemas.microsoft.com/office/drawing/2014/main" id="{3F185AEB-B518-7BF7-A3FB-A041B179B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47174" name="Picture 1240147174" descr="A group of people standing next to a sign&#10;&#10;Description automatically generated with low confidence">
                            <a:extLst>
                              <a:ext uri="{FF2B5EF4-FFF2-40B4-BE49-F238E27FC236}">
                                <a16:creationId xmlns:a16="http://schemas.microsoft.com/office/drawing/2014/main" id="{3F185AEB-B518-7BF7-A3FB-A041B179BFFF}"/>
                              </a:ext>
                            </a:extLst>
                          </pic:cNvPr>
                          <pic:cNvPicPr>
                            <a:picLocks noChangeAspect="1"/>
                          </pic:cNvPicPr>
                        </pic:nvPicPr>
                        <pic:blipFill rotWithShape="1">
                          <a:blip r:embed="rId130" cstate="screen">
                            <a:extLst>
                              <a:ext uri="{28A0092B-C50C-407E-A947-70E740481C1C}">
                                <a14:useLocalDpi xmlns:a14="http://schemas.microsoft.com/office/drawing/2010/main"/>
                              </a:ext>
                            </a:extLst>
                          </a:blip>
                          <a:srcRect l="44190" t="36509" r="28446" b="29545"/>
                          <a:stretch/>
                        </pic:blipFill>
                        <pic:spPr bwMode="auto">
                          <a:xfrm>
                            <a:off x="0" y="0"/>
                            <a:ext cx="1379835" cy="128368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5D51E8">
              <w:rPr>
                <w:noProof/>
              </w:rPr>
              <w:t xml:space="preserve"> </w:t>
            </w:r>
            <w:r w:rsidRPr="00FA728C">
              <w:rPr>
                <w:noProof/>
              </w:rPr>
              <w:drawing>
                <wp:inline distT="0" distB="0" distL="0" distR="0" wp14:anchorId="7F5847CA" wp14:editId="3AEF45DC">
                  <wp:extent cx="1296000" cy="1360012"/>
                  <wp:effectExtent l="6032" t="0" r="6033" b="6032"/>
                  <wp:docPr id="356500900" name="Picture 17">
                    <a:extLst xmlns:a="http://schemas.openxmlformats.org/drawingml/2006/main">
                      <a:ext uri="{FF2B5EF4-FFF2-40B4-BE49-F238E27FC236}">
                        <a16:creationId xmlns:a16="http://schemas.microsoft.com/office/drawing/2014/main" id="{2734A6B4-4875-214C-CE6D-33A4EBBE9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00900" name="Picture 17">
                            <a:extLst>
                              <a:ext uri="{FF2B5EF4-FFF2-40B4-BE49-F238E27FC236}">
                                <a16:creationId xmlns:a16="http://schemas.microsoft.com/office/drawing/2014/main" id="{2734A6B4-4875-214C-CE6D-33A4EBBE9F10}"/>
                              </a:ext>
                            </a:extLst>
                          </pic:cNvPr>
                          <pic:cNvPicPr>
                            <a:picLocks noChangeAspect="1"/>
                          </pic:cNvPicPr>
                        </pic:nvPicPr>
                        <pic:blipFill rotWithShape="1">
                          <a:blip r:embed="rId131" cstate="screen">
                            <a:extLst>
                              <a:ext uri="{28A0092B-C50C-407E-A947-70E740481C1C}">
                                <a14:useLocalDpi xmlns:a14="http://schemas.microsoft.com/office/drawing/2010/main"/>
                              </a:ext>
                            </a:extLst>
                          </a:blip>
                          <a:srcRect l="14221" r="32157"/>
                          <a:stretch/>
                        </pic:blipFill>
                        <pic:spPr bwMode="auto">
                          <a:xfrm rot="5400000">
                            <a:off x="0" y="0"/>
                            <a:ext cx="1296000" cy="13600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4929" w14:paraId="2D04BE32" w14:textId="77777777" w:rsidTr="005D51E8">
        <w:tc>
          <w:tcPr>
            <w:tcW w:w="5000" w:type="pct"/>
          </w:tcPr>
          <w:p w14:paraId="5262A29A" w14:textId="3B00208C" w:rsidR="00C54929" w:rsidRDefault="002E04FE" w:rsidP="00A133CC">
            <w:pPr>
              <w:pStyle w:val="Caption"/>
              <w:spacing w:before="40" w:after="40"/>
              <w:ind w:right="-1"/>
              <w:rPr>
                <w:noProof/>
              </w:rPr>
            </w:pPr>
            <w:r>
              <w:rPr>
                <w:noProof/>
              </w:rPr>
              <w:drawing>
                <wp:inline distT="0" distB="0" distL="0" distR="0" wp14:anchorId="0EED7D8B" wp14:editId="50C1EEB4">
                  <wp:extent cx="2880085" cy="1514902"/>
                  <wp:effectExtent l="0" t="0" r="0" b="9525"/>
                  <wp:docPr id="148686261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t="21467" b="8441"/>
                          <a:stretch/>
                        </pic:blipFill>
                        <pic:spPr bwMode="auto">
                          <a:xfrm>
                            <a:off x="0" y="0"/>
                            <a:ext cx="2880360" cy="15150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92E712" w14:textId="5A1D659D" w:rsidR="004C177B" w:rsidRPr="00DD1049" w:rsidRDefault="00477C84" w:rsidP="004C177B">
      <w:pPr>
        <w:pStyle w:val="CaptionImageorFigure"/>
        <w:keepNext w:val="0"/>
        <w:keepLines/>
        <w:rPr>
          <w:b w:val="0"/>
          <w:bCs w:val="0"/>
          <w:i/>
          <w:iCs/>
        </w:rPr>
      </w:pPr>
      <w:r>
        <w:rPr>
          <w:b w:val="0"/>
          <w:bCs w:val="0"/>
          <w:i/>
          <w:iCs/>
        </w:rPr>
        <w:t>A mix of e</w:t>
      </w:r>
      <w:r w:rsidR="004C177B" w:rsidRPr="00DD1049">
        <w:rPr>
          <w:b w:val="0"/>
          <w:bCs w:val="0"/>
          <w:i/>
          <w:iCs/>
        </w:rPr>
        <w:t>ngagement events</w:t>
      </w:r>
      <w:r>
        <w:rPr>
          <w:b w:val="0"/>
          <w:bCs w:val="0"/>
          <w:i/>
          <w:iCs/>
        </w:rPr>
        <w:t xml:space="preserve"> fr</w:t>
      </w:r>
      <w:r w:rsidR="00615552">
        <w:rPr>
          <w:b w:val="0"/>
          <w:bCs w:val="0"/>
          <w:i/>
          <w:iCs/>
        </w:rPr>
        <w:t>o</w:t>
      </w:r>
      <w:r>
        <w:rPr>
          <w:b w:val="0"/>
          <w:bCs w:val="0"/>
          <w:i/>
          <w:iCs/>
        </w:rPr>
        <w:t xml:space="preserve">m the </w:t>
      </w:r>
      <w:proofErr w:type="gramStart"/>
      <w:r>
        <w:rPr>
          <w:b w:val="0"/>
          <w:bCs w:val="0"/>
          <w:i/>
          <w:iCs/>
        </w:rPr>
        <w:t>Cape to Cape</w:t>
      </w:r>
      <w:proofErr w:type="gramEnd"/>
      <w:r>
        <w:rPr>
          <w:b w:val="0"/>
          <w:bCs w:val="0"/>
          <w:i/>
          <w:iCs/>
        </w:rPr>
        <w:t xml:space="preserve"> Resilience Project.</w:t>
      </w:r>
      <w:r w:rsidR="004C177B" w:rsidRPr="00DD1049">
        <w:rPr>
          <w:b w:val="0"/>
          <w:bCs w:val="0"/>
          <w:i/>
          <w:iCs/>
        </w:rPr>
        <w:t xml:space="preserve"> Source: Alluvium </w:t>
      </w:r>
    </w:p>
    <w:p w14:paraId="503B0737" w14:textId="436C750C" w:rsidR="00995245" w:rsidRDefault="00995245" w:rsidP="00995245">
      <w:pPr>
        <w:pStyle w:val="Caption"/>
      </w:pPr>
      <w:bookmarkStart w:id="24" w:name="_Ref197078891"/>
      <w:r>
        <w:t xml:space="preserve">Table </w:t>
      </w:r>
      <w:r w:rsidR="00B934A2">
        <w:fldChar w:fldCharType="begin"/>
      </w:r>
      <w:r w:rsidR="00B934A2">
        <w:instrText xml:space="preserve"> SEQ Table \* ARABIC </w:instrText>
      </w:r>
      <w:r w:rsidR="00B934A2">
        <w:fldChar w:fldCharType="separate"/>
      </w:r>
      <w:r w:rsidR="000E4C2E">
        <w:rPr>
          <w:noProof/>
        </w:rPr>
        <w:t>4</w:t>
      </w:r>
      <w:r w:rsidR="00B934A2">
        <w:rPr>
          <w:noProof/>
        </w:rPr>
        <w:fldChar w:fldCharType="end"/>
      </w:r>
      <w:bookmarkEnd w:id="24"/>
      <w:r>
        <w:t xml:space="preserve">. </w:t>
      </w:r>
      <w:r w:rsidR="00EA1AD2">
        <w:t xml:space="preserve">Summary of the community engagement activities from the </w:t>
      </w:r>
      <w:proofErr w:type="gramStart"/>
      <w:r w:rsidR="00EA1AD2">
        <w:t>Cape to Cape</w:t>
      </w:r>
      <w:proofErr w:type="gramEnd"/>
      <w:r w:rsidR="00EA1AD2">
        <w:t xml:space="preserve"> Resilience project. </w:t>
      </w:r>
    </w:p>
    <w:tbl>
      <w:tblPr>
        <w:tblW w:w="5006" w:type="pct"/>
        <w:tblCellMar>
          <w:left w:w="0" w:type="dxa"/>
          <w:right w:w="0" w:type="dxa"/>
        </w:tblCellMar>
        <w:tblLook w:val="0600" w:firstRow="0" w:lastRow="0" w:firstColumn="0" w:lastColumn="0" w:noHBand="1" w:noVBand="1"/>
      </w:tblPr>
      <w:tblGrid>
        <w:gridCol w:w="2117"/>
        <w:gridCol w:w="1606"/>
        <w:gridCol w:w="798"/>
      </w:tblGrid>
      <w:tr w:rsidR="005066AD" w:rsidRPr="008F5B1C" w14:paraId="743899C8" w14:textId="77777777" w:rsidTr="7ED43D12">
        <w:trPr>
          <w:trHeight w:val="94"/>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 w:type="dxa"/>
              <w:left w:w="10" w:type="dxa"/>
              <w:bottom w:w="0" w:type="dxa"/>
              <w:right w:w="10" w:type="dxa"/>
            </w:tcMar>
            <w:vAlign w:val="center"/>
          </w:tcPr>
          <w:p w14:paraId="1B146E65" w14:textId="77777777" w:rsidR="005066AD" w:rsidRPr="002B0145" w:rsidRDefault="005066AD" w:rsidP="002B0145">
            <w:pPr>
              <w:pStyle w:val="BodyText"/>
              <w:spacing w:before="0" w:after="0"/>
              <w:ind w:left="116"/>
              <w:rPr>
                <w:b/>
                <w:bCs/>
                <w:color w:val="201547"/>
                <w:sz w:val="18"/>
                <w:szCs w:val="18"/>
              </w:rPr>
            </w:pP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 w:type="dxa"/>
              <w:left w:w="10" w:type="dxa"/>
              <w:bottom w:w="0" w:type="dxa"/>
              <w:right w:w="10" w:type="dxa"/>
            </w:tcMar>
            <w:vAlign w:val="center"/>
          </w:tcPr>
          <w:p w14:paraId="79DBCC2A" w14:textId="353C443F" w:rsidR="005066AD" w:rsidRPr="002B0145" w:rsidRDefault="005066AD" w:rsidP="002B0145">
            <w:pPr>
              <w:pStyle w:val="ListBullet"/>
              <w:numPr>
                <w:ilvl w:val="0"/>
                <w:numId w:val="0"/>
              </w:numPr>
              <w:spacing w:before="0" w:after="0"/>
              <w:rPr>
                <w:b/>
                <w:bCs/>
                <w:color w:val="201547"/>
                <w:sz w:val="18"/>
                <w:szCs w:val="18"/>
              </w:rPr>
            </w:pPr>
            <w:r w:rsidRPr="002B0145">
              <w:rPr>
                <w:b/>
                <w:bCs/>
                <w:color w:val="201547"/>
                <w:sz w:val="18"/>
                <w:szCs w:val="18"/>
              </w:rPr>
              <w:t>Attendance / responses</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 w:type="dxa"/>
              <w:left w:w="10" w:type="dxa"/>
              <w:bottom w:w="0" w:type="dxa"/>
              <w:right w:w="10" w:type="dxa"/>
            </w:tcMar>
            <w:vAlign w:val="center"/>
          </w:tcPr>
          <w:p w14:paraId="00345F4C" w14:textId="2DED64D0" w:rsidR="005066AD" w:rsidRPr="002B0145" w:rsidRDefault="005066AD" w:rsidP="002B0145">
            <w:pPr>
              <w:pStyle w:val="ListBullet"/>
              <w:numPr>
                <w:ilvl w:val="0"/>
                <w:numId w:val="0"/>
              </w:numPr>
              <w:spacing w:before="0" w:after="0"/>
              <w:ind w:left="127"/>
              <w:rPr>
                <w:b/>
                <w:bCs/>
                <w:color w:val="201547"/>
                <w:sz w:val="18"/>
                <w:szCs w:val="18"/>
              </w:rPr>
            </w:pPr>
            <w:r w:rsidRPr="002B0145">
              <w:rPr>
                <w:b/>
                <w:bCs/>
                <w:color w:val="201547"/>
                <w:sz w:val="18"/>
                <w:szCs w:val="18"/>
              </w:rPr>
              <w:t>When</w:t>
            </w:r>
          </w:p>
        </w:tc>
      </w:tr>
      <w:tr w:rsidR="004C177B" w:rsidRPr="008F5B1C" w14:paraId="799FB87A" w14:textId="77777777" w:rsidTr="7ED43D12">
        <w:trPr>
          <w:trHeight w:val="94"/>
        </w:trPr>
        <w:tc>
          <w:tcPr>
            <w:tcW w:w="5000"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01547" w:themeFill="accent4"/>
            <w:tcMar>
              <w:top w:w="10" w:type="dxa"/>
              <w:left w:w="10" w:type="dxa"/>
              <w:bottom w:w="0" w:type="dxa"/>
              <w:right w:w="10" w:type="dxa"/>
            </w:tcMar>
            <w:vAlign w:val="center"/>
          </w:tcPr>
          <w:p w14:paraId="4B9A4D99" w14:textId="3C09204B" w:rsidR="004C177B" w:rsidRPr="004C177B" w:rsidRDefault="004C177B" w:rsidP="004C177B">
            <w:pPr>
              <w:pStyle w:val="BodyText"/>
              <w:spacing w:before="0" w:after="0"/>
              <w:ind w:left="116"/>
              <w:rPr>
                <w:b/>
                <w:bCs/>
              </w:rPr>
            </w:pPr>
            <w:r w:rsidRPr="008F5B1C">
              <w:rPr>
                <w:b/>
                <w:bCs/>
                <w:color w:val="FFFFFF" w:themeColor="background1"/>
              </w:rPr>
              <w:t xml:space="preserve">Values, experiences, exposure and risk </w:t>
            </w:r>
          </w:p>
        </w:tc>
      </w:tr>
      <w:tr w:rsidR="00995245" w:rsidRPr="008F5B1C" w14:paraId="199F5EC1" w14:textId="77777777" w:rsidTr="7ED43D12">
        <w:trPr>
          <w:trHeight w:val="445"/>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53D119F2" w14:textId="77777777" w:rsidR="00C67D0D" w:rsidRPr="003B418A" w:rsidRDefault="008E0ECD" w:rsidP="004B0BC9">
            <w:pPr>
              <w:pStyle w:val="ListBullet"/>
              <w:numPr>
                <w:ilvl w:val="0"/>
                <w:numId w:val="0"/>
              </w:numPr>
              <w:spacing w:before="40" w:after="40"/>
              <w:ind w:left="127"/>
            </w:pPr>
            <w:r w:rsidRPr="003B418A">
              <w:rPr>
                <w:b/>
                <w:bCs/>
              </w:rPr>
              <w:t xml:space="preserve">Survey #1 </w:t>
            </w:r>
            <w:r w:rsidRPr="003B418A">
              <w:t xml:space="preserve">– Values and experiences </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17DD3335" w14:textId="21125F5B" w:rsidR="0014094F" w:rsidRPr="003B418A" w:rsidRDefault="0014094F" w:rsidP="004B0BC9">
            <w:pPr>
              <w:pStyle w:val="ListBullet"/>
              <w:numPr>
                <w:ilvl w:val="0"/>
                <w:numId w:val="0"/>
              </w:numPr>
              <w:spacing w:before="40" w:after="40"/>
              <w:ind w:left="127"/>
            </w:pPr>
            <w:r w:rsidRPr="003B418A">
              <w:t xml:space="preserve">92 responses, over 2000 </w:t>
            </w:r>
            <w:r w:rsidR="009B3A91" w:rsidRPr="003B418A">
              <w:t>website</w:t>
            </w:r>
            <w:r w:rsidR="009B3A91" w:rsidRPr="008F5B1C">
              <w:t xml:space="preserve"> </w:t>
            </w:r>
            <w:r w:rsidRPr="003B418A">
              <w:t xml:space="preserve">visitors </w:t>
            </w:r>
          </w:p>
        </w:tc>
        <w:tc>
          <w:tcPr>
            <w:tcW w:w="883" w:type="pct"/>
            <w:vMerge w:val="restar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1C022703" w14:textId="77777777" w:rsidR="0014094F" w:rsidRPr="003B418A" w:rsidRDefault="0014094F" w:rsidP="004B0BC9">
            <w:pPr>
              <w:pStyle w:val="ListBullet"/>
              <w:numPr>
                <w:ilvl w:val="0"/>
                <w:numId w:val="0"/>
              </w:numPr>
              <w:spacing w:before="40" w:after="40"/>
              <w:ind w:left="127"/>
            </w:pPr>
            <w:r w:rsidRPr="003B418A">
              <w:t>Jul to Sep 2021</w:t>
            </w:r>
          </w:p>
        </w:tc>
      </w:tr>
      <w:tr w:rsidR="00995245" w:rsidRPr="008F5B1C" w14:paraId="466B4E05" w14:textId="77777777" w:rsidTr="7ED43D12">
        <w:trPr>
          <w:trHeight w:val="129"/>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1202E297" w14:textId="77777777" w:rsidR="00C67D0D" w:rsidRPr="003B418A" w:rsidRDefault="008E0ECD" w:rsidP="004B0BC9">
            <w:pPr>
              <w:pStyle w:val="ListBullet"/>
              <w:numPr>
                <w:ilvl w:val="0"/>
                <w:numId w:val="0"/>
              </w:numPr>
              <w:spacing w:before="40" w:after="40"/>
              <w:ind w:left="127"/>
            </w:pPr>
            <w:r w:rsidRPr="003B418A">
              <w:t>Interactive map</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13BB717B" w14:textId="77777777" w:rsidR="0014094F" w:rsidRPr="003B418A" w:rsidRDefault="0014094F" w:rsidP="004B0BC9">
            <w:pPr>
              <w:pStyle w:val="ListBullet"/>
              <w:numPr>
                <w:ilvl w:val="0"/>
                <w:numId w:val="0"/>
              </w:numPr>
              <w:spacing w:before="40" w:after="40"/>
              <w:ind w:left="127"/>
            </w:pPr>
            <w:r w:rsidRPr="003B418A">
              <w:t>180 pins</w:t>
            </w:r>
          </w:p>
        </w:tc>
        <w:tc>
          <w:tcPr>
            <w:tcW w:w="883" w:type="pct"/>
            <w:vMerge/>
            <w:hideMark/>
          </w:tcPr>
          <w:p w14:paraId="18FD3F1F" w14:textId="77777777" w:rsidR="0014094F" w:rsidRPr="003B418A" w:rsidRDefault="0014094F" w:rsidP="004B0BC9">
            <w:pPr>
              <w:pStyle w:val="ListBullet"/>
              <w:numPr>
                <w:ilvl w:val="0"/>
                <w:numId w:val="0"/>
              </w:numPr>
              <w:spacing w:before="40" w:after="40"/>
              <w:ind w:left="127"/>
            </w:pPr>
          </w:p>
        </w:tc>
      </w:tr>
      <w:tr w:rsidR="00995245" w:rsidRPr="008F5B1C" w14:paraId="22566509" w14:textId="77777777" w:rsidTr="7ED43D12">
        <w:trPr>
          <w:trHeight w:val="445"/>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1D9CF3C7" w14:textId="77777777" w:rsidR="00C67D0D" w:rsidRPr="003B418A" w:rsidRDefault="008E0ECD" w:rsidP="004B0BC9">
            <w:pPr>
              <w:pStyle w:val="ListBullet"/>
              <w:numPr>
                <w:ilvl w:val="0"/>
                <w:numId w:val="0"/>
              </w:numPr>
              <w:spacing w:before="40" w:after="40"/>
              <w:ind w:left="127"/>
            </w:pPr>
            <w:r w:rsidRPr="003B418A">
              <w:t>Virtual community sessions (2 sessions)</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940EA98" w14:textId="77777777" w:rsidR="0014094F" w:rsidRPr="003B418A" w:rsidRDefault="0014094F" w:rsidP="004B0BC9">
            <w:pPr>
              <w:pStyle w:val="ListBullet"/>
              <w:numPr>
                <w:ilvl w:val="0"/>
                <w:numId w:val="0"/>
              </w:numPr>
              <w:spacing w:before="40" w:after="40"/>
              <w:ind w:left="127"/>
            </w:pPr>
            <w:r w:rsidRPr="003B418A">
              <w:t xml:space="preserve">~ 50 people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3A747FC4" w14:textId="77777777" w:rsidR="0014094F" w:rsidRPr="003B418A" w:rsidRDefault="0014094F" w:rsidP="004B0BC9">
            <w:pPr>
              <w:pStyle w:val="ListBullet"/>
              <w:numPr>
                <w:ilvl w:val="0"/>
                <w:numId w:val="0"/>
              </w:numPr>
              <w:spacing w:before="40" w:after="40"/>
              <w:ind w:left="127"/>
            </w:pPr>
            <w:r w:rsidRPr="003B418A">
              <w:t>Aug 2021</w:t>
            </w:r>
          </w:p>
        </w:tc>
      </w:tr>
      <w:tr w:rsidR="00995245" w:rsidRPr="008F5B1C" w14:paraId="1222D4F6" w14:textId="77777777" w:rsidTr="7ED43D12">
        <w:trPr>
          <w:trHeight w:val="1048"/>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676ED426" w14:textId="67196052" w:rsidR="00C67D0D" w:rsidRPr="003B418A" w:rsidRDefault="00EA1AD2" w:rsidP="004B0BC9">
            <w:pPr>
              <w:pStyle w:val="ListBullet"/>
              <w:numPr>
                <w:ilvl w:val="0"/>
                <w:numId w:val="0"/>
              </w:numPr>
              <w:spacing w:before="40" w:after="40"/>
              <w:ind w:left="127"/>
            </w:pPr>
            <w:r>
              <w:rPr>
                <w:lang w:val="en-US"/>
              </w:rPr>
              <w:t>Stakeholder Reference Group (</w:t>
            </w:r>
            <w:r w:rsidRPr="003B418A">
              <w:rPr>
                <w:lang w:val="en-US"/>
              </w:rPr>
              <w:t>SRG</w:t>
            </w:r>
            <w:r>
              <w:rPr>
                <w:lang w:val="en-US"/>
              </w:rPr>
              <w:t>)</w:t>
            </w:r>
            <w:r w:rsidRPr="003B418A">
              <w:rPr>
                <w:lang w:val="en-US"/>
              </w:rPr>
              <w:t xml:space="preserve"> Workshops </w:t>
            </w:r>
            <w:r w:rsidR="004B0BC9">
              <w:rPr>
                <w:lang w:val="en-US"/>
              </w:rPr>
              <w:t xml:space="preserve">     </w:t>
            </w:r>
            <w:proofErr w:type="gramStart"/>
            <w:r w:rsidR="004B0BC9">
              <w:rPr>
                <w:lang w:val="en-US"/>
              </w:rPr>
              <w:t xml:space="preserve">   </w:t>
            </w:r>
            <w:r w:rsidRPr="003B418A">
              <w:rPr>
                <w:lang w:val="en-US"/>
              </w:rPr>
              <w:t>(</w:t>
            </w:r>
            <w:proofErr w:type="gramEnd"/>
            <w:r w:rsidRPr="003B418A">
              <w:rPr>
                <w:lang w:val="en-US"/>
              </w:rPr>
              <w:t xml:space="preserve">6 sessions) </w:t>
            </w:r>
            <w:r w:rsidRPr="003B418A">
              <w:rPr>
                <w:lang w:val="en-US"/>
              </w:rPr>
              <w:br/>
            </w:r>
            <w:r w:rsidRPr="003B418A">
              <w:rPr>
                <w:sz w:val="18"/>
                <w:szCs w:val="18"/>
                <w:lang w:val="en-US"/>
              </w:rPr>
              <w:t xml:space="preserve">-incl. </w:t>
            </w:r>
            <w:proofErr w:type="spellStart"/>
            <w:r w:rsidRPr="003B418A">
              <w:rPr>
                <w:sz w:val="18"/>
                <w:szCs w:val="18"/>
                <w:lang w:val="en-US"/>
              </w:rPr>
              <w:t>RaSP</w:t>
            </w:r>
            <w:proofErr w:type="spellEnd"/>
            <w:r w:rsidRPr="003B418A">
              <w:rPr>
                <w:sz w:val="18"/>
                <w:szCs w:val="18"/>
                <w:lang w:val="en-US"/>
              </w:rPr>
              <w:t xml:space="preserve"> context, project launch, values, hazards, exposure, risk and adaptation </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1CD9364" w14:textId="77777777" w:rsidR="0014094F" w:rsidRPr="003B418A" w:rsidRDefault="0014094F" w:rsidP="004B0BC9">
            <w:pPr>
              <w:pStyle w:val="ListBullet"/>
              <w:numPr>
                <w:ilvl w:val="0"/>
                <w:numId w:val="0"/>
              </w:numPr>
              <w:spacing w:before="40" w:after="40"/>
              <w:ind w:left="127"/>
            </w:pPr>
            <w:r w:rsidRPr="003B418A">
              <w:rPr>
                <w:lang w:val="en-US"/>
              </w:rPr>
              <w:t xml:space="preserve">5 to 10 SRG members at each session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669C3825" w14:textId="77777777" w:rsidR="0014094F" w:rsidRPr="003B418A" w:rsidRDefault="0014094F" w:rsidP="004B0BC9">
            <w:pPr>
              <w:pStyle w:val="ListBullet"/>
              <w:numPr>
                <w:ilvl w:val="0"/>
                <w:numId w:val="0"/>
              </w:numPr>
              <w:spacing w:before="40" w:after="40"/>
              <w:ind w:left="127"/>
            </w:pPr>
            <w:r w:rsidRPr="003B418A">
              <w:rPr>
                <w:lang w:val="pt-BR"/>
              </w:rPr>
              <w:t>Mar 2021 to Jun 2022</w:t>
            </w:r>
          </w:p>
        </w:tc>
      </w:tr>
      <w:tr w:rsidR="00995245" w:rsidRPr="008F5B1C" w14:paraId="2462A715" w14:textId="77777777" w:rsidTr="7ED43D12">
        <w:trPr>
          <w:trHeight w:val="486"/>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5D509BF6" w14:textId="77777777" w:rsidR="00C67D0D" w:rsidRPr="003B418A" w:rsidRDefault="008E0ECD" w:rsidP="004B0BC9">
            <w:pPr>
              <w:pStyle w:val="ListBullet"/>
              <w:numPr>
                <w:ilvl w:val="0"/>
                <w:numId w:val="0"/>
              </w:numPr>
              <w:spacing w:before="40" w:after="40"/>
              <w:ind w:left="127"/>
            </w:pPr>
            <w:r w:rsidRPr="003B418A">
              <w:rPr>
                <w:lang w:val="en-US"/>
              </w:rPr>
              <w:t>Pop-up open house events (with hazard maps)</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787C07DA" w14:textId="77777777" w:rsidR="0014094F" w:rsidRPr="003B418A" w:rsidRDefault="0014094F" w:rsidP="004B0BC9">
            <w:pPr>
              <w:pStyle w:val="ListBullet"/>
              <w:numPr>
                <w:ilvl w:val="0"/>
                <w:numId w:val="0"/>
              </w:numPr>
              <w:spacing w:before="40" w:after="40"/>
              <w:ind w:left="127"/>
            </w:pPr>
            <w:r w:rsidRPr="003B418A">
              <w:t xml:space="preserve">~30 people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49462E15" w14:textId="77777777" w:rsidR="0014094F" w:rsidRPr="003B418A" w:rsidRDefault="0014094F" w:rsidP="004B0BC9">
            <w:pPr>
              <w:pStyle w:val="ListBullet"/>
              <w:numPr>
                <w:ilvl w:val="0"/>
                <w:numId w:val="0"/>
              </w:numPr>
              <w:spacing w:before="40" w:after="40"/>
              <w:ind w:left="127"/>
            </w:pPr>
            <w:r w:rsidRPr="003B418A">
              <w:t>Apr 2022</w:t>
            </w:r>
          </w:p>
        </w:tc>
      </w:tr>
      <w:tr w:rsidR="004B0BC9" w:rsidRPr="008F5B1C" w14:paraId="061EC211" w14:textId="77777777" w:rsidTr="7ED43D12">
        <w:trPr>
          <w:trHeight w:val="486"/>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tcPr>
          <w:p w14:paraId="18FB78B1" w14:textId="1E2A7DAD" w:rsidR="004B0BC9" w:rsidRPr="003B418A" w:rsidRDefault="008E0ECD" w:rsidP="004B0BC9">
            <w:pPr>
              <w:pStyle w:val="ListBullet"/>
              <w:numPr>
                <w:ilvl w:val="0"/>
                <w:numId w:val="0"/>
              </w:numPr>
              <w:spacing w:before="40" w:after="40"/>
              <w:ind w:left="127"/>
              <w:rPr>
                <w:lang w:val="en-US"/>
              </w:rPr>
            </w:pPr>
            <w:r w:rsidRPr="003B418A">
              <w:rPr>
                <w:b/>
                <w:bCs/>
                <w:lang w:val="en-US"/>
              </w:rPr>
              <w:t xml:space="preserve">Survey #2 </w:t>
            </w:r>
            <w:r w:rsidRPr="003B418A">
              <w:rPr>
                <w:lang w:val="en-US"/>
              </w:rPr>
              <w:t xml:space="preserve">- Risk and adaptation </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tcPr>
          <w:p w14:paraId="0251D3E1" w14:textId="5F242100" w:rsidR="004B0BC9" w:rsidRPr="003B418A" w:rsidRDefault="004B0BC9" w:rsidP="004B0BC9">
            <w:pPr>
              <w:pStyle w:val="ListBullet"/>
              <w:numPr>
                <w:ilvl w:val="0"/>
                <w:numId w:val="0"/>
              </w:numPr>
              <w:spacing w:before="40" w:after="40"/>
              <w:ind w:left="127"/>
            </w:pPr>
            <w:r w:rsidRPr="003B418A">
              <w:t>65 responses, 660 website</w:t>
            </w:r>
            <w:r w:rsidRPr="008F5B1C">
              <w:t xml:space="preserve"> </w:t>
            </w:r>
            <w:r w:rsidRPr="003B418A">
              <w:t xml:space="preserve">visitors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tcPr>
          <w:p w14:paraId="183A0D59" w14:textId="0812DDF6" w:rsidR="004B0BC9" w:rsidRPr="003B418A" w:rsidRDefault="004B0BC9" w:rsidP="004B0BC9">
            <w:pPr>
              <w:pStyle w:val="ListBullet"/>
              <w:numPr>
                <w:ilvl w:val="0"/>
                <w:numId w:val="0"/>
              </w:numPr>
              <w:spacing w:before="40" w:after="40"/>
              <w:ind w:left="127"/>
            </w:pPr>
            <w:r w:rsidRPr="003B418A">
              <w:t>Mar to Apr 2022</w:t>
            </w:r>
          </w:p>
        </w:tc>
      </w:tr>
      <w:tr w:rsidR="004B0BC9" w:rsidRPr="008F5B1C" w14:paraId="3AB3CE5C" w14:textId="77777777" w:rsidTr="7ED43D12">
        <w:trPr>
          <w:trHeight w:val="72"/>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7B2650F3" w14:textId="77777777" w:rsidR="004B0BC9" w:rsidRPr="003B418A" w:rsidRDefault="004B0BC9" w:rsidP="004B0BC9">
            <w:pPr>
              <w:pStyle w:val="ListBullet"/>
              <w:numPr>
                <w:ilvl w:val="0"/>
                <w:numId w:val="0"/>
              </w:numPr>
              <w:spacing w:before="40" w:after="40"/>
            </w:pP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07FC7384" w14:textId="77777777" w:rsidR="004B0BC9" w:rsidRPr="003B418A" w:rsidRDefault="004B0BC9" w:rsidP="004B0BC9">
            <w:pPr>
              <w:pStyle w:val="ListBullet"/>
              <w:numPr>
                <w:ilvl w:val="0"/>
                <w:numId w:val="0"/>
              </w:numPr>
              <w:spacing w:before="40" w:after="40"/>
              <w:ind w:left="127"/>
            </w:pP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7AE83E88" w14:textId="77777777" w:rsidR="004B0BC9" w:rsidRPr="003B418A" w:rsidRDefault="004B0BC9" w:rsidP="004B0BC9">
            <w:pPr>
              <w:pStyle w:val="ListBullet"/>
              <w:numPr>
                <w:ilvl w:val="0"/>
                <w:numId w:val="0"/>
              </w:numPr>
              <w:spacing w:before="40" w:after="40"/>
              <w:ind w:left="127"/>
            </w:pPr>
          </w:p>
        </w:tc>
      </w:tr>
      <w:tr w:rsidR="004B0BC9" w:rsidRPr="008F5B1C" w14:paraId="1DC14630" w14:textId="77777777" w:rsidTr="7ED43D12">
        <w:trPr>
          <w:trHeight w:val="163"/>
        </w:trPr>
        <w:tc>
          <w:tcPr>
            <w:tcW w:w="5000"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01547" w:themeFill="accent4"/>
            <w:tcMar>
              <w:top w:w="10" w:type="dxa"/>
              <w:left w:w="10" w:type="dxa"/>
              <w:bottom w:w="0" w:type="dxa"/>
              <w:right w:w="10" w:type="dxa"/>
            </w:tcMar>
            <w:hideMark/>
          </w:tcPr>
          <w:p w14:paraId="434DE119" w14:textId="54667D59" w:rsidR="004B0BC9" w:rsidRPr="003B418A" w:rsidRDefault="004B0BC9" w:rsidP="004B0BC9">
            <w:pPr>
              <w:pStyle w:val="ListBullet"/>
              <w:numPr>
                <w:ilvl w:val="0"/>
                <w:numId w:val="0"/>
              </w:numPr>
              <w:spacing w:before="40" w:after="40"/>
              <w:ind w:left="127"/>
              <w:rPr>
                <w:b/>
                <w:bCs/>
                <w:color w:val="FFFFFF" w:themeColor="background1"/>
              </w:rPr>
            </w:pPr>
            <w:r w:rsidRPr="008F5B1C">
              <w:rPr>
                <w:b/>
                <w:bCs/>
                <w:color w:val="FFFFFF" w:themeColor="background1"/>
              </w:rPr>
              <w:t xml:space="preserve">Adaptation planning </w:t>
            </w:r>
          </w:p>
        </w:tc>
      </w:tr>
      <w:tr w:rsidR="004B0BC9" w:rsidRPr="008F5B1C" w14:paraId="184CBCE2" w14:textId="77777777" w:rsidTr="7ED43D12">
        <w:trPr>
          <w:trHeight w:val="445"/>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1AAE6B91" w14:textId="1CF2A19F" w:rsidR="00C67D0D" w:rsidRPr="003B418A" w:rsidRDefault="008E0ECD" w:rsidP="004B0BC9">
            <w:pPr>
              <w:pStyle w:val="ListBullet"/>
              <w:numPr>
                <w:ilvl w:val="0"/>
                <w:numId w:val="0"/>
              </w:numPr>
              <w:spacing w:before="40" w:after="40"/>
              <w:ind w:left="127"/>
            </w:pPr>
            <w:r w:rsidRPr="7ED43D12">
              <w:t xml:space="preserve">Summer pop-ups </w:t>
            </w:r>
            <w:r w:rsidR="004B0BC9" w:rsidRPr="7ED43D12">
              <w:t xml:space="preserve">    </w:t>
            </w:r>
            <w:proofErr w:type="gramStart"/>
            <w:r w:rsidR="004B0BC9" w:rsidRPr="7ED43D12">
              <w:t xml:space="preserve">   </w:t>
            </w:r>
            <w:r w:rsidRPr="7ED43D12">
              <w:t>(</w:t>
            </w:r>
            <w:proofErr w:type="gramEnd"/>
            <w:r w:rsidRPr="7ED43D12">
              <w:t>7 in-person events)</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30616222" w14:textId="60071B35" w:rsidR="004B0BC9" w:rsidRPr="003B418A" w:rsidRDefault="004B0BC9" w:rsidP="004B0BC9">
            <w:pPr>
              <w:pStyle w:val="ListBullet"/>
              <w:numPr>
                <w:ilvl w:val="0"/>
                <w:numId w:val="0"/>
              </w:numPr>
              <w:spacing w:before="40" w:after="40"/>
              <w:ind w:left="127"/>
            </w:pPr>
            <w:r w:rsidRPr="003B418A">
              <w:t xml:space="preserve">Over </w:t>
            </w:r>
            <w:r>
              <w:t>7</w:t>
            </w:r>
            <w:r w:rsidRPr="003B418A">
              <w:t xml:space="preserve">00 people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2FE7EA1" w14:textId="77777777" w:rsidR="004B0BC9" w:rsidRPr="003B418A" w:rsidRDefault="004B0BC9" w:rsidP="004B0BC9">
            <w:pPr>
              <w:pStyle w:val="ListBullet"/>
              <w:numPr>
                <w:ilvl w:val="0"/>
                <w:numId w:val="0"/>
              </w:numPr>
              <w:spacing w:before="40" w:after="40"/>
              <w:ind w:left="127"/>
            </w:pPr>
            <w:r w:rsidRPr="003B418A">
              <w:t>Jan to Mar 2023</w:t>
            </w:r>
          </w:p>
        </w:tc>
      </w:tr>
      <w:tr w:rsidR="004B0BC9" w:rsidRPr="008F5B1C" w14:paraId="3BF86C4D" w14:textId="77777777" w:rsidTr="7ED43D12">
        <w:trPr>
          <w:trHeight w:val="445"/>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52F6EE23" w14:textId="77777777" w:rsidR="00C67D0D" w:rsidRPr="003B418A" w:rsidRDefault="008E0ECD" w:rsidP="004B0BC9">
            <w:pPr>
              <w:pStyle w:val="ListBullet"/>
              <w:numPr>
                <w:ilvl w:val="0"/>
                <w:numId w:val="0"/>
              </w:numPr>
              <w:spacing w:before="40" w:after="40"/>
              <w:ind w:left="127"/>
            </w:pPr>
            <w:r w:rsidRPr="003B418A">
              <w:rPr>
                <w:b/>
                <w:bCs/>
              </w:rPr>
              <w:t xml:space="preserve">Survey #3 </w:t>
            </w:r>
            <w:r w:rsidRPr="003B418A">
              <w:t xml:space="preserve">- Adaptation actions </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661A8BDB" w14:textId="6B460BEF" w:rsidR="004B0BC9" w:rsidRPr="003B418A" w:rsidRDefault="004B0BC9" w:rsidP="004B0BC9">
            <w:pPr>
              <w:pStyle w:val="ListBullet"/>
              <w:numPr>
                <w:ilvl w:val="0"/>
                <w:numId w:val="0"/>
              </w:numPr>
              <w:spacing w:before="40" w:after="40"/>
              <w:ind w:left="127"/>
            </w:pPr>
            <w:r w:rsidRPr="003B418A">
              <w:t>92 responses, 1500 website</w:t>
            </w:r>
            <w:r w:rsidRPr="008F5B1C">
              <w:t xml:space="preserve"> </w:t>
            </w:r>
            <w:r w:rsidRPr="003B418A">
              <w:t xml:space="preserve">visitors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37433EA" w14:textId="77777777" w:rsidR="004B0BC9" w:rsidRPr="003B418A" w:rsidRDefault="004B0BC9" w:rsidP="004B0BC9">
            <w:pPr>
              <w:pStyle w:val="ListBullet"/>
              <w:numPr>
                <w:ilvl w:val="0"/>
                <w:numId w:val="0"/>
              </w:numPr>
              <w:spacing w:before="40" w:after="40"/>
              <w:ind w:left="127"/>
            </w:pPr>
            <w:r w:rsidRPr="003B418A">
              <w:t>Jan to Mar 2023</w:t>
            </w:r>
          </w:p>
        </w:tc>
      </w:tr>
      <w:tr w:rsidR="004B0BC9" w:rsidRPr="008F5B1C" w14:paraId="21194E8E" w14:textId="77777777" w:rsidTr="7ED43D12">
        <w:trPr>
          <w:trHeight w:val="445"/>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445FAD13" w14:textId="731E75E2" w:rsidR="00C67D0D" w:rsidRPr="003B418A" w:rsidRDefault="008E0ECD" w:rsidP="004B0BC9">
            <w:pPr>
              <w:pStyle w:val="ListBullet"/>
              <w:numPr>
                <w:ilvl w:val="0"/>
                <w:numId w:val="0"/>
              </w:numPr>
              <w:spacing w:before="40" w:after="40"/>
              <w:ind w:left="127"/>
            </w:pPr>
            <w:r w:rsidRPr="003B418A">
              <w:t xml:space="preserve">Round tables </w:t>
            </w:r>
            <w:r w:rsidR="00CD36C1">
              <w:t xml:space="preserve">        </w:t>
            </w:r>
            <w:proofErr w:type="gramStart"/>
            <w:r w:rsidR="00CD36C1">
              <w:t xml:space="preserve">   </w:t>
            </w:r>
            <w:r w:rsidRPr="003B418A">
              <w:t>(</w:t>
            </w:r>
            <w:proofErr w:type="gramEnd"/>
            <w:r w:rsidRPr="003B418A">
              <w:t xml:space="preserve">4 sessions) </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57F8958" w14:textId="77777777" w:rsidR="004B0BC9" w:rsidRPr="003B418A" w:rsidRDefault="004B0BC9" w:rsidP="004B0BC9">
            <w:pPr>
              <w:pStyle w:val="ListBullet"/>
              <w:numPr>
                <w:ilvl w:val="0"/>
                <w:numId w:val="0"/>
              </w:numPr>
              <w:spacing w:before="40" w:after="40"/>
              <w:ind w:left="127"/>
            </w:pPr>
            <w:r w:rsidRPr="003B418A">
              <w:rPr>
                <w:lang w:val="en-US"/>
              </w:rPr>
              <w:t xml:space="preserve">~40 attendees with 20 community members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28C4CDD6" w14:textId="77777777" w:rsidR="004B0BC9" w:rsidRPr="003B418A" w:rsidRDefault="004B0BC9" w:rsidP="004B0BC9">
            <w:pPr>
              <w:pStyle w:val="ListBullet"/>
              <w:numPr>
                <w:ilvl w:val="0"/>
                <w:numId w:val="0"/>
              </w:numPr>
              <w:spacing w:before="40" w:after="40"/>
              <w:ind w:left="127"/>
            </w:pPr>
            <w:r w:rsidRPr="003B418A">
              <w:t>Feb to Apr 2023</w:t>
            </w:r>
          </w:p>
        </w:tc>
      </w:tr>
      <w:tr w:rsidR="004B0BC9" w:rsidRPr="008F5B1C" w14:paraId="15F008DC" w14:textId="77777777" w:rsidTr="7ED43D12">
        <w:trPr>
          <w:trHeight w:val="40"/>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62E75FD2" w14:textId="77777777" w:rsidR="004B0BC9" w:rsidRPr="003B418A" w:rsidRDefault="004B0BC9" w:rsidP="004B0BC9">
            <w:pPr>
              <w:pStyle w:val="ListBullet"/>
              <w:numPr>
                <w:ilvl w:val="0"/>
                <w:numId w:val="0"/>
              </w:numPr>
              <w:spacing w:before="40" w:after="40"/>
            </w:pP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6153EB01" w14:textId="77777777" w:rsidR="004B0BC9" w:rsidRPr="003B418A" w:rsidRDefault="004B0BC9" w:rsidP="004B0BC9">
            <w:pPr>
              <w:pStyle w:val="ListBullet"/>
              <w:numPr>
                <w:ilvl w:val="0"/>
                <w:numId w:val="0"/>
              </w:numPr>
              <w:spacing w:before="40" w:after="40"/>
              <w:ind w:left="127"/>
            </w:pP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FFFF" w:themeFill="background1"/>
            <w:tcMar>
              <w:top w:w="10" w:type="dxa"/>
              <w:left w:w="10" w:type="dxa"/>
              <w:bottom w:w="0" w:type="dxa"/>
              <w:right w:w="10" w:type="dxa"/>
            </w:tcMar>
            <w:hideMark/>
          </w:tcPr>
          <w:p w14:paraId="6B6B7EE5" w14:textId="77777777" w:rsidR="004B0BC9" w:rsidRPr="003B418A" w:rsidRDefault="004B0BC9" w:rsidP="004B0BC9">
            <w:pPr>
              <w:pStyle w:val="ListBullet"/>
              <w:numPr>
                <w:ilvl w:val="0"/>
                <w:numId w:val="0"/>
              </w:numPr>
              <w:spacing w:before="40" w:after="40"/>
              <w:ind w:left="127"/>
            </w:pPr>
          </w:p>
        </w:tc>
      </w:tr>
      <w:tr w:rsidR="004B0BC9" w:rsidRPr="008F5B1C" w14:paraId="374A25C6" w14:textId="77777777" w:rsidTr="7ED43D12">
        <w:trPr>
          <w:trHeight w:val="139"/>
        </w:trPr>
        <w:tc>
          <w:tcPr>
            <w:tcW w:w="5000"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01547" w:themeFill="accent4"/>
            <w:tcMar>
              <w:top w:w="10" w:type="dxa"/>
              <w:left w:w="10" w:type="dxa"/>
              <w:bottom w:w="0" w:type="dxa"/>
              <w:right w:w="10" w:type="dxa"/>
            </w:tcMar>
            <w:hideMark/>
          </w:tcPr>
          <w:p w14:paraId="48D53B20" w14:textId="7CE8487D" w:rsidR="004B0BC9" w:rsidRPr="003B418A" w:rsidRDefault="004B0BC9" w:rsidP="004B0BC9">
            <w:pPr>
              <w:pStyle w:val="ListBullet"/>
              <w:numPr>
                <w:ilvl w:val="0"/>
                <w:numId w:val="0"/>
              </w:numPr>
              <w:spacing w:before="40" w:after="40"/>
              <w:ind w:left="127"/>
              <w:rPr>
                <w:b/>
                <w:bCs/>
                <w:color w:val="FFFFFF" w:themeColor="background1"/>
              </w:rPr>
            </w:pPr>
            <w:r w:rsidRPr="008F5B1C">
              <w:rPr>
                <w:b/>
                <w:bCs/>
                <w:color w:val="FFFFFF" w:themeColor="background1"/>
              </w:rPr>
              <w:t>Resilience Plan</w:t>
            </w:r>
            <w:r w:rsidRPr="003B418A">
              <w:rPr>
                <w:b/>
                <w:bCs/>
                <w:color w:val="FFFFFF" w:themeColor="background1"/>
              </w:rPr>
              <w:t xml:space="preserve"> </w:t>
            </w:r>
          </w:p>
        </w:tc>
      </w:tr>
      <w:tr w:rsidR="004B0BC9" w:rsidRPr="008F5B1C" w14:paraId="7F8D3B16" w14:textId="77777777" w:rsidTr="7ED43D12">
        <w:trPr>
          <w:trHeight w:val="786"/>
        </w:trPr>
        <w:tc>
          <w:tcPr>
            <w:tcW w:w="234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3297ED07" w14:textId="77777777" w:rsidR="00C67D0D" w:rsidRPr="003B418A" w:rsidRDefault="008E0ECD" w:rsidP="004B0BC9">
            <w:pPr>
              <w:pStyle w:val="ListBullet"/>
              <w:numPr>
                <w:ilvl w:val="0"/>
                <w:numId w:val="0"/>
              </w:numPr>
              <w:spacing w:before="40" w:after="40"/>
              <w:ind w:left="127"/>
            </w:pPr>
            <w:r w:rsidRPr="003B418A">
              <w:rPr>
                <w:b/>
                <w:bCs/>
              </w:rPr>
              <w:t xml:space="preserve">Survey #4 </w:t>
            </w:r>
            <w:r w:rsidRPr="003B418A">
              <w:t>– Draft Resilience Plan</w:t>
            </w:r>
          </w:p>
        </w:tc>
        <w:tc>
          <w:tcPr>
            <w:tcW w:w="1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9C7D3" w:themeFill="accent6" w:themeFillTint="66"/>
            <w:tcMar>
              <w:top w:w="10" w:type="dxa"/>
              <w:left w:w="10" w:type="dxa"/>
              <w:bottom w:w="0" w:type="dxa"/>
              <w:right w:w="10" w:type="dxa"/>
            </w:tcMar>
            <w:hideMark/>
          </w:tcPr>
          <w:p w14:paraId="096D060E" w14:textId="29543A3B" w:rsidR="004B0BC9" w:rsidRPr="003B418A" w:rsidRDefault="004B0BC9" w:rsidP="004B0BC9">
            <w:pPr>
              <w:pStyle w:val="ListBullet"/>
              <w:numPr>
                <w:ilvl w:val="0"/>
                <w:numId w:val="0"/>
              </w:numPr>
              <w:spacing w:before="40" w:after="40"/>
              <w:ind w:left="127"/>
            </w:pPr>
            <w:r w:rsidRPr="008F5B1C">
              <w:t>141</w:t>
            </w:r>
            <w:r w:rsidRPr="003B418A">
              <w:t xml:space="preserve"> surveys,</w:t>
            </w:r>
            <w:r w:rsidRPr="008F5B1C">
              <w:t>18</w:t>
            </w:r>
            <w:r w:rsidRPr="003B418A">
              <w:t xml:space="preserve"> submissions, 1</w:t>
            </w:r>
            <w:r w:rsidRPr="008F5B1C">
              <w:t>,790</w:t>
            </w:r>
            <w:r w:rsidRPr="003B418A">
              <w:t xml:space="preserve"> website visitors </w:t>
            </w:r>
          </w:p>
        </w:tc>
        <w:tc>
          <w:tcPr>
            <w:tcW w:w="88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9EF"/>
            <w:tcMar>
              <w:top w:w="10" w:type="dxa"/>
              <w:left w:w="10" w:type="dxa"/>
              <w:bottom w:w="0" w:type="dxa"/>
              <w:right w:w="10" w:type="dxa"/>
            </w:tcMar>
            <w:hideMark/>
          </w:tcPr>
          <w:p w14:paraId="368DF8C4" w14:textId="77777777" w:rsidR="004B0BC9" w:rsidRPr="003B418A" w:rsidRDefault="004B0BC9" w:rsidP="004B0BC9">
            <w:pPr>
              <w:pStyle w:val="ListBullet"/>
              <w:numPr>
                <w:ilvl w:val="0"/>
                <w:numId w:val="0"/>
              </w:numPr>
              <w:spacing w:before="40" w:after="40"/>
              <w:ind w:left="127"/>
            </w:pPr>
            <w:r w:rsidRPr="003B418A">
              <w:t>Aug to Oct 2024</w:t>
            </w:r>
          </w:p>
        </w:tc>
      </w:tr>
    </w:tbl>
    <w:p w14:paraId="1360E931" w14:textId="3A311FAE" w:rsidR="009F6CE8" w:rsidRDefault="00DA6BEA" w:rsidP="008D2AA5">
      <w:pPr>
        <w:pStyle w:val="BodyText"/>
        <w:keepNext/>
        <w:spacing w:before="120" w:line="240" w:lineRule="auto"/>
        <w:rPr>
          <w:lang w:eastAsia="en-AU"/>
        </w:rPr>
      </w:pPr>
      <w:r>
        <w:t xml:space="preserve">Engagement summaries, the </w:t>
      </w:r>
      <w:r w:rsidRPr="00EA1AD2">
        <w:t>Community Values Study</w:t>
      </w:r>
      <w:r>
        <w:t xml:space="preserve"> (Alluvium, 2021b) and the </w:t>
      </w:r>
      <w:r w:rsidRPr="00EA1AD2">
        <w:t xml:space="preserve">Cultural Values Assessment </w:t>
      </w:r>
      <w:r>
        <w:t xml:space="preserve">(BLCAC,2021) </w:t>
      </w:r>
      <w:r>
        <w:rPr>
          <w:lang w:eastAsia="en-AU"/>
        </w:rPr>
        <w:t xml:space="preserve">(both described more in Section 2), </w:t>
      </w:r>
      <w:r>
        <w:t>present</w:t>
      </w:r>
      <w:r>
        <w:rPr>
          <w:lang w:eastAsia="en-AU"/>
        </w:rPr>
        <w:t xml:space="preserve"> some of the diverse sentiment, experiences and perspectives the community has about the region, its coast and the future. These have helped shape our adaptation objectives and resilience planning for this project. </w:t>
      </w:r>
      <w:r w:rsidR="007F0687" w:rsidRPr="00DE0E89">
        <w:rPr>
          <w:lang w:eastAsia="en-AU"/>
        </w:rPr>
        <w:br w:type="column"/>
      </w:r>
      <w:r w:rsidR="009F6CE8" w:rsidRPr="00DD1049">
        <w:rPr>
          <w:lang w:eastAsia="en-AU"/>
        </w:rPr>
        <w:lastRenderedPageBreak/>
        <w:t xml:space="preserve">Community values have </w:t>
      </w:r>
      <w:r w:rsidR="00B0115F">
        <w:rPr>
          <w:lang w:eastAsia="en-AU"/>
        </w:rPr>
        <w:t>informed</w:t>
      </w:r>
      <w:r w:rsidR="00B0115F" w:rsidRPr="00DD1049">
        <w:rPr>
          <w:lang w:eastAsia="en-AU"/>
        </w:rPr>
        <w:t xml:space="preserve"> </w:t>
      </w:r>
      <w:r w:rsidR="009F6CE8" w:rsidRPr="00DD1049">
        <w:rPr>
          <w:lang w:eastAsia="en-AU"/>
        </w:rPr>
        <w:t xml:space="preserve">the </w:t>
      </w:r>
      <w:r w:rsidR="00F60D36">
        <w:rPr>
          <w:lang w:eastAsia="en-AU"/>
        </w:rPr>
        <w:t>technical assessments</w:t>
      </w:r>
      <w:r w:rsidR="009F6CE8" w:rsidRPr="00DD1049">
        <w:rPr>
          <w:lang w:eastAsia="en-AU"/>
        </w:rPr>
        <w:t>, management strategies and resilience planning</w:t>
      </w:r>
      <w:r w:rsidR="00DE17D8" w:rsidRPr="00DD1049">
        <w:rPr>
          <w:lang w:eastAsia="en-AU"/>
        </w:rPr>
        <w:t xml:space="preserve"> in several ways</w:t>
      </w:r>
      <w:r w:rsidR="00015497" w:rsidRPr="00DD1049">
        <w:rPr>
          <w:lang w:eastAsia="en-AU"/>
        </w:rPr>
        <w:t>:</w:t>
      </w:r>
    </w:p>
    <w:p w14:paraId="42DFA2EF" w14:textId="37D5578E" w:rsidR="000709B8" w:rsidRPr="00DD1049" w:rsidRDefault="007C2E34" w:rsidP="007C5C27">
      <w:pPr>
        <w:pStyle w:val="BodyText"/>
        <w:rPr>
          <w:lang w:eastAsia="en-AU"/>
        </w:rPr>
      </w:pPr>
      <w:r w:rsidRPr="00DD1049">
        <w:rPr>
          <w:noProof/>
        </w:rPr>
        <mc:AlternateContent>
          <mc:Choice Requires="wpg">
            <w:drawing>
              <wp:inline distT="0" distB="0" distL="0" distR="0" wp14:anchorId="0E8CB04A" wp14:editId="4DDEE461">
                <wp:extent cx="2902585" cy="6772876"/>
                <wp:effectExtent l="0" t="0" r="12065" b="28575"/>
                <wp:docPr id="80" name="Group 80"/>
                <wp:cNvGraphicFramePr/>
                <a:graphic xmlns:a="http://schemas.openxmlformats.org/drawingml/2006/main">
                  <a:graphicData uri="http://schemas.microsoft.com/office/word/2010/wordprocessingGroup">
                    <wpg:wgp>
                      <wpg:cNvGrpSpPr/>
                      <wpg:grpSpPr>
                        <a:xfrm>
                          <a:off x="0" y="0"/>
                          <a:ext cx="2902585" cy="6772876"/>
                          <a:chOff x="0" y="0"/>
                          <a:chExt cx="4614971" cy="5678372"/>
                        </a:xfrm>
                      </wpg:grpSpPr>
                      <wps:wsp>
                        <wps:cNvPr id="81" name="Rectangle 81"/>
                        <wps:cNvSpPr/>
                        <wps:spPr>
                          <a:xfrm>
                            <a:off x="0" y="0"/>
                            <a:ext cx="4614971" cy="5678372"/>
                          </a:xfrm>
                          <a:prstGeom prst="rect">
                            <a:avLst/>
                          </a:prstGeom>
                          <a:solidFill>
                            <a:srgbClr val="66D1CB">
                              <a:lumMod val="20000"/>
                              <a:lumOff val="80000"/>
                            </a:srgbClr>
                          </a:solidFill>
                          <a:ln w="12700" cap="flat" cmpd="sng" algn="ctr">
                            <a:solidFill>
                              <a:srgbClr val="BFBFBF"/>
                            </a:solidFill>
                            <a:prstDash val="dash"/>
                          </a:ln>
                          <a:effectLst/>
                        </wps:spPr>
                        <wps:bodyPr lIns="91423" tIns="45712" rIns="91423" bIns="45712" rtlCol="0" anchor="t"/>
                      </wps:wsp>
                      <wps:wsp>
                        <wps:cNvPr id="82" name="Rectangle: Rounded Corners 82"/>
                        <wps:cNvSpPr/>
                        <wps:spPr>
                          <a:xfrm>
                            <a:off x="1656821" y="385799"/>
                            <a:ext cx="2879863" cy="755324"/>
                          </a:xfrm>
                          <a:prstGeom prst="roundRect">
                            <a:avLst>
                              <a:gd name="adj" fmla="val 8729"/>
                            </a:avLst>
                          </a:prstGeom>
                          <a:solidFill>
                            <a:srgbClr val="00B2A9"/>
                          </a:solidFill>
                          <a:ln>
                            <a:noFill/>
                          </a:ln>
                          <a:effectLst/>
                        </wps:spPr>
                        <wps:txbx>
                          <w:txbxContent>
                            <w:p w14:paraId="67611018" w14:textId="77777777" w:rsidR="007C2E34" w:rsidRDefault="007C2E34" w:rsidP="002D722A">
                              <w:pPr>
                                <w:spacing w:line="220" w:lineRule="exact"/>
                                <w:ind w:left="113"/>
                                <w:textAlignment w:val="baseline"/>
                                <w:rPr>
                                  <w:rFonts w:ascii="VIC" w:hAnsi="VIC"/>
                                  <w:color w:val="FFFFFF"/>
                                  <w:sz w:val="18"/>
                                  <w:szCs w:val="18"/>
                                </w:rPr>
                              </w:pPr>
                              <w:r>
                                <w:rPr>
                                  <w:rFonts w:ascii="VIC" w:hAnsi="VIC"/>
                                  <w:color w:val="FFFFFF"/>
                                  <w:sz w:val="18"/>
                                  <w:szCs w:val="18"/>
                                </w:rPr>
                                <w:t>Core community values established and embedded throughout the Project and our future adaptation of coastal areas.</w:t>
                              </w:r>
                            </w:p>
                          </w:txbxContent>
                        </wps:txbx>
                        <wps:bodyPr wrap="square" lIns="72000" rIns="72000" rtlCol="0" anchor="ctr">
                          <a:noAutofit/>
                        </wps:bodyPr>
                      </wps:wsp>
                      <wps:wsp>
                        <wps:cNvPr id="83" name="Rectangle: Rounded Corners 83"/>
                        <wps:cNvSpPr/>
                        <wps:spPr>
                          <a:xfrm>
                            <a:off x="1656821" y="3311802"/>
                            <a:ext cx="2881402" cy="698608"/>
                          </a:xfrm>
                          <a:prstGeom prst="roundRect">
                            <a:avLst>
                              <a:gd name="adj" fmla="val 8876"/>
                            </a:avLst>
                          </a:prstGeom>
                          <a:solidFill>
                            <a:srgbClr val="00B2A9"/>
                          </a:solidFill>
                          <a:ln>
                            <a:noFill/>
                          </a:ln>
                          <a:effectLst/>
                        </wps:spPr>
                        <wps:txbx>
                          <w:txbxContent>
                            <w:p w14:paraId="11B35811"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Ideas, feedback and preferences on adaptation informing and refining adaptation and resilience planning. </w:t>
                              </w:r>
                            </w:p>
                          </w:txbxContent>
                        </wps:txbx>
                        <wps:bodyPr lIns="72000" rIns="72000" rtlCol="0" anchor="ctr">
                          <a:spAutoFit/>
                        </wps:bodyPr>
                      </wps:wsp>
                      <wps:wsp>
                        <wps:cNvPr id="84" name="Rectangle: Rounded Corners 84"/>
                        <wps:cNvSpPr/>
                        <wps:spPr>
                          <a:xfrm>
                            <a:off x="1656821" y="1196498"/>
                            <a:ext cx="2880001" cy="820834"/>
                          </a:xfrm>
                          <a:prstGeom prst="roundRect">
                            <a:avLst>
                              <a:gd name="adj" fmla="val 7143"/>
                            </a:avLst>
                          </a:prstGeom>
                          <a:solidFill>
                            <a:srgbClr val="00B2A9"/>
                          </a:solidFill>
                          <a:ln>
                            <a:noFill/>
                          </a:ln>
                          <a:effectLst/>
                        </wps:spPr>
                        <wps:txbx>
                          <w:txbxContent>
                            <w:p w14:paraId="28463482"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Local history, experience and knowledge of coastal processes, change and hazards incorporated into the Coast Hazard Assessment.  </w:t>
                              </w:r>
                            </w:p>
                          </w:txbxContent>
                        </wps:txbx>
                        <wps:bodyPr lIns="72000" rIns="72000" rtlCol="0" anchor="ctr"/>
                      </wps:wsp>
                      <wps:wsp>
                        <wps:cNvPr id="85" name="Rectangle: Rounded Corners 85"/>
                        <wps:cNvSpPr/>
                        <wps:spPr>
                          <a:xfrm>
                            <a:off x="1670936" y="2068671"/>
                            <a:ext cx="2869821" cy="691207"/>
                          </a:xfrm>
                          <a:prstGeom prst="roundRect">
                            <a:avLst>
                              <a:gd name="adj" fmla="val 7143"/>
                            </a:avLst>
                          </a:prstGeom>
                          <a:solidFill>
                            <a:srgbClr val="00B2A9"/>
                          </a:solidFill>
                          <a:ln>
                            <a:noFill/>
                          </a:ln>
                          <a:effectLst/>
                        </wps:spPr>
                        <wps:txbx>
                          <w:txbxContent>
                            <w:p w14:paraId="285918C6"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A tailored risk approach including determining tolerance and defining consequences for coastal hazard impacts.</w:t>
                              </w:r>
                            </w:p>
                          </w:txbxContent>
                        </wps:txbx>
                        <wps:bodyPr lIns="72000" rIns="72000" rtlCol="0" anchor="ctr">
                          <a:spAutoFit/>
                        </wps:bodyPr>
                      </wps:wsp>
                      <wps:wsp>
                        <wps:cNvPr id="86" name="Rectangle: Rounded Corners 86"/>
                        <wps:cNvSpPr/>
                        <wps:spPr>
                          <a:xfrm>
                            <a:off x="1656821" y="2816240"/>
                            <a:ext cx="2880073" cy="464496"/>
                          </a:xfrm>
                          <a:prstGeom prst="roundRect">
                            <a:avLst>
                              <a:gd name="adj" fmla="val 13400"/>
                            </a:avLst>
                          </a:prstGeom>
                          <a:solidFill>
                            <a:srgbClr val="00B2A9"/>
                          </a:solidFill>
                          <a:ln>
                            <a:noFill/>
                          </a:ln>
                          <a:effectLst/>
                        </wps:spPr>
                        <wps:txbx>
                          <w:txbxContent>
                            <w:p w14:paraId="7D182A95"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Economic analyses, targeting local context with focussed case studies.</w:t>
                              </w:r>
                            </w:p>
                          </w:txbxContent>
                        </wps:txbx>
                        <wps:bodyPr lIns="72000" rIns="72000" rtlCol="0" anchor="ctr">
                          <a:spAutoFit/>
                        </wps:bodyPr>
                      </wps:wsp>
                      <wps:wsp>
                        <wps:cNvPr id="87" name="Rectangle: Rounded Corners 87"/>
                        <wps:cNvSpPr/>
                        <wps:spPr>
                          <a:xfrm>
                            <a:off x="1656821" y="4558274"/>
                            <a:ext cx="2880764" cy="1057924"/>
                          </a:xfrm>
                          <a:prstGeom prst="roundRect">
                            <a:avLst>
                              <a:gd name="adj" fmla="val 7143"/>
                            </a:avLst>
                          </a:prstGeom>
                          <a:solidFill>
                            <a:srgbClr val="00B2A9"/>
                          </a:solidFill>
                          <a:ln>
                            <a:noFill/>
                          </a:ln>
                          <a:effectLst/>
                        </wps:spPr>
                        <wps:txbx>
                          <w:txbxContent>
                            <w:p w14:paraId="2326A159"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Increasing community resilience via ongoing conversations, tailored materials and activities. Building capacity and understanding of coastal hazards, implications and adaptation opportunities.</w:t>
                              </w:r>
                            </w:p>
                          </w:txbxContent>
                        </wps:txbx>
                        <wps:bodyPr wrap="square" lIns="72000" rIns="72000" rtlCol="0" anchor="ctr">
                          <a:spAutoFit/>
                        </wps:bodyPr>
                      </wps:wsp>
                      <wps:wsp>
                        <wps:cNvPr id="88" name="Rectangle: Rounded Corners 88"/>
                        <wps:cNvSpPr/>
                        <wps:spPr>
                          <a:xfrm>
                            <a:off x="1656821" y="4064746"/>
                            <a:ext cx="2879887" cy="456714"/>
                          </a:xfrm>
                          <a:prstGeom prst="roundRect">
                            <a:avLst>
                              <a:gd name="adj" fmla="val 10719"/>
                            </a:avLst>
                          </a:prstGeom>
                          <a:solidFill>
                            <a:srgbClr val="00B2A9"/>
                          </a:solidFill>
                          <a:ln>
                            <a:noFill/>
                          </a:ln>
                          <a:effectLst/>
                        </wps:spPr>
                        <wps:txbx>
                          <w:txbxContent>
                            <w:p w14:paraId="1C0899B1" w14:textId="77777777" w:rsidR="007C2E34" w:rsidRDefault="007C2E34" w:rsidP="006B7868">
                              <w:pPr>
                                <w:tabs>
                                  <w:tab w:val="left" w:pos="848"/>
                                </w:tabs>
                                <w:spacing w:line="220" w:lineRule="exact"/>
                                <w:ind w:left="113"/>
                                <w:textAlignment w:val="baseline"/>
                                <w:rPr>
                                  <w:rFonts w:ascii="VIC" w:hAnsi="VIC"/>
                                  <w:color w:val="FFFFFF"/>
                                  <w:sz w:val="18"/>
                                  <w:szCs w:val="18"/>
                                </w:rPr>
                              </w:pPr>
                              <w:r>
                                <w:rPr>
                                  <w:rFonts w:ascii="VIC" w:hAnsi="VIC"/>
                                  <w:color w:val="FFFFFF"/>
                                  <w:sz w:val="18"/>
                                  <w:szCs w:val="18"/>
                                </w:rPr>
                                <w:t>Vision and objectives for a resilient coastal region to guide our approach</w:t>
                              </w:r>
                            </w:p>
                          </w:txbxContent>
                        </wps:txbx>
                        <wps:bodyPr lIns="72000" rIns="72000" rtlCol="0" anchor="ctr">
                          <a:spAutoFit/>
                        </wps:bodyPr>
                      </wps:wsp>
                      <wps:wsp>
                        <wps:cNvPr id="89" name="TextBox 30"/>
                        <wps:cNvSpPr txBox="1"/>
                        <wps:spPr>
                          <a:xfrm>
                            <a:off x="3" y="29936"/>
                            <a:ext cx="4352925" cy="355896"/>
                          </a:xfrm>
                          <a:prstGeom prst="rect">
                            <a:avLst/>
                          </a:prstGeom>
                          <a:noFill/>
                        </wps:spPr>
                        <wps:txbx>
                          <w:txbxContent>
                            <w:p w14:paraId="10FCE449" w14:textId="77777777" w:rsidR="007C2E34" w:rsidRDefault="007C2E34" w:rsidP="007C2E34">
                              <w:pPr>
                                <w:spacing w:before="40" w:after="40" w:line="220" w:lineRule="exact"/>
                                <w:ind w:left="173" w:right="115" w:hanging="173"/>
                                <w:textAlignment w:val="baseline"/>
                                <w:rPr>
                                  <w:rFonts w:ascii="VIC" w:hAnsi="VIC"/>
                                  <w:color w:val="009089"/>
                                  <w:kern w:val="24"/>
                                </w:rPr>
                              </w:pPr>
                              <w:r>
                                <w:rPr>
                                  <w:rFonts w:ascii="VIC" w:hAnsi="VIC"/>
                                  <w:color w:val="009089"/>
                                  <w:kern w:val="24"/>
                                </w:rPr>
                                <w:t xml:space="preserve">How engagement is shaping resilience planning </w:t>
                              </w:r>
                            </w:p>
                          </w:txbxContent>
                        </wps:txbx>
                        <wps:bodyPr wrap="square" rtlCol="0">
                          <a:noAutofit/>
                        </wps:bodyPr>
                      </wps:wsp>
                      <wps:wsp>
                        <wps:cNvPr id="90" name="Rectangle: Rounded Corners 90"/>
                        <wps:cNvSpPr/>
                        <wps:spPr>
                          <a:xfrm>
                            <a:off x="77030" y="385799"/>
                            <a:ext cx="1602614" cy="755282"/>
                          </a:xfrm>
                          <a:prstGeom prst="roundRect">
                            <a:avLst>
                              <a:gd name="adj" fmla="val 7143"/>
                            </a:avLst>
                          </a:prstGeom>
                          <a:solidFill>
                            <a:srgbClr val="201547"/>
                          </a:solidFill>
                          <a:ln>
                            <a:noFill/>
                          </a:ln>
                          <a:effectLst/>
                        </wps:spPr>
                        <wps:txbx>
                          <w:txbxContent>
                            <w:p w14:paraId="50CE74D9"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Community values </w:t>
                              </w:r>
                            </w:p>
                          </w:txbxContent>
                        </wps:txbx>
                        <wps:bodyPr lIns="36000" rIns="36000" rtlCol="0" anchor="ctr"/>
                      </wps:wsp>
                      <wps:wsp>
                        <wps:cNvPr id="91" name="Rectangle: Rounded Corners 91"/>
                        <wps:cNvSpPr/>
                        <wps:spPr>
                          <a:xfrm>
                            <a:off x="77030" y="1196498"/>
                            <a:ext cx="1602614" cy="820834"/>
                          </a:xfrm>
                          <a:prstGeom prst="roundRect">
                            <a:avLst>
                              <a:gd name="adj" fmla="val 7143"/>
                            </a:avLst>
                          </a:prstGeom>
                          <a:solidFill>
                            <a:srgbClr val="201547"/>
                          </a:solidFill>
                          <a:ln>
                            <a:noFill/>
                          </a:ln>
                          <a:effectLst/>
                        </wps:spPr>
                        <wps:txbx>
                          <w:txbxContent>
                            <w:p w14:paraId="1B6588BE"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hazards and exposure</w:t>
                              </w:r>
                            </w:p>
                          </w:txbxContent>
                        </wps:txbx>
                        <wps:bodyPr lIns="36000" rIns="36000" rtlCol="0" anchor="ctr"/>
                      </wps:wsp>
                      <wps:wsp>
                        <wps:cNvPr id="92" name="Rectangle: Rounded Corners 92"/>
                        <wps:cNvSpPr/>
                        <wps:spPr>
                          <a:xfrm>
                            <a:off x="77030" y="2072706"/>
                            <a:ext cx="1602614" cy="687097"/>
                          </a:xfrm>
                          <a:prstGeom prst="roundRect">
                            <a:avLst>
                              <a:gd name="adj" fmla="val 7143"/>
                            </a:avLst>
                          </a:prstGeom>
                          <a:solidFill>
                            <a:srgbClr val="201547"/>
                          </a:solidFill>
                          <a:ln>
                            <a:noFill/>
                          </a:ln>
                          <a:effectLst/>
                        </wps:spPr>
                        <wps:txbx>
                          <w:txbxContent>
                            <w:p w14:paraId="213BA7AF"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risk and vulnerability</w:t>
                              </w:r>
                            </w:p>
                          </w:txbxContent>
                        </wps:txbx>
                        <wps:bodyPr lIns="36000" rIns="36000" rtlCol="0" anchor="ctr"/>
                      </wps:wsp>
                      <wps:wsp>
                        <wps:cNvPr id="93" name="Rectangle: Rounded Corners 93"/>
                        <wps:cNvSpPr/>
                        <wps:spPr>
                          <a:xfrm>
                            <a:off x="77030" y="2816490"/>
                            <a:ext cx="1602614" cy="446701"/>
                          </a:xfrm>
                          <a:prstGeom prst="roundRect">
                            <a:avLst>
                              <a:gd name="adj" fmla="val 11612"/>
                            </a:avLst>
                          </a:prstGeom>
                          <a:solidFill>
                            <a:srgbClr val="201547"/>
                          </a:solidFill>
                          <a:ln>
                            <a:noFill/>
                          </a:ln>
                          <a:effectLst/>
                        </wps:spPr>
                        <wps:txbx>
                          <w:txbxContent>
                            <w:p w14:paraId="089CA31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Economic assessment </w:t>
                              </w:r>
                            </w:p>
                          </w:txbxContent>
                        </wps:txbx>
                        <wps:bodyPr lIns="36000" rIns="36000" rtlCol="0" anchor="ctr"/>
                      </wps:wsp>
                      <wps:wsp>
                        <wps:cNvPr id="94" name="Rectangle: Rounded Corners 94"/>
                        <wps:cNvSpPr/>
                        <wps:spPr>
                          <a:xfrm>
                            <a:off x="77030" y="3318565"/>
                            <a:ext cx="1602614" cy="691167"/>
                          </a:xfrm>
                          <a:prstGeom prst="roundRect">
                            <a:avLst>
                              <a:gd name="adj" fmla="val 7143"/>
                            </a:avLst>
                          </a:prstGeom>
                          <a:solidFill>
                            <a:srgbClr val="201547"/>
                          </a:solidFill>
                          <a:ln>
                            <a:noFill/>
                          </a:ln>
                          <a:effectLst/>
                        </wps:spPr>
                        <wps:txbx>
                          <w:txbxContent>
                            <w:p w14:paraId="7C28896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Adaptation options and actions development </w:t>
                              </w:r>
                            </w:p>
                          </w:txbxContent>
                        </wps:txbx>
                        <wps:bodyPr lIns="36000" rIns="36000" rtlCol="0" anchor="ctr"/>
                      </wps:wsp>
                      <wps:wsp>
                        <wps:cNvPr id="95" name="Rectangle: Rounded Corners 95"/>
                        <wps:cNvSpPr/>
                        <wps:spPr>
                          <a:xfrm>
                            <a:off x="77030" y="4065106"/>
                            <a:ext cx="1602614" cy="446703"/>
                          </a:xfrm>
                          <a:prstGeom prst="roundRect">
                            <a:avLst>
                              <a:gd name="adj" fmla="val 9825"/>
                            </a:avLst>
                          </a:prstGeom>
                          <a:solidFill>
                            <a:srgbClr val="201547"/>
                          </a:solidFill>
                          <a:ln>
                            <a:noFill/>
                          </a:ln>
                          <a:effectLst/>
                        </wps:spPr>
                        <wps:txbx>
                          <w:txbxContent>
                            <w:p w14:paraId="3A2B5602"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Resilience planning</w:t>
                              </w:r>
                            </w:p>
                          </w:txbxContent>
                        </wps:txbx>
                        <wps:bodyPr lIns="36000" rIns="36000" rtlCol="0" anchor="ctr"/>
                      </wps:wsp>
                      <wps:wsp>
                        <wps:cNvPr id="96" name="Rectangle: Rounded Corners 96"/>
                        <wps:cNvSpPr/>
                        <wps:spPr>
                          <a:xfrm>
                            <a:off x="77030" y="4567183"/>
                            <a:ext cx="1602614" cy="1057862"/>
                          </a:xfrm>
                          <a:prstGeom prst="roundRect">
                            <a:avLst>
                              <a:gd name="adj" fmla="val 7143"/>
                            </a:avLst>
                          </a:prstGeom>
                          <a:solidFill>
                            <a:srgbClr val="201547"/>
                          </a:solidFill>
                          <a:ln>
                            <a:noFill/>
                          </a:ln>
                          <a:effectLst/>
                        </wps:spPr>
                        <wps:txbx>
                          <w:txbxContent>
                            <w:p w14:paraId="2B8F69AA"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Engagement and communications </w:t>
                              </w:r>
                            </w:p>
                          </w:txbxContent>
                        </wps:txbx>
                        <wps:bodyPr lIns="0" rIns="0" rtlCol="0" anchor="ctr"/>
                      </wps:wsp>
                    </wpg:wgp>
                  </a:graphicData>
                </a:graphic>
              </wp:inline>
            </w:drawing>
          </mc:Choice>
          <mc:Fallback>
            <w:pict>
              <v:group w14:anchorId="0E8CB04A" id="Group 80" o:spid="_x0000_s1037" style="width:228.55pt;height:533.3pt;mso-position-horizontal-relative:char;mso-position-vertical-relative:line" coordsize="46149,56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">
                <v:rect id="Rectangle 81" o:spid="_x0000_s1038" style="position:absolute;width:46149;height:56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" fillcolor="#e0f6f5" strokecolor="#bfbfbf" strokeweight="1pt">
                  <v:stroke dashstyle="dash"/>
                  <v:textbox inset="2.53953mm,1.2698mm,2.53953mm,1.2698mm"/>
                </v:rect>
                <v:roundrect id="Rectangle: Rounded Corners 82" o:spid="_x0000_s1039" style="position:absolute;left:16568;top:3857;width:28798;height:7554;visibility:visible;mso-wrap-style:square;v-text-anchor:middle" arcsize="571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" fillcolor="#00b2a9" stroked="f">
                  <v:textbox inset="2mm,,2mm">
                    <w:txbxContent>
                      <w:p w14:paraId="67611018" w14:textId="77777777" w:rsidR="007C2E34" w:rsidRDefault="007C2E34" w:rsidP="002D722A">
                        <w:pPr>
                          <w:spacing w:line="220" w:lineRule="exact"/>
                          <w:ind w:left="113"/>
                          <w:textAlignment w:val="baseline"/>
                          <w:rPr>
                            <w:rFonts w:ascii="VIC" w:hAnsi="VIC"/>
                            <w:color w:val="FFFFFF"/>
                            <w:sz w:val="18"/>
                            <w:szCs w:val="18"/>
                          </w:rPr>
                        </w:pPr>
                        <w:r>
                          <w:rPr>
                            <w:rFonts w:ascii="VIC" w:hAnsi="VIC"/>
                            <w:color w:val="FFFFFF"/>
                            <w:sz w:val="18"/>
                            <w:szCs w:val="18"/>
                          </w:rPr>
                          <w:t>Core community values established and embedded throughout the Project and our future adaptation of coastal areas.</w:t>
                        </w:r>
                      </w:p>
                    </w:txbxContent>
                  </v:textbox>
                </v:roundrect>
                <v:roundrect id="Rectangle: Rounded Corners 83" o:spid="_x0000_s1040" style="position:absolute;left:16568;top:33118;width:28814;height:6986;visibility:visible;mso-wrap-style:square;v-text-anchor:middle" arcsize="58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" fillcolor="#00b2a9" stroked="f">
                  <v:textbox style="mso-fit-shape-to-text:t" inset="2mm,,2mm">
                    <w:txbxContent>
                      <w:p w14:paraId="11B35811"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Ideas, feedback and preferences on adaptation informing and refining adaptation and resilience planning. </w:t>
                        </w:r>
                      </w:p>
                    </w:txbxContent>
                  </v:textbox>
                </v:roundrect>
                <v:roundrect id="Rectangle: Rounded Corners 84" o:spid="_x0000_s1041" style="position:absolute;left:16568;top:11964;width:28800;height:820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" fillcolor="#00b2a9" stroked="f">
                  <v:textbox inset="2mm,,2mm">
                    <w:txbxContent>
                      <w:p w14:paraId="28463482"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 xml:space="preserve">Local history, experience and knowledge of coastal processes, change and hazards incorporated into the Coast Hazard Assessment.  </w:t>
                        </w:r>
                      </w:p>
                    </w:txbxContent>
                  </v:textbox>
                </v:roundrect>
                <v:roundrect id="Rectangle: Rounded Corners 85" o:spid="_x0000_s1042" style="position:absolute;left:16709;top:20686;width:28698;height:6912;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" fillcolor="#00b2a9" stroked="f">
                  <v:textbox style="mso-fit-shape-to-text:t" inset="2mm,,2mm">
                    <w:txbxContent>
                      <w:p w14:paraId="285918C6"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A tailored risk approach including determining tolerance and defining consequences for coastal hazard impacts.</w:t>
                        </w:r>
                      </w:p>
                    </w:txbxContent>
                  </v:textbox>
                </v:roundrect>
                <v:roundrect id="Rectangle: Rounded Corners 86" o:spid="_x0000_s1043" style="position:absolute;left:16568;top:28162;width:28800;height:4645;visibility:visible;mso-wrap-style:square;v-text-anchor:middle" arcsize="87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" fillcolor="#00b2a9" stroked="f">
                  <v:textbox style="mso-fit-shape-to-text:t" inset="2mm,,2mm">
                    <w:txbxContent>
                      <w:p w14:paraId="7D182A95"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Economic analyses, targeting local context with focussed case studies.</w:t>
                        </w:r>
                      </w:p>
                    </w:txbxContent>
                  </v:textbox>
                </v:roundrect>
                <v:roundrect id="Rectangle: Rounded Corners 87" o:spid="_x0000_s1044" style="position:absolute;left:16568;top:45582;width:28807;height:1057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" fillcolor="#00b2a9" stroked="f">
                  <v:textbox style="mso-fit-shape-to-text:t" inset="2mm,,2mm">
                    <w:txbxContent>
                      <w:p w14:paraId="2326A159" w14:textId="77777777" w:rsidR="007C2E34" w:rsidRDefault="007C2E34" w:rsidP="006B7868">
                        <w:pPr>
                          <w:spacing w:line="220" w:lineRule="exact"/>
                          <w:ind w:left="113"/>
                          <w:textAlignment w:val="baseline"/>
                          <w:rPr>
                            <w:rFonts w:ascii="VIC" w:hAnsi="VIC"/>
                            <w:color w:val="FFFFFF"/>
                            <w:sz w:val="18"/>
                            <w:szCs w:val="18"/>
                          </w:rPr>
                        </w:pPr>
                        <w:r>
                          <w:rPr>
                            <w:rFonts w:ascii="VIC" w:hAnsi="VIC"/>
                            <w:color w:val="FFFFFF"/>
                            <w:sz w:val="18"/>
                            <w:szCs w:val="18"/>
                          </w:rPr>
                          <w:t>Increasing community resilience via ongoing conversations, tailored materials and activities. Building capacity and understanding of coastal hazards, implications and adaptation opportunities.</w:t>
                        </w:r>
                      </w:p>
                    </w:txbxContent>
                  </v:textbox>
                </v:roundrect>
                <v:roundrect id="Rectangle: Rounded Corners 88" o:spid="_x0000_s1045" style="position:absolute;left:16568;top:40647;width:28799;height:4567;visibility:visible;mso-wrap-style:square;v-text-anchor:middle" arcsize="70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" fillcolor="#00b2a9" stroked="f">
                  <v:textbox style="mso-fit-shape-to-text:t" inset="2mm,,2mm">
                    <w:txbxContent>
                      <w:p w14:paraId="1C0899B1" w14:textId="77777777" w:rsidR="007C2E34" w:rsidRDefault="007C2E34" w:rsidP="006B7868">
                        <w:pPr>
                          <w:tabs>
                            <w:tab w:val="left" w:pos="848"/>
                          </w:tabs>
                          <w:spacing w:line="220" w:lineRule="exact"/>
                          <w:ind w:left="113"/>
                          <w:textAlignment w:val="baseline"/>
                          <w:rPr>
                            <w:rFonts w:ascii="VIC" w:hAnsi="VIC"/>
                            <w:color w:val="FFFFFF"/>
                            <w:sz w:val="18"/>
                            <w:szCs w:val="18"/>
                          </w:rPr>
                        </w:pPr>
                        <w:r>
                          <w:rPr>
                            <w:rFonts w:ascii="VIC" w:hAnsi="VIC"/>
                            <w:color w:val="FFFFFF"/>
                            <w:sz w:val="18"/>
                            <w:szCs w:val="18"/>
                          </w:rPr>
                          <w:t>Vision and objectives for a resilient coastal region to guide our approach</w:t>
                        </w:r>
                      </w:p>
                    </w:txbxContent>
                  </v:textbox>
                </v:roundrect>
                <v:shape id="TextBox 30" o:spid="_x0000_s1046" type="#_x0000_t202" style="position:absolute;top:299;width:43529;height:3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10FCE449" w14:textId="77777777" w:rsidR="007C2E34" w:rsidRDefault="007C2E34" w:rsidP="007C2E34">
                        <w:pPr>
                          <w:spacing w:before="40" w:after="40" w:line="220" w:lineRule="exact"/>
                          <w:ind w:left="173" w:right="115" w:hanging="173"/>
                          <w:textAlignment w:val="baseline"/>
                          <w:rPr>
                            <w:rFonts w:ascii="VIC" w:hAnsi="VIC"/>
                            <w:color w:val="009089"/>
                            <w:kern w:val="24"/>
                          </w:rPr>
                        </w:pPr>
                        <w:r>
                          <w:rPr>
                            <w:rFonts w:ascii="VIC" w:hAnsi="VIC"/>
                            <w:color w:val="009089"/>
                            <w:kern w:val="24"/>
                          </w:rPr>
                          <w:t xml:space="preserve">How engagement is shaping resilience planning </w:t>
                        </w:r>
                      </w:p>
                    </w:txbxContent>
                  </v:textbox>
                </v:shape>
                <v:roundrect id="Rectangle: Rounded Corners 90" o:spid="_x0000_s1047" style="position:absolute;left:770;top:3857;width:16026;height:7553;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" fillcolor="#201547" stroked="f">
                  <v:textbox inset="1mm,,1mm">
                    <w:txbxContent>
                      <w:p w14:paraId="50CE74D9"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Community values </w:t>
                        </w:r>
                      </w:p>
                    </w:txbxContent>
                  </v:textbox>
                </v:roundrect>
                <v:roundrect id="Rectangle: Rounded Corners 91" o:spid="_x0000_s1048" style="position:absolute;left:770;top:11964;width:16026;height:820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" fillcolor="#201547" stroked="f">
                  <v:textbox inset="1mm,,1mm">
                    <w:txbxContent>
                      <w:p w14:paraId="1B6588BE"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hazards and exposure</w:t>
                        </w:r>
                      </w:p>
                    </w:txbxContent>
                  </v:textbox>
                </v:roundrect>
                <v:roundrect id="Rectangle: Rounded Corners 92" o:spid="_x0000_s1049" style="position:absolute;left:770;top:20727;width:16026;height:6871;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" fillcolor="#201547" stroked="f">
                  <v:textbox inset="1mm,,1mm">
                    <w:txbxContent>
                      <w:p w14:paraId="213BA7AF"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Coastal risk and vulnerability</w:t>
                        </w:r>
                      </w:p>
                    </w:txbxContent>
                  </v:textbox>
                </v:roundrect>
                <v:roundrect id="Rectangle: Rounded Corners 93" o:spid="_x0000_s1050" style="position:absolute;left:770;top:28164;width:16026;height:4467;visibility:visible;mso-wrap-style:square;v-text-anchor:middle" arcsize="760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" fillcolor="#201547" stroked="f">
                  <v:textbox inset="1mm,,1mm">
                    <w:txbxContent>
                      <w:p w14:paraId="089CA31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Economic assessment </w:t>
                        </w:r>
                      </w:p>
                    </w:txbxContent>
                  </v:textbox>
                </v:roundrect>
                <v:roundrect id="Rectangle: Rounded Corners 94" o:spid="_x0000_s1051" style="position:absolute;left:770;top:33185;width:16026;height:6912;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" fillcolor="#201547" stroked="f">
                  <v:textbox inset="1mm,,1mm">
                    <w:txbxContent>
                      <w:p w14:paraId="7C288961"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Adaptation options and actions development </w:t>
                        </w:r>
                      </w:p>
                    </w:txbxContent>
                  </v:textbox>
                </v:roundrect>
                <v:roundrect id="Rectangle: Rounded Corners 95" o:spid="_x0000_s1052" style="position:absolute;left:770;top:40651;width:16026;height:4467;visibility:visible;mso-wrap-style:square;v-text-anchor:middle" arcsize="6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" fillcolor="#201547" stroked="f">
                  <v:textbox inset="1mm,,1mm">
                    <w:txbxContent>
                      <w:p w14:paraId="3A2B5602"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Resilience planning</w:t>
                        </w:r>
                      </w:p>
                    </w:txbxContent>
                  </v:textbox>
                </v:roundrect>
                <v:roundrect id="Rectangle: Rounded Corners 96" o:spid="_x0000_s1053" style="position:absolute;left:770;top:45671;width:16026;height:10579;visibility:visible;mso-wrap-style:square;v-text-anchor:middle" arcsize="4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" fillcolor="#201547" stroked="f">
                  <v:textbox inset="0,,0">
                    <w:txbxContent>
                      <w:p w14:paraId="2B8F69AA" w14:textId="77777777" w:rsidR="007C2E34" w:rsidRDefault="007C2E34" w:rsidP="007C2E34">
                        <w:pPr>
                          <w:spacing w:line="240" w:lineRule="exact"/>
                          <w:jc w:val="center"/>
                          <w:textAlignment w:val="baseline"/>
                          <w:rPr>
                            <w:rFonts w:ascii="VIC" w:hAnsi="VIC"/>
                            <w:color w:val="FFFFFF"/>
                            <w:sz w:val="18"/>
                            <w:szCs w:val="18"/>
                          </w:rPr>
                        </w:pPr>
                        <w:r>
                          <w:rPr>
                            <w:rFonts w:ascii="VIC" w:hAnsi="VIC"/>
                            <w:color w:val="FFFFFF"/>
                            <w:sz w:val="18"/>
                            <w:szCs w:val="18"/>
                          </w:rPr>
                          <w:t xml:space="preserve">Engagement and communications </w:t>
                        </w:r>
                      </w:p>
                    </w:txbxContent>
                  </v:textbox>
                </v:roundrect>
                <w10:anchorlock/>
              </v:group>
            </w:pict>
          </mc:Fallback>
        </mc:AlternateContent>
      </w:r>
    </w:p>
    <w:p w14:paraId="31C26C98" w14:textId="3B4B3C0F" w:rsidR="000709B8" w:rsidRPr="00DD1049" w:rsidRDefault="0009146E" w:rsidP="00DD1049">
      <w:pPr>
        <w:pStyle w:val="BodyText"/>
        <w:rPr>
          <w:lang w:eastAsia="en-AU"/>
        </w:rPr>
      </w:pPr>
      <w:r w:rsidRPr="00DD1049">
        <w:rPr>
          <w:noProof/>
        </w:rPr>
        <w:drawing>
          <wp:inline distT="0" distB="0" distL="0" distR="0" wp14:anchorId="33135534" wp14:editId="0108FC41">
            <wp:extent cx="2832735" cy="2144110"/>
            <wp:effectExtent l="0" t="0" r="5715"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3" cstate="screen">
                      <a:extLst>
                        <a:ext uri="{28A0092B-C50C-407E-A947-70E740481C1C}">
                          <a14:useLocalDpi xmlns:a14="http://schemas.microsoft.com/office/drawing/2010/main"/>
                        </a:ext>
                      </a:extLst>
                    </a:blip>
                    <a:srcRect l="20660" t="18708" r="41044" b="29735"/>
                    <a:stretch/>
                  </pic:blipFill>
                  <pic:spPr bwMode="auto">
                    <a:xfrm>
                      <a:off x="0" y="0"/>
                      <a:ext cx="2833200" cy="2144462"/>
                    </a:xfrm>
                    <a:prstGeom prst="rect">
                      <a:avLst/>
                    </a:prstGeom>
                    <a:noFill/>
                    <a:ln>
                      <a:noFill/>
                    </a:ln>
                    <a:extLst>
                      <a:ext uri="{53640926-AAD7-44D8-BBD7-CCE9431645EC}">
                        <a14:shadowObscured xmlns:a14="http://schemas.microsoft.com/office/drawing/2010/main"/>
                      </a:ext>
                    </a:extLst>
                  </pic:spPr>
                </pic:pic>
              </a:graphicData>
            </a:graphic>
          </wp:inline>
        </w:drawing>
      </w:r>
    </w:p>
    <w:p w14:paraId="55CCEC1F" w14:textId="38FA96FE" w:rsidR="003C160F" w:rsidRPr="00DD1049" w:rsidRDefault="00066C1F" w:rsidP="00DD1049">
      <w:pPr>
        <w:pStyle w:val="BodyText"/>
      </w:pPr>
      <w:r w:rsidRPr="00DD1049">
        <w:rPr>
          <w:noProof/>
        </w:rPr>
        <w:drawing>
          <wp:inline distT="0" distB="0" distL="0" distR="0" wp14:anchorId="2539CCF6" wp14:editId="26B17602">
            <wp:extent cx="2656116" cy="2832140"/>
            <wp:effectExtent l="6985" t="0" r="0" b="0"/>
            <wp:docPr id="121" name="Picture 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icture containing text&#10;&#10;Description automatically generated"/>
                    <pic:cNvPicPr>
                      <a:picLocks noChangeAspect="1" noChangeArrowheads="1"/>
                    </pic:cNvPicPr>
                  </pic:nvPicPr>
                  <pic:blipFill rotWithShape="1">
                    <a:blip r:embed="rId134" cstate="screen">
                      <a:extLst>
                        <a:ext uri="{28A0092B-C50C-407E-A947-70E740481C1C}">
                          <a14:useLocalDpi xmlns:a14="http://schemas.microsoft.com/office/drawing/2010/main"/>
                        </a:ext>
                      </a:extLst>
                    </a:blip>
                    <a:srcRect l="14929" r="32342"/>
                    <a:stretch/>
                  </pic:blipFill>
                  <pic:spPr bwMode="auto">
                    <a:xfrm rot="5400000">
                      <a:off x="0" y="0"/>
                      <a:ext cx="2657110" cy="2833200"/>
                    </a:xfrm>
                    <a:prstGeom prst="rect">
                      <a:avLst/>
                    </a:prstGeom>
                    <a:noFill/>
                    <a:ln>
                      <a:noFill/>
                    </a:ln>
                    <a:extLst>
                      <a:ext uri="{53640926-AAD7-44D8-BBD7-CCE9431645EC}">
                        <a14:shadowObscured xmlns:a14="http://schemas.microsoft.com/office/drawing/2010/main"/>
                      </a:ext>
                    </a:extLst>
                  </pic:spPr>
                </pic:pic>
              </a:graphicData>
            </a:graphic>
          </wp:inline>
        </w:drawing>
      </w:r>
      <w:r w:rsidR="001C6CB3" w:rsidRPr="001C6CB3">
        <w:t xml:space="preserve"> </w:t>
      </w:r>
      <w:r w:rsidR="001C6CB3" w:rsidRPr="00DD1049">
        <w:rPr>
          <w:noProof/>
        </w:rPr>
        <w:drawing>
          <wp:inline distT="0" distB="0" distL="0" distR="0" wp14:anchorId="007F4ECA" wp14:editId="39F458D2">
            <wp:extent cx="2833200" cy="1657919"/>
            <wp:effectExtent l="0" t="0" r="5715" b="0"/>
            <wp:docPr id="126" name="Picture 126" descr="A group of people standing around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group of people standing around a tent&#10;&#10;AI-generated content may be incorrect."/>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l="17660" t="14030" r="9834" b="29377"/>
                    <a:stretch/>
                  </pic:blipFill>
                  <pic:spPr bwMode="auto">
                    <a:xfrm>
                      <a:off x="0" y="0"/>
                      <a:ext cx="2833200" cy="1657919"/>
                    </a:xfrm>
                    <a:prstGeom prst="rect">
                      <a:avLst/>
                    </a:prstGeom>
                    <a:noFill/>
                    <a:ln>
                      <a:noFill/>
                    </a:ln>
                    <a:extLst>
                      <a:ext uri="{53640926-AAD7-44D8-BBD7-CCE9431645EC}">
                        <a14:shadowObscured xmlns:a14="http://schemas.microsoft.com/office/drawing/2010/main"/>
                      </a:ext>
                    </a:extLst>
                  </pic:spPr>
                </pic:pic>
              </a:graphicData>
            </a:graphic>
          </wp:inline>
        </w:drawing>
      </w:r>
      <w:r w:rsidR="001C6CB3">
        <w:rPr>
          <w:noProof/>
        </w:rPr>
        <w:drawing>
          <wp:inline distT="0" distB="0" distL="0" distR="0" wp14:anchorId="02442C39" wp14:editId="6E004D1F">
            <wp:extent cx="2880360" cy="1646555"/>
            <wp:effectExtent l="0" t="0" r="0" b="0"/>
            <wp:docPr id="118853968" name="Picture 147" descr="A group of people sitting at tables in front of a projecto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3968" name="Picture 147" descr="A group of people sitting at tables in front of a projector screen&#10;&#10;AI-generated content may be incorrect."/>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880360" cy="1646555"/>
                    </a:xfrm>
                    <a:prstGeom prst="rect">
                      <a:avLst/>
                    </a:prstGeom>
                    <a:noFill/>
                    <a:ln>
                      <a:noFill/>
                    </a:ln>
                  </pic:spPr>
                </pic:pic>
              </a:graphicData>
            </a:graphic>
          </wp:inline>
        </w:drawing>
      </w:r>
    </w:p>
    <w:p w14:paraId="56951B7B" w14:textId="3A667017" w:rsidR="00066C1F" w:rsidRPr="00DD1049" w:rsidRDefault="00FE17B6" w:rsidP="001C6CB3">
      <w:pPr>
        <w:pStyle w:val="CaptionImageorFigure"/>
        <w:keepNext w:val="0"/>
        <w:keepLines/>
      </w:pPr>
      <w:r w:rsidRPr="00DD1049">
        <w:rPr>
          <w:b w:val="0"/>
          <w:bCs w:val="0"/>
          <w:i/>
          <w:iCs/>
        </w:rPr>
        <w:t xml:space="preserve">Engagement events </w:t>
      </w:r>
      <w:r w:rsidR="00690483">
        <w:rPr>
          <w:b w:val="0"/>
          <w:bCs w:val="0"/>
          <w:i/>
          <w:iCs/>
        </w:rPr>
        <w:t>and workshop</w:t>
      </w:r>
      <w:r w:rsidR="008041AF">
        <w:rPr>
          <w:b w:val="0"/>
          <w:bCs w:val="0"/>
          <w:i/>
          <w:iCs/>
        </w:rPr>
        <w:t>s</w:t>
      </w:r>
      <w:r w:rsidR="00690483">
        <w:rPr>
          <w:b w:val="0"/>
          <w:bCs w:val="0"/>
          <w:i/>
          <w:iCs/>
        </w:rPr>
        <w:t xml:space="preserve"> </w:t>
      </w:r>
      <w:r w:rsidR="008041AF">
        <w:rPr>
          <w:b w:val="0"/>
          <w:bCs w:val="0"/>
          <w:i/>
          <w:iCs/>
        </w:rPr>
        <w:t xml:space="preserve">- </w:t>
      </w:r>
      <w:r w:rsidRPr="00DD1049">
        <w:rPr>
          <w:b w:val="0"/>
          <w:bCs w:val="0"/>
          <w:i/>
          <w:iCs/>
        </w:rPr>
        <w:t>at the Inverloch Farmers Marke</w:t>
      </w:r>
      <w:r w:rsidR="008041AF">
        <w:rPr>
          <w:b w:val="0"/>
          <w:bCs w:val="0"/>
          <w:i/>
          <w:iCs/>
        </w:rPr>
        <w:t xml:space="preserve">t, </w:t>
      </w:r>
      <w:r w:rsidRPr="00DD1049">
        <w:rPr>
          <w:b w:val="0"/>
          <w:bCs w:val="0"/>
          <w:i/>
          <w:iCs/>
        </w:rPr>
        <w:t>Venus Bay Marketta</w:t>
      </w:r>
      <w:r w:rsidR="00690483">
        <w:rPr>
          <w:b w:val="0"/>
          <w:bCs w:val="0"/>
          <w:i/>
          <w:iCs/>
        </w:rPr>
        <w:t>,</w:t>
      </w:r>
      <w:r w:rsidR="008041AF">
        <w:rPr>
          <w:b w:val="0"/>
          <w:bCs w:val="0"/>
          <w:i/>
          <w:iCs/>
        </w:rPr>
        <w:t xml:space="preserve"> and</w:t>
      </w:r>
      <w:r w:rsidR="00690483">
        <w:rPr>
          <w:b w:val="0"/>
          <w:bCs w:val="0"/>
          <w:i/>
          <w:iCs/>
        </w:rPr>
        <w:t xml:space="preserve"> </w:t>
      </w:r>
      <w:proofErr w:type="gramStart"/>
      <w:r w:rsidR="00690483">
        <w:rPr>
          <w:b w:val="0"/>
          <w:bCs w:val="0"/>
          <w:i/>
          <w:iCs/>
        </w:rPr>
        <w:t>Tarwin Lower</w:t>
      </w:r>
      <w:r w:rsidR="008041AF">
        <w:rPr>
          <w:b w:val="0"/>
          <w:bCs w:val="0"/>
          <w:i/>
          <w:iCs/>
        </w:rPr>
        <w:t xml:space="preserve"> hall</w:t>
      </w:r>
      <w:proofErr w:type="gramEnd"/>
      <w:r w:rsidR="00690483" w:rsidRPr="00DD1049">
        <w:rPr>
          <w:b w:val="0"/>
          <w:bCs w:val="0"/>
          <w:i/>
          <w:iCs/>
        </w:rPr>
        <w:t xml:space="preserve"> </w:t>
      </w:r>
      <w:r w:rsidRPr="00DD1049">
        <w:rPr>
          <w:b w:val="0"/>
          <w:bCs w:val="0"/>
          <w:i/>
          <w:iCs/>
        </w:rPr>
        <w:t xml:space="preserve">(January </w:t>
      </w:r>
      <w:r w:rsidR="00690483">
        <w:rPr>
          <w:b w:val="0"/>
          <w:bCs w:val="0"/>
          <w:i/>
          <w:iCs/>
        </w:rPr>
        <w:t xml:space="preserve">to April </w:t>
      </w:r>
      <w:r w:rsidRPr="00DD1049">
        <w:rPr>
          <w:b w:val="0"/>
          <w:bCs w:val="0"/>
          <w:i/>
          <w:iCs/>
        </w:rPr>
        <w:t>202</w:t>
      </w:r>
      <w:r w:rsidR="000B17C7" w:rsidRPr="00DD1049">
        <w:rPr>
          <w:b w:val="0"/>
          <w:bCs w:val="0"/>
          <w:i/>
          <w:iCs/>
        </w:rPr>
        <w:t>3</w:t>
      </w:r>
      <w:r w:rsidRPr="00DD1049">
        <w:rPr>
          <w:b w:val="0"/>
          <w:bCs w:val="0"/>
          <w:i/>
          <w:iCs/>
        </w:rPr>
        <w:t>)</w:t>
      </w:r>
      <w:r w:rsidR="004A08DB">
        <w:rPr>
          <w:b w:val="0"/>
          <w:bCs w:val="0"/>
          <w:i/>
          <w:iCs/>
        </w:rPr>
        <w:t xml:space="preserve">. </w:t>
      </w:r>
      <w:r w:rsidRPr="00DD1049">
        <w:rPr>
          <w:b w:val="0"/>
          <w:bCs w:val="0"/>
          <w:i/>
          <w:iCs/>
        </w:rPr>
        <w:t xml:space="preserve">Source: Alluvium and </w:t>
      </w:r>
      <w:r w:rsidR="00CA10CE" w:rsidRPr="00DD1049">
        <w:rPr>
          <w:b w:val="0"/>
          <w:bCs w:val="0"/>
          <w:i/>
          <w:iCs/>
        </w:rPr>
        <w:t>DEECA</w:t>
      </w:r>
    </w:p>
    <w:p w14:paraId="711A8EE0" w14:textId="7AEC4982" w:rsidR="007F0687" w:rsidRPr="00DD1049" w:rsidRDefault="007F0687" w:rsidP="00DD1049">
      <w:pPr>
        <w:pStyle w:val="BodyText"/>
        <w:sectPr w:rsidR="007F0687" w:rsidRPr="00DD1049" w:rsidSect="00A133CC">
          <w:type w:val="continuous"/>
          <w:pgSz w:w="11907" w:h="16840" w:code="9"/>
          <w:pgMar w:top="1440" w:right="1134" w:bottom="567" w:left="1134" w:header="284" w:footer="284" w:gutter="0"/>
          <w:cols w:num="2" w:space="567"/>
          <w:docGrid w:linePitch="360"/>
        </w:sectPr>
      </w:pPr>
    </w:p>
    <w:p w14:paraId="3207F078" w14:textId="77777777" w:rsidR="0031153F" w:rsidRPr="00DE0E89" w:rsidRDefault="0031153F" w:rsidP="00DD1049">
      <w:pPr>
        <w:pStyle w:val="BodyText"/>
      </w:pPr>
    </w:p>
    <w:p w14:paraId="3442459D" w14:textId="4AB18780" w:rsidR="00814D13" w:rsidRPr="00E1775F" w:rsidRDefault="00444A5B" w:rsidP="007810BB">
      <w:pPr>
        <w:pStyle w:val="Heading1TopofPage"/>
        <w:framePr w:wrap="around"/>
        <w:tabs>
          <w:tab w:val="left" w:pos="2552"/>
        </w:tabs>
        <w:ind w:left="1134"/>
      </w:pPr>
      <w:bookmarkStart w:id="25" w:name="_Toc135244455"/>
      <w:bookmarkStart w:id="26" w:name="_Toc195772209"/>
      <w:r w:rsidRPr="00E1775F">
        <w:lastRenderedPageBreak/>
        <w:t xml:space="preserve">The </w:t>
      </w:r>
      <w:proofErr w:type="gramStart"/>
      <w:r w:rsidR="00814D13" w:rsidRPr="00E1775F">
        <w:t>Cape to Cape</w:t>
      </w:r>
      <w:proofErr w:type="gramEnd"/>
      <w:r w:rsidR="00814D13" w:rsidRPr="00E1775F">
        <w:t xml:space="preserve"> </w:t>
      </w:r>
      <w:r w:rsidR="00B04A67" w:rsidRPr="00E1775F">
        <w:t>c</w:t>
      </w:r>
      <w:r w:rsidR="00814D13" w:rsidRPr="00E1775F">
        <w:t>oast</w:t>
      </w:r>
      <w:bookmarkEnd w:id="25"/>
      <w:bookmarkEnd w:id="26"/>
    </w:p>
    <w:p w14:paraId="7B127C12" w14:textId="77777777" w:rsidR="006D0A28" w:rsidRDefault="006D0A28" w:rsidP="00075DB5">
      <w:pPr>
        <w:pStyle w:val="BodyText"/>
        <w:rPr>
          <w:lang w:eastAsia="en-AU"/>
        </w:rPr>
        <w:sectPr w:rsidR="006D0A28" w:rsidSect="00D624BC">
          <w:type w:val="continuous"/>
          <w:pgSz w:w="11907" w:h="16840" w:code="9"/>
          <w:pgMar w:top="2126" w:right="1134" w:bottom="567" w:left="1134" w:header="284" w:footer="284" w:gutter="0"/>
          <w:cols w:space="720"/>
          <w:docGrid w:linePitch="360"/>
        </w:sectPr>
      </w:pPr>
    </w:p>
    <w:p w14:paraId="0871566D" w14:textId="1FB04605" w:rsidR="007504E7" w:rsidRDefault="007504E7" w:rsidP="007504E7">
      <w:pPr>
        <w:pStyle w:val="BodyText"/>
      </w:pPr>
      <w:r>
        <w:t>Land and Sea Country</w:t>
      </w:r>
      <w:r w:rsidR="000A3777">
        <w:t xml:space="preserve"> across the </w:t>
      </w:r>
      <w:proofErr w:type="gramStart"/>
      <w:r w:rsidR="000A3777">
        <w:t>Cape to Cape</w:t>
      </w:r>
      <w:proofErr w:type="gramEnd"/>
      <w:r w:rsidR="000A3777">
        <w:t xml:space="preserve"> region</w:t>
      </w:r>
      <w:r>
        <w:t xml:space="preserve"> </w:t>
      </w:r>
      <w:r w:rsidR="00460CE2">
        <w:t>has been and continues to be</w:t>
      </w:r>
      <w:r w:rsidR="00695F6C">
        <w:t xml:space="preserve"> nurtured and cared for </w:t>
      </w:r>
      <w:r w:rsidR="00460CE2">
        <w:t>by Traditional Owners of the region. The Bunurong</w:t>
      </w:r>
      <w:r w:rsidR="00EF525A">
        <w:t>/Boon Wurrung</w:t>
      </w:r>
      <w:r w:rsidR="00460CE2">
        <w:t xml:space="preserve"> and </w:t>
      </w:r>
      <w:proofErr w:type="spellStart"/>
      <w:r w:rsidR="00460CE2">
        <w:t>Gunaikurnai</w:t>
      </w:r>
      <w:proofErr w:type="spellEnd"/>
      <w:r w:rsidR="00460CE2">
        <w:t xml:space="preserve"> peoples </w:t>
      </w:r>
      <w:r w:rsidR="007444AC">
        <w:t xml:space="preserve">have lived in and with this Country for thousands of years. </w:t>
      </w:r>
    </w:p>
    <w:p w14:paraId="7F306CDD" w14:textId="6FCA6F2E" w:rsidR="0007411A" w:rsidRDefault="00341444" w:rsidP="007504E7">
      <w:pPr>
        <w:pStyle w:val="BodyText"/>
      </w:pPr>
      <w:r>
        <w:t xml:space="preserve">The coast </w:t>
      </w:r>
      <w:r w:rsidR="00A2009B">
        <w:t>brings people and place together</w:t>
      </w:r>
      <w:r w:rsidR="00C87D85">
        <w:t xml:space="preserve">, </w:t>
      </w:r>
      <w:r w:rsidR="00A2009B">
        <w:t xml:space="preserve">providing </w:t>
      </w:r>
      <w:r w:rsidR="00C87D85">
        <w:t>spaces and resources to unite communities and share knowledge</w:t>
      </w:r>
      <w:r w:rsidR="002167B4">
        <w:t xml:space="preserve">, stories and </w:t>
      </w:r>
      <w:r w:rsidR="009A5255">
        <w:t>histories.</w:t>
      </w:r>
    </w:p>
    <w:p w14:paraId="54D391A3" w14:textId="419190EB" w:rsidR="00C74C96" w:rsidRPr="00E1775F" w:rsidRDefault="00C74C96" w:rsidP="00C74C96">
      <w:pPr>
        <w:pStyle w:val="Heading2"/>
      </w:pPr>
      <w:bookmarkStart w:id="27" w:name="_Toc135244456"/>
      <w:bookmarkStart w:id="28" w:name="_Toc195772210"/>
      <w:r w:rsidRPr="00E1775F">
        <w:t>The coastal landscape</w:t>
      </w:r>
      <w:bookmarkEnd w:id="27"/>
      <w:bookmarkEnd w:id="28"/>
    </w:p>
    <w:p w14:paraId="3FA98670" w14:textId="62ABFA2D" w:rsidR="00075DB5" w:rsidRDefault="00512830" w:rsidP="00075DB5">
      <w:pPr>
        <w:pStyle w:val="BodyText"/>
        <w:rPr>
          <w:lang w:eastAsia="en-AU"/>
        </w:rPr>
      </w:pPr>
      <w:r>
        <w:rPr>
          <w:lang w:eastAsia="en-AU"/>
        </w:rPr>
        <w:t xml:space="preserve">The coastline between Cape Paterson and Cape Liptrap </w:t>
      </w:r>
      <w:r w:rsidR="004B49CB">
        <w:rPr>
          <w:lang w:eastAsia="en-AU"/>
        </w:rPr>
        <w:t xml:space="preserve">has formed over </w:t>
      </w:r>
      <w:r w:rsidR="00312CBF">
        <w:rPr>
          <w:lang w:eastAsia="en-AU"/>
        </w:rPr>
        <w:t>millions</w:t>
      </w:r>
      <w:r w:rsidR="004B49CB">
        <w:rPr>
          <w:lang w:eastAsia="en-AU"/>
        </w:rPr>
        <w:t xml:space="preserve"> of years. Tectonic </w:t>
      </w:r>
      <w:r w:rsidR="00A20376">
        <w:rPr>
          <w:lang w:eastAsia="en-AU"/>
        </w:rPr>
        <w:t>movements</w:t>
      </w:r>
      <w:r w:rsidR="004B49CB">
        <w:rPr>
          <w:lang w:eastAsia="en-AU"/>
        </w:rPr>
        <w:t xml:space="preserve">, </w:t>
      </w:r>
      <w:r w:rsidR="00AD54C6">
        <w:rPr>
          <w:lang w:eastAsia="en-AU"/>
        </w:rPr>
        <w:t xml:space="preserve">wind and wave energy, </w:t>
      </w:r>
      <w:r w:rsidR="00227538">
        <w:rPr>
          <w:lang w:eastAsia="en-AU"/>
        </w:rPr>
        <w:t xml:space="preserve">catchment runoff, </w:t>
      </w:r>
      <w:r w:rsidR="00AD54C6">
        <w:rPr>
          <w:lang w:eastAsia="en-AU"/>
        </w:rPr>
        <w:t>s</w:t>
      </w:r>
      <w:r w:rsidR="00227538">
        <w:rPr>
          <w:lang w:eastAsia="en-AU"/>
        </w:rPr>
        <w:t>and movement</w:t>
      </w:r>
      <w:r w:rsidR="00AD54C6">
        <w:rPr>
          <w:lang w:eastAsia="en-AU"/>
        </w:rPr>
        <w:t xml:space="preserve"> and var</w:t>
      </w:r>
      <w:r w:rsidR="00227538">
        <w:rPr>
          <w:lang w:eastAsia="en-AU"/>
        </w:rPr>
        <w:t xml:space="preserve">ying sea levels have all shaped the coast we see today. </w:t>
      </w:r>
      <w:r w:rsidR="009707B0">
        <w:rPr>
          <w:lang w:eastAsia="en-AU"/>
        </w:rPr>
        <w:t xml:space="preserve">The diverse landscapes </w:t>
      </w:r>
      <w:r w:rsidR="00984E73">
        <w:rPr>
          <w:lang w:eastAsia="en-AU"/>
        </w:rPr>
        <w:t xml:space="preserve">of the current coastline </w:t>
      </w:r>
      <w:r w:rsidR="009707B0">
        <w:rPr>
          <w:lang w:eastAsia="en-AU"/>
        </w:rPr>
        <w:t>includ</w:t>
      </w:r>
      <w:r w:rsidR="00984E73">
        <w:rPr>
          <w:lang w:eastAsia="en-AU"/>
        </w:rPr>
        <w:t>e</w:t>
      </w:r>
      <w:r w:rsidR="009707B0">
        <w:rPr>
          <w:lang w:eastAsia="en-AU"/>
        </w:rPr>
        <w:t>:</w:t>
      </w:r>
    </w:p>
    <w:p w14:paraId="464601CD" w14:textId="5FB43C62" w:rsidR="009707B0" w:rsidRDefault="00B26BBC" w:rsidP="00445EA8">
      <w:pPr>
        <w:pStyle w:val="ListBullet"/>
      </w:pPr>
      <w:r>
        <w:t>Hard rock cliffs and shore platforms across the Bunurong coast and Flat Rocks</w:t>
      </w:r>
      <w:r w:rsidR="00AA0141">
        <w:t>.</w:t>
      </w:r>
    </w:p>
    <w:p w14:paraId="2CF14B4D" w14:textId="000B76D3" w:rsidR="00B26BBC" w:rsidRDefault="00B26BBC" w:rsidP="00445EA8">
      <w:pPr>
        <w:pStyle w:val="ListBullet"/>
      </w:pPr>
      <w:r>
        <w:t xml:space="preserve">Sandy shores, dunes and ridges across Inverloch </w:t>
      </w:r>
      <w:r w:rsidR="006165F5">
        <w:t>S</w:t>
      </w:r>
      <w:r>
        <w:t xml:space="preserve">urf </w:t>
      </w:r>
      <w:r w:rsidR="006165F5">
        <w:t>B</w:t>
      </w:r>
      <w:r>
        <w:t>each</w:t>
      </w:r>
      <w:r w:rsidR="00CC1C84">
        <w:t>, Point Smythe and the Venus Bay</w:t>
      </w:r>
      <w:r w:rsidR="003F4843">
        <w:t xml:space="preserve"> open coast</w:t>
      </w:r>
      <w:r w:rsidR="00CC1C84">
        <w:t xml:space="preserve">. </w:t>
      </w:r>
    </w:p>
    <w:p w14:paraId="4784BE05" w14:textId="6F13A52A" w:rsidR="00261C65" w:rsidRDefault="00261C65" w:rsidP="00445EA8">
      <w:pPr>
        <w:pStyle w:val="ListBullet"/>
      </w:pPr>
      <w:r>
        <w:t xml:space="preserve">Creek mouths and estuaries, including Wreck Creek, </w:t>
      </w:r>
      <w:r w:rsidR="00737680">
        <w:t xml:space="preserve">Ayr Creek, Screw Creek, </w:t>
      </w:r>
      <w:r w:rsidR="009E1C79">
        <w:t>Pound Creek, and the Tarwin River</w:t>
      </w:r>
      <w:r w:rsidR="00AA0141">
        <w:t>.</w:t>
      </w:r>
    </w:p>
    <w:p w14:paraId="1CF110CC" w14:textId="0E8DC037" w:rsidR="009E1C79" w:rsidRDefault="000C0F6F" w:rsidP="00445EA8">
      <w:pPr>
        <w:pStyle w:val="ListBullet"/>
      </w:pPr>
      <w:r>
        <w:t>Soft rock cliffs</w:t>
      </w:r>
      <w:r w:rsidR="0031061F">
        <w:t xml:space="preserve"> and low bluffs around eastern Inverloch</w:t>
      </w:r>
      <w:r w:rsidR="00A22271">
        <w:t xml:space="preserve"> and Mahers Landing</w:t>
      </w:r>
      <w:r w:rsidR="00AA0141">
        <w:t>.</w:t>
      </w:r>
    </w:p>
    <w:p w14:paraId="1D7625A0" w14:textId="09B8B894" w:rsidR="008364EB" w:rsidRDefault="008364EB" w:rsidP="00445EA8">
      <w:pPr>
        <w:pStyle w:val="ListBullet"/>
      </w:pPr>
      <w:r>
        <w:t>Tidal channels and estuaries within Anderson Inlet</w:t>
      </w:r>
      <w:r w:rsidR="00AA0141">
        <w:t>.</w:t>
      </w:r>
    </w:p>
    <w:p w14:paraId="34529368" w14:textId="3C0793AA" w:rsidR="00257212" w:rsidRDefault="00257212" w:rsidP="00445EA8">
      <w:pPr>
        <w:pStyle w:val="ListBullet"/>
      </w:pPr>
      <w:r>
        <w:t xml:space="preserve">Engineered </w:t>
      </w:r>
      <w:r w:rsidR="00987025">
        <w:t>coast including rock walls, levees and other structures across the region</w:t>
      </w:r>
      <w:r w:rsidR="00AA0141">
        <w:t>.</w:t>
      </w:r>
    </w:p>
    <w:p w14:paraId="3C95CE8F" w14:textId="7765FF20" w:rsidR="00145138" w:rsidRPr="00E1775F" w:rsidRDefault="00145138" w:rsidP="00145138">
      <w:pPr>
        <w:pStyle w:val="BodyText"/>
        <w:rPr>
          <w:lang w:eastAsia="en-AU"/>
        </w:rPr>
      </w:pPr>
      <w:r>
        <w:rPr>
          <w:lang w:eastAsia="en-AU"/>
        </w:rPr>
        <w:t xml:space="preserve">These unique landscapes </w:t>
      </w:r>
      <w:r w:rsidR="00C81615">
        <w:rPr>
          <w:lang w:eastAsia="en-AU"/>
        </w:rPr>
        <w:t xml:space="preserve">are valued for their </w:t>
      </w:r>
      <w:r w:rsidR="00C97AFD">
        <w:rPr>
          <w:lang w:eastAsia="en-AU"/>
        </w:rPr>
        <w:t xml:space="preserve">ecosystems and habitats, recreational </w:t>
      </w:r>
      <w:r w:rsidR="00D6750E">
        <w:rPr>
          <w:lang w:eastAsia="en-AU"/>
        </w:rPr>
        <w:t xml:space="preserve">and social </w:t>
      </w:r>
      <w:r w:rsidR="00C97AFD">
        <w:rPr>
          <w:lang w:eastAsia="en-AU"/>
        </w:rPr>
        <w:t xml:space="preserve">value, culturally significant </w:t>
      </w:r>
      <w:r w:rsidR="00353190">
        <w:rPr>
          <w:lang w:eastAsia="en-AU"/>
        </w:rPr>
        <w:t xml:space="preserve">stories, </w:t>
      </w:r>
      <w:r w:rsidR="00C97AFD">
        <w:rPr>
          <w:lang w:eastAsia="en-AU"/>
        </w:rPr>
        <w:t>sites and values</w:t>
      </w:r>
      <w:r w:rsidR="00D6750E">
        <w:rPr>
          <w:lang w:eastAsia="en-AU"/>
        </w:rPr>
        <w:t>,</w:t>
      </w:r>
      <w:r w:rsidR="00C97AFD">
        <w:rPr>
          <w:lang w:eastAsia="en-AU"/>
        </w:rPr>
        <w:t xml:space="preserve"> </w:t>
      </w:r>
      <w:r w:rsidR="009B6917">
        <w:rPr>
          <w:lang w:eastAsia="en-AU"/>
        </w:rPr>
        <w:t xml:space="preserve">and </w:t>
      </w:r>
      <w:r w:rsidR="00C97AFD">
        <w:rPr>
          <w:lang w:eastAsia="en-AU"/>
        </w:rPr>
        <w:t>as a driver for economic development of the region</w:t>
      </w:r>
      <w:r w:rsidR="009B6917">
        <w:rPr>
          <w:lang w:eastAsia="en-AU"/>
        </w:rPr>
        <w:t>.</w:t>
      </w:r>
      <w:r w:rsidR="00C268A1">
        <w:rPr>
          <w:lang w:eastAsia="en-AU"/>
        </w:rPr>
        <w:t xml:space="preserve"> </w:t>
      </w:r>
      <w:r w:rsidR="00C268A1" w:rsidRPr="007C27E9">
        <w:rPr>
          <w:lang w:eastAsia="en-AU"/>
        </w:rPr>
        <w:t>The proximity to the coast and natural beauty of the region make</w:t>
      </w:r>
      <w:r w:rsidR="008E37D4">
        <w:rPr>
          <w:lang w:eastAsia="en-AU"/>
        </w:rPr>
        <w:t>s</w:t>
      </w:r>
      <w:r w:rsidR="00C268A1" w:rsidRPr="007C27E9">
        <w:rPr>
          <w:lang w:eastAsia="en-AU"/>
        </w:rPr>
        <w:t xml:space="preserve"> it a desirable place to live, work and visit.</w:t>
      </w:r>
    </w:p>
    <w:p w14:paraId="7DC2AB81" w14:textId="55D60BD1" w:rsidR="006D0A28" w:rsidRDefault="000A7482" w:rsidP="006D0A28">
      <w:pPr>
        <w:pStyle w:val="BodyText"/>
      </w:pPr>
      <w:r>
        <w:rPr>
          <w:noProof/>
        </w:rPr>
        <w:drawing>
          <wp:inline distT="0" distB="0" distL="0" distR="0" wp14:anchorId="796AE66D" wp14:editId="1C9BA07D">
            <wp:extent cx="2807801" cy="36576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l="8048" t="-18" r="51393" b="6084"/>
                    <a:stretch/>
                  </pic:blipFill>
                  <pic:spPr bwMode="auto">
                    <a:xfrm>
                      <a:off x="0" y="0"/>
                      <a:ext cx="2808000" cy="3657859"/>
                    </a:xfrm>
                    <a:prstGeom prst="rect">
                      <a:avLst/>
                    </a:prstGeom>
                    <a:noFill/>
                    <a:ln>
                      <a:noFill/>
                    </a:ln>
                    <a:extLst>
                      <a:ext uri="{53640926-AAD7-44D8-BBD7-CCE9431645EC}">
                        <a14:shadowObscured xmlns:a14="http://schemas.microsoft.com/office/drawing/2010/main"/>
                      </a:ext>
                    </a:extLst>
                  </pic:spPr>
                </pic:pic>
              </a:graphicData>
            </a:graphic>
          </wp:inline>
        </w:drawing>
      </w:r>
    </w:p>
    <w:p w14:paraId="4942015A" w14:textId="5C07E604" w:rsidR="009B6917" w:rsidRPr="000D5D03" w:rsidRDefault="009B6917" w:rsidP="000D5D03">
      <w:pPr>
        <w:pStyle w:val="CaptionImageorFigure"/>
        <w:rPr>
          <w:b w:val="0"/>
          <w:bCs w:val="0"/>
          <w:i/>
          <w:iCs/>
        </w:rPr>
      </w:pPr>
      <w:r w:rsidRPr="000D5D03">
        <w:rPr>
          <w:b w:val="0"/>
          <w:bCs w:val="0"/>
          <w:i/>
          <w:iCs/>
        </w:rPr>
        <w:t>Point Smythe and Anderson Inlet. Source: Alluvium</w:t>
      </w:r>
    </w:p>
    <w:p w14:paraId="6A847A1A" w14:textId="77777777" w:rsidR="00093944" w:rsidRDefault="00093944" w:rsidP="007C20CA">
      <w:pPr>
        <w:pStyle w:val="Heading3"/>
      </w:pPr>
      <w:r>
        <w:t>Community</w:t>
      </w:r>
    </w:p>
    <w:p w14:paraId="0BD57F4B" w14:textId="104DD49B" w:rsidR="00093944" w:rsidRDefault="001D5675" w:rsidP="00093944">
      <w:pPr>
        <w:pStyle w:val="BodyText"/>
        <w:rPr>
          <w:lang w:eastAsia="en-AU"/>
        </w:rPr>
      </w:pPr>
      <w:r>
        <w:rPr>
          <w:lang w:eastAsia="en-AU"/>
        </w:rPr>
        <w:t>The towns of Inverloch, Pound Creek, Tarwin Lower and Venus Bay have a combined population of around 7,300 people</w:t>
      </w:r>
      <w:r w:rsidR="00C268A1">
        <w:rPr>
          <w:lang w:eastAsia="en-AU"/>
        </w:rPr>
        <w:t xml:space="preserve"> with</w:t>
      </w:r>
      <w:r w:rsidR="0091301D">
        <w:rPr>
          <w:lang w:eastAsia="en-AU"/>
        </w:rPr>
        <w:t xml:space="preserve"> 6,500 people</w:t>
      </w:r>
      <w:r w:rsidR="00590645">
        <w:rPr>
          <w:lang w:eastAsia="en-AU"/>
        </w:rPr>
        <w:t xml:space="preserve"> living</w:t>
      </w:r>
      <w:r w:rsidR="0091301D">
        <w:rPr>
          <w:lang w:eastAsia="en-AU"/>
        </w:rPr>
        <w:t xml:space="preserve"> in Inverloch</w:t>
      </w:r>
      <w:r w:rsidR="009D4B31">
        <w:rPr>
          <w:rStyle w:val="FootnoteReference"/>
          <w:lang w:eastAsia="en-AU"/>
        </w:rPr>
        <w:footnoteReference w:id="2"/>
      </w:r>
      <w:r w:rsidR="0091301D">
        <w:rPr>
          <w:lang w:eastAsia="en-AU"/>
        </w:rPr>
        <w:t xml:space="preserve">. </w:t>
      </w:r>
    </w:p>
    <w:p w14:paraId="0E24DA47" w14:textId="42AB0194" w:rsidR="00755262" w:rsidRDefault="001B1397" w:rsidP="00093944">
      <w:pPr>
        <w:pStyle w:val="BodyText"/>
        <w:rPr>
          <w:lang w:eastAsia="en-AU"/>
        </w:rPr>
      </w:pPr>
      <w:r>
        <w:rPr>
          <w:lang w:eastAsia="en-AU"/>
        </w:rPr>
        <w:t xml:space="preserve">Inverloch and Venus Bay are popular with retirees and have around 40-50% of the population in the </w:t>
      </w:r>
      <w:r w:rsidR="0096409A">
        <w:rPr>
          <w:lang w:eastAsia="en-AU"/>
        </w:rPr>
        <w:t xml:space="preserve">labour force. </w:t>
      </w:r>
      <w:r w:rsidR="003F2204">
        <w:rPr>
          <w:lang w:eastAsia="en-AU"/>
        </w:rPr>
        <w:t xml:space="preserve">The median age </w:t>
      </w:r>
      <w:r w:rsidR="00690D2A">
        <w:rPr>
          <w:lang w:eastAsia="en-AU"/>
        </w:rPr>
        <w:t>for Inverloch is 54</w:t>
      </w:r>
      <w:r w:rsidR="00183C62">
        <w:rPr>
          <w:lang w:eastAsia="en-AU"/>
        </w:rPr>
        <w:t xml:space="preserve"> years</w:t>
      </w:r>
      <w:r w:rsidR="00690D2A">
        <w:rPr>
          <w:lang w:eastAsia="en-AU"/>
        </w:rPr>
        <w:t>, while Venus Bay has a median age of 58</w:t>
      </w:r>
      <w:r w:rsidR="00183C62">
        <w:rPr>
          <w:lang w:eastAsia="en-AU"/>
        </w:rPr>
        <w:t xml:space="preserve"> years</w:t>
      </w:r>
      <w:r w:rsidR="00690D2A">
        <w:rPr>
          <w:lang w:eastAsia="en-AU"/>
        </w:rPr>
        <w:t xml:space="preserve">, compared to state median age of </w:t>
      </w:r>
      <w:r w:rsidR="00183C62">
        <w:rPr>
          <w:lang w:eastAsia="en-AU"/>
        </w:rPr>
        <w:t xml:space="preserve">38 years. </w:t>
      </w:r>
    </w:p>
    <w:p w14:paraId="3924D438" w14:textId="20933FDB" w:rsidR="00CA4A6D" w:rsidRDefault="005B74FF" w:rsidP="00093944">
      <w:pPr>
        <w:pStyle w:val="BodyText"/>
        <w:rPr>
          <w:lang w:eastAsia="en-AU"/>
        </w:rPr>
      </w:pPr>
      <w:r>
        <w:rPr>
          <w:lang w:eastAsia="en-AU"/>
        </w:rPr>
        <w:t xml:space="preserve">Many </w:t>
      </w:r>
      <w:r w:rsidR="00AC2811">
        <w:rPr>
          <w:lang w:eastAsia="en-AU"/>
        </w:rPr>
        <w:t>homes</w:t>
      </w:r>
      <w:r w:rsidR="00183C62">
        <w:rPr>
          <w:lang w:eastAsia="en-AU"/>
        </w:rPr>
        <w:t xml:space="preserve"> across the region</w:t>
      </w:r>
      <w:r w:rsidR="00AC2811">
        <w:rPr>
          <w:lang w:eastAsia="en-AU"/>
        </w:rPr>
        <w:t xml:space="preserve"> are holiday homes, with around 60-75% </w:t>
      </w:r>
      <w:r w:rsidR="00F073F3">
        <w:rPr>
          <w:lang w:eastAsia="en-AU"/>
        </w:rPr>
        <w:t xml:space="preserve">of unoccupied dwellings in Inverloch, Pound Creek and Tarwin Lower. In Venus Bay only around a quarter of dwellings were occupied at the time of the 2021 census. </w:t>
      </w:r>
    </w:p>
    <w:p w14:paraId="096BD0CE" w14:textId="6FFD586D" w:rsidR="00183C62" w:rsidRDefault="00183C62" w:rsidP="00093944">
      <w:pPr>
        <w:pStyle w:val="BodyText"/>
        <w:rPr>
          <w:lang w:eastAsia="en-AU"/>
        </w:rPr>
      </w:pPr>
      <w:r>
        <w:rPr>
          <w:lang w:eastAsia="en-AU"/>
        </w:rPr>
        <w:t>Of th</w:t>
      </w:r>
      <w:r w:rsidR="002E51FF">
        <w:rPr>
          <w:lang w:eastAsia="en-AU"/>
        </w:rPr>
        <w:t>e occupied dwellings in the region</w:t>
      </w:r>
      <w:r w:rsidR="001A1DAE">
        <w:rPr>
          <w:lang w:eastAsia="en-AU"/>
        </w:rPr>
        <w:t>, most are owned outright or owned with a mortgage</w:t>
      </w:r>
      <w:r w:rsidR="00CA242B">
        <w:rPr>
          <w:lang w:eastAsia="en-AU"/>
        </w:rPr>
        <w:t xml:space="preserve">, with only around 10-20% of dwellings rented. </w:t>
      </w:r>
    </w:p>
    <w:p w14:paraId="647459FB" w14:textId="77777777" w:rsidR="00093944" w:rsidRDefault="00093944" w:rsidP="007C20CA">
      <w:pPr>
        <w:pStyle w:val="Heading3"/>
      </w:pPr>
      <w:r>
        <w:lastRenderedPageBreak/>
        <w:t>Environment</w:t>
      </w:r>
    </w:p>
    <w:p w14:paraId="0C283097" w14:textId="61997072" w:rsidR="004C736E" w:rsidRDefault="00416263" w:rsidP="00093944">
      <w:pPr>
        <w:pStyle w:val="BodyText"/>
        <w:rPr>
          <w:lang w:eastAsia="en-AU"/>
        </w:rPr>
      </w:pPr>
      <w:r w:rsidRPr="00533AD2">
        <w:rPr>
          <w:lang w:eastAsia="en-AU"/>
        </w:rPr>
        <w:t xml:space="preserve">The environment and ecosystems of the </w:t>
      </w:r>
      <w:proofErr w:type="gramStart"/>
      <w:r w:rsidRPr="00533AD2">
        <w:rPr>
          <w:lang w:eastAsia="en-AU"/>
        </w:rPr>
        <w:t>Cape to Cape</w:t>
      </w:r>
      <w:proofErr w:type="gramEnd"/>
      <w:r w:rsidRPr="00533AD2">
        <w:rPr>
          <w:lang w:eastAsia="en-AU"/>
        </w:rPr>
        <w:t xml:space="preserve"> region are diverse, with many unique </w:t>
      </w:r>
      <w:r>
        <w:rPr>
          <w:lang w:eastAsia="en-AU"/>
        </w:rPr>
        <w:t>habitats,</w:t>
      </w:r>
      <w:r w:rsidRPr="00533AD2">
        <w:rPr>
          <w:lang w:eastAsia="en-AU"/>
        </w:rPr>
        <w:t xml:space="preserve"> supporting rich flora and fauna. </w:t>
      </w:r>
    </w:p>
    <w:p w14:paraId="04DE4A49" w14:textId="1EC87C39" w:rsidR="00E47006" w:rsidRPr="00E47006" w:rsidRDefault="00E47006" w:rsidP="00E47006">
      <w:pPr>
        <w:pStyle w:val="BodyText"/>
      </w:pPr>
      <w:r w:rsidRPr="00E47006">
        <w:rPr>
          <w:noProof/>
        </w:rPr>
        <w:drawing>
          <wp:inline distT="0" distB="0" distL="0" distR="0" wp14:anchorId="44AB90C9" wp14:editId="1968A990">
            <wp:extent cx="2829672" cy="1350335"/>
            <wp:effectExtent l="0" t="0" r="8890" b="2540"/>
            <wp:docPr id="687350913" name="Picture 130" descr="A beach with bushes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50913" name="Picture 130" descr="A beach with bushes and water&#10;&#10;AI-generated content may be incorrect."/>
                    <pic:cNvPicPr>
                      <a:picLocks noChangeAspect="1" noChangeArrowheads="1"/>
                    </pic:cNvPicPr>
                  </pic:nvPicPr>
                  <pic:blipFill rotWithShape="1">
                    <a:blip r:embed="rId138" cstate="screen">
                      <a:extLst>
                        <a:ext uri="{28A0092B-C50C-407E-A947-70E740481C1C}">
                          <a14:useLocalDpi xmlns:a14="http://schemas.microsoft.com/office/drawing/2010/main"/>
                        </a:ext>
                      </a:extLst>
                    </a:blip>
                    <a:srcRect t="6196" b="22231"/>
                    <a:stretch/>
                  </pic:blipFill>
                  <pic:spPr bwMode="auto">
                    <a:xfrm>
                      <a:off x="0" y="0"/>
                      <a:ext cx="2831465" cy="1351191"/>
                    </a:xfrm>
                    <a:prstGeom prst="rect">
                      <a:avLst/>
                    </a:prstGeom>
                    <a:noFill/>
                    <a:ln>
                      <a:noFill/>
                    </a:ln>
                    <a:extLst>
                      <a:ext uri="{53640926-AAD7-44D8-BBD7-CCE9431645EC}">
                        <a14:shadowObscured xmlns:a14="http://schemas.microsoft.com/office/drawing/2010/main"/>
                      </a:ext>
                    </a:extLst>
                  </pic:spPr>
                </pic:pic>
              </a:graphicData>
            </a:graphic>
          </wp:inline>
        </w:drawing>
      </w:r>
    </w:p>
    <w:p w14:paraId="23EFE16D" w14:textId="53E20364" w:rsidR="00E47006" w:rsidRPr="000D5D03" w:rsidRDefault="00E47006" w:rsidP="00E47006">
      <w:pPr>
        <w:pStyle w:val="CaptionImageorFigure"/>
        <w:rPr>
          <w:b w:val="0"/>
          <w:bCs w:val="0"/>
          <w:i/>
          <w:iCs/>
        </w:rPr>
      </w:pPr>
      <w:r w:rsidRPr="000D5D03">
        <w:rPr>
          <w:b w:val="0"/>
          <w:bCs w:val="0"/>
          <w:i/>
          <w:iCs/>
        </w:rPr>
        <w:t xml:space="preserve">Point </w:t>
      </w:r>
      <w:r w:rsidR="00E150AC">
        <w:rPr>
          <w:b w:val="0"/>
          <w:bCs w:val="0"/>
          <w:i/>
          <w:iCs/>
        </w:rPr>
        <w:t>Norman</w:t>
      </w:r>
      <w:r w:rsidRPr="000D5D03">
        <w:rPr>
          <w:b w:val="0"/>
          <w:bCs w:val="0"/>
          <w:i/>
          <w:iCs/>
        </w:rPr>
        <w:t xml:space="preserve"> and Anderson Inlet. Source: Alluvium</w:t>
      </w:r>
    </w:p>
    <w:p w14:paraId="2843BB06" w14:textId="0ECDAC2C" w:rsidR="00093944" w:rsidRDefault="00BC5413" w:rsidP="00093944">
      <w:pPr>
        <w:pStyle w:val="BodyText"/>
      </w:pPr>
      <w:r w:rsidRPr="00BC5413">
        <w:rPr>
          <w:lang w:eastAsia="en-AU"/>
        </w:rPr>
        <w:t>The Inverloch coastal area within the Bass Coast Shire boundary has been declared as a Distinctive Area and Landscape (DAL)</w:t>
      </w:r>
      <w:r>
        <w:rPr>
          <w:lang w:eastAsia="en-AU"/>
        </w:rPr>
        <w:t xml:space="preserve">. </w:t>
      </w:r>
      <w:r w:rsidR="00547334" w:rsidRPr="00547334">
        <w:rPr>
          <w:lang w:eastAsia="en-AU"/>
        </w:rPr>
        <w:t>This stretch of coast is</w:t>
      </w:r>
      <w:r w:rsidR="006C1FA4">
        <w:rPr>
          <w:lang w:eastAsia="en-AU"/>
        </w:rPr>
        <w:t xml:space="preserve"> also</w:t>
      </w:r>
      <w:r w:rsidR="00547334" w:rsidRPr="00547334">
        <w:rPr>
          <w:lang w:eastAsia="en-AU"/>
        </w:rPr>
        <w:t xml:space="preserve"> partly covered by the new Yallock-</w:t>
      </w:r>
      <w:proofErr w:type="spellStart"/>
      <w:r w:rsidR="00547334" w:rsidRPr="00547334">
        <w:rPr>
          <w:lang w:eastAsia="en-AU"/>
        </w:rPr>
        <w:t>Bulluk</w:t>
      </w:r>
      <w:proofErr w:type="spellEnd"/>
      <w:r w:rsidR="00547334" w:rsidRPr="00547334">
        <w:rPr>
          <w:lang w:eastAsia="en-AU"/>
        </w:rPr>
        <w:t xml:space="preserve"> Marine and Coastal Park</w:t>
      </w:r>
      <w:r w:rsidR="006C1FA4">
        <w:rPr>
          <w:lang w:eastAsia="en-AU"/>
        </w:rPr>
        <w:t xml:space="preserve">. Anderson Inlet is </w:t>
      </w:r>
      <w:r w:rsidR="00517252">
        <w:rPr>
          <w:lang w:eastAsia="en-AU"/>
        </w:rPr>
        <w:t xml:space="preserve">designated </w:t>
      </w:r>
      <w:r w:rsidR="006C1FA4">
        <w:rPr>
          <w:lang w:eastAsia="en-AU"/>
        </w:rPr>
        <w:t xml:space="preserve">a </w:t>
      </w:r>
      <w:r w:rsidR="00517252">
        <w:rPr>
          <w:lang w:eastAsia="en-AU"/>
        </w:rPr>
        <w:t>W</w:t>
      </w:r>
      <w:r w:rsidR="006C1FA4">
        <w:rPr>
          <w:lang w:eastAsia="en-AU"/>
        </w:rPr>
        <w:t xml:space="preserve">etland of National </w:t>
      </w:r>
      <w:proofErr w:type="gramStart"/>
      <w:r w:rsidR="006C1FA4">
        <w:rPr>
          <w:lang w:eastAsia="en-AU"/>
        </w:rPr>
        <w:t>Importance</w:t>
      </w:r>
      <w:proofErr w:type="gramEnd"/>
      <w:r w:rsidR="006C1FA4">
        <w:rPr>
          <w:lang w:eastAsia="en-AU"/>
        </w:rPr>
        <w:t xml:space="preserve"> and the </w:t>
      </w:r>
      <w:r w:rsidR="00366BF5">
        <w:t>Cape Liptrap Coastal Park</w:t>
      </w:r>
      <w:r w:rsidR="00BA4DCB" w:rsidRPr="00BA4DCB">
        <w:t xml:space="preserve"> </w:t>
      </w:r>
      <w:r w:rsidR="00BA4DCB">
        <w:t>provides habitat for many threatened flora and fauna species.</w:t>
      </w:r>
    </w:p>
    <w:p w14:paraId="56D31AF9" w14:textId="60116427" w:rsidR="00BA4DCB" w:rsidRDefault="00A16DF4" w:rsidP="00093944">
      <w:pPr>
        <w:pStyle w:val="BodyText"/>
      </w:pPr>
      <w:r>
        <w:t xml:space="preserve">The Bunurong Marine </w:t>
      </w:r>
      <w:r w:rsidR="00176E5B">
        <w:t xml:space="preserve">National </w:t>
      </w:r>
      <w:r>
        <w:t xml:space="preserve">Park </w:t>
      </w:r>
      <w:r w:rsidR="00AC47B6">
        <w:t>covers unique habitats such as extensive intertidal sandstone rock platforms and shallow subtidal rocky reefs. These platforms and reefs are somewhat unique from the rest of Victoria, extending several kilometres from shore.</w:t>
      </w:r>
    </w:p>
    <w:p w14:paraId="0386316E" w14:textId="1C45E9BE" w:rsidR="00B63EB2" w:rsidRDefault="00B63EB2" w:rsidP="00093944">
      <w:pPr>
        <w:pStyle w:val="BodyText"/>
      </w:pPr>
      <w:r>
        <w:rPr>
          <w:noProof/>
        </w:rPr>
        <w:drawing>
          <wp:anchor distT="0" distB="0" distL="114300" distR="114300" simplePos="0" relativeHeight="251658342" behindDoc="0" locked="0" layoutInCell="1" allowOverlap="1" wp14:anchorId="79C7EF64" wp14:editId="51444644">
            <wp:simplePos x="0" y="0"/>
            <wp:positionH relativeFrom="page">
              <wp:posOffset>688340</wp:posOffset>
            </wp:positionH>
            <wp:positionV relativeFrom="page">
              <wp:posOffset>6117590</wp:posOffset>
            </wp:positionV>
            <wp:extent cx="5188585" cy="2792730"/>
            <wp:effectExtent l="0" t="0" r="0" b="7620"/>
            <wp:wrapSquare wrapText="bothSides"/>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rotWithShape="1">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rcRect l="161" t="6156" r="12196" b="2601"/>
                    <a:stretch/>
                  </pic:blipFill>
                  <pic:spPr bwMode="auto">
                    <a:xfrm>
                      <a:off x="0" y="0"/>
                      <a:ext cx="5188585" cy="2792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6A9698" w14:textId="13C8DFFF" w:rsidR="00093944" w:rsidRPr="00BA6F5F" w:rsidRDefault="00093944" w:rsidP="00B63EB2">
      <w:pPr>
        <w:pStyle w:val="Heading3"/>
      </w:pPr>
      <w:r>
        <w:t>Economy</w:t>
      </w:r>
    </w:p>
    <w:p w14:paraId="4F43EDBF" w14:textId="547EF150" w:rsidR="006D0A28" w:rsidRDefault="0041724A" w:rsidP="006D0A28">
      <w:pPr>
        <w:pStyle w:val="BodyText"/>
        <w:rPr>
          <w:lang w:eastAsia="en-AU"/>
        </w:rPr>
      </w:pPr>
      <w:r>
        <w:rPr>
          <w:lang w:eastAsia="en-AU"/>
        </w:rPr>
        <w:t>People livin</w:t>
      </w:r>
      <w:r w:rsidR="00182ABA">
        <w:rPr>
          <w:lang w:eastAsia="en-AU"/>
        </w:rPr>
        <w:t>g in</w:t>
      </w:r>
      <w:r>
        <w:rPr>
          <w:lang w:eastAsia="en-AU"/>
        </w:rPr>
        <w:t xml:space="preserve"> Inverloch work </w:t>
      </w:r>
      <w:r w:rsidR="00760BC7">
        <w:rPr>
          <w:lang w:eastAsia="en-AU"/>
        </w:rPr>
        <w:t>in h</w:t>
      </w:r>
      <w:r w:rsidR="001D660C">
        <w:rPr>
          <w:lang w:eastAsia="en-AU"/>
        </w:rPr>
        <w:t>ospital, education, supermarket and local government</w:t>
      </w:r>
      <w:r w:rsidR="00760BC7">
        <w:rPr>
          <w:lang w:eastAsia="en-AU"/>
        </w:rPr>
        <w:t xml:space="preserve"> industries</w:t>
      </w:r>
      <w:r w:rsidR="001D660C">
        <w:rPr>
          <w:lang w:eastAsia="en-AU"/>
        </w:rPr>
        <w:t xml:space="preserve">. </w:t>
      </w:r>
      <w:r w:rsidR="00182ABA">
        <w:rPr>
          <w:lang w:eastAsia="en-AU"/>
        </w:rPr>
        <w:t>Those</w:t>
      </w:r>
      <w:r w:rsidR="00760BC7">
        <w:rPr>
          <w:lang w:eastAsia="en-AU"/>
        </w:rPr>
        <w:t xml:space="preserve"> living in </w:t>
      </w:r>
      <w:r w:rsidR="001D660C">
        <w:rPr>
          <w:lang w:eastAsia="en-AU"/>
        </w:rPr>
        <w:t>Pound Creek and Tarwin Lower</w:t>
      </w:r>
      <w:r w:rsidR="00A65CB0">
        <w:rPr>
          <w:lang w:eastAsia="en-AU"/>
        </w:rPr>
        <w:t xml:space="preserve">, </w:t>
      </w:r>
      <w:r w:rsidR="00760BC7">
        <w:rPr>
          <w:lang w:eastAsia="en-AU"/>
        </w:rPr>
        <w:t xml:space="preserve">work </w:t>
      </w:r>
      <w:r w:rsidR="00A65CB0">
        <w:rPr>
          <w:lang w:eastAsia="en-AU"/>
        </w:rPr>
        <w:t>industries are dominated by farming (dairy, beef, and sheep) along with other services</w:t>
      </w:r>
      <w:r w:rsidR="00736086">
        <w:rPr>
          <w:lang w:eastAsia="en-AU"/>
        </w:rPr>
        <w:t xml:space="preserve"> such as accommodation, postal services and hospitals. Top industries </w:t>
      </w:r>
      <w:r w:rsidR="00F04905">
        <w:rPr>
          <w:lang w:eastAsia="en-AU"/>
        </w:rPr>
        <w:t xml:space="preserve">for people living </w:t>
      </w:r>
      <w:r w:rsidR="00736086">
        <w:rPr>
          <w:lang w:eastAsia="en-AU"/>
        </w:rPr>
        <w:t xml:space="preserve">in Venus Bay </w:t>
      </w:r>
      <w:r w:rsidR="002E3C9A">
        <w:rPr>
          <w:lang w:eastAsia="en-AU"/>
        </w:rPr>
        <w:t xml:space="preserve">support retirees and holiday makers through social assistance services, supermarkets, cafes, restaurants, pubs, bars and gardening services. </w:t>
      </w:r>
    </w:p>
    <w:p w14:paraId="5F25B934" w14:textId="01E2B50C" w:rsidR="00723ED5" w:rsidRDefault="00723ED5" w:rsidP="006D0A28">
      <w:pPr>
        <w:pStyle w:val="BodyText"/>
        <w:rPr>
          <w:lang w:eastAsia="en-AU"/>
        </w:rPr>
      </w:pPr>
      <w:r>
        <w:rPr>
          <w:lang w:eastAsia="en-AU"/>
        </w:rPr>
        <w:t>Tourism make</w:t>
      </w:r>
      <w:r w:rsidR="00502808">
        <w:rPr>
          <w:lang w:eastAsia="en-AU"/>
        </w:rPr>
        <w:t>s</w:t>
      </w:r>
      <w:r>
        <w:rPr>
          <w:lang w:eastAsia="en-AU"/>
        </w:rPr>
        <w:t xml:space="preserve"> an important contribution to the local economy. In the </w:t>
      </w:r>
      <w:proofErr w:type="gramStart"/>
      <w:r>
        <w:rPr>
          <w:lang w:eastAsia="en-AU"/>
        </w:rPr>
        <w:t>Cape to Cape</w:t>
      </w:r>
      <w:proofErr w:type="gramEnd"/>
      <w:r>
        <w:rPr>
          <w:lang w:eastAsia="en-AU"/>
        </w:rPr>
        <w:t xml:space="preserve"> area, tourism supports around 6-12% of total jobs</w:t>
      </w:r>
      <w:r w:rsidR="00D40D1E">
        <w:rPr>
          <w:lang w:eastAsia="en-AU"/>
        </w:rPr>
        <w:t xml:space="preserve"> and</w:t>
      </w:r>
      <w:r>
        <w:rPr>
          <w:lang w:eastAsia="en-AU"/>
        </w:rPr>
        <w:t xml:space="preserve"> generates around 3-9% of total economic output</w:t>
      </w:r>
      <w:r w:rsidR="00D74E32">
        <w:rPr>
          <w:rStyle w:val="FootnoteReference"/>
          <w:lang w:eastAsia="en-AU"/>
        </w:rPr>
        <w:footnoteReference w:id="3"/>
      </w:r>
      <w:r>
        <w:rPr>
          <w:lang w:eastAsia="en-AU"/>
        </w:rPr>
        <w:t>.</w:t>
      </w:r>
    </w:p>
    <w:p w14:paraId="52C5196A" w14:textId="77777777" w:rsidR="00C74C96" w:rsidRPr="00E1775F" w:rsidRDefault="00C74C96" w:rsidP="00C74C96">
      <w:pPr>
        <w:pStyle w:val="Heading2"/>
      </w:pPr>
      <w:bookmarkStart w:id="29" w:name="_Toc135244457"/>
      <w:bookmarkStart w:id="30" w:name="_Toc195772211"/>
      <w:r w:rsidRPr="00E1775F">
        <w:t>Coastal values</w:t>
      </w:r>
      <w:bookmarkEnd w:id="29"/>
      <w:bookmarkEnd w:id="30"/>
    </w:p>
    <w:p w14:paraId="401C3521" w14:textId="77777777" w:rsidR="003D13F7" w:rsidRPr="00461DCE" w:rsidRDefault="003D13F7" w:rsidP="00461DCE">
      <w:pPr>
        <w:pStyle w:val="BodyText"/>
        <w:rPr>
          <w:lang w:eastAsia="en-AU"/>
        </w:rPr>
      </w:pPr>
      <w:r w:rsidRPr="00461DCE">
        <w:rPr>
          <w:lang w:eastAsia="en-AU"/>
        </w:rPr>
        <w:t xml:space="preserve">Community values have an essential role in developing adaptation and resilience planning. </w:t>
      </w:r>
      <w:r w:rsidR="00F1296E" w:rsidRPr="00461DCE">
        <w:rPr>
          <w:lang w:eastAsia="en-AU"/>
        </w:rPr>
        <w:t>The coastal environment underpins a diversity of environmental, social and cultural values, and supports lifestyle and recreational opportunities</w:t>
      </w:r>
      <w:r w:rsidR="007A47F5" w:rsidRPr="00461DCE">
        <w:rPr>
          <w:lang w:eastAsia="en-AU"/>
        </w:rPr>
        <w:t xml:space="preserve">. </w:t>
      </w:r>
    </w:p>
    <w:p w14:paraId="661FF026" w14:textId="702D3773" w:rsidR="002E3B05" w:rsidRDefault="00AE6A5C" w:rsidP="00461DCE">
      <w:pPr>
        <w:pStyle w:val="BodyText"/>
        <w:rPr>
          <w:lang w:eastAsia="en-AU"/>
        </w:rPr>
      </w:pPr>
      <w:r w:rsidRPr="00461DCE">
        <w:rPr>
          <w:lang w:eastAsia="en-AU"/>
        </w:rPr>
        <w:t>Extensive community engagement</w:t>
      </w:r>
      <w:r w:rsidR="00E40ED9" w:rsidRPr="00461DCE">
        <w:rPr>
          <w:lang w:eastAsia="en-AU"/>
        </w:rPr>
        <w:t xml:space="preserve">, literature and data review informed </w:t>
      </w:r>
      <w:r w:rsidR="005C653D">
        <w:rPr>
          <w:lang w:eastAsia="en-AU"/>
        </w:rPr>
        <w:t xml:space="preserve">the </w:t>
      </w:r>
      <w:proofErr w:type="gramStart"/>
      <w:r w:rsidR="005C653D">
        <w:rPr>
          <w:lang w:eastAsia="en-AU"/>
        </w:rPr>
        <w:t>Cape to Cape</w:t>
      </w:r>
      <w:proofErr w:type="gramEnd"/>
      <w:r w:rsidR="005C653D">
        <w:rPr>
          <w:lang w:eastAsia="en-AU"/>
        </w:rPr>
        <w:t xml:space="preserve"> Resilience Project</w:t>
      </w:r>
      <w:r w:rsidR="005C653D" w:rsidRPr="00461DCE">
        <w:rPr>
          <w:lang w:eastAsia="en-AU"/>
        </w:rPr>
        <w:t xml:space="preserve"> </w:t>
      </w:r>
      <w:r w:rsidR="008146B9" w:rsidRPr="00461DCE">
        <w:rPr>
          <w:lang w:eastAsia="en-AU"/>
        </w:rPr>
        <w:t>C</w:t>
      </w:r>
      <w:r w:rsidR="00E40ED9" w:rsidRPr="00461DCE">
        <w:rPr>
          <w:lang w:eastAsia="en-AU"/>
        </w:rPr>
        <w:t xml:space="preserve">ommunity </w:t>
      </w:r>
      <w:r w:rsidR="008146B9" w:rsidRPr="00461DCE">
        <w:rPr>
          <w:lang w:eastAsia="en-AU"/>
        </w:rPr>
        <w:t>V</w:t>
      </w:r>
      <w:r w:rsidR="00E40ED9" w:rsidRPr="00461DCE">
        <w:rPr>
          <w:lang w:eastAsia="en-AU"/>
        </w:rPr>
        <w:t xml:space="preserve">alues </w:t>
      </w:r>
      <w:r w:rsidR="008146B9" w:rsidRPr="00461DCE">
        <w:rPr>
          <w:lang w:eastAsia="en-AU"/>
        </w:rPr>
        <w:t>S</w:t>
      </w:r>
      <w:r w:rsidR="00E40ED9" w:rsidRPr="00461DCE">
        <w:rPr>
          <w:lang w:eastAsia="en-AU"/>
        </w:rPr>
        <w:t>tudy</w:t>
      </w:r>
      <w:r w:rsidR="005C653D">
        <w:rPr>
          <w:lang w:eastAsia="en-AU"/>
        </w:rPr>
        <w:t xml:space="preserve"> (Alluvium 2021</w:t>
      </w:r>
      <w:r w:rsidR="003A6989">
        <w:rPr>
          <w:lang w:eastAsia="en-AU"/>
        </w:rPr>
        <w:t>b</w:t>
      </w:r>
      <w:r w:rsidR="005C653D">
        <w:rPr>
          <w:lang w:eastAsia="en-AU"/>
        </w:rPr>
        <w:t>)</w:t>
      </w:r>
      <w:r w:rsidR="00E40ED9" w:rsidRPr="00461DCE">
        <w:rPr>
          <w:lang w:eastAsia="en-AU"/>
        </w:rPr>
        <w:t xml:space="preserve">, highlighting community values, </w:t>
      </w:r>
      <w:r w:rsidR="00FA18C6" w:rsidRPr="00461DCE">
        <w:rPr>
          <w:lang w:eastAsia="en-AU"/>
        </w:rPr>
        <w:t>perceived threats and future aspirations</w:t>
      </w:r>
      <w:r w:rsidR="00197711">
        <w:rPr>
          <w:lang w:eastAsia="en-AU"/>
        </w:rPr>
        <w:t xml:space="preserve">. </w:t>
      </w:r>
    </w:p>
    <w:p w14:paraId="68C45C5A" w14:textId="18598B71" w:rsidR="00FA18C6" w:rsidRDefault="00197711" w:rsidP="00461DCE">
      <w:pPr>
        <w:pStyle w:val="BodyText"/>
      </w:pPr>
      <w:r>
        <w:rPr>
          <w:lang w:eastAsia="en-AU"/>
        </w:rPr>
        <w:fldChar w:fldCharType="begin"/>
      </w:r>
      <w:r>
        <w:rPr>
          <w:lang w:eastAsia="en-AU"/>
        </w:rPr>
        <w:instrText xml:space="preserve"> REF _Ref138700735 \h </w:instrText>
      </w:r>
      <w:r>
        <w:rPr>
          <w:lang w:eastAsia="en-AU"/>
        </w:rPr>
      </w:r>
      <w:r>
        <w:rPr>
          <w:lang w:eastAsia="en-AU"/>
        </w:rPr>
        <w:fldChar w:fldCharType="separate"/>
      </w:r>
      <w:r w:rsidR="000E4C2E">
        <w:t xml:space="preserve">Figure </w:t>
      </w:r>
      <w:r w:rsidR="000E4C2E">
        <w:rPr>
          <w:noProof/>
        </w:rPr>
        <w:t>3</w:t>
      </w:r>
      <w:r>
        <w:rPr>
          <w:lang w:eastAsia="en-AU"/>
        </w:rPr>
        <w:fldChar w:fldCharType="end"/>
      </w:r>
      <w:r>
        <w:rPr>
          <w:lang w:eastAsia="en-AU"/>
        </w:rPr>
        <w:t xml:space="preserve"> p</w:t>
      </w:r>
      <w:r w:rsidR="00F7515C" w:rsidRPr="00461DCE">
        <w:rPr>
          <w:lang w:eastAsia="en-AU"/>
        </w:rPr>
        <w:t>rovides a summary of these values.</w:t>
      </w:r>
      <w:r w:rsidR="00F7515C" w:rsidRPr="00461DCE">
        <w:t xml:space="preserve"> </w:t>
      </w:r>
    </w:p>
    <w:p w14:paraId="453317EB" w14:textId="77777777" w:rsidR="00B63EB2" w:rsidRDefault="00B63EB2" w:rsidP="00461DCE">
      <w:pPr>
        <w:pStyle w:val="BodyText"/>
      </w:pPr>
    </w:p>
    <w:p w14:paraId="55E3D15F" w14:textId="77777777" w:rsidR="00B63EB2" w:rsidRDefault="00B63EB2" w:rsidP="00461DCE">
      <w:pPr>
        <w:pStyle w:val="BodyText"/>
      </w:pPr>
    </w:p>
    <w:p w14:paraId="05B2FA2A" w14:textId="77777777" w:rsidR="002E3B05" w:rsidRDefault="002E3B05" w:rsidP="00461DCE">
      <w:pPr>
        <w:pStyle w:val="BodyText"/>
      </w:pPr>
    </w:p>
    <w:p w14:paraId="54722926" w14:textId="77777777" w:rsidR="002E3B05" w:rsidRDefault="002E3B05" w:rsidP="00461DCE">
      <w:pPr>
        <w:pStyle w:val="BodyText"/>
        <w:sectPr w:rsidR="002E3B05" w:rsidSect="00D624BC">
          <w:type w:val="continuous"/>
          <w:pgSz w:w="11907" w:h="16840" w:code="9"/>
          <w:pgMar w:top="1440" w:right="1134" w:bottom="567" w:left="1134" w:header="284" w:footer="284" w:gutter="0"/>
          <w:cols w:num="2" w:space="720"/>
          <w:docGrid w:linePitch="360"/>
        </w:sectPr>
      </w:pPr>
    </w:p>
    <w:p w14:paraId="273C0A7E" w14:textId="0CA7DF1E" w:rsidR="002E3B05" w:rsidRDefault="002E3B05" w:rsidP="00461DCE">
      <w:pPr>
        <w:pStyle w:val="BodyText"/>
      </w:pPr>
    </w:p>
    <w:p w14:paraId="4BF48466" w14:textId="619FCBCB" w:rsidR="002E3B05" w:rsidRDefault="002E3B05" w:rsidP="00461DCE">
      <w:pPr>
        <w:pStyle w:val="BodyText"/>
      </w:pPr>
    </w:p>
    <w:p w14:paraId="29BC610A" w14:textId="1A56D119" w:rsidR="002E3B05" w:rsidRDefault="002E3B05" w:rsidP="00461DCE">
      <w:pPr>
        <w:pStyle w:val="BodyText"/>
      </w:pPr>
    </w:p>
    <w:p w14:paraId="0E5CD414" w14:textId="7F73289C" w:rsidR="002E3B05" w:rsidRDefault="002E3B05" w:rsidP="00461DCE">
      <w:pPr>
        <w:pStyle w:val="BodyText"/>
      </w:pPr>
    </w:p>
    <w:p w14:paraId="7422FD23" w14:textId="5649D2E3" w:rsidR="002E3B05" w:rsidRDefault="002E3B05" w:rsidP="00461DCE">
      <w:pPr>
        <w:pStyle w:val="BodyText"/>
      </w:pPr>
    </w:p>
    <w:p w14:paraId="044EDCBA" w14:textId="6D33565C" w:rsidR="002E3B05" w:rsidRDefault="002E3B05" w:rsidP="00461DCE">
      <w:pPr>
        <w:pStyle w:val="BodyText"/>
      </w:pPr>
    </w:p>
    <w:p w14:paraId="552BD061" w14:textId="77777777" w:rsidR="002E3B05" w:rsidRDefault="002E3B05" w:rsidP="00461DCE">
      <w:pPr>
        <w:pStyle w:val="BodyText"/>
      </w:pPr>
    </w:p>
    <w:p w14:paraId="15DD795F" w14:textId="6A2DB017" w:rsidR="002E3B05" w:rsidRDefault="002E3B05" w:rsidP="00461DCE">
      <w:pPr>
        <w:pStyle w:val="BodyText"/>
      </w:pPr>
    </w:p>
    <w:p w14:paraId="509F9279" w14:textId="6B380067" w:rsidR="002E3B05" w:rsidRDefault="002E3B05" w:rsidP="00461DCE">
      <w:pPr>
        <w:pStyle w:val="BodyText"/>
      </w:pPr>
    </w:p>
    <w:p w14:paraId="56F82EE9" w14:textId="5E7452B2" w:rsidR="004C0211" w:rsidRDefault="004071B3" w:rsidP="00461DCE">
      <w:pPr>
        <w:pStyle w:val="BodyText"/>
      </w:pPr>
      <w:r>
        <w:rPr>
          <w:noProof/>
        </w:rPr>
        <mc:AlternateContent>
          <mc:Choice Requires="wps">
            <w:drawing>
              <wp:anchor distT="45720" distB="45720" distL="114300" distR="114300" simplePos="0" relativeHeight="251658344" behindDoc="0" locked="0" layoutInCell="1" allowOverlap="1" wp14:anchorId="766D4E75" wp14:editId="11F90D27">
                <wp:simplePos x="0" y="0"/>
                <wp:positionH relativeFrom="margin">
                  <wp:posOffset>-44450</wp:posOffset>
                </wp:positionH>
                <wp:positionV relativeFrom="paragraph">
                  <wp:posOffset>560070</wp:posOffset>
                </wp:positionV>
                <wp:extent cx="5911850" cy="393700"/>
                <wp:effectExtent l="0" t="0" r="0" b="6350"/>
                <wp:wrapSquare wrapText="bothSides"/>
                <wp:docPr id="949310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0" cy="393700"/>
                        </a:xfrm>
                        <a:prstGeom prst="rect">
                          <a:avLst/>
                        </a:prstGeom>
                        <a:noFill/>
                        <a:ln w="9525">
                          <a:noFill/>
                          <a:miter lim="800000"/>
                          <a:headEnd/>
                          <a:tailEnd/>
                        </a:ln>
                      </wps:spPr>
                      <wps:txbx>
                        <w:txbxContent>
                          <w:p w14:paraId="7F8E4777" w14:textId="27642AB2" w:rsidR="004C0211" w:rsidRDefault="004C0211" w:rsidP="002E3B05">
                            <w:pPr>
                              <w:pStyle w:val="CaptionImageorFigure"/>
                              <w:spacing w:before="0" w:line="240" w:lineRule="auto"/>
                            </w:pPr>
                            <w:bookmarkStart w:id="31" w:name="_Ref138700735"/>
                            <w:r>
                              <w:t xml:space="preserve">Figure </w:t>
                            </w:r>
                            <w:r>
                              <w:fldChar w:fldCharType="begin"/>
                            </w:r>
                            <w:r>
                              <w:instrText>SEQ Figure \* ARABIC</w:instrText>
                            </w:r>
                            <w:r>
                              <w:fldChar w:fldCharType="separate"/>
                            </w:r>
                            <w:r w:rsidR="000E4C2E">
                              <w:rPr>
                                <w:noProof/>
                              </w:rPr>
                              <w:t>3</w:t>
                            </w:r>
                            <w:r>
                              <w:fldChar w:fldCharType="end"/>
                            </w:r>
                            <w:bookmarkEnd w:id="31"/>
                            <w:r>
                              <w:t xml:space="preserve">.  </w:t>
                            </w:r>
                            <w:r w:rsidRPr="005F087E">
                              <w:t xml:space="preserve">Summary of high-level community values identified for the </w:t>
                            </w:r>
                            <w:proofErr w:type="gramStart"/>
                            <w:r w:rsidRPr="005F087E">
                              <w:t>Cape to Cape</w:t>
                            </w:r>
                            <w:proofErr w:type="gramEnd"/>
                            <w:r w:rsidRPr="005F087E">
                              <w:t xml:space="preserve"> region.</w:t>
                            </w:r>
                            <w:r>
                              <w:t xml:space="preserve"> Further details in the </w:t>
                            </w:r>
                            <w:proofErr w:type="gramStart"/>
                            <w:r>
                              <w:t>Cape to Cape</w:t>
                            </w:r>
                            <w:proofErr w:type="gramEnd"/>
                            <w:r>
                              <w:t xml:space="preserve"> Resilience Project – Community Values Study (</w:t>
                            </w:r>
                            <w:r w:rsidRPr="00AF7171">
                              <w:t>Alluvium 2021b</w:t>
                            </w:r>
                            <w:r>
                              <w:t>). Image source: WGCMA, 2014.</w:t>
                            </w:r>
                          </w:p>
                          <w:p w14:paraId="5D159C81" w14:textId="77777777" w:rsidR="00B63EB2" w:rsidRDefault="00B63EB2" w:rsidP="002E3B05">
                            <w:pPr>
                              <w:pStyle w:val="CaptionImageorFigure"/>
                              <w:spacing w:before="0" w:line="240" w:lineRule="auto"/>
                            </w:pPr>
                          </w:p>
                          <w:p w14:paraId="41D73917" w14:textId="1F5FB00F" w:rsidR="004C0211" w:rsidRDefault="004C02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D4E75" id="_x0000_s1054" type="#_x0000_t202" style="position:absolute;margin-left:-3.5pt;margin-top:44.1pt;width:465.5pt;height:31pt;z-index:251658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" filled="f" stroked="f">
                <v:textbox>
                  <w:txbxContent>
                    <w:p w14:paraId="7F8E4777" w14:textId="27642AB2" w:rsidR="004C0211" w:rsidRDefault="004C0211" w:rsidP="002E3B05">
                      <w:pPr>
                        <w:pStyle w:val="CaptionImageorFigure"/>
                        <w:spacing w:before="0" w:line="240" w:lineRule="auto"/>
                      </w:pPr>
                      <w:bookmarkStart w:id="34" w:name="_Ref138700735"/>
                      <w:r>
                        <w:t xml:space="preserve">Figure </w:t>
                      </w:r>
                      <w:r>
                        <w:fldChar w:fldCharType="begin"/>
                      </w:r>
                      <w:r>
                        <w:instrText>SEQ Figure \* ARABIC</w:instrText>
                      </w:r>
                      <w:r>
                        <w:fldChar w:fldCharType="separate"/>
                      </w:r>
                      <w:r w:rsidR="000E4C2E">
                        <w:rPr>
                          <w:noProof/>
                        </w:rPr>
                        <w:t>3</w:t>
                      </w:r>
                      <w:r>
                        <w:fldChar w:fldCharType="end"/>
                      </w:r>
                      <w:bookmarkEnd w:id="34"/>
                      <w:r>
                        <w:t xml:space="preserve">.  </w:t>
                      </w:r>
                      <w:r w:rsidRPr="005F087E">
                        <w:t xml:space="preserve">Summary of high-level community values identified for the </w:t>
                      </w:r>
                      <w:proofErr w:type="gramStart"/>
                      <w:r w:rsidRPr="005F087E">
                        <w:t>Cape to Cape</w:t>
                      </w:r>
                      <w:proofErr w:type="gramEnd"/>
                      <w:r w:rsidRPr="005F087E">
                        <w:t xml:space="preserve"> region.</w:t>
                      </w:r>
                      <w:r>
                        <w:t xml:space="preserve"> Further details in the </w:t>
                      </w:r>
                      <w:proofErr w:type="gramStart"/>
                      <w:r>
                        <w:t>Cape to Cape</w:t>
                      </w:r>
                      <w:proofErr w:type="gramEnd"/>
                      <w:r>
                        <w:t xml:space="preserve"> Resilience Project – Community Values Study (</w:t>
                      </w:r>
                      <w:r w:rsidRPr="00AF7171">
                        <w:t>Alluvium 2021b</w:t>
                      </w:r>
                      <w:r>
                        <w:t>). Image source: WGCMA, 2014.</w:t>
                      </w:r>
                    </w:p>
                    <w:p w14:paraId="5D159C81" w14:textId="77777777" w:rsidR="00B63EB2" w:rsidRDefault="00B63EB2" w:rsidP="002E3B05">
                      <w:pPr>
                        <w:pStyle w:val="CaptionImageorFigure"/>
                        <w:spacing w:before="0" w:line="240" w:lineRule="auto"/>
                      </w:pPr>
                    </w:p>
                    <w:p w14:paraId="41D73917" w14:textId="1F5FB00F" w:rsidR="004C0211" w:rsidRDefault="004C0211"/>
                  </w:txbxContent>
                </v:textbox>
                <w10:wrap type="square" anchorx="margin"/>
              </v:shape>
            </w:pict>
          </mc:Fallback>
        </mc:AlternateContent>
      </w:r>
    </w:p>
    <w:p w14:paraId="22C391CC" w14:textId="77777777" w:rsidR="00B87D44" w:rsidRDefault="00B87D44" w:rsidP="00C74C96">
      <w:pPr>
        <w:pStyle w:val="BodyText"/>
        <w:rPr>
          <w:lang w:eastAsia="en-AU"/>
        </w:rPr>
        <w:sectPr w:rsidR="00B87D44" w:rsidSect="002E3B05">
          <w:type w:val="continuous"/>
          <w:pgSz w:w="11907" w:h="16840" w:code="9"/>
          <w:pgMar w:top="1440" w:right="1134" w:bottom="567" w:left="1134" w:header="284" w:footer="284" w:gutter="0"/>
          <w:cols w:space="720"/>
          <w:docGrid w:linePitch="360"/>
        </w:sectPr>
      </w:pPr>
    </w:p>
    <w:p w14:paraId="636549F0" w14:textId="69656DC3" w:rsidR="00C74C96" w:rsidRPr="00774ACC" w:rsidRDefault="00C74C96" w:rsidP="00C74C96">
      <w:pPr>
        <w:pStyle w:val="Heading2"/>
      </w:pPr>
      <w:bookmarkStart w:id="32" w:name="_Toc135244458"/>
      <w:bookmarkStart w:id="33" w:name="_Toc195772212"/>
      <w:r w:rsidRPr="00774ACC">
        <w:lastRenderedPageBreak/>
        <w:t>Towards a resilient coast</w:t>
      </w:r>
      <w:bookmarkEnd w:id="32"/>
      <w:bookmarkEnd w:id="33"/>
    </w:p>
    <w:p w14:paraId="4EC1468C" w14:textId="77777777" w:rsidR="00ED54BE" w:rsidRPr="00774ACC" w:rsidRDefault="006A4EF2" w:rsidP="00075DB5">
      <w:pPr>
        <w:pStyle w:val="BodyText"/>
        <w:rPr>
          <w:lang w:eastAsia="en-AU"/>
        </w:rPr>
      </w:pPr>
      <w:r w:rsidRPr="00774ACC">
        <w:rPr>
          <w:lang w:eastAsia="en-AU"/>
        </w:rPr>
        <w:t xml:space="preserve">The </w:t>
      </w:r>
      <w:proofErr w:type="gramStart"/>
      <w:r w:rsidRPr="00774ACC">
        <w:rPr>
          <w:lang w:eastAsia="en-AU"/>
        </w:rPr>
        <w:t>Cape to Cape</w:t>
      </w:r>
      <w:proofErr w:type="gramEnd"/>
      <w:r w:rsidRPr="00774ACC">
        <w:rPr>
          <w:lang w:eastAsia="en-AU"/>
        </w:rPr>
        <w:t xml:space="preserve"> coastline is</w:t>
      </w:r>
      <w:r w:rsidR="009061FA" w:rsidRPr="00774ACC">
        <w:rPr>
          <w:lang w:eastAsia="en-AU"/>
        </w:rPr>
        <w:t xml:space="preserve"> dynamic, picturesque and changes every day. Wind, waves, tides and currents constantly move sediment and shape the shoreline. </w:t>
      </w:r>
    </w:p>
    <w:p w14:paraId="3028638C" w14:textId="689C4C3A" w:rsidR="00C36AD4" w:rsidRPr="00774ACC" w:rsidRDefault="00ED54BE" w:rsidP="00075DB5">
      <w:pPr>
        <w:pStyle w:val="BodyText"/>
        <w:rPr>
          <w:lang w:eastAsia="en-AU"/>
        </w:rPr>
      </w:pPr>
      <w:r w:rsidRPr="00774ACC">
        <w:rPr>
          <w:lang w:eastAsia="en-AU"/>
        </w:rPr>
        <w:t xml:space="preserve">When these natural coastal processes impact on the values, uses and assets </w:t>
      </w:r>
      <w:r w:rsidR="009B6962" w:rsidRPr="00774ACC">
        <w:rPr>
          <w:lang w:eastAsia="en-AU"/>
        </w:rPr>
        <w:t>we associate with the coast, we call them coastal hazards. Adapting to these hazards means building resilience to the changes</w:t>
      </w:r>
      <w:r w:rsidR="00C36AD4" w:rsidRPr="00774ACC">
        <w:rPr>
          <w:lang w:eastAsia="en-AU"/>
        </w:rPr>
        <w:t xml:space="preserve"> we’re likely to see</w:t>
      </w:r>
      <w:r w:rsidR="009B6962" w:rsidRPr="00774ACC">
        <w:rPr>
          <w:lang w:eastAsia="en-AU"/>
        </w:rPr>
        <w:t xml:space="preserve">. </w:t>
      </w:r>
    </w:p>
    <w:p w14:paraId="33F60912" w14:textId="20F05145" w:rsidR="00752590" w:rsidRDefault="00BF4256" w:rsidP="00075DB5">
      <w:pPr>
        <w:pStyle w:val="BodyText"/>
        <w:rPr>
          <w:lang w:eastAsia="en-AU"/>
        </w:rPr>
      </w:pPr>
      <w:r w:rsidRPr="00774ACC">
        <w:rPr>
          <w:lang w:eastAsia="en-AU"/>
        </w:rPr>
        <w:t xml:space="preserve">A resilient coast has social, economic and environmental systems in place to avoid, </w:t>
      </w:r>
      <w:r w:rsidR="00774ACC" w:rsidRPr="00774ACC">
        <w:rPr>
          <w:lang w:eastAsia="en-AU"/>
        </w:rPr>
        <w:t xml:space="preserve">adapt to, manage and </w:t>
      </w:r>
      <w:r w:rsidR="003B7375">
        <w:rPr>
          <w:lang w:eastAsia="en-AU"/>
        </w:rPr>
        <w:t>mitigate</w:t>
      </w:r>
      <w:r w:rsidR="003B7375" w:rsidRPr="00774ACC">
        <w:rPr>
          <w:lang w:eastAsia="en-AU"/>
        </w:rPr>
        <w:t xml:space="preserve"> </w:t>
      </w:r>
      <w:r w:rsidR="00774ACC" w:rsidRPr="00774ACC">
        <w:rPr>
          <w:lang w:eastAsia="en-AU"/>
        </w:rPr>
        <w:t xml:space="preserve">coastal hazard impacts. </w:t>
      </w:r>
    </w:p>
    <w:p w14:paraId="7D767DFE" w14:textId="31169394" w:rsidR="00E00C11" w:rsidRDefault="00E00C11" w:rsidP="00075DB5">
      <w:pPr>
        <w:pStyle w:val="BodyText"/>
        <w:rPr>
          <w:lang w:eastAsia="en-AU"/>
        </w:rPr>
      </w:pPr>
    </w:p>
    <w:tbl>
      <w:tblPr>
        <w:tblStyle w:val="TableGrid"/>
        <w:tblW w:w="0" w:type="auto"/>
        <w:shd w:val="clear" w:color="auto" w:fill="201547"/>
        <w:tblLayout w:type="fixed"/>
        <w:tblLook w:val="04A0" w:firstRow="1" w:lastRow="0" w:firstColumn="1" w:lastColumn="0" w:noHBand="0" w:noVBand="1"/>
      </w:tblPr>
      <w:tblGrid>
        <w:gridCol w:w="709"/>
        <w:gridCol w:w="3750"/>
      </w:tblGrid>
      <w:tr w:rsidR="00E00C11" w:rsidRPr="00752590" w14:paraId="0506BCFA" w14:textId="77777777" w:rsidTr="006F15A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09" w:type="dxa"/>
            <w:shd w:val="clear" w:color="auto" w:fill="201547"/>
          </w:tcPr>
          <w:p w14:paraId="16B5B856" w14:textId="77777777" w:rsidR="00E00C11" w:rsidRPr="00B75750" w:rsidRDefault="00E00C11">
            <w:pPr>
              <w:pStyle w:val="BodyText"/>
              <w:rPr>
                <w:rFonts w:ascii="VIC Medium" w:hAnsi="VIC Medium"/>
                <w:color w:val="FFFFFF" w:themeColor="background1"/>
                <w:sz w:val="20"/>
                <w:szCs w:val="22"/>
              </w:rPr>
            </w:pPr>
            <w:r w:rsidRPr="00B75750">
              <w:rPr>
                <w:rFonts w:ascii="VIC Medium" w:hAnsi="VIC Medium"/>
                <w:noProof/>
                <w:color w:val="FFFFFF" w:themeColor="background1"/>
                <w:szCs w:val="22"/>
              </w:rPr>
              <w:drawing>
                <wp:inline distT="0" distB="0" distL="0" distR="0" wp14:anchorId="6E8C776B" wp14:editId="1DCE3158">
                  <wp:extent cx="360000" cy="360000"/>
                  <wp:effectExtent l="0" t="0" r="2540" b="2540"/>
                  <wp:docPr id="38" name="Graphic 38"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360000" cy="360000"/>
                          </a:xfrm>
                          <a:prstGeom prst="rect">
                            <a:avLst/>
                          </a:prstGeom>
                        </pic:spPr>
                      </pic:pic>
                    </a:graphicData>
                  </a:graphic>
                </wp:inline>
              </w:drawing>
            </w:r>
          </w:p>
        </w:tc>
        <w:tc>
          <w:tcPr>
            <w:tcW w:w="3750" w:type="dxa"/>
            <w:shd w:val="clear" w:color="auto" w:fill="201547"/>
          </w:tcPr>
          <w:p w14:paraId="546D6D4B" w14:textId="1C6E64D7" w:rsidR="00E00C11" w:rsidRPr="00514179" w:rsidRDefault="00E00C11">
            <w:pPr>
              <w:pStyle w:val="BodyText"/>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2"/>
                <w:highlight w:val="yellow"/>
                <w:lang w:eastAsia="en-AU"/>
              </w:rPr>
            </w:pPr>
            <w:r w:rsidRPr="00514179">
              <w:rPr>
                <w:rFonts w:ascii="Arial" w:hAnsi="Arial" w:cs="Arial"/>
                <w:b/>
                <w:bCs/>
                <w:color w:val="FFFFFF" w:themeColor="background1"/>
                <w:sz w:val="20"/>
                <w:szCs w:val="22"/>
              </w:rPr>
              <w:t xml:space="preserve">Resilience </w:t>
            </w:r>
            <w:r w:rsidRPr="00514179">
              <w:rPr>
                <w:rFonts w:ascii="Arial" w:hAnsi="Arial" w:cs="Arial"/>
                <w:color w:val="FFFFFF" w:themeColor="background1"/>
                <w:sz w:val="20"/>
                <w:szCs w:val="22"/>
              </w:rPr>
              <w:t>is the capacity of social, economic, and environmental systems to cope with a hazardous event, trend</w:t>
            </w:r>
            <w:r>
              <w:rPr>
                <w:rFonts w:ascii="Arial" w:hAnsi="Arial" w:cs="Arial"/>
                <w:color w:val="FFFFFF" w:themeColor="background1"/>
                <w:sz w:val="20"/>
                <w:szCs w:val="22"/>
              </w:rPr>
              <w:t>,</w:t>
            </w:r>
            <w:r w:rsidRPr="00514179">
              <w:rPr>
                <w:rFonts w:ascii="Arial" w:hAnsi="Arial" w:cs="Arial"/>
                <w:color w:val="FFFFFF" w:themeColor="background1"/>
                <w:sz w:val="20"/>
                <w:szCs w:val="22"/>
              </w:rPr>
              <w:t xml:space="preserve"> or disturbance, responding or reorganising in ways that maintain their essential function, identity, and structure, while also maintaining the capacity for adaptation, learning, and transformation.</w:t>
            </w:r>
          </w:p>
        </w:tc>
      </w:tr>
    </w:tbl>
    <w:p w14:paraId="161635BF" w14:textId="066D4C24" w:rsidR="00E00C11" w:rsidRDefault="00E90B21" w:rsidP="00075DB5">
      <w:pPr>
        <w:pStyle w:val="BodyText"/>
        <w:rPr>
          <w:lang w:eastAsia="en-AU"/>
        </w:rPr>
      </w:pPr>
      <w:r w:rsidRPr="00DE0E89">
        <w:rPr>
          <w:noProof/>
          <w:lang w:eastAsia="en-AU"/>
        </w:rPr>
        <mc:AlternateContent>
          <mc:Choice Requires="wps">
            <w:drawing>
              <wp:anchor distT="0" distB="0" distL="114300" distR="114300" simplePos="0" relativeHeight="251658250" behindDoc="0" locked="0" layoutInCell="1" allowOverlap="1" wp14:anchorId="2394176F" wp14:editId="642EA641">
                <wp:simplePos x="0" y="0"/>
                <wp:positionH relativeFrom="margin">
                  <wp:posOffset>-77470</wp:posOffset>
                </wp:positionH>
                <wp:positionV relativeFrom="paragraph">
                  <wp:posOffset>333212</wp:posOffset>
                </wp:positionV>
                <wp:extent cx="6360795" cy="1038860"/>
                <wp:effectExtent l="0" t="0" r="1905" b="27940"/>
                <wp:wrapNone/>
                <wp:docPr id="57" name="Freeform: Shape 57"/>
                <wp:cNvGraphicFramePr/>
                <a:graphic xmlns:a="http://schemas.openxmlformats.org/drawingml/2006/main">
                  <a:graphicData uri="http://schemas.microsoft.com/office/word/2010/wordprocessingShape">
                    <wps:wsp>
                      <wps:cNvSpPr/>
                      <wps:spPr>
                        <a:xfrm>
                          <a:off x="0" y="0"/>
                          <a:ext cx="6360795" cy="1038860"/>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6363"/>
                            <a:gd name="connsiteX1" fmla="*/ 21600 w 21600"/>
                            <a:gd name="connsiteY1" fmla="*/ 0 h 26363"/>
                            <a:gd name="connsiteX2" fmla="*/ 21600 w 21600"/>
                            <a:gd name="connsiteY2" fmla="*/ 17322 h 26363"/>
                            <a:gd name="connsiteX3" fmla="*/ 0 w 21600"/>
                            <a:gd name="connsiteY3" fmla="*/ 25641 h 26363"/>
                            <a:gd name="connsiteX4" fmla="*/ 0 w 21600"/>
                            <a:gd name="connsiteY4" fmla="*/ 0 h 26363"/>
                            <a:gd name="connsiteX0" fmla="*/ 0 w 21600"/>
                            <a:gd name="connsiteY0" fmla="*/ 0 h 31166"/>
                            <a:gd name="connsiteX1" fmla="*/ 21600 w 21600"/>
                            <a:gd name="connsiteY1" fmla="*/ 0 h 31166"/>
                            <a:gd name="connsiteX2" fmla="*/ 21600 w 21600"/>
                            <a:gd name="connsiteY2" fmla="*/ 17322 h 31166"/>
                            <a:gd name="connsiteX3" fmla="*/ 0 w 21600"/>
                            <a:gd name="connsiteY3" fmla="*/ 30628 h 31166"/>
                            <a:gd name="connsiteX4" fmla="*/ 0 w 21600"/>
                            <a:gd name="connsiteY4" fmla="*/ 0 h 31166"/>
                            <a:gd name="connsiteX0" fmla="*/ 0 w 21600"/>
                            <a:gd name="connsiteY0" fmla="*/ 9169 h 31166"/>
                            <a:gd name="connsiteX1" fmla="*/ 21600 w 21600"/>
                            <a:gd name="connsiteY1" fmla="*/ 0 h 31166"/>
                            <a:gd name="connsiteX2" fmla="*/ 21600 w 21600"/>
                            <a:gd name="connsiteY2" fmla="*/ 17322 h 31166"/>
                            <a:gd name="connsiteX3" fmla="*/ 0 w 21600"/>
                            <a:gd name="connsiteY3" fmla="*/ 30628 h 31166"/>
                            <a:gd name="connsiteX4" fmla="*/ 0 w 21600"/>
                            <a:gd name="connsiteY4" fmla="*/ 9169 h 31166"/>
                            <a:gd name="connsiteX0" fmla="*/ 0 w 21611"/>
                            <a:gd name="connsiteY0" fmla="*/ 0 h 21997"/>
                            <a:gd name="connsiteX1" fmla="*/ 21611 w 21611"/>
                            <a:gd name="connsiteY1" fmla="*/ 0 h 21997"/>
                            <a:gd name="connsiteX2" fmla="*/ 21600 w 21611"/>
                            <a:gd name="connsiteY2" fmla="*/ 8153 h 21997"/>
                            <a:gd name="connsiteX3" fmla="*/ 0 w 21611"/>
                            <a:gd name="connsiteY3" fmla="*/ 21459 h 21997"/>
                            <a:gd name="connsiteX4" fmla="*/ 0 w 21611"/>
                            <a:gd name="connsiteY4" fmla="*/ 0 h 219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11" h="21997">
                              <a:moveTo>
                                <a:pt x="0" y="0"/>
                              </a:moveTo>
                              <a:lnTo>
                                <a:pt x="21611" y="0"/>
                              </a:lnTo>
                              <a:cubicBezTo>
                                <a:pt x="21607" y="2718"/>
                                <a:pt x="21604" y="5435"/>
                                <a:pt x="21600" y="8153"/>
                              </a:cubicBezTo>
                              <a:cubicBezTo>
                                <a:pt x="10800" y="8153"/>
                                <a:pt x="10800" y="25209"/>
                                <a:pt x="0" y="21459"/>
                              </a:cubicBez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5D9B4" id="Freeform: Shape 57" o:spid="_x0000_s1026" style="position:absolute;margin-left:-6.1pt;margin-top:26.25pt;width:500.85pt;height:81.8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611,2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" path="m,l21611,v-4,2718,-7,5435,-11,8153c10800,8153,10800,25209,,21459l,xe" fillcolor="white [3212]" stroked="f" strokeweight="2pt">
                <v:path arrowok="t" o:connecttype="custom" o:connectlocs="0,0;6360795,0;6357557,385045;0,1013452;0,0" o:connectangles="0,0,0,0,0"/>
                <w10:wrap anchorx="margin"/>
              </v:shape>
            </w:pict>
          </mc:Fallback>
        </mc:AlternateContent>
      </w:r>
    </w:p>
    <w:p w14:paraId="1EE14950" w14:textId="6C81A329" w:rsidR="00B934A2" w:rsidRDefault="00B934A2" w:rsidP="00075DB5">
      <w:pPr>
        <w:pStyle w:val="BodyText"/>
        <w:rPr>
          <w:lang w:eastAsia="en-AU"/>
        </w:rPr>
      </w:pPr>
    </w:p>
    <w:p w14:paraId="5137853D" w14:textId="77777777" w:rsidR="00E00C11" w:rsidRDefault="00E00C11" w:rsidP="00075DB5">
      <w:pPr>
        <w:pStyle w:val="BodyText"/>
        <w:rPr>
          <w:lang w:eastAsia="en-AU"/>
        </w:rPr>
      </w:pPr>
    </w:p>
    <w:p w14:paraId="47BED816" w14:textId="0B9F06C2" w:rsidR="00E90B21" w:rsidRDefault="00E00C11" w:rsidP="00E00C11">
      <w:pPr>
        <w:pStyle w:val="BodyText"/>
        <w:rPr>
          <w:lang w:eastAsia="en-AU"/>
        </w:rPr>
      </w:pPr>
      <w:r>
        <w:rPr>
          <w:lang w:eastAsia="en-AU"/>
        </w:rPr>
        <w:t xml:space="preserve">For the </w:t>
      </w:r>
      <w:proofErr w:type="gramStart"/>
      <w:r>
        <w:rPr>
          <w:lang w:eastAsia="en-AU"/>
        </w:rPr>
        <w:t>Cape to Cape</w:t>
      </w:r>
      <w:proofErr w:type="gramEnd"/>
      <w:r>
        <w:rPr>
          <w:lang w:eastAsia="en-AU"/>
        </w:rPr>
        <w:t xml:space="preserve"> region, coastal adaptation actions reflect the identity and values of the region’s coastal communities and the strategic direction of coastal adaptation across Victoria. </w:t>
      </w:r>
    </w:p>
    <w:p w14:paraId="63E2787A" w14:textId="596D3E39" w:rsidR="00290B63" w:rsidRDefault="00290B63" w:rsidP="00E00C11">
      <w:pPr>
        <w:pStyle w:val="BodyText"/>
        <w:rPr>
          <w:lang w:eastAsia="en-AU"/>
        </w:rPr>
      </w:pPr>
      <w:r>
        <w:rPr>
          <w:noProof/>
          <w:lang w:eastAsia="en-AU"/>
        </w:rPr>
        <mc:AlternateContent>
          <mc:Choice Requires="wps">
            <w:drawing>
              <wp:anchor distT="0" distB="0" distL="114300" distR="114300" simplePos="0" relativeHeight="251658365" behindDoc="1" locked="0" layoutInCell="1" allowOverlap="1" wp14:anchorId="2B8B47D1" wp14:editId="2AF41C58">
                <wp:simplePos x="0" y="0"/>
                <wp:positionH relativeFrom="column">
                  <wp:posOffset>-52391</wp:posOffset>
                </wp:positionH>
                <wp:positionV relativeFrom="paragraph">
                  <wp:posOffset>133538</wp:posOffset>
                </wp:positionV>
                <wp:extent cx="2949575" cy="2888055"/>
                <wp:effectExtent l="0" t="0" r="3175" b="7620"/>
                <wp:wrapNone/>
                <wp:docPr id="1174582148" name="Rectangle 149"/>
                <wp:cNvGraphicFramePr/>
                <a:graphic xmlns:a="http://schemas.openxmlformats.org/drawingml/2006/main">
                  <a:graphicData uri="http://schemas.microsoft.com/office/word/2010/wordprocessingShape">
                    <wps:wsp>
                      <wps:cNvSpPr/>
                      <wps:spPr>
                        <a:xfrm>
                          <a:off x="0" y="0"/>
                          <a:ext cx="2949575" cy="2888055"/>
                        </a:xfrm>
                        <a:prstGeom prst="rect">
                          <a:avLst/>
                        </a:prstGeom>
                        <a:solidFill>
                          <a:schemeClr val="accent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9297C2" id="Rectangle 149" o:spid="_x0000_s1026" style="position:absolute;margin-left:-4.15pt;margin-top:10.5pt;width:232.25pt;height:227.4pt;z-index:-2516581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" fillcolor="#a9e5e2 [3206]" stroked="f" strokeweight="2pt"/>
            </w:pict>
          </mc:Fallback>
        </mc:AlternateContent>
      </w:r>
    </w:p>
    <w:p w14:paraId="088D2FAE" w14:textId="04FE3B82" w:rsidR="00E90B21" w:rsidRDefault="00E90B21" w:rsidP="00E90B21">
      <w:pPr>
        <w:pStyle w:val="BoldHeading"/>
      </w:pPr>
      <w:r>
        <w:t xml:space="preserve">Objectives for adaptation </w:t>
      </w:r>
    </w:p>
    <w:p w14:paraId="5D3B233F" w14:textId="1BB84DCB" w:rsidR="00E00C11" w:rsidRPr="00E00C11" w:rsidRDefault="00E00C11" w:rsidP="00E00C11">
      <w:pPr>
        <w:pStyle w:val="BodyText"/>
      </w:pPr>
      <w:r w:rsidRPr="00E00C11">
        <w:t xml:space="preserve">Based on the unique coastal values for the region, the objectives of adaptation planning through the </w:t>
      </w:r>
      <w:proofErr w:type="gramStart"/>
      <w:r w:rsidRPr="00E00C11">
        <w:t>Cape to Cape</w:t>
      </w:r>
      <w:proofErr w:type="gramEnd"/>
      <w:r w:rsidRPr="00E00C11">
        <w:t xml:space="preserve"> </w:t>
      </w:r>
      <w:r w:rsidR="008418A6">
        <w:t>R</w:t>
      </w:r>
      <w:r w:rsidRPr="00E00C11">
        <w:t xml:space="preserve">esilience </w:t>
      </w:r>
      <w:r w:rsidR="00B934A2">
        <w:t>P</w:t>
      </w:r>
      <w:r w:rsidRPr="00E00C11">
        <w:t xml:space="preserve">lan </w:t>
      </w:r>
      <w:r w:rsidR="003B5053">
        <w:t>are</w:t>
      </w:r>
      <w:r w:rsidRPr="00E00C11">
        <w:t xml:space="preserve"> to:</w:t>
      </w:r>
    </w:p>
    <w:p w14:paraId="40C40CD1" w14:textId="77777777" w:rsidR="00E00C11" w:rsidRPr="00E00C11" w:rsidRDefault="00E00C11" w:rsidP="00E00C11">
      <w:pPr>
        <w:pStyle w:val="BodyText"/>
        <w:numPr>
          <w:ilvl w:val="0"/>
          <w:numId w:val="24"/>
        </w:numPr>
      </w:pPr>
      <w:r w:rsidRPr="00E00C11">
        <w:t>Enhance resilience of local coastal values to coastal hazards in the short and longer term</w:t>
      </w:r>
    </w:p>
    <w:p w14:paraId="3C2C7B1A" w14:textId="77777777" w:rsidR="00E00C11" w:rsidRPr="00E00C11" w:rsidRDefault="00E00C11" w:rsidP="00E00C11">
      <w:pPr>
        <w:pStyle w:val="BodyText"/>
        <w:numPr>
          <w:ilvl w:val="0"/>
          <w:numId w:val="24"/>
        </w:numPr>
      </w:pPr>
      <w:r w:rsidRPr="00E00C11">
        <w:t>Avoid actions with negative impacts on key coastal values</w:t>
      </w:r>
    </w:p>
    <w:p w14:paraId="117B71BC" w14:textId="77777777" w:rsidR="00E00C11" w:rsidRPr="00E00C11" w:rsidRDefault="00E00C11" w:rsidP="00E00C11">
      <w:pPr>
        <w:pStyle w:val="BodyText"/>
        <w:numPr>
          <w:ilvl w:val="0"/>
          <w:numId w:val="24"/>
        </w:numPr>
      </w:pPr>
      <w:r w:rsidRPr="00E00C11">
        <w:t xml:space="preserve">Maintain a safe, accessible sandy surf beach </w:t>
      </w:r>
    </w:p>
    <w:p w14:paraId="47C6F23E" w14:textId="77777777" w:rsidR="00E00C11" w:rsidRPr="00E00C11" w:rsidRDefault="00E00C11" w:rsidP="00E00C11">
      <w:pPr>
        <w:pStyle w:val="BodyText"/>
        <w:numPr>
          <w:ilvl w:val="0"/>
          <w:numId w:val="24"/>
        </w:numPr>
      </w:pPr>
      <w:r w:rsidRPr="00E00C11">
        <w:t>Retain the character of the current coastal landscape and environment into the future.</w:t>
      </w:r>
    </w:p>
    <w:p w14:paraId="29F77327" w14:textId="77777777" w:rsidR="0098103D" w:rsidRDefault="0098103D" w:rsidP="00075DB5">
      <w:pPr>
        <w:pStyle w:val="BodyText"/>
        <w:rPr>
          <w:lang w:eastAsia="en-AU"/>
        </w:rPr>
      </w:pPr>
    </w:p>
    <w:p w14:paraId="69E8C0A2" w14:textId="77777777" w:rsidR="00B934A2" w:rsidRDefault="00B934A2" w:rsidP="00075DB5">
      <w:pPr>
        <w:pStyle w:val="BodyText"/>
        <w:rPr>
          <w:lang w:eastAsia="en-AU"/>
        </w:rPr>
      </w:pPr>
    </w:p>
    <w:p w14:paraId="233DA2BB" w14:textId="77777777" w:rsidR="00E90B21" w:rsidRPr="00DE0E89" w:rsidRDefault="00E90B21" w:rsidP="00075DB5">
      <w:pPr>
        <w:pStyle w:val="BodyText"/>
        <w:rPr>
          <w:lang w:eastAsia="en-AU"/>
        </w:rPr>
        <w:sectPr w:rsidR="00E90B21" w:rsidRPr="00DE0E89" w:rsidSect="00D624BC">
          <w:type w:val="continuous"/>
          <w:pgSz w:w="11907" w:h="16840" w:code="9"/>
          <w:pgMar w:top="1440" w:right="1134" w:bottom="567" w:left="1134" w:header="284" w:footer="284" w:gutter="0"/>
          <w:cols w:num="2" w:space="720"/>
          <w:docGrid w:linePitch="360"/>
        </w:sectPr>
      </w:pPr>
    </w:p>
    <w:p w14:paraId="7F4386F2" w14:textId="7D24C382" w:rsidR="00BD5D2C" w:rsidRPr="00D12BB0" w:rsidRDefault="00BD5D2C" w:rsidP="00075DB5">
      <w:pPr>
        <w:pStyle w:val="BodyText"/>
        <w:rPr>
          <w:lang w:eastAsia="en-AU"/>
        </w:rPr>
      </w:pPr>
      <w:r w:rsidRPr="00D12BB0">
        <w:rPr>
          <w:noProof/>
        </w:rPr>
        <w:drawing>
          <wp:inline distT="0" distB="0" distL="0" distR="0" wp14:anchorId="7F52EF24" wp14:editId="5F3DBE18">
            <wp:extent cx="6126261" cy="3531870"/>
            <wp:effectExtent l="0" t="0" r="8255" b="0"/>
            <wp:docPr id="55" name="Picture 55" descr="A picture containing nature, water, outdoor,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nature, water, outdoor, beach&#10;&#10;Description automatically generated"/>
                    <pic:cNvPicPr>
                      <a:picLocks noChangeAspect="1" noChangeArrowheads="1"/>
                    </pic:cNvPicPr>
                  </pic:nvPicPr>
                  <pic:blipFill rotWithShape="1">
                    <a:blip r:embed="rId143" cstate="screen">
                      <a:extLst>
                        <a:ext uri="{BEBA8EAE-BF5A-486C-A8C5-ECC9F3942E4B}">
                          <a14:imgProps xmlns:a14="http://schemas.microsoft.com/office/drawing/2010/main">
                            <a14:imgLayer r:embed="rId144">
                              <a14:imgEffect>
                                <a14:brightnessContrast bright="15000"/>
                              </a14:imgEffect>
                            </a14:imgLayer>
                          </a14:imgProps>
                        </a:ext>
                        <a:ext uri="{28A0092B-C50C-407E-A947-70E740481C1C}">
                          <a14:useLocalDpi xmlns:a14="http://schemas.microsoft.com/office/drawing/2010/main"/>
                        </a:ext>
                      </a:extLst>
                    </a:blip>
                    <a:srcRect t="13445"/>
                    <a:stretch/>
                  </pic:blipFill>
                  <pic:spPr bwMode="auto">
                    <a:xfrm>
                      <a:off x="0" y="0"/>
                      <a:ext cx="6126480" cy="3531996"/>
                    </a:xfrm>
                    <a:prstGeom prst="rect">
                      <a:avLst/>
                    </a:prstGeom>
                    <a:noFill/>
                    <a:ln>
                      <a:noFill/>
                    </a:ln>
                    <a:extLst>
                      <a:ext uri="{53640926-AAD7-44D8-BBD7-CCE9431645EC}">
                        <a14:shadowObscured xmlns:a14="http://schemas.microsoft.com/office/drawing/2010/main"/>
                      </a:ext>
                    </a:extLst>
                  </pic:spPr>
                </pic:pic>
              </a:graphicData>
            </a:graphic>
          </wp:inline>
        </w:drawing>
      </w:r>
    </w:p>
    <w:p w14:paraId="7B18945A" w14:textId="6DE4D7B3" w:rsidR="00075DB5" w:rsidRPr="00DE0E89" w:rsidRDefault="0025397D" w:rsidP="00DB2BE2">
      <w:pPr>
        <w:pStyle w:val="CaptionImageorFigure"/>
      </w:pPr>
      <w:r w:rsidRPr="00D12BB0">
        <w:rPr>
          <w:b w:val="0"/>
          <w:bCs w:val="0"/>
          <w:i/>
          <w:iCs/>
        </w:rPr>
        <w:t>Point Smythe, Anderson Inlet and Inverloch</w:t>
      </w:r>
      <w:r w:rsidR="00B75750">
        <w:rPr>
          <w:b w:val="0"/>
          <w:bCs w:val="0"/>
          <w:i/>
          <w:iCs/>
        </w:rPr>
        <w:t>, January 2021</w:t>
      </w:r>
      <w:r w:rsidRPr="00D12BB0">
        <w:rPr>
          <w:b w:val="0"/>
          <w:bCs w:val="0"/>
          <w:i/>
          <w:iCs/>
        </w:rPr>
        <w:t xml:space="preserve">. Source: </w:t>
      </w:r>
      <w:r w:rsidR="00D12BB0" w:rsidRPr="00D12BB0">
        <w:rPr>
          <w:b w:val="0"/>
          <w:bCs w:val="0"/>
          <w:i/>
          <w:iCs/>
        </w:rPr>
        <w:t>Water Technology</w:t>
      </w:r>
    </w:p>
    <w:p w14:paraId="48EC75B6" w14:textId="77777777" w:rsidR="009061FA" w:rsidRDefault="009061FA" w:rsidP="00DB2BE2">
      <w:pPr>
        <w:pStyle w:val="Heading1TopofPage"/>
        <w:framePr w:w="0" w:hRule="auto" w:hSpace="0" w:wrap="auto" w:vAnchor="margin" w:hAnchor="text" w:yAlign="inline" w:anchorLock="1"/>
        <w:numPr>
          <w:ilvl w:val="0"/>
          <w:numId w:val="0"/>
        </w:numPr>
        <w:sectPr w:rsidR="009061FA" w:rsidSect="00D624BC">
          <w:type w:val="continuous"/>
          <w:pgSz w:w="11907" w:h="16840" w:code="9"/>
          <w:pgMar w:top="1440" w:right="1134" w:bottom="567" w:left="1134" w:header="284" w:footer="284" w:gutter="0"/>
          <w:cols w:space="720"/>
          <w:docGrid w:linePitch="360"/>
        </w:sectPr>
      </w:pPr>
      <w:bookmarkStart w:id="34" w:name="_Ref125460574"/>
      <w:bookmarkStart w:id="35" w:name="_Ref125460578"/>
    </w:p>
    <w:p w14:paraId="5AB3299E" w14:textId="72FC47E0" w:rsidR="00BE40DE" w:rsidRPr="00E1775F" w:rsidRDefault="00814D13" w:rsidP="006E1678">
      <w:pPr>
        <w:pStyle w:val="Heading1TopofPage"/>
        <w:framePr w:wrap="around" w:x="11"/>
        <w:tabs>
          <w:tab w:val="left" w:pos="2552"/>
        </w:tabs>
        <w:ind w:left="1134"/>
      </w:pPr>
      <w:bookmarkStart w:id="36" w:name="_Toc135244459"/>
      <w:bookmarkStart w:id="37" w:name="_Toc195772213"/>
      <w:r w:rsidRPr="000E6A01">
        <w:lastRenderedPageBreak/>
        <w:t>Coastal</w:t>
      </w:r>
      <w:r w:rsidRPr="00E1775F">
        <w:t xml:space="preserve"> </w:t>
      </w:r>
      <w:r w:rsidRPr="007810BB">
        <w:t>hazards</w:t>
      </w:r>
      <w:bookmarkEnd w:id="34"/>
      <w:bookmarkEnd w:id="35"/>
      <w:bookmarkEnd w:id="36"/>
      <w:bookmarkEnd w:id="37"/>
      <w:r w:rsidR="00BE40DE" w:rsidRPr="00E1775F">
        <w:t xml:space="preserve"> </w:t>
      </w:r>
    </w:p>
    <w:p w14:paraId="27155B11" w14:textId="77777777" w:rsidR="006E1678" w:rsidRPr="006E1678" w:rsidRDefault="006E1678" w:rsidP="006E1678">
      <w:pPr>
        <w:pStyle w:val="Heading2"/>
        <w:sectPr w:rsidR="006E1678" w:rsidRPr="006E1678" w:rsidSect="006E1678">
          <w:type w:val="continuous"/>
          <w:pgSz w:w="11907" w:h="16840" w:code="9"/>
          <w:pgMar w:top="1985" w:right="1134" w:bottom="567" w:left="1134" w:header="284" w:footer="284" w:gutter="0"/>
          <w:cols w:space="720"/>
          <w:docGrid w:linePitch="360"/>
        </w:sectPr>
      </w:pPr>
    </w:p>
    <w:p w14:paraId="4404E3F6" w14:textId="5B21B107" w:rsidR="00634FCC" w:rsidRDefault="00634FCC" w:rsidP="006E1678">
      <w:pPr>
        <w:pStyle w:val="Heading2"/>
        <w:spacing w:before="0"/>
      </w:pPr>
      <w:bookmarkStart w:id="38" w:name="_Toc135244460"/>
      <w:bookmarkStart w:id="39" w:name="_Toc195772214"/>
      <w:r w:rsidRPr="00E1775F">
        <w:t>Hazards</w:t>
      </w:r>
      <w:bookmarkEnd w:id="38"/>
      <w:bookmarkEnd w:id="39"/>
    </w:p>
    <w:p w14:paraId="3584BCFE" w14:textId="754046CC" w:rsidR="001B1F74" w:rsidRDefault="00D35876" w:rsidP="00D35876">
      <w:pPr>
        <w:pStyle w:val="BodyText"/>
        <w:rPr>
          <w:lang w:eastAsia="en-AU"/>
        </w:rPr>
      </w:pPr>
      <w:r>
        <w:rPr>
          <w:lang w:eastAsia="en-AU"/>
        </w:rPr>
        <w:t xml:space="preserve">Natural coastal processes such as short- and long-term erosion and inundation shape the diverse features of the coastal </w:t>
      </w:r>
      <w:proofErr w:type="gramStart"/>
      <w:r>
        <w:rPr>
          <w:lang w:eastAsia="en-AU"/>
        </w:rPr>
        <w:t>zone</w:t>
      </w:r>
      <w:r w:rsidR="00645DC0">
        <w:rPr>
          <w:lang w:eastAsia="en-AU"/>
        </w:rPr>
        <w:t>, and</w:t>
      </w:r>
      <w:proofErr w:type="gramEnd"/>
      <w:r w:rsidR="00645DC0">
        <w:rPr>
          <w:lang w:eastAsia="en-AU"/>
        </w:rPr>
        <w:t xml:space="preserve"> have done for millennia</w:t>
      </w:r>
      <w:r>
        <w:rPr>
          <w:lang w:eastAsia="en-AU"/>
        </w:rPr>
        <w:t>. These processes are often referred to as coastal hazards when they impact on coastal values and</w:t>
      </w:r>
      <w:r w:rsidR="001B1F74">
        <w:rPr>
          <w:lang w:eastAsia="en-AU"/>
        </w:rPr>
        <w:t xml:space="preserve"> </w:t>
      </w:r>
      <w:r>
        <w:rPr>
          <w:lang w:eastAsia="en-AU"/>
        </w:rPr>
        <w:t xml:space="preserve">uses, including infrastructure. </w:t>
      </w:r>
      <w:r w:rsidR="00805157">
        <w:rPr>
          <w:lang w:eastAsia="en-AU"/>
        </w:rPr>
        <w:t>These a</w:t>
      </w:r>
      <w:r w:rsidR="00B014E2">
        <w:t xml:space="preserve">dverse impacts </w:t>
      </w:r>
      <w:r w:rsidR="00805157">
        <w:t>may affect</w:t>
      </w:r>
      <w:r w:rsidR="00B014E2">
        <w:t xml:space="preserve"> safety, environmental, cultural, social and economic values.</w:t>
      </w:r>
      <w:r w:rsidR="009704A7">
        <w:t xml:space="preserve"> See the Inverloch Region Coastal Hazard Assessments Reports 1-</w:t>
      </w:r>
      <w:r w:rsidR="00E8543F">
        <w:t>5</w:t>
      </w:r>
      <w:r w:rsidR="009704A7">
        <w:t xml:space="preserve"> </w:t>
      </w:r>
      <w:r w:rsidR="00333FCC">
        <w:t>(Water Technology 2022</w:t>
      </w:r>
      <w:r w:rsidR="00E8543F">
        <w:t>a-2022e</w:t>
      </w:r>
      <w:r w:rsidR="00333FCC">
        <w:t xml:space="preserve">) </w:t>
      </w:r>
      <w:r w:rsidR="009704A7">
        <w:t>for full details of the hazard assessment.</w:t>
      </w:r>
    </w:p>
    <w:p w14:paraId="678D742D" w14:textId="77777777" w:rsidR="002E1856" w:rsidRDefault="00D35876" w:rsidP="00D35876">
      <w:pPr>
        <w:pStyle w:val="BodyText"/>
        <w:rPr>
          <w:lang w:eastAsia="en-AU"/>
        </w:rPr>
      </w:pPr>
      <w:r>
        <w:rPr>
          <w:lang w:eastAsia="en-AU"/>
        </w:rPr>
        <w:t>Coastal hazards considered in adaptation planning</w:t>
      </w:r>
      <w:r w:rsidR="001B1F74">
        <w:rPr>
          <w:lang w:eastAsia="en-AU"/>
        </w:rPr>
        <w:t xml:space="preserve"> for the </w:t>
      </w:r>
      <w:proofErr w:type="gramStart"/>
      <w:r w:rsidR="001B1F74">
        <w:rPr>
          <w:lang w:eastAsia="en-AU"/>
        </w:rPr>
        <w:t>Cape to Cape</w:t>
      </w:r>
      <w:proofErr w:type="gramEnd"/>
      <w:r w:rsidR="001B1F74">
        <w:rPr>
          <w:lang w:eastAsia="en-AU"/>
        </w:rPr>
        <w:t xml:space="preserve"> region</w:t>
      </w:r>
      <w:r>
        <w:rPr>
          <w:lang w:eastAsia="en-AU"/>
        </w:rPr>
        <w:t xml:space="preserve"> include</w:t>
      </w:r>
      <w:r w:rsidR="002E1856">
        <w:rPr>
          <w:lang w:eastAsia="en-AU"/>
        </w:rPr>
        <w:t>:</w:t>
      </w:r>
    </w:p>
    <w:p w14:paraId="6A4AD7B9" w14:textId="77777777" w:rsidR="002E1856" w:rsidRDefault="00D35876" w:rsidP="00445EA8">
      <w:pPr>
        <w:pStyle w:val="ListBullet"/>
      </w:pPr>
      <w:r>
        <w:t xml:space="preserve">coastal erosion, </w:t>
      </w:r>
    </w:p>
    <w:p w14:paraId="1DBFACA9" w14:textId="77777777" w:rsidR="002E1856" w:rsidRDefault="00D35876" w:rsidP="00445EA8">
      <w:pPr>
        <w:pStyle w:val="ListBullet"/>
      </w:pPr>
      <w:r>
        <w:t>storm tide</w:t>
      </w:r>
      <w:r w:rsidR="001B1F74">
        <w:t xml:space="preserve"> </w:t>
      </w:r>
      <w:r>
        <w:t xml:space="preserve">inundation, </w:t>
      </w:r>
    </w:p>
    <w:p w14:paraId="5355DD64" w14:textId="77777777" w:rsidR="002E1856" w:rsidRDefault="00D35876" w:rsidP="00445EA8">
      <w:pPr>
        <w:pStyle w:val="ListBullet"/>
      </w:pPr>
      <w:r>
        <w:t xml:space="preserve">permanent inundation, and </w:t>
      </w:r>
    </w:p>
    <w:p w14:paraId="4DD4CBC8" w14:textId="77777777" w:rsidR="002E1856" w:rsidRDefault="00D35876" w:rsidP="00445EA8">
      <w:pPr>
        <w:pStyle w:val="ListBullet"/>
      </w:pPr>
      <w:r>
        <w:t xml:space="preserve">groundwater intrusion. </w:t>
      </w:r>
    </w:p>
    <w:p w14:paraId="02334764" w14:textId="77777777" w:rsidR="0009727F" w:rsidRDefault="0009727F" w:rsidP="0009727F">
      <w:pPr>
        <w:pStyle w:val="BodyText"/>
        <w:keepNext/>
        <w:rPr>
          <w:lang w:eastAsia="en-AU"/>
        </w:rPr>
      </w:pPr>
      <w:r>
        <w:rPr>
          <w:noProof/>
        </w:rPr>
        <w:drawing>
          <wp:inline distT="0" distB="0" distL="0" distR="0" wp14:anchorId="204C3238" wp14:editId="415E5D48">
            <wp:extent cx="2687162" cy="304800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cstate="screen">
                      <a:extLst>
                        <a:ext uri="{28A0092B-C50C-407E-A947-70E740481C1C}">
                          <a14:useLocalDpi xmlns:a14="http://schemas.microsoft.com/office/drawing/2010/main"/>
                        </a:ext>
                      </a:extLst>
                    </a:blip>
                    <a:srcRect l="17061" t="11528" r="24444"/>
                    <a:stretch/>
                  </pic:blipFill>
                  <pic:spPr bwMode="auto">
                    <a:xfrm>
                      <a:off x="0" y="0"/>
                      <a:ext cx="2704905" cy="3068126"/>
                    </a:xfrm>
                    <a:prstGeom prst="rect">
                      <a:avLst/>
                    </a:prstGeom>
                    <a:noFill/>
                    <a:ln>
                      <a:noFill/>
                    </a:ln>
                    <a:extLst>
                      <a:ext uri="{53640926-AAD7-44D8-BBD7-CCE9431645EC}">
                        <a14:shadowObscured xmlns:a14="http://schemas.microsoft.com/office/drawing/2010/main"/>
                      </a:ext>
                    </a:extLst>
                  </pic:spPr>
                </pic:pic>
              </a:graphicData>
            </a:graphic>
          </wp:inline>
        </w:drawing>
      </w:r>
    </w:p>
    <w:p w14:paraId="1D6C0F2F" w14:textId="22DF3BEF" w:rsidR="006E1678" w:rsidRDefault="0009727F" w:rsidP="0009727F">
      <w:pPr>
        <w:pStyle w:val="CaptionImageorFigure"/>
        <w:keepNext w:val="0"/>
        <w:keepLines/>
        <w:rPr>
          <w:b w:val="0"/>
          <w:bCs w:val="0"/>
          <w:i/>
          <w:iCs/>
        </w:rPr>
      </w:pPr>
      <w:r>
        <w:rPr>
          <w:b w:val="0"/>
          <w:bCs w:val="0"/>
          <w:i/>
          <w:iCs/>
        </w:rPr>
        <w:t>Cape Paterson-Inverloch Road at Undertow Bay</w:t>
      </w:r>
      <w:r w:rsidRPr="00572860">
        <w:rPr>
          <w:b w:val="0"/>
          <w:bCs w:val="0"/>
          <w:i/>
          <w:iCs/>
        </w:rPr>
        <w:t xml:space="preserve">. Source: </w:t>
      </w:r>
      <w:proofErr w:type="spellStart"/>
      <w:r w:rsidRPr="00572860">
        <w:rPr>
          <w:b w:val="0"/>
          <w:bCs w:val="0"/>
          <w:i/>
          <w:iCs/>
        </w:rPr>
        <w:t>Unsplash</w:t>
      </w:r>
      <w:proofErr w:type="spellEnd"/>
      <w:r w:rsidRPr="00572860">
        <w:rPr>
          <w:b w:val="0"/>
          <w:bCs w:val="0"/>
          <w:i/>
          <w:iCs/>
        </w:rPr>
        <w:t xml:space="preserve"> – Zac Porter</w:t>
      </w:r>
    </w:p>
    <w:p w14:paraId="11DC294E" w14:textId="00C5EC3F" w:rsidR="00634FCC" w:rsidRDefault="00634FCC" w:rsidP="006E1678">
      <w:pPr>
        <w:pStyle w:val="Heading2"/>
      </w:pPr>
      <w:bookmarkStart w:id="40" w:name="_Toc135244461"/>
      <w:bookmarkStart w:id="41" w:name="_Toc195772215"/>
      <w:r w:rsidRPr="00E1775F">
        <w:t>Coastal erosion</w:t>
      </w:r>
      <w:bookmarkEnd w:id="40"/>
      <w:bookmarkEnd w:id="41"/>
    </w:p>
    <w:p w14:paraId="00498668" w14:textId="67656FE0" w:rsidR="009C6A0F" w:rsidRDefault="009C6A0F" w:rsidP="009C6A0F">
      <w:pPr>
        <w:pStyle w:val="BodyText"/>
      </w:pPr>
      <w:r>
        <w:t xml:space="preserve">The </w:t>
      </w:r>
      <w:proofErr w:type="gramStart"/>
      <w:r>
        <w:t>Cape to Cape</w:t>
      </w:r>
      <w:proofErr w:type="gramEnd"/>
      <w:r>
        <w:t xml:space="preserve"> coastline is diverse. We consider a range of erosion processes, including </w:t>
      </w:r>
      <w:r w:rsidR="00D32EDD">
        <w:t xml:space="preserve">across </w:t>
      </w:r>
      <w:r>
        <w:t>sandy coasts, rocky coasts</w:t>
      </w:r>
      <w:r w:rsidR="00D32EDD">
        <w:t>,</w:t>
      </w:r>
      <w:r>
        <w:t xml:space="preserve"> and inlet driven </w:t>
      </w:r>
      <w:r w:rsidR="00B550B0">
        <w:t xml:space="preserve">processes </w:t>
      </w:r>
      <w:r>
        <w:t>to understand the erosion hazards for the region.</w:t>
      </w:r>
    </w:p>
    <w:p w14:paraId="020F1C91" w14:textId="1781A48B" w:rsidR="0009727F" w:rsidRDefault="00AD643E" w:rsidP="007C20CA">
      <w:pPr>
        <w:pStyle w:val="Heading3"/>
      </w:pPr>
      <w:r>
        <w:t>Sandy coasts</w:t>
      </w:r>
    </w:p>
    <w:p w14:paraId="7A055192" w14:textId="4225EA01" w:rsidR="00AD643E" w:rsidRDefault="00C14543" w:rsidP="00C14543">
      <w:pPr>
        <w:pStyle w:val="BodyText"/>
        <w:rPr>
          <w:lang w:eastAsia="en-AU"/>
        </w:rPr>
      </w:pPr>
      <w:r>
        <w:rPr>
          <w:lang w:eastAsia="en-AU"/>
        </w:rPr>
        <w:t>Natural dune systems go through periods of erosion and accretion. Dune vegetation has a key role in assisting dune growth, by helping trap sand.</w:t>
      </w:r>
    </w:p>
    <w:p w14:paraId="366DA941" w14:textId="659A1AA4" w:rsidR="006D11FD" w:rsidRDefault="006055E2" w:rsidP="00C14543">
      <w:pPr>
        <w:pStyle w:val="BodyText"/>
        <w:rPr>
          <w:lang w:eastAsia="en-AU"/>
        </w:rPr>
      </w:pPr>
      <w:r>
        <w:rPr>
          <w:noProof/>
        </w:rPr>
        <w:drawing>
          <wp:inline distT="0" distB="0" distL="0" distR="0" wp14:anchorId="63FCF2D2" wp14:editId="6AC2770F">
            <wp:extent cx="2771775" cy="6482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screen">
                      <a:extLst>
                        <a:ext uri="{28A0092B-C50C-407E-A947-70E740481C1C}">
                          <a14:useLocalDpi xmlns:a14="http://schemas.microsoft.com/office/drawing/2010/main"/>
                        </a:ext>
                      </a:extLst>
                    </a:blip>
                    <a:srcRect l="2097" t="40398"/>
                    <a:stretch/>
                  </pic:blipFill>
                  <pic:spPr bwMode="auto">
                    <a:xfrm>
                      <a:off x="0" y="0"/>
                      <a:ext cx="2772088" cy="648318"/>
                    </a:xfrm>
                    <a:prstGeom prst="rect">
                      <a:avLst/>
                    </a:prstGeom>
                    <a:ln>
                      <a:noFill/>
                    </a:ln>
                    <a:extLst>
                      <a:ext uri="{53640926-AAD7-44D8-BBD7-CCE9431645EC}">
                        <a14:shadowObscured xmlns:a14="http://schemas.microsoft.com/office/drawing/2010/main"/>
                      </a:ext>
                    </a:extLst>
                  </pic:spPr>
                </pic:pic>
              </a:graphicData>
            </a:graphic>
          </wp:inline>
        </w:drawing>
      </w:r>
    </w:p>
    <w:p w14:paraId="602098E4" w14:textId="66CEDA96" w:rsidR="00C14543" w:rsidRDefault="00C14543" w:rsidP="00C14543">
      <w:pPr>
        <w:pStyle w:val="BodyText"/>
        <w:rPr>
          <w:lang w:eastAsia="en-AU"/>
        </w:rPr>
      </w:pPr>
      <w:r>
        <w:rPr>
          <w:lang w:eastAsia="en-AU"/>
        </w:rPr>
        <w:t>Erosion can occur when winds, waves and coastal currents shift sediment away or along the shoreline, sometimes just offshore. Short term erosion (storm bite) is associated with big storms.</w:t>
      </w:r>
    </w:p>
    <w:p w14:paraId="502AD2A3" w14:textId="5F584532" w:rsidR="0026180A" w:rsidRDefault="0026180A" w:rsidP="00C14543">
      <w:pPr>
        <w:pStyle w:val="BodyText"/>
        <w:rPr>
          <w:lang w:eastAsia="en-AU"/>
        </w:rPr>
      </w:pPr>
      <w:r>
        <w:rPr>
          <w:noProof/>
        </w:rPr>
        <w:drawing>
          <wp:inline distT="0" distB="0" distL="0" distR="0" wp14:anchorId="586373A4" wp14:editId="5C45545E">
            <wp:extent cx="2833200" cy="985919"/>
            <wp:effectExtent l="0" t="0" r="5715"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screen">
                      <a:extLst>
                        <a:ext uri="{28A0092B-C50C-407E-A947-70E740481C1C}">
                          <a14:useLocalDpi xmlns:a14="http://schemas.microsoft.com/office/drawing/2010/main"/>
                        </a:ext>
                      </a:extLst>
                    </a:blip>
                    <a:srcRect l="1716" t="4957" r="3711"/>
                    <a:stretch/>
                  </pic:blipFill>
                  <pic:spPr bwMode="auto">
                    <a:xfrm>
                      <a:off x="0" y="0"/>
                      <a:ext cx="2833200" cy="985919"/>
                    </a:xfrm>
                    <a:prstGeom prst="rect">
                      <a:avLst/>
                    </a:prstGeom>
                    <a:ln>
                      <a:noFill/>
                    </a:ln>
                    <a:extLst>
                      <a:ext uri="{53640926-AAD7-44D8-BBD7-CCE9431645EC}">
                        <a14:shadowObscured xmlns:a14="http://schemas.microsoft.com/office/drawing/2010/main"/>
                      </a:ext>
                    </a:extLst>
                  </pic:spPr>
                </pic:pic>
              </a:graphicData>
            </a:graphic>
          </wp:inline>
        </w:drawing>
      </w:r>
    </w:p>
    <w:p w14:paraId="1825E6CE" w14:textId="07E72DA5" w:rsidR="002779A3" w:rsidRDefault="00C14543" w:rsidP="002779A3">
      <w:pPr>
        <w:pStyle w:val="BodyText"/>
        <w:rPr>
          <w:lang w:eastAsia="en-AU"/>
        </w:rPr>
      </w:pPr>
      <w:r>
        <w:rPr>
          <w:lang w:eastAsia="en-AU"/>
        </w:rPr>
        <w:t>In calm conditions, wind and waves act to transport sand onshore, building up the dune. For a stable beach,</w:t>
      </w:r>
      <w:r w:rsidR="00E4675E">
        <w:rPr>
          <w:lang w:eastAsia="en-AU"/>
        </w:rPr>
        <w:t xml:space="preserve"> most of</w:t>
      </w:r>
      <w:r>
        <w:rPr>
          <w:lang w:eastAsia="en-AU"/>
        </w:rPr>
        <w:t xml:space="preserve"> the sand moved offshore in a storm eventually moves back onto the beach, and </w:t>
      </w:r>
      <w:r w:rsidR="003F6E8E">
        <w:rPr>
          <w:lang w:eastAsia="en-AU"/>
        </w:rPr>
        <w:t xml:space="preserve">the </w:t>
      </w:r>
      <w:r>
        <w:rPr>
          <w:lang w:eastAsia="en-AU"/>
        </w:rPr>
        <w:t>overall shoreline position stays the same over time.</w:t>
      </w:r>
    </w:p>
    <w:p w14:paraId="57540CC9" w14:textId="7D617A8A" w:rsidR="00CA3E65" w:rsidRDefault="00CA3E65" w:rsidP="002779A3">
      <w:pPr>
        <w:pStyle w:val="BodyText"/>
        <w:rPr>
          <w:lang w:eastAsia="en-AU"/>
        </w:rPr>
      </w:pPr>
      <w:r>
        <w:rPr>
          <w:noProof/>
        </w:rPr>
        <w:drawing>
          <wp:inline distT="0" distB="0" distL="0" distR="0" wp14:anchorId="1FA6F8D9" wp14:editId="3D0DFA3A">
            <wp:extent cx="2833200" cy="829077"/>
            <wp:effectExtent l="0" t="0" r="5715" b="9525"/>
            <wp:docPr id="104" name="Picture 10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Diagram&#10;&#10;Description automatically generated with medium confidence"/>
                    <pic:cNvPicPr/>
                  </pic:nvPicPr>
                  <pic:blipFill rotWithShape="1">
                    <a:blip r:embed="rId148" cstate="screen">
                      <a:extLst>
                        <a:ext uri="{28A0092B-C50C-407E-A947-70E740481C1C}">
                          <a14:useLocalDpi xmlns:a14="http://schemas.microsoft.com/office/drawing/2010/main"/>
                        </a:ext>
                      </a:extLst>
                    </a:blip>
                    <a:srcRect t="9677" r="2813"/>
                    <a:stretch/>
                  </pic:blipFill>
                  <pic:spPr bwMode="auto">
                    <a:xfrm>
                      <a:off x="0" y="0"/>
                      <a:ext cx="2833200" cy="829077"/>
                    </a:xfrm>
                    <a:prstGeom prst="rect">
                      <a:avLst/>
                    </a:prstGeom>
                    <a:ln>
                      <a:noFill/>
                    </a:ln>
                    <a:extLst>
                      <a:ext uri="{53640926-AAD7-44D8-BBD7-CCE9431645EC}">
                        <a14:shadowObscured xmlns:a14="http://schemas.microsoft.com/office/drawing/2010/main"/>
                      </a:ext>
                    </a:extLst>
                  </pic:spPr>
                </pic:pic>
              </a:graphicData>
            </a:graphic>
          </wp:inline>
        </w:drawing>
      </w:r>
    </w:p>
    <w:p w14:paraId="5DDFA9AE" w14:textId="77777777" w:rsidR="005452CB" w:rsidRDefault="002779A3" w:rsidP="002779A3">
      <w:pPr>
        <w:pStyle w:val="BodyText"/>
        <w:rPr>
          <w:lang w:eastAsia="en-AU"/>
        </w:rPr>
      </w:pPr>
      <w:r>
        <w:rPr>
          <w:lang w:eastAsia="en-AU"/>
        </w:rPr>
        <w:t xml:space="preserve">In some cases, changes in sediment supply or climate conditions (such as bigger or more frequent storms), means the beach may not rebuild fully between storm events. </w:t>
      </w:r>
    </w:p>
    <w:p w14:paraId="4A5F3437" w14:textId="5761CC18" w:rsidR="002779A3" w:rsidRDefault="002779A3" w:rsidP="002779A3">
      <w:pPr>
        <w:pStyle w:val="BodyText"/>
        <w:rPr>
          <w:lang w:eastAsia="en-AU"/>
        </w:rPr>
      </w:pPr>
      <w:r>
        <w:rPr>
          <w:lang w:eastAsia="en-AU"/>
        </w:rPr>
        <w:t>With less sand retained on the beach over time, long-term erosion (recession) may occur; this means the shoreline position (e.g. vegetated dunes and high tide beach) moves incrementally landward (over several decades).</w:t>
      </w:r>
    </w:p>
    <w:p w14:paraId="58F275E9" w14:textId="68830475" w:rsidR="00CA3E65" w:rsidRDefault="006109FA" w:rsidP="002779A3">
      <w:pPr>
        <w:pStyle w:val="BodyText"/>
        <w:rPr>
          <w:lang w:eastAsia="en-AU"/>
        </w:rPr>
      </w:pPr>
      <w:r>
        <w:rPr>
          <w:noProof/>
        </w:rPr>
        <w:drawing>
          <wp:inline distT="0" distB="0" distL="0" distR="0" wp14:anchorId="054EFCEF" wp14:editId="643AC114">
            <wp:extent cx="2832603" cy="769872"/>
            <wp:effectExtent l="0" t="0" r="6350" b="0"/>
            <wp:docPr id="105" name="Picture 1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agram&#10;&#10;Description automatically generated"/>
                    <pic:cNvPicPr/>
                  </pic:nvPicPr>
                  <pic:blipFill rotWithShape="1">
                    <a:blip r:embed="rId149" cstate="screen">
                      <a:extLst>
                        <a:ext uri="{28A0092B-C50C-407E-A947-70E740481C1C}">
                          <a14:useLocalDpi xmlns:a14="http://schemas.microsoft.com/office/drawing/2010/main"/>
                        </a:ext>
                      </a:extLst>
                    </a:blip>
                    <a:srcRect l="8530" t="12714"/>
                    <a:stretch/>
                  </pic:blipFill>
                  <pic:spPr bwMode="auto">
                    <a:xfrm>
                      <a:off x="0" y="0"/>
                      <a:ext cx="2833200" cy="770034"/>
                    </a:xfrm>
                    <a:prstGeom prst="rect">
                      <a:avLst/>
                    </a:prstGeom>
                    <a:ln>
                      <a:noFill/>
                    </a:ln>
                    <a:extLst>
                      <a:ext uri="{53640926-AAD7-44D8-BBD7-CCE9431645EC}">
                        <a14:shadowObscured xmlns:a14="http://schemas.microsoft.com/office/drawing/2010/main"/>
                      </a:ext>
                    </a:extLst>
                  </pic:spPr>
                </pic:pic>
              </a:graphicData>
            </a:graphic>
          </wp:inline>
        </w:drawing>
      </w:r>
    </w:p>
    <w:p w14:paraId="4CD9C103" w14:textId="1A516F12" w:rsidR="00AD643E" w:rsidRDefault="00AD643E" w:rsidP="007C20CA">
      <w:pPr>
        <w:pStyle w:val="Heading3"/>
      </w:pPr>
      <w:r>
        <w:lastRenderedPageBreak/>
        <w:t>Rocky coasts</w:t>
      </w:r>
    </w:p>
    <w:p w14:paraId="1C3F1C90" w14:textId="77777777" w:rsidR="006168FA" w:rsidRDefault="00F036F6" w:rsidP="006168FA">
      <w:pPr>
        <w:pStyle w:val="BodyText"/>
        <w:rPr>
          <w:lang w:eastAsia="en-AU"/>
        </w:rPr>
      </w:pPr>
      <w:r>
        <w:rPr>
          <w:lang w:eastAsia="en-AU"/>
        </w:rPr>
        <w:t>Over geological timescales (thousands of years), softer sediments are eroded away, exposing hard rocky coasts. These coasts are more common in areas of high energy (strong wave action).</w:t>
      </w:r>
    </w:p>
    <w:p w14:paraId="2A1860F0" w14:textId="3C378ED7" w:rsidR="006168FA" w:rsidRDefault="006168FA" w:rsidP="006168FA">
      <w:pPr>
        <w:pStyle w:val="BodyText"/>
        <w:rPr>
          <w:lang w:eastAsia="en-AU"/>
        </w:rPr>
      </w:pPr>
      <w:r>
        <w:rPr>
          <w:noProof/>
        </w:rPr>
        <w:drawing>
          <wp:inline distT="0" distB="0" distL="0" distR="0" wp14:anchorId="6C68AAD2" wp14:editId="34094F7A">
            <wp:extent cx="2831465" cy="1887855"/>
            <wp:effectExtent l="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2831465" cy="1887855"/>
                    </a:xfrm>
                    <a:prstGeom prst="rect">
                      <a:avLst/>
                    </a:prstGeom>
                    <a:noFill/>
                    <a:ln>
                      <a:noFill/>
                    </a:ln>
                  </pic:spPr>
                </pic:pic>
              </a:graphicData>
            </a:graphic>
          </wp:inline>
        </w:drawing>
      </w:r>
    </w:p>
    <w:p w14:paraId="044B954F" w14:textId="511CE696" w:rsidR="006168FA" w:rsidRPr="00DD1FA7" w:rsidRDefault="006168FA" w:rsidP="006168FA">
      <w:pPr>
        <w:pStyle w:val="CaptionImageorFigure"/>
        <w:keepNext w:val="0"/>
        <w:keepLines/>
        <w:rPr>
          <w:b w:val="0"/>
          <w:bCs w:val="0"/>
          <w:i/>
          <w:iCs/>
        </w:rPr>
      </w:pPr>
      <w:r w:rsidRPr="00DD1FA7">
        <w:rPr>
          <w:b w:val="0"/>
          <w:bCs w:val="0"/>
          <w:i/>
          <w:iCs/>
        </w:rPr>
        <w:t xml:space="preserve">Coastal cliffs along </w:t>
      </w:r>
      <w:r w:rsidR="00FE46A7">
        <w:rPr>
          <w:b w:val="0"/>
          <w:bCs w:val="0"/>
          <w:i/>
          <w:iCs/>
        </w:rPr>
        <w:t xml:space="preserve">the </w:t>
      </w:r>
      <w:r w:rsidRPr="00DD1FA7">
        <w:rPr>
          <w:b w:val="0"/>
          <w:bCs w:val="0"/>
          <w:i/>
          <w:iCs/>
        </w:rPr>
        <w:t xml:space="preserve">Bunurong </w:t>
      </w:r>
      <w:r w:rsidR="00FE46A7">
        <w:rPr>
          <w:b w:val="0"/>
          <w:bCs w:val="0"/>
          <w:i/>
          <w:iCs/>
        </w:rPr>
        <w:t>Coast</w:t>
      </w:r>
      <w:r w:rsidRPr="00DD1FA7">
        <w:rPr>
          <w:b w:val="0"/>
          <w:bCs w:val="0"/>
          <w:i/>
          <w:iCs/>
        </w:rPr>
        <w:t>. Source: Alluvium</w:t>
      </w:r>
    </w:p>
    <w:p w14:paraId="2D2D4D64" w14:textId="3B778BBB" w:rsidR="00B2103B" w:rsidRDefault="00B2103B" w:rsidP="00B2103B">
      <w:pPr>
        <w:pStyle w:val="Heading4"/>
      </w:pPr>
      <w:r>
        <w:t>Hard rock</w:t>
      </w:r>
    </w:p>
    <w:p w14:paraId="2F7F1BC9" w14:textId="7260A2F2" w:rsidR="00B2103B" w:rsidRPr="00B2103B" w:rsidRDefault="00B2103B" w:rsidP="00B2103B">
      <w:pPr>
        <w:pStyle w:val="BodyText"/>
        <w:rPr>
          <w:lang w:eastAsia="en-AU"/>
        </w:rPr>
      </w:pPr>
      <w:r>
        <w:rPr>
          <w:lang w:eastAsia="en-AU"/>
        </w:rPr>
        <w:t>Hard rock cliff slopes are susceptible to deep-seated mass movements (i.e. cliff fall) that may be initiated by a combination of surface processes (rain, surface runoff) and/or due to marine influences at the base of the cliff (e.g. toe undercutting). Hard rock erosion can occur with little or no warning.</w:t>
      </w:r>
    </w:p>
    <w:p w14:paraId="5461012D" w14:textId="12CD0513" w:rsidR="00170016" w:rsidRDefault="002C520A" w:rsidP="00F036F6">
      <w:pPr>
        <w:pStyle w:val="BodyText"/>
        <w:rPr>
          <w:lang w:eastAsia="en-AU"/>
        </w:rPr>
      </w:pPr>
      <w:r>
        <w:rPr>
          <w:noProof/>
        </w:rPr>
        <w:drawing>
          <wp:inline distT="0" distB="0" distL="0" distR="0" wp14:anchorId="3DCF3846" wp14:editId="7B0CC5B3">
            <wp:extent cx="870065" cy="86400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screen">
                      <a:extLst>
                        <a:ext uri="{28A0092B-C50C-407E-A947-70E740481C1C}">
                          <a14:useLocalDpi xmlns:a14="http://schemas.microsoft.com/office/drawing/2010/main"/>
                        </a:ext>
                      </a:extLst>
                    </a:blip>
                    <a:srcRect l="15744" r="8419"/>
                    <a:stretch/>
                  </pic:blipFill>
                  <pic:spPr bwMode="auto">
                    <a:xfrm>
                      <a:off x="0" y="0"/>
                      <a:ext cx="870065" cy="864000"/>
                    </a:xfrm>
                    <a:prstGeom prst="rect">
                      <a:avLst/>
                    </a:prstGeom>
                    <a:ln>
                      <a:noFill/>
                    </a:ln>
                    <a:extLst>
                      <a:ext uri="{53640926-AAD7-44D8-BBD7-CCE9431645EC}">
                        <a14:shadowObscured xmlns:a14="http://schemas.microsoft.com/office/drawing/2010/main"/>
                      </a:ext>
                    </a:extLst>
                  </pic:spPr>
                </pic:pic>
              </a:graphicData>
            </a:graphic>
          </wp:inline>
        </w:drawing>
      </w:r>
      <w:r w:rsidR="00170016">
        <w:rPr>
          <w:lang w:eastAsia="en-AU"/>
        </w:rPr>
        <w:t xml:space="preserve"> </w:t>
      </w:r>
      <w:r w:rsidR="00170016">
        <w:rPr>
          <w:noProof/>
        </w:rPr>
        <w:drawing>
          <wp:inline distT="0" distB="0" distL="0" distR="0" wp14:anchorId="365662E6" wp14:editId="2F4166AD">
            <wp:extent cx="904640" cy="864000"/>
            <wp:effectExtent l="0" t="0" r="0" b="0"/>
            <wp:docPr id="114" name="Picture 1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Diagram&#10;&#10;Description automatically generated"/>
                    <pic:cNvPicPr/>
                  </pic:nvPicPr>
                  <pic:blipFill rotWithShape="1">
                    <a:blip r:embed="rId152" cstate="screen">
                      <a:extLst>
                        <a:ext uri="{28A0092B-C50C-407E-A947-70E740481C1C}">
                          <a14:useLocalDpi xmlns:a14="http://schemas.microsoft.com/office/drawing/2010/main"/>
                        </a:ext>
                      </a:extLst>
                    </a:blip>
                    <a:srcRect l="16425" r="14047"/>
                    <a:stretch/>
                  </pic:blipFill>
                  <pic:spPr bwMode="auto">
                    <a:xfrm>
                      <a:off x="0" y="0"/>
                      <a:ext cx="904640" cy="864000"/>
                    </a:xfrm>
                    <a:prstGeom prst="rect">
                      <a:avLst/>
                    </a:prstGeom>
                    <a:ln>
                      <a:noFill/>
                    </a:ln>
                    <a:extLst>
                      <a:ext uri="{53640926-AAD7-44D8-BBD7-CCE9431645EC}">
                        <a14:shadowObscured xmlns:a14="http://schemas.microsoft.com/office/drawing/2010/main"/>
                      </a:ext>
                    </a:extLst>
                  </pic:spPr>
                </pic:pic>
              </a:graphicData>
            </a:graphic>
          </wp:inline>
        </w:drawing>
      </w:r>
      <w:r w:rsidR="00170016">
        <w:rPr>
          <w:lang w:eastAsia="en-AU"/>
        </w:rPr>
        <w:t xml:space="preserve"> </w:t>
      </w:r>
      <w:r w:rsidR="00170016">
        <w:rPr>
          <w:noProof/>
        </w:rPr>
        <w:drawing>
          <wp:inline distT="0" distB="0" distL="0" distR="0" wp14:anchorId="2B6FE6C2" wp14:editId="5E0CE1DB">
            <wp:extent cx="979873" cy="864000"/>
            <wp:effectExtent l="0" t="0" r="0" b="0"/>
            <wp:docPr id="115" name="Picture 1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Diagram&#10;&#10;Description automatically generated"/>
                    <pic:cNvPicPr/>
                  </pic:nvPicPr>
                  <pic:blipFill rotWithShape="1">
                    <a:blip r:embed="rId153" cstate="screen">
                      <a:extLst>
                        <a:ext uri="{28A0092B-C50C-407E-A947-70E740481C1C}">
                          <a14:useLocalDpi xmlns:a14="http://schemas.microsoft.com/office/drawing/2010/main"/>
                        </a:ext>
                      </a:extLst>
                    </a:blip>
                    <a:srcRect l="14447" r="15889"/>
                    <a:stretch/>
                  </pic:blipFill>
                  <pic:spPr bwMode="auto">
                    <a:xfrm>
                      <a:off x="0" y="0"/>
                      <a:ext cx="979873" cy="864000"/>
                    </a:xfrm>
                    <a:prstGeom prst="rect">
                      <a:avLst/>
                    </a:prstGeom>
                    <a:ln>
                      <a:noFill/>
                    </a:ln>
                    <a:extLst>
                      <a:ext uri="{53640926-AAD7-44D8-BBD7-CCE9431645EC}">
                        <a14:shadowObscured xmlns:a14="http://schemas.microsoft.com/office/drawing/2010/main"/>
                      </a:ext>
                    </a:extLst>
                  </pic:spPr>
                </pic:pic>
              </a:graphicData>
            </a:graphic>
          </wp:inline>
        </w:drawing>
      </w:r>
    </w:p>
    <w:p w14:paraId="09167A91" w14:textId="437F78FE" w:rsidR="00170016" w:rsidRPr="00F036F6" w:rsidRDefault="00B2103B" w:rsidP="00B2103B">
      <w:pPr>
        <w:pStyle w:val="BodyText"/>
        <w:rPr>
          <w:lang w:eastAsia="en-AU"/>
        </w:rPr>
      </w:pPr>
      <w:r>
        <w:rPr>
          <w:lang w:eastAsia="en-AU"/>
        </w:rPr>
        <w:t>Where a sandy beach is ‘perched’ on a rock platform at the base of a cliff, increasing sea levels and wave energy can result in sand loss, due to limited sand volumes and increased wave reflection off the rocky coast.</w:t>
      </w:r>
    </w:p>
    <w:p w14:paraId="5261E37D" w14:textId="48F6EADF" w:rsidR="00AD643E" w:rsidRDefault="00A83D33" w:rsidP="00A83D33">
      <w:pPr>
        <w:pStyle w:val="Heading4"/>
      </w:pPr>
      <w:r>
        <w:t>Soft rock</w:t>
      </w:r>
    </w:p>
    <w:p w14:paraId="043824EC" w14:textId="18F7887F" w:rsidR="00A83D33" w:rsidRPr="00A83D33" w:rsidRDefault="00A83D33" w:rsidP="00A83D33">
      <w:pPr>
        <w:pStyle w:val="BodyText"/>
        <w:rPr>
          <w:lang w:eastAsia="en-AU"/>
        </w:rPr>
      </w:pPr>
      <w:r>
        <w:rPr>
          <w:lang w:eastAsia="en-AU"/>
        </w:rPr>
        <w:t>Some rocky coastal areas have softer, more erodible rock. These coasts can be more vulnerable to erosion from both surface processes and cliff toe undercutting. Erosion of soft, rocky coasts can occur as both cliff falls and slumping (material movement down its slope).</w:t>
      </w:r>
    </w:p>
    <w:p w14:paraId="7F6DF5D7" w14:textId="48A1ECF2" w:rsidR="00A83D33" w:rsidRDefault="00A83D33" w:rsidP="00AD643E">
      <w:pPr>
        <w:pStyle w:val="BodyText"/>
      </w:pPr>
      <w:r>
        <w:t>Rocky coastlines do not ‘recover’ after erosion like sandy coasts do. However, as they have some resistance, they also erode less frequently.</w:t>
      </w:r>
    </w:p>
    <w:p w14:paraId="6CBD08C8" w14:textId="77777777" w:rsidR="00280ED8" w:rsidRDefault="00280ED8" w:rsidP="00AD643E">
      <w:pPr>
        <w:pStyle w:val="BodyText"/>
      </w:pPr>
    </w:p>
    <w:p w14:paraId="74DDD367" w14:textId="1A5352DA" w:rsidR="00AD643E" w:rsidRDefault="00AD643E" w:rsidP="007C20CA">
      <w:pPr>
        <w:pStyle w:val="Heading3"/>
      </w:pPr>
      <w:r>
        <w:t>Low earth cliffs</w:t>
      </w:r>
    </w:p>
    <w:p w14:paraId="627EE4AB" w14:textId="4ACECFC8" w:rsidR="004A272D" w:rsidRDefault="004A272D" w:rsidP="004A272D">
      <w:pPr>
        <w:pStyle w:val="BodyText"/>
        <w:rPr>
          <w:lang w:eastAsia="en-AU"/>
        </w:rPr>
      </w:pPr>
      <w:r>
        <w:rPr>
          <w:lang w:eastAsia="en-AU"/>
        </w:rPr>
        <w:t xml:space="preserve">Low earth cliffs are common in low energy environments like Anderson Inlet. Erosion processes are </w:t>
      </w:r>
      <w:proofErr w:type="gramStart"/>
      <w:r>
        <w:rPr>
          <w:lang w:eastAsia="en-AU"/>
        </w:rPr>
        <w:t>similar to</w:t>
      </w:r>
      <w:proofErr w:type="gramEnd"/>
      <w:r>
        <w:rPr>
          <w:lang w:eastAsia="en-AU"/>
        </w:rPr>
        <w:t xml:space="preserve"> soft rock coastlines, with surface processes and undercutting due to waves driving shoreline recession (moving its position further landward).</w:t>
      </w:r>
    </w:p>
    <w:p w14:paraId="138E0008" w14:textId="7B061860" w:rsidR="00AD643E" w:rsidRDefault="004A272D" w:rsidP="004A272D">
      <w:pPr>
        <w:pStyle w:val="BodyText"/>
        <w:rPr>
          <w:lang w:eastAsia="en-AU"/>
        </w:rPr>
      </w:pPr>
      <w:r>
        <w:rPr>
          <w:lang w:eastAsia="en-AU"/>
        </w:rPr>
        <w:t>The recovery (rebuilding) of a low earth cliff is limited by the available sand in nearshore areas or being moved along the coast. These coastlines are likely to be more susceptible to rising sea levels than rocky coastlines. Being lower in elevation, sea level increases may inundate the landward edge of the cliff, leading to long-term erosion (landward recession) of the coastline.</w:t>
      </w:r>
    </w:p>
    <w:p w14:paraId="2F1AB72A" w14:textId="6529F25C" w:rsidR="00AD643E" w:rsidRDefault="00AD643E" w:rsidP="007C20CA">
      <w:pPr>
        <w:pStyle w:val="Heading3"/>
      </w:pPr>
      <w:r>
        <w:t>Tidal channels</w:t>
      </w:r>
    </w:p>
    <w:p w14:paraId="28C46008" w14:textId="2F43D74C" w:rsidR="00A83D33" w:rsidRDefault="00677CCB" w:rsidP="00677CCB">
      <w:pPr>
        <w:pStyle w:val="BodyText"/>
        <w:rPr>
          <w:lang w:eastAsia="en-AU"/>
        </w:rPr>
      </w:pPr>
      <w:r>
        <w:rPr>
          <w:lang w:eastAsia="en-AU"/>
        </w:rPr>
        <w:t>The rise and fall of the offshore tide pushes and pulls water into and out of Anderson Inlet. This water exchange results in deep channels forming as water rushes in and out of the Inlet.</w:t>
      </w:r>
    </w:p>
    <w:p w14:paraId="517914B1" w14:textId="77777777" w:rsidR="00677CCB" w:rsidRDefault="00677CCB" w:rsidP="00677CCB">
      <w:pPr>
        <w:pStyle w:val="BodyText"/>
        <w:rPr>
          <w:lang w:eastAsia="en-AU"/>
        </w:rPr>
      </w:pPr>
      <w:r>
        <w:rPr>
          <w:lang w:eastAsia="en-AU"/>
        </w:rPr>
        <w:t xml:space="preserve">The inlet channels move around in the sand within the entrance. Different conditions - such as tidal stages (spring vs neap tides), waves and storm surges and flood flows from the Tarwin River - change the water volume of each tide and the strength and direction of currents which move sediment. </w:t>
      </w:r>
    </w:p>
    <w:p w14:paraId="1F04B0A0" w14:textId="61DC0A04" w:rsidR="00A83D33" w:rsidRDefault="00677CCB" w:rsidP="00677CCB">
      <w:pPr>
        <w:pStyle w:val="BodyText"/>
        <w:rPr>
          <w:lang w:eastAsia="en-AU"/>
        </w:rPr>
      </w:pPr>
      <w:r>
        <w:rPr>
          <w:lang w:eastAsia="en-AU"/>
        </w:rPr>
        <w:t>The movement of tidal channels can result in the coastline receding or accreting at different times and places.</w:t>
      </w:r>
    </w:p>
    <w:p w14:paraId="24873822" w14:textId="1783F81D" w:rsidR="00616F23" w:rsidRDefault="00616F23" w:rsidP="00677CCB">
      <w:pPr>
        <w:pStyle w:val="BodyText"/>
        <w:rPr>
          <w:lang w:eastAsia="en-AU"/>
        </w:rPr>
      </w:pPr>
      <w:r>
        <w:rPr>
          <w:noProof/>
        </w:rPr>
        <w:drawing>
          <wp:inline distT="0" distB="0" distL="0" distR="0" wp14:anchorId="0F4237DA" wp14:editId="0411E639">
            <wp:extent cx="2829234" cy="12851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4" cstate="screen">
                      <a:extLst>
                        <a:ext uri="{28A0092B-C50C-407E-A947-70E740481C1C}">
                          <a14:useLocalDpi xmlns:a14="http://schemas.microsoft.com/office/drawing/2010/main"/>
                        </a:ext>
                      </a:extLst>
                    </a:blip>
                    <a:srcRect t="3348" b="25408"/>
                    <a:stretch/>
                  </pic:blipFill>
                  <pic:spPr bwMode="auto">
                    <a:xfrm>
                      <a:off x="0" y="0"/>
                      <a:ext cx="2831465" cy="1286193"/>
                    </a:xfrm>
                    <a:prstGeom prst="rect">
                      <a:avLst/>
                    </a:prstGeom>
                    <a:noFill/>
                    <a:ln>
                      <a:noFill/>
                    </a:ln>
                    <a:extLst>
                      <a:ext uri="{53640926-AAD7-44D8-BBD7-CCE9431645EC}">
                        <a14:shadowObscured xmlns:a14="http://schemas.microsoft.com/office/drawing/2010/main"/>
                      </a:ext>
                    </a:extLst>
                  </pic:spPr>
                </pic:pic>
              </a:graphicData>
            </a:graphic>
          </wp:inline>
        </w:drawing>
      </w:r>
    </w:p>
    <w:p w14:paraId="59B35B70" w14:textId="528CD825" w:rsidR="00F008E9" w:rsidRDefault="00F008E9" w:rsidP="00677CCB">
      <w:pPr>
        <w:pStyle w:val="BodyText"/>
        <w:rPr>
          <w:lang w:eastAsia="en-AU"/>
        </w:rPr>
      </w:pPr>
      <w:r>
        <w:rPr>
          <w:noProof/>
        </w:rPr>
        <w:drawing>
          <wp:inline distT="0" distB="0" distL="0" distR="0" wp14:anchorId="6025CFB7" wp14:editId="5EB2952E">
            <wp:extent cx="2830195" cy="1419519"/>
            <wp:effectExtent l="0" t="0" r="825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rotWithShape="1">
                    <a:blip r:embed="rId155" cstate="screen">
                      <a:extLst>
                        <a:ext uri="{BEBA8EAE-BF5A-486C-A8C5-ECC9F3942E4B}">
                          <a14:imgProps xmlns:a14="http://schemas.microsoft.com/office/drawing/2010/main">
                            <a14:imgLayer r:embed="rId156">
                              <a14:imgEffect>
                                <a14:saturation sat="112000"/>
                              </a14:imgEffect>
                              <a14:imgEffect>
                                <a14:brightnessContrast bright="16000"/>
                              </a14:imgEffect>
                            </a14:imgLayer>
                          </a14:imgProps>
                        </a:ext>
                        <a:ext uri="{28A0092B-C50C-407E-A947-70E740481C1C}">
                          <a14:useLocalDpi xmlns:a14="http://schemas.microsoft.com/office/drawing/2010/main"/>
                        </a:ext>
                      </a:extLst>
                    </a:blip>
                    <a:srcRect t="8776" b="2023"/>
                    <a:stretch/>
                  </pic:blipFill>
                  <pic:spPr bwMode="auto">
                    <a:xfrm>
                      <a:off x="0" y="0"/>
                      <a:ext cx="2831465" cy="1420156"/>
                    </a:xfrm>
                    <a:prstGeom prst="rect">
                      <a:avLst/>
                    </a:prstGeom>
                    <a:noFill/>
                    <a:ln>
                      <a:noFill/>
                    </a:ln>
                    <a:extLst>
                      <a:ext uri="{53640926-AAD7-44D8-BBD7-CCE9431645EC}">
                        <a14:shadowObscured xmlns:a14="http://schemas.microsoft.com/office/drawing/2010/main"/>
                      </a:ext>
                    </a:extLst>
                  </pic:spPr>
                </pic:pic>
              </a:graphicData>
            </a:graphic>
          </wp:inline>
        </w:drawing>
      </w:r>
    </w:p>
    <w:p w14:paraId="3C92072A" w14:textId="731BAA02" w:rsidR="00280ED8" w:rsidRPr="002A33C7" w:rsidRDefault="00D5099B" w:rsidP="002A33C7">
      <w:pPr>
        <w:pStyle w:val="CaptionImageorFigure"/>
        <w:keepNext w:val="0"/>
        <w:keepLines/>
        <w:rPr>
          <w:b w:val="0"/>
          <w:bCs w:val="0"/>
          <w:i/>
          <w:iCs/>
        </w:rPr>
      </w:pPr>
      <w:r>
        <w:rPr>
          <w:b w:val="0"/>
          <w:bCs w:val="0"/>
          <w:i/>
          <w:iCs/>
        </w:rPr>
        <w:t xml:space="preserve">Top: </w:t>
      </w:r>
      <w:r w:rsidR="00D53B4C" w:rsidRPr="00CA6621">
        <w:rPr>
          <w:b w:val="0"/>
          <w:bCs w:val="0"/>
          <w:i/>
          <w:iCs/>
        </w:rPr>
        <w:t xml:space="preserve">Anderson Inlet 1988 </w:t>
      </w:r>
      <w:r w:rsidR="00CA6621" w:rsidRPr="00CA6621">
        <w:rPr>
          <w:b w:val="0"/>
          <w:bCs w:val="0"/>
          <w:i/>
          <w:iCs/>
        </w:rPr>
        <w:t>(Source: Neville Rosengren), bottom</w:t>
      </w:r>
      <w:r>
        <w:rPr>
          <w:b w:val="0"/>
          <w:bCs w:val="0"/>
          <w:i/>
          <w:iCs/>
        </w:rPr>
        <w:t xml:space="preserve">: </w:t>
      </w:r>
      <w:r w:rsidR="00A85B80">
        <w:rPr>
          <w:b w:val="0"/>
          <w:bCs w:val="0"/>
          <w:i/>
          <w:iCs/>
        </w:rPr>
        <w:t>Point Smythe,</w:t>
      </w:r>
      <w:r w:rsidR="00CA6621" w:rsidRPr="00CA6621">
        <w:rPr>
          <w:b w:val="0"/>
          <w:bCs w:val="0"/>
          <w:i/>
          <w:iCs/>
        </w:rPr>
        <w:t xml:space="preserve"> 202</w:t>
      </w:r>
      <w:r>
        <w:rPr>
          <w:b w:val="0"/>
          <w:bCs w:val="0"/>
          <w:i/>
          <w:iCs/>
        </w:rPr>
        <w:t>2</w:t>
      </w:r>
      <w:r w:rsidR="008E749F">
        <w:rPr>
          <w:b w:val="0"/>
          <w:bCs w:val="0"/>
          <w:i/>
          <w:iCs/>
        </w:rPr>
        <w:t xml:space="preserve">. </w:t>
      </w:r>
      <w:r w:rsidR="00CA6621" w:rsidRPr="00CA6621">
        <w:rPr>
          <w:b w:val="0"/>
          <w:bCs w:val="0"/>
          <w:i/>
          <w:iCs/>
        </w:rPr>
        <w:t xml:space="preserve">(Source: </w:t>
      </w:r>
      <w:r>
        <w:rPr>
          <w:b w:val="0"/>
          <w:bCs w:val="0"/>
          <w:i/>
          <w:iCs/>
        </w:rPr>
        <w:t>Alluvium</w:t>
      </w:r>
      <w:r w:rsidR="00CA6621" w:rsidRPr="00CA6621">
        <w:rPr>
          <w:b w:val="0"/>
          <w:bCs w:val="0"/>
          <w:i/>
          <w:iCs/>
        </w:rPr>
        <w:t>)</w:t>
      </w:r>
      <w:r w:rsidR="00280ED8">
        <w:br w:type="page"/>
      </w:r>
    </w:p>
    <w:p w14:paraId="153F5597" w14:textId="41414A23" w:rsidR="00634FCC" w:rsidRDefault="00634FCC" w:rsidP="00075DB5">
      <w:pPr>
        <w:pStyle w:val="Heading2"/>
      </w:pPr>
      <w:bookmarkStart w:id="42" w:name="_Toc135244462"/>
      <w:bookmarkStart w:id="43" w:name="_Toc195772216"/>
      <w:r w:rsidRPr="00E1775F">
        <w:lastRenderedPageBreak/>
        <w:t>Storm tide inundation</w:t>
      </w:r>
      <w:bookmarkEnd w:id="42"/>
      <w:bookmarkEnd w:id="43"/>
    </w:p>
    <w:p w14:paraId="2A57D8FE" w14:textId="65345B20" w:rsidR="000E5C62" w:rsidRDefault="000E5C62" w:rsidP="000E5C62">
      <w:pPr>
        <w:pStyle w:val="BodyText"/>
        <w:rPr>
          <w:lang w:eastAsia="en-AU"/>
        </w:rPr>
      </w:pPr>
      <w:r>
        <w:rPr>
          <w:lang w:eastAsia="en-AU"/>
        </w:rPr>
        <w:t>Storm tide inundation is the temporary inundation (flooding) of low-lying coastal land from a locally elevated sea level (storm tide). The storm tide is caused by the combined influence of:</w:t>
      </w:r>
    </w:p>
    <w:p w14:paraId="072C5B13" w14:textId="08171377" w:rsidR="000E5C62" w:rsidRDefault="000E5C62" w:rsidP="00445EA8">
      <w:pPr>
        <w:pStyle w:val="ListBullet"/>
      </w:pPr>
      <w:r>
        <w:t>The predicted tide</w:t>
      </w:r>
    </w:p>
    <w:p w14:paraId="02E51CED" w14:textId="58CF29E3" w:rsidR="000E5C62" w:rsidRDefault="000E5C62" w:rsidP="00445EA8">
      <w:pPr>
        <w:pStyle w:val="ListBullet"/>
      </w:pPr>
      <w:r>
        <w:t>Low pressure air systems causing increases in sea level (storm surge)</w:t>
      </w:r>
    </w:p>
    <w:p w14:paraId="721AFEB0" w14:textId="5CE95A22" w:rsidR="000E5C62" w:rsidRDefault="000E5C62" w:rsidP="00445EA8">
      <w:pPr>
        <w:pStyle w:val="ListBullet"/>
      </w:pPr>
      <w:r>
        <w:t>High wind-generated waves associated with a severe storm.</w:t>
      </w:r>
    </w:p>
    <w:p w14:paraId="050D8A52" w14:textId="411237C9" w:rsidR="000E5C62" w:rsidRDefault="000E5C62" w:rsidP="000E5C62">
      <w:pPr>
        <w:pStyle w:val="BodyText"/>
        <w:rPr>
          <w:lang w:eastAsia="en-AU"/>
        </w:rPr>
      </w:pPr>
      <w:r>
        <w:rPr>
          <w:lang w:eastAsia="en-AU"/>
        </w:rPr>
        <w:t>Storm tides inundate low-lying land for periods of hours to days, including coastal wetlands, marshes, inlets and estuaries.</w:t>
      </w:r>
    </w:p>
    <w:p w14:paraId="249743B8" w14:textId="6EB1EA3C" w:rsidR="00FF2740" w:rsidRDefault="000E5C62" w:rsidP="000E5C62">
      <w:pPr>
        <w:pStyle w:val="BodyText"/>
        <w:rPr>
          <w:lang w:eastAsia="en-AU"/>
        </w:rPr>
      </w:pPr>
      <w:r>
        <w:rPr>
          <w:lang w:eastAsia="en-AU"/>
        </w:rPr>
        <w:t>Storm tide inundation can also combine with catchment flooding from severe rainfall events, increasing the extent or depth of inundation in some areas, and the event duration.</w:t>
      </w:r>
    </w:p>
    <w:p w14:paraId="331C5156" w14:textId="160A34DC" w:rsidR="00FF2740" w:rsidRDefault="001217FF" w:rsidP="00FF2740">
      <w:pPr>
        <w:pStyle w:val="BodyText"/>
        <w:rPr>
          <w:lang w:eastAsia="en-AU"/>
        </w:rPr>
      </w:pPr>
      <w:r w:rsidRPr="001217FF">
        <w:rPr>
          <w:noProof/>
          <w:lang w:eastAsia="en-AU"/>
        </w:rPr>
        <w:drawing>
          <wp:inline distT="0" distB="0" distL="0" distR="0" wp14:anchorId="083ECB64" wp14:editId="1B95FBDA">
            <wp:extent cx="2831465" cy="1160780"/>
            <wp:effectExtent l="0" t="0" r="6985"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2831465" cy="1160780"/>
                    </a:xfrm>
                    <a:prstGeom prst="rect">
                      <a:avLst/>
                    </a:prstGeom>
                  </pic:spPr>
                </pic:pic>
              </a:graphicData>
            </a:graphic>
          </wp:inline>
        </w:drawing>
      </w:r>
    </w:p>
    <w:p w14:paraId="7854F288" w14:textId="77777777" w:rsidR="005452CB" w:rsidRDefault="005452CB" w:rsidP="00FF2740">
      <w:pPr>
        <w:pStyle w:val="BodyText"/>
        <w:rPr>
          <w:lang w:eastAsia="en-AU"/>
        </w:rPr>
      </w:pPr>
    </w:p>
    <w:p w14:paraId="1DD6CEFF" w14:textId="77777777" w:rsidR="005452CB" w:rsidRDefault="005452CB" w:rsidP="00FF2740">
      <w:pPr>
        <w:pStyle w:val="BodyText"/>
        <w:rPr>
          <w:lang w:eastAsia="en-AU"/>
        </w:rPr>
      </w:pPr>
    </w:p>
    <w:p w14:paraId="4B1E2F98" w14:textId="77777777" w:rsidR="005452CB" w:rsidRPr="00FF2740" w:rsidRDefault="005452CB" w:rsidP="00FF2740">
      <w:pPr>
        <w:pStyle w:val="BodyText"/>
        <w:rPr>
          <w:lang w:eastAsia="en-AU"/>
        </w:rPr>
      </w:pPr>
    </w:p>
    <w:p w14:paraId="2ACFF233" w14:textId="77777777" w:rsidR="00807719" w:rsidRPr="00E1775F" w:rsidRDefault="00807719" w:rsidP="00807719">
      <w:pPr>
        <w:pStyle w:val="Heading2"/>
      </w:pPr>
      <w:bookmarkStart w:id="44" w:name="_Toc135244463"/>
      <w:bookmarkStart w:id="45" w:name="_Toc195772217"/>
      <w:r w:rsidRPr="00E1775F">
        <w:t>Tidal inundation due to sea level rise</w:t>
      </w:r>
      <w:bookmarkEnd w:id="44"/>
      <w:bookmarkEnd w:id="45"/>
    </w:p>
    <w:p w14:paraId="068B5D48" w14:textId="0E707282" w:rsidR="00807719" w:rsidRPr="00B96D2B" w:rsidRDefault="00807719" w:rsidP="00807719">
      <w:pPr>
        <w:pStyle w:val="BodyText"/>
      </w:pPr>
      <w:r>
        <w:rPr>
          <w:lang w:eastAsia="en-AU"/>
        </w:rPr>
        <w:t xml:space="preserve">Permanent inundation occurs when low-lying areas become regularly inundated as part of the local tidal cycle, up to and including the Highest Astronomical Tide (HAT). Increases in mean sea level </w:t>
      </w:r>
      <w:r w:rsidRPr="00B96D2B">
        <w:rPr>
          <w:lang w:eastAsia="en-AU"/>
        </w:rPr>
        <w:t>over time will influence the extent of permanently inundated areas.</w:t>
      </w:r>
    </w:p>
    <w:p w14:paraId="1B3DE78F" w14:textId="737211C6" w:rsidR="005B233A" w:rsidRDefault="005B233A" w:rsidP="00075DB5">
      <w:pPr>
        <w:pStyle w:val="Heading2"/>
      </w:pPr>
      <w:bookmarkStart w:id="46" w:name="_Toc135244464"/>
      <w:bookmarkStart w:id="47" w:name="_Toc195772218"/>
      <w:r>
        <w:t>Saline groundwater intrusion</w:t>
      </w:r>
      <w:bookmarkEnd w:id="46"/>
      <w:bookmarkEnd w:id="47"/>
    </w:p>
    <w:p w14:paraId="5897EE21" w14:textId="57D1476B" w:rsidR="004766C8" w:rsidRDefault="004766C8" w:rsidP="004766C8">
      <w:pPr>
        <w:pStyle w:val="BodyText"/>
        <w:rPr>
          <w:lang w:eastAsia="en-AU"/>
        </w:rPr>
      </w:pPr>
      <w:r>
        <w:rPr>
          <w:lang w:eastAsia="en-AU"/>
        </w:rPr>
        <w:t>Saline groundwater intrusion is the movement of saline groundwater into fresh aquifers over time. Increased salinity can affect water quality, including for drinking water and irrigation.</w:t>
      </w:r>
    </w:p>
    <w:p w14:paraId="618B0341" w14:textId="77777777" w:rsidR="00807719" w:rsidRDefault="00807719" w:rsidP="004766C8">
      <w:pPr>
        <w:pStyle w:val="BodyText"/>
        <w:rPr>
          <w:lang w:eastAsia="en-AU"/>
        </w:rPr>
      </w:pPr>
      <w:r>
        <w:rPr>
          <w:noProof/>
        </w:rPr>
        <w:drawing>
          <wp:inline distT="0" distB="0" distL="0" distR="0" wp14:anchorId="4B84AABB" wp14:editId="024B3A8F">
            <wp:extent cx="2831465" cy="868925"/>
            <wp:effectExtent l="0" t="0" r="6985" b="762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rotWithShape="1">
                    <a:blip r:embed="rId158" cstate="screen">
                      <a:extLst>
                        <a:ext uri="{28A0092B-C50C-407E-A947-70E740481C1C}">
                          <a14:useLocalDpi xmlns:a14="http://schemas.microsoft.com/office/drawing/2010/main"/>
                        </a:ext>
                      </a:extLst>
                    </a:blip>
                    <a:srcRect r="8375"/>
                    <a:stretch/>
                  </pic:blipFill>
                  <pic:spPr bwMode="auto">
                    <a:xfrm>
                      <a:off x="0" y="0"/>
                      <a:ext cx="2831465" cy="868925"/>
                    </a:xfrm>
                    <a:prstGeom prst="rect">
                      <a:avLst/>
                    </a:prstGeom>
                    <a:ln>
                      <a:noFill/>
                    </a:ln>
                    <a:extLst>
                      <a:ext uri="{53640926-AAD7-44D8-BBD7-CCE9431645EC}">
                        <a14:shadowObscured xmlns:a14="http://schemas.microsoft.com/office/drawing/2010/main"/>
                      </a:ext>
                    </a:extLst>
                  </pic:spPr>
                </pic:pic>
              </a:graphicData>
            </a:graphic>
          </wp:inline>
        </w:drawing>
      </w:r>
    </w:p>
    <w:p w14:paraId="561A82FF" w14:textId="4CBB8BD1" w:rsidR="005B233A" w:rsidRDefault="004766C8" w:rsidP="004766C8">
      <w:pPr>
        <w:pStyle w:val="BodyText"/>
        <w:rPr>
          <w:lang w:eastAsia="en-AU"/>
        </w:rPr>
      </w:pPr>
      <w:r>
        <w:rPr>
          <w:lang w:eastAsia="en-AU"/>
        </w:rPr>
        <w:t>Saline intrusion can occur in many ways, including vertical movement of the water table, and lateral movement of coastal waters. Changes in land use, coastal processes,</w:t>
      </w:r>
      <w:r w:rsidR="0031457C">
        <w:rPr>
          <w:lang w:eastAsia="en-AU"/>
        </w:rPr>
        <w:t xml:space="preserve"> </w:t>
      </w:r>
      <w:r>
        <w:rPr>
          <w:lang w:eastAsia="en-AU"/>
        </w:rPr>
        <w:t>and mean sea level over time can influence the extent of</w:t>
      </w:r>
      <w:r w:rsidR="0031457C">
        <w:rPr>
          <w:lang w:eastAsia="en-AU"/>
        </w:rPr>
        <w:t xml:space="preserve"> </w:t>
      </w:r>
      <w:r>
        <w:rPr>
          <w:lang w:eastAsia="en-AU"/>
        </w:rPr>
        <w:t>saline groundwater intrusion.</w:t>
      </w:r>
    </w:p>
    <w:p w14:paraId="3C76F4C0" w14:textId="7D6065B7" w:rsidR="005B233A" w:rsidRPr="005B233A" w:rsidRDefault="005B233A" w:rsidP="005B233A">
      <w:pPr>
        <w:pStyle w:val="BodyText"/>
        <w:rPr>
          <w:lang w:eastAsia="en-AU"/>
        </w:rPr>
      </w:pPr>
    </w:p>
    <w:p w14:paraId="4607510A" w14:textId="77777777" w:rsidR="00A44264" w:rsidRDefault="00A44264" w:rsidP="00BE40DE">
      <w:pPr>
        <w:pStyle w:val="BodyText"/>
      </w:pPr>
    </w:p>
    <w:p w14:paraId="56706D50" w14:textId="77777777" w:rsidR="005452CB" w:rsidRDefault="005452CB" w:rsidP="00BE40DE">
      <w:pPr>
        <w:pStyle w:val="BodyText"/>
      </w:pPr>
    </w:p>
    <w:p w14:paraId="74676004" w14:textId="77777777" w:rsidR="00807719" w:rsidRDefault="00807719" w:rsidP="00BE40DE">
      <w:pPr>
        <w:pStyle w:val="BodyText"/>
      </w:pPr>
    </w:p>
    <w:p w14:paraId="7CD3418E" w14:textId="77777777" w:rsidR="005452CB" w:rsidRPr="00B96D2B" w:rsidRDefault="005452CB" w:rsidP="00BE40DE">
      <w:pPr>
        <w:pStyle w:val="BodyText"/>
        <w:sectPr w:rsidR="005452CB" w:rsidRPr="00B96D2B" w:rsidSect="006E1678">
          <w:type w:val="continuous"/>
          <w:pgSz w:w="11907" w:h="16840" w:code="9"/>
          <w:pgMar w:top="1985" w:right="1134" w:bottom="567" w:left="1134" w:header="850" w:footer="284" w:gutter="0"/>
          <w:cols w:num="2" w:space="720"/>
          <w:docGrid w:linePitch="360"/>
        </w:sectPr>
      </w:pPr>
    </w:p>
    <w:p w14:paraId="4F86DFB1" w14:textId="77777777" w:rsidR="00A44264" w:rsidRPr="00B96D2B" w:rsidRDefault="00A44264" w:rsidP="0049657E">
      <w:pPr>
        <w:pStyle w:val="BodyText"/>
      </w:pPr>
      <w:r w:rsidRPr="00B96D2B">
        <w:rPr>
          <w:noProof/>
        </w:rPr>
        <w:drawing>
          <wp:inline distT="0" distB="0" distL="0" distR="0" wp14:anchorId="37AC10C8" wp14:editId="3DB9CA63">
            <wp:extent cx="6120765" cy="2703195"/>
            <wp:effectExtent l="0" t="0" r="0" b="1905"/>
            <wp:docPr id="243" name="Picture 243">
              <a:extLst xmlns:a="http://schemas.openxmlformats.org/drawingml/2006/main">
                <a:ext uri="{FF2B5EF4-FFF2-40B4-BE49-F238E27FC236}">
                  <a16:creationId xmlns:a16="http://schemas.microsoft.com/office/drawing/2014/main" id="{5958719D-61B4-4E58-A8C5-CEEA93258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4">
                      <a:extLst>
                        <a:ext uri="{FF2B5EF4-FFF2-40B4-BE49-F238E27FC236}">
                          <a16:creationId xmlns:a16="http://schemas.microsoft.com/office/drawing/2014/main" id="{5958719D-61B4-4E58-A8C5-CEEA93258433}"/>
                        </a:ext>
                      </a:extLst>
                    </pic:cNvPr>
                    <pic:cNvPicPr>
                      <a:picLocks noChangeAspect="1"/>
                    </pic:cNvPicPr>
                  </pic:nvPicPr>
                  <pic:blipFill>
                    <a:blip r:embed="rId159" cstate="screen">
                      <a:extLst>
                        <a:ext uri="{28A0092B-C50C-407E-A947-70E740481C1C}">
                          <a14:useLocalDpi xmlns:a14="http://schemas.microsoft.com/office/drawing/2010/main"/>
                        </a:ext>
                      </a:extLst>
                    </a:blip>
                    <a:srcRect t="20583" b="20583"/>
                    <a:stretch>
                      <a:fillRect/>
                    </a:stretch>
                  </pic:blipFill>
                  <pic:spPr>
                    <a:xfrm>
                      <a:off x="0" y="0"/>
                      <a:ext cx="6120765" cy="2703195"/>
                    </a:xfrm>
                    <a:prstGeom prst="rect">
                      <a:avLst/>
                    </a:prstGeom>
                  </pic:spPr>
                </pic:pic>
              </a:graphicData>
            </a:graphic>
          </wp:inline>
        </w:drawing>
      </w:r>
    </w:p>
    <w:p w14:paraId="0C36035C" w14:textId="18255EB0" w:rsidR="00BE40DE" w:rsidRPr="005452CB" w:rsidRDefault="00A44264" w:rsidP="005452CB">
      <w:pPr>
        <w:pStyle w:val="CaptionImageorFigure"/>
        <w:rPr>
          <w:b w:val="0"/>
          <w:bCs w:val="0"/>
          <w:i/>
          <w:iCs/>
        </w:rPr>
      </w:pPr>
      <w:r w:rsidRPr="00B96D2B">
        <w:rPr>
          <w:b w:val="0"/>
          <w:bCs w:val="0"/>
          <w:i/>
          <w:iCs/>
        </w:rPr>
        <w:t>Inverloch Surf Beach</w:t>
      </w:r>
      <w:r w:rsidR="008D772D" w:rsidRPr="00B96D2B">
        <w:rPr>
          <w:b w:val="0"/>
          <w:bCs w:val="0"/>
          <w:i/>
          <w:iCs/>
        </w:rPr>
        <w:t xml:space="preserve"> and </w:t>
      </w:r>
      <w:r w:rsidR="008D772D" w:rsidRPr="00CB2C64">
        <w:rPr>
          <w:b w:val="0"/>
          <w:bCs w:val="0"/>
        </w:rPr>
        <w:t>Amazon</w:t>
      </w:r>
      <w:r w:rsidR="008D772D" w:rsidRPr="00B96D2B">
        <w:rPr>
          <w:b w:val="0"/>
          <w:bCs w:val="0"/>
          <w:i/>
          <w:iCs/>
        </w:rPr>
        <w:t xml:space="preserve"> </w:t>
      </w:r>
      <w:r w:rsidR="007D54C8">
        <w:rPr>
          <w:b w:val="0"/>
          <w:bCs w:val="0"/>
          <w:i/>
          <w:iCs/>
        </w:rPr>
        <w:t>(</w:t>
      </w:r>
      <w:r w:rsidR="00F47224" w:rsidRPr="00B96D2B">
        <w:rPr>
          <w:b w:val="0"/>
          <w:bCs w:val="0"/>
          <w:i/>
          <w:iCs/>
        </w:rPr>
        <w:t>1863</w:t>
      </w:r>
      <w:r w:rsidR="007D54C8">
        <w:rPr>
          <w:b w:val="0"/>
          <w:bCs w:val="0"/>
          <w:i/>
          <w:iCs/>
        </w:rPr>
        <w:t>)</w:t>
      </w:r>
      <w:r w:rsidR="00F47224" w:rsidRPr="00B96D2B">
        <w:rPr>
          <w:b w:val="0"/>
          <w:bCs w:val="0"/>
          <w:i/>
          <w:iCs/>
        </w:rPr>
        <w:t xml:space="preserve"> </w:t>
      </w:r>
      <w:r w:rsidR="008D772D" w:rsidRPr="00B96D2B">
        <w:rPr>
          <w:b w:val="0"/>
          <w:bCs w:val="0"/>
          <w:i/>
          <w:iCs/>
        </w:rPr>
        <w:t xml:space="preserve">shipwreck </w:t>
      </w:r>
      <w:r w:rsidRPr="00B96D2B">
        <w:rPr>
          <w:b w:val="0"/>
          <w:bCs w:val="0"/>
          <w:i/>
          <w:iCs/>
        </w:rPr>
        <w:t>Source: Alluvium</w:t>
      </w:r>
    </w:p>
    <w:p w14:paraId="3BF0CDA8" w14:textId="77777777" w:rsidR="006B6E33" w:rsidRDefault="006B6E33" w:rsidP="005452CB">
      <w:pPr>
        <w:pStyle w:val="Heading2"/>
        <w:numPr>
          <w:ilvl w:val="0"/>
          <w:numId w:val="0"/>
        </w:numPr>
        <w:sectPr w:rsidR="006B6E33" w:rsidSect="00D624BC">
          <w:type w:val="continuous"/>
          <w:pgSz w:w="11907" w:h="16840" w:code="9"/>
          <w:pgMar w:top="1440" w:right="1134" w:bottom="567" w:left="1134" w:header="284" w:footer="284" w:gutter="0"/>
          <w:cols w:space="720"/>
          <w:docGrid w:linePitch="360"/>
        </w:sectPr>
      </w:pPr>
    </w:p>
    <w:p w14:paraId="6F308D31" w14:textId="543EFC82" w:rsidR="00C6060E" w:rsidRDefault="00134140" w:rsidP="006B6E33">
      <w:pPr>
        <w:pStyle w:val="Heading2"/>
      </w:pPr>
      <w:bookmarkStart w:id="48" w:name="_Toc135244465"/>
      <w:bookmarkStart w:id="49" w:name="_Toc195772219"/>
      <w:r>
        <w:lastRenderedPageBreak/>
        <w:t>Understanding the local c</w:t>
      </w:r>
      <w:r w:rsidR="006B6E33">
        <w:t>oastal hazard</w:t>
      </w:r>
      <w:r>
        <w:t>s</w:t>
      </w:r>
      <w:bookmarkEnd w:id="48"/>
      <w:bookmarkEnd w:id="49"/>
      <w:r w:rsidR="006B6E33">
        <w:t xml:space="preserve"> </w:t>
      </w:r>
    </w:p>
    <w:p w14:paraId="3EA0C627" w14:textId="51039DB6" w:rsidR="00AC4A1D" w:rsidRPr="001C17C5" w:rsidRDefault="00F648A8" w:rsidP="006B6E33">
      <w:pPr>
        <w:pStyle w:val="BodyText"/>
        <w:rPr>
          <w:lang w:eastAsia="en-AU"/>
        </w:rPr>
      </w:pPr>
      <w:r w:rsidRPr="001C17C5">
        <w:rPr>
          <w:lang w:eastAsia="en-AU"/>
        </w:rPr>
        <w:t xml:space="preserve">New </w:t>
      </w:r>
      <w:r w:rsidR="00AC4A1D" w:rsidRPr="001C17C5">
        <w:rPr>
          <w:lang w:eastAsia="en-AU"/>
        </w:rPr>
        <w:t xml:space="preserve">coastal </w:t>
      </w:r>
      <w:r w:rsidRPr="001C17C5">
        <w:rPr>
          <w:lang w:eastAsia="en-AU"/>
        </w:rPr>
        <w:t xml:space="preserve">models </w:t>
      </w:r>
      <w:r w:rsidR="00AC4A1D" w:rsidRPr="001C17C5">
        <w:rPr>
          <w:lang w:eastAsia="en-AU"/>
        </w:rPr>
        <w:t xml:space="preserve">(computer-based) </w:t>
      </w:r>
      <w:r w:rsidRPr="001C17C5">
        <w:rPr>
          <w:lang w:eastAsia="en-AU"/>
        </w:rPr>
        <w:t xml:space="preserve">were developed to </w:t>
      </w:r>
      <w:r w:rsidR="00AC4A1D" w:rsidRPr="001C17C5">
        <w:rPr>
          <w:lang w:eastAsia="en-AU"/>
        </w:rPr>
        <w:t xml:space="preserve">estimate </w:t>
      </w:r>
      <w:r w:rsidR="00BF4F1B" w:rsidRPr="001C17C5">
        <w:rPr>
          <w:lang w:eastAsia="en-AU"/>
        </w:rPr>
        <w:t xml:space="preserve">current and future </w:t>
      </w:r>
      <w:r w:rsidR="00AC4A1D" w:rsidRPr="001C17C5">
        <w:rPr>
          <w:lang w:eastAsia="en-AU"/>
        </w:rPr>
        <w:t>erosion, sea level rise and storm tide inundation</w:t>
      </w:r>
      <w:r w:rsidR="00BF4F1B" w:rsidRPr="001C17C5">
        <w:rPr>
          <w:lang w:eastAsia="en-AU"/>
        </w:rPr>
        <w:t xml:space="preserve"> </w:t>
      </w:r>
      <w:r w:rsidR="00A23BD5" w:rsidRPr="001C17C5">
        <w:rPr>
          <w:lang w:eastAsia="en-AU"/>
        </w:rPr>
        <w:t>hazards</w:t>
      </w:r>
      <w:r w:rsidR="00C6060E" w:rsidRPr="001C17C5">
        <w:rPr>
          <w:lang w:eastAsia="en-AU"/>
        </w:rPr>
        <w:t xml:space="preserve"> for the </w:t>
      </w:r>
      <w:proofErr w:type="gramStart"/>
      <w:r w:rsidR="00C6060E" w:rsidRPr="001C17C5">
        <w:rPr>
          <w:lang w:eastAsia="en-AU"/>
        </w:rPr>
        <w:t>Cape to Cape</w:t>
      </w:r>
      <w:proofErr w:type="gramEnd"/>
      <w:r w:rsidR="00C6060E" w:rsidRPr="001C17C5">
        <w:rPr>
          <w:lang w:eastAsia="en-AU"/>
        </w:rPr>
        <w:t xml:space="preserve"> region</w:t>
      </w:r>
      <w:r w:rsidR="00BF4F1B" w:rsidRPr="001C17C5">
        <w:rPr>
          <w:lang w:eastAsia="en-AU"/>
        </w:rPr>
        <w:t>.</w:t>
      </w:r>
    </w:p>
    <w:p w14:paraId="1FCC535E" w14:textId="0C967069" w:rsidR="00712716" w:rsidRPr="001C17C5" w:rsidRDefault="00C90650" w:rsidP="006B6E33">
      <w:pPr>
        <w:pStyle w:val="BodyText"/>
        <w:rPr>
          <w:lang w:eastAsia="en-AU"/>
        </w:rPr>
      </w:pPr>
      <w:r w:rsidRPr="001C17C5">
        <w:rPr>
          <w:lang w:eastAsia="en-AU"/>
        </w:rPr>
        <w:t xml:space="preserve">Aligning with best practice coastal hazard adaptation </w:t>
      </w:r>
      <w:r w:rsidR="00410770" w:rsidRPr="001C17C5">
        <w:rPr>
          <w:lang w:eastAsia="en-AU"/>
        </w:rPr>
        <w:t>studies, a</w:t>
      </w:r>
      <w:r w:rsidR="005D5573" w:rsidRPr="001C17C5">
        <w:rPr>
          <w:lang w:eastAsia="en-AU"/>
        </w:rPr>
        <w:t xml:space="preserve"> series of</w:t>
      </w:r>
      <w:r w:rsidR="00712716" w:rsidRPr="001C17C5">
        <w:rPr>
          <w:lang w:eastAsia="en-AU"/>
        </w:rPr>
        <w:t xml:space="preserve"> scenarios were modelled</w:t>
      </w:r>
      <w:r w:rsidR="00FB3D6B" w:rsidRPr="001C17C5">
        <w:rPr>
          <w:lang w:eastAsia="en-AU"/>
        </w:rPr>
        <w:t xml:space="preserve"> </w:t>
      </w:r>
      <w:r w:rsidR="008F7491" w:rsidRPr="001C17C5">
        <w:rPr>
          <w:lang w:eastAsia="en-AU"/>
        </w:rPr>
        <w:t>which incorporated a range of</w:t>
      </w:r>
      <w:r w:rsidR="00712716" w:rsidRPr="001C17C5">
        <w:rPr>
          <w:lang w:eastAsia="en-AU"/>
        </w:rPr>
        <w:t>:</w:t>
      </w:r>
    </w:p>
    <w:p w14:paraId="42D2EC14" w14:textId="72910301" w:rsidR="00712716" w:rsidRPr="001C17C5" w:rsidRDefault="00304434" w:rsidP="00445EA8">
      <w:pPr>
        <w:pStyle w:val="ListBullet"/>
      </w:pPr>
      <w:r>
        <w:t>Sea level</w:t>
      </w:r>
      <w:r w:rsidR="000B67CF">
        <w:t>s (p</w:t>
      </w:r>
      <w:r w:rsidR="00712716" w:rsidRPr="001C17C5">
        <w:t>lanning horizons</w:t>
      </w:r>
      <w:r w:rsidR="000B67CF">
        <w:t>)</w:t>
      </w:r>
    </w:p>
    <w:p w14:paraId="361CD611" w14:textId="0150215C" w:rsidR="00712716" w:rsidRPr="001C17C5" w:rsidRDefault="00FB3D6B" w:rsidP="00445EA8">
      <w:pPr>
        <w:pStyle w:val="ListBullet"/>
      </w:pPr>
      <w:r w:rsidRPr="001C17C5">
        <w:t xml:space="preserve">Coastal </w:t>
      </w:r>
      <w:r w:rsidR="005D5573" w:rsidRPr="001C17C5">
        <w:t>hazard ‘</w:t>
      </w:r>
      <w:proofErr w:type="gramStart"/>
      <w:r w:rsidR="005D5573" w:rsidRPr="001C17C5">
        <w:t>events’</w:t>
      </w:r>
      <w:proofErr w:type="gramEnd"/>
      <w:r w:rsidR="00712716" w:rsidRPr="001C17C5">
        <w:t xml:space="preserve"> (probabilities)</w:t>
      </w:r>
    </w:p>
    <w:p w14:paraId="34A572E2" w14:textId="2DA47C1E" w:rsidR="006B6E33" w:rsidRPr="001C17C5" w:rsidRDefault="00712716" w:rsidP="00445EA8">
      <w:pPr>
        <w:pStyle w:val="ListBullet"/>
      </w:pPr>
      <w:r w:rsidRPr="001C17C5">
        <w:t>Urban and catchment flow</w:t>
      </w:r>
      <w:r w:rsidR="00FB3D6B" w:rsidRPr="001C17C5">
        <w:t xml:space="preserve"> events</w:t>
      </w:r>
      <w:r w:rsidR="005D5573" w:rsidRPr="001C17C5">
        <w:t xml:space="preserve">. </w:t>
      </w:r>
    </w:p>
    <w:p w14:paraId="2BD0D90F" w14:textId="18B306A9" w:rsidR="006E3585" w:rsidRPr="001C17C5" w:rsidRDefault="00FB3D6B" w:rsidP="00445EA8">
      <w:pPr>
        <w:pStyle w:val="ListBullet"/>
      </w:pPr>
      <w:r w:rsidRPr="001C17C5">
        <w:t>Erosion rates</w:t>
      </w:r>
    </w:p>
    <w:p w14:paraId="000AAA17" w14:textId="10FFF121" w:rsidR="008F7491" w:rsidRDefault="00294E35" w:rsidP="008F7491">
      <w:pPr>
        <w:pStyle w:val="BodyText"/>
        <w:rPr>
          <w:lang w:eastAsia="en-AU"/>
        </w:rPr>
      </w:pPr>
      <w:r w:rsidRPr="001C17C5">
        <w:rPr>
          <w:lang w:eastAsia="en-AU"/>
        </w:rPr>
        <w:t>Different</w:t>
      </w:r>
      <w:r w:rsidR="008F7491" w:rsidRPr="001C17C5">
        <w:rPr>
          <w:lang w:eastAsia="en-AU"/>
        </w:rPr>
        <w:t xml:space="preserve"> combinations of these </w:t>
      </w:r>
      <w:r w:rsidR="00AB0028" w:rsidRPr="001C17C5">
        <w:rPr>
          <w:lang w:eastAsia="en-AU"/>
        </w:rPr>
        <w:t>variables</w:t>
      </w:r>
      <w:r w:rsidRPr="001C17C5">
        <w:rPr>
          <w:lang w:eastAsia="en-AU"/>
        </w:rPr>
        <w:t xml:space="preserve"> are used to reflect </w:t>
      </w:r>
      <w:r w:rsidR="001C17C5" w:rsidRPr="001C17C5">
        <w:rPr>
          <w:lang w:eastAsia="en-AU"/>
        </w:rPr>
        <w:t xml:space="preserve">the local </w:t>
      </w:r>
      <w:r w:rsidR="004C55A1">
        <w:rPr>
          <w:lang w:eastAsia="en-AU"/>
        </w:rPr>
        <w:t>present day</w:t>
      </w:r>
      <w:r w:rsidR="004C55A1" w:rsidRPr="001C17C5">
        <w:rPr>
          <w:lang w:eastAsia="en-AU"/>
        </w:rPr>
        <w:t xml:space="preserve"> </w:t>
      </w:r>
      <w:r w:rsidRPr="001C17C5">
        <w:rPr>
          <w:lang w:eastAsia="en-AU"/>
        </w:rPr>
        <w:t xml:space="preserve">and future conditions that may be experienced across the region. </w:t>
      </w:r>
    </w:p>
    <w:tbl>
      <w:tblPr>
        <w:tblStyle w:val="TableGrid"/>
        <w:tblW w:w="0" w:type="auto"/>
        <w:tblLook w:val="04A0" w:firstRow="1" w:lastRow="0" w:firstColumn="1" w:lastColumn="0" w:noHBand="0" w:noVBand="1"/>
      </w:tblPr>
      <w:tblGrid>
        <w:gridCol w:w="568"/>
        <w:gridCol w:w="3891"/>
      </w:tblGrid>
      <w:tr w:rsidR="00FB3D6B" w:rsidRPr="00CC0D8B" w14:paraId="2FD6ECD5" w14:textId="77777777" w:rsidTr="009C58F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tcPr>
          <w:p w14:paraId="66597AE5" w14:textId="77777777" w:rsidR="00FB3D6B" w:rsidRPr="00CC0D8B" w:rsidRDefault="00FB3D6B" w:rsidP="009C58F2">
            <w:pPr>
              <w:pStyle w:val="TableTextLeft"/>
              <w:ind w:left="57" w:right="57"/>
              <w:rPr>
                <w:color w:val="FFFFFF" w:themeColor="background1"/>
              </w:rPr>
            </w:pPr>
            <w:r w:rsidRPr="00CC0D8B">
              <w:rPr>
                <w:noProof/>
                <w:color w:val="FFFFFF" w:themeColor="background1"/>
              </w:rPr>
              <w:drawing>
                <wp:inline distT="0" distB="0" distL="0" distR="0" wp14:anchorId="6348736E" wp14:editId="6D812ACF">
                  <wp:extent cx="288000" cy="288000"/>
                  <wp:effectExtent l="0" t="0" r="0" b="0"/>
                  <wp:docPr id="64" name="Graphic 64"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3891" w:type="dxa"/>
          </w:tcPr>
          <w:p w14:paraId="11CCA2F3" w14:textId="0CBB68E5" w:rsidR="00FB3D6B" w:rsidRPr="00CC0D8B" w:rsidRDefault="00FB3D6B" w:rsidP="009C58F2">
            <w:pPr>
              <w:pStyle w:val="TableTextLeft"/>
              <w:spacing w:after="120"/>
              <w:ind w:left="-6"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CC0D8B">
              <w:rPr>
                <w:b/>
                <w:color w:val="FFFFFF" w:themeColor="background1"/>
              </w:rPr>
              <w:t xml:space="preserve">Event </w:t>
            </w:r>
            <w:r w:rsidR="00875ABC">
              <w:rPr>
                <w:color w:val="FFFFFF" w:themeColor="background1"/>
              </w:rPr>
              <w:t>–</w:t>
            </w:r>
            <w:r w:rsidRPr="00CC0D8B">
              <w:rPr>
                <w:color w:val="FFFFFF" w:themeColor="background1"/>
              </w:rPr>
              <w:t xml:space="preserve"> Where weather conditions affecting a specific place are notably different from typical, day-to-day conditions normally experienced at that location (e.g. a storm event).</w:t>
            </w:r>
          </w:p>
          <w:p w14:paraId="7293EC23" w14:textId="77777777" w:rsidR="00FB3D6B" w:rsidRPr="00CC0D8B" w:rsidRDefault="00FB3D6B" w:rsidP="009C58F2">
            <w:pPr>
              <w:pStyle w:val="TableTextLef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CC0D8B">
              <w:rPr>
                <w:b/>
                <w:color w:val="FFFFFF" w:themeColor="background1"/>
              </w:rPr>
              <w:t>Annual Exceedance Probability (AEP)</w:t>
            </w:r>
            <w:r w:rsidRPr="00CC0D8B">
              <w:rPr>
                <w:color w:val="FFFFFF" w:themeColor="background1"/>
              </w:rPr>
              <w:t xml:space="preserve"> – on average, the probability of an event occurring in any given year. A higher AEP means it is more likely the event will occur in any one year.</w:t>
            </w:r>
          </w:p>
        </w:tc>
      </w:tr>
    </w:tbl>
    <w:p w14:paraId="4D9F5DA3" w14:textId="43888636" w:rsidR="001C17C5" w:rsidRPr="00555BB4" w:rsidRDefault="001C17C5" w:rsidP="00555BB4">
      <w:pPr>
        <w:pStyle w:val="BodyText"/>
      </w:pPr>
      <w:r>
        <w:rPr>
          <w:noProof/>
        </w:rPr>
        <mc:AlternateContent>
          <mc:Choice Requires="wpg">
            <w:drawing>
              <wp:inline distT="0" distB="0" distL="0" distR="0" wp14:anchorId="006D926A" wp14:editId="61E86BA6">
                <wp:extent cx="2616199" cy="2810345"/>
                <wp:effectExtent l="95250" t="95250" r="89535" b="104775"/>
                <wp:docPr id="1406370686" name="Group 1406370686"/>
                <wp:cNvGraphicFramePr/>
                <a:graphic xmlns:a="http://schemas.openxmlformats.org/drawingml/2006/main">
                  <a:graphicData uri="http://schemas.microsoft.com/office/word/2010/wordprocessingGroup">
                    <wpg:wgp>
                      <wpg:cNvGrpSpPr/>
                      <wpg:grpSpPr>
                        <a:xfrm>
                          <a:off x="0" y="0"/>
                          <a:ext cx="2616199" cy="2810345"/>
                          <a:chOff x="53777" y="0"/>
                          <a:chExt cx="2918835" cy="3136598"/>
                        </a:xfrm>
                      </wpg:grpSpPr>
                      <pic:pic xmlns:pic="http://schemas.openxmlformats.org/drawingml/2006/picture">
                        <pic:nvPicPr>
                          <pic:cNvPr id="1879430437" name="Picture 7" descr="Chart, surface chart&#10;&#10;Description automatically generated"/>
                          <pic:cNvPicPr>
                            <a:picLocks noChangeAspect="1"/>
                          </pic:cNvPicPr>
                        </pic:nvPicPr>
                        <pic:blipFill rotWithShape="1">
                          <a:blip r:embed="rId160" cstate="screen">
                            <a:extLst>
                              <a:ext uri="{28A0092B-C50C-407E-A947-70E740481C1C}">
                                <a14:useLocalDpi xmlns:a14="http://schemas.microsoft.com/office/drawing/2010/main"/>
                              </a:ext>
                            </a:extLst>
                          </a:blip>
                          <a:srcRect l="2206" r="3455"/>
                          <a:stretch/>
                        </pic:blipFill>
                        <pic:spPr bwMode="auto">
                          <a:xfrm>
                            <a:off x="615786" y="0"/>
                            <a:ext cx="2356826" cy="192293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897873335" name="Picture 9" descr="Chart&#10;&#10;Description automatically generated"/>
                          <pic:cNvPicPr>
                            <a:picLocks noChangeAspect="1"/>
                          </pic:cNvPicPr>
                        </pic:nvPicPr>
                        <pic:blipFill rotWithShape="1">
                          <a:blip r:embed="rId161" cstate="print">
                            <a:extLst>
                              <a:ext uri="{28A0092B-C50C-407E-A947-70E740481C1C}">
                                <a14:useLocalDpi xmlns:a14="http://schemas.microsoft.com/office/drawing/2010/main" val="0"/>
                              </a:ext>
                            </a:extLst>
                          </a:blip>
                          <a:srcRect l="809" t="-2" r="-1" b="23109"/>
                          <a:stretch/>
                        </pic:blipFill>
                        <pic:spPr bwMode="auto">
                          <a:xfrm>
                            <a:off x="53777" y="1202013"/>
                            <a:ext cx="2268649" cy="193458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g:wgp>
                  </a:graphicData>
                </a:graphic>
              </wp:inline>
            </w:drawing>
          </mc:Choice>
          <mc:Fallback>
            <w:pict>
              <v:group w14:anchorId="5C8E3253" id="Group 1406370686" o:spid="_x0000_s1026" style="width:206pt;height:221.3pt;mso-position-horizontal-relative:char;mso-position-vertical-relative:line" coordorigin="537" coordsize="29188,31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">
                <v:shape id="Picture 7" o:spid="_x0000_s1027" type="#_x0000_t75" alt="Chart, surface chart&#10;&#10;Description automatically generated" style="position:absolute;left:6157;width:23569;height:19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">
                  <v:imagedata r:id="rId162" o:title="Chart, surface chart&#10;&#10;Description automatically generated" cropleft="1446f" cropright="2264f"/>
                  <v:shadow on="t" type="perspective" color="black" opacity="26214f" offset="0,0" matrix="66847f,,,66847f"/>
                </v:shape>
                <v:shape id="Picture 9" o:spid="_x0000_s1028" type="#_x0000_t75" alt="Chart&#10;&#10;Description automatically generated" style="position:absolute;left:537;top:12020;width:22687;height:19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">
                  <v:imagedata r:id="rId163" o:title="Chart&#10;&#10;Description automatically generated" croptop="-1f" cropbottom="15145f" cropleft="530f" cropright="-1f"/>
                  <v:shadow on="t" type="perspective" color="black" opacity="26214f" offset="0,0" matrix="66847f,,,66847f"/>
                </v:shape>
                <w10:anchorlock/>
              </v:group>
            </w:pict>
          </mc:Fallback>
        </mc:AlternateContent>
      </w:r>
    </w:p>
    <w:p w14:paraId="07271495" w14:textId="6F3866CE" w:rsidR="00C5083C" w:rsidRDefault="001C17C5" w:rsidP="008B75E6">
      <w:pPr>
        <w:pStyle w:val="CaptionImageorFigure"/>
        <w:keepNext w:val="0"/>
        <w:keepLines/>
        <w:rPr>
          <w:b w:val="0"/>
          <w:bCs w:val="0"/>
          <w:i/>
          <w:iCs/>
        </w:rPr>
      </w:pPr>
      <w:r w:rsidRPr="008B75E6">
        <w:rPr>
          <w:b w:val="0"/>
          <w:bCs w:val="0"/>
          <w:i/>
          <w:iCs/>
        </w:rPr>
        <w:t>Coastal hazard modelling grids</w:t>
      </w:r>
      <w:r w:rsidR="00280ED8" w:rsidRPr="008B75E6">
        <w:rPr>
          <w:b w:val="0"/>
          <w:bCs w:val="0"/>
          <w:i/>
          <w:iCs/>
        </w:rPr>
        <w:t>. Source: Water Technology</w:t>
      </w:r>
    </w:p>
    <w:p w14:paraId="1AB2E692" w14:textId="558C1147" w:rsidR="00247F21" w:rsidRDefault="002632BC" w:rsidP="00C14F3A">
      <w:pPr>
        <w:pStyle w:val="BodyText"/>
        <w:spacing w:before="240"/>
      </w:pPr>
      <w:r>
        <w:rPr>
          <w:noProof/>
        </w:rPr>
        <w:drawing>
          <wp:inline distT="0" distB="0" distL="0" distR="0" wp14:anchorId="09BBC4DE" wp14:editId="63EBA366">
            <wp:extent cx="2808000" cy="2082108"/>
            <wp:effectExtent l="0" t="0" r="0" b="0"/>
            <wp:docPr id="1268014508" name="Picture 126801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cstate="screen">
                      <a:extLst>
                        <a:ext uri="{28A0092B-C50C-407E-A947-70E740481C1C}">
                          <a14:useLocalDpi xmlns:a14="http://schemas.microsoft.com/office/drawing/2010/main"/>
                        </a:ext>
                      </a:extLst>
                    </a:blip>
                    <a:srcRect l="18889" r="5286"/>
                    <a:stretch/>
                  </pic:blipFill>
                  <pic:spPr bwMode="auto">
                    <a:xfrm>
                      <a:off x="0" y="0"/>
                      <a:ext cx="2808000" cy="2082108"/>
                    </a:xfrm>
                    <a:prstGeom prst="rect">
                      <a:avLst/>
                    </a:prstGeom>
                    <a:noFill/>
                    <a:ln>
                      <a:noFill/>
                    </a:ln>
                    <a:extLst>
                      <a:ext uri="{53640926-AAD7-44D8-BBD7-CCE9431645EC}">
                        <a14:shadowObscured xmlns:a14="http://schemas.microsoft.com/office/drawing/2010/main"/>
                      </a:ext>
                    </a:extLst>
                  </pic:spPr>
                </pic:pic>
              </a:graphicData>
            </a:graphic>
          </wp:inline>
        </w:drawing>
      </w:r>
    </w:p>
    <w:p w14:paraId="3E3525ED" w14:textId="6800D733" w:rsidR="002632BC" w:rsidRDefault="002632BC" w:rsidP="002632BC">
      <w:pPr>
        <w:pStyle w:val="CaptionImageorFigure"/>
        <w:keepNext w:val="0"/>
        <w:keepLines/>
        <w:rPr>
          <w:b w:val="0"/>
          <w:bCs w:val="0"/>
          <w:i/>
          <w:iCs/>
        </w:rPr>
      </w:pPr>
      <w:r w:rsidRPr="002632BC">
        <w:rPr>
          <w:b w:val="0"/>
          <w:bCs w:val="0"/>
          <w:i/>
          <w:iCs/>
        </w:rPr>
        <w:t>Ayr Creek Lagoon. Source: Alluvium.</w:t>
      </w:r>
    </w:p>
    <w:p w14:paraId="393046F7" w14:textId="337511A6" w:rsidR="003D64F6" w:rsidRDefault="0022001B" w:rsidP="007C20CA">
      <w:pPr>
        <w:pStyle w:val="Heading3"/>
      </w:pPr>
      <w:r>
        <w:t>P</w:t>
      </w:r>
      <w:r w:rsidR="003D64F6">
        <w:t>lanning horizons</w:t>
      </w:r>
    </w:p>
    <w:p w14:paraId="295A7918" w14:textId="77777777" w:rsidR="007F68FD" w:rsidRDefault="005865F4" w:rsidP="00E77F38">
      <w:pPr>
        <w:pStyle w:val="BodyText"/>
        <w:rPr>
          <w:lang w:eastAsia="en-AU"/>
        </w:rPr>
      </w:pPr>
      <w:r>
        <w:rPr>
          <w:lang w:eastAsia="en-AU"/>
        </w:rPr>
        <w:t xml:space="preserve">The Marine and Coastal Policy </w:t>
      </w:r>
      <w:r w:rsidR="00996738">
        <w:rPr>
          <w:lang w:eastAsia="en-AU"/>
        </w:rPr>
        <w:t>states</w:t>
      </w:r>
      <w:r w:rsidR="007F68FD">
        <w:rPr>
          <w:lang w:eastAsia="en-AU"/>
        </w:rPr>
        <w:t xml:space="preserve"> that</w:t>
      </w:r>
      <w:r w:rsidR="00996738">
        <w:rPr>
          <w:lang w:eastAsia="en-AU"/>
        </w:rPr>
        <w:t xml:space="preserve"> </w:t>
      </w:r>
      <w:r w:rsidR="007F68FD">
        <w:t>when assessing risks and coastal impacts associated with climate change</w:t>
      </w:r>
      <w:r w:rsidR="007F68FD">
        <w:rPr>
          <w:lang w:eastAsia="en-AU"/>
        </w:rPr>
        <w:t xml:space="preserve"> </w:t>
      </w:r>
      <w:r w:rsidR="00996738">
        <w:rPr>
          <w:lang w:eastAsia="en-AU"/>
        </w:rPr>
        <w:t>we must</w:t>
      </w:r>
      <w:r w:rsidR="007F68FD">
        <w:rPr>
          <w:lang w:eastAsia="en-AU"/>
        </w:rPr>
        <w:t>:</w:t>
      </w:r>
    </w:p>
    <w:p w14:paraId="21E30C8B" w14:textId="41E3C0BC" w:rsidR="007F68FD" w:rsidRDefault="007F68FD" w:rsidP="00445EA8">
      <w:pPr>
        <w:pStyle w:val="ListBullet"/>
      </w:pPr>
      <w:r>
        <w:t>p</w:t>
      </w:r>
      <w:r w:rsidR="00996738">
        <w:t>lan for sea level rise of not less than 0.8 metres by 210</w:t>
      </w:r>
      <w:r>
        <w:t>0, and</w:t>
      </w:r>
    </w:p>
    <w:p w14:paraId="0D546CA1" w14:textId="5AA7FEB0" w:rsidR="00807719" w:rsidRDefault="007F68FD" w:rsidP="00445EA8">
      <w:pPr>
        <w:pStyle w:val="ListBullet"/>
      </w:pPr>
      <w:r>
        <w:t>a</w:t>
      </w:r>
      <w:r w:rsidR="00DC7E12">
        <w:t>llow for the combined effects of tides, storm surges, flooding, coastal processes and local conditions such as topography and geology</w:t>
      </w:r>
      <w:r>
        <w:t>.</w:t>
      </w:r>
    </w:p>
    <w:p w14:paraId="72A46C40" w14:textId="2BDA6377" w:rsidR="00E77F38" w:rsidRDefault="00996738" w:rsidP="00E77F38">
      <w:pPr>
        <w:pStyle w:val="BodyText"/>
        <w:rPr>
          <w:lang w:eastAsia="en-AU"/>
        </w:rPr>
      </w:pPr>
      <w:r>
        <w:rPr>
          <w:lang w:eastAsia="en-AU"/>
        </w:rPr>
        <w:t xml:space="preserve">To develop </w:t>
      </w:r>
      <w:r w:rsidR="00C836F0">
        <w:rPr>
          <w:lang w:eastAsia="en-AU"/>
        </w:rPr>
        <w:t>adaptation</w:t>
      </w:r>
      <w:r>
        <w:rPr>
          <w:lang w:eastAsia="en-AU"/>
        </w:rPr>
        <w:t xml:space="preserve"> pathway</w:t>
      </w:r>
      <w:r w:rsidR="00C836F0">
        <w:rPr>
          <w:lang w:eastAsia="en-AU"/>
        </w:rPr>
        <w:t>s</w:t>
      </w:r>
      <w:r w:rsidR="005576B8">
        <w:rPr>
          <w:lang w:eastAsia="en-AU"/>
        </w:rPr>
        <w:t xml:space="preserve"> over the short- and medium-term,</w:t>
      </w:r>
      <w:r w:rsidR="00C836F0">
        <w:rPr>
          <w:lang w:eastAsia="en-AU"/>
        </w:rPr>
        <w:t xml:space="preserve"> and </w:t>
      </w:r>
      <w:r w:rsidR="00C37C5A">
        <w:rPr>
          <w:lang w:eastAsia="en-AU"/>
        </w:rPr>
        <w:t>aligning with best-practice</w:t>
      </w:r>
      <w:r w:rsidR="005576B8">
        <w:rPr>
          <w:lang w:eastAsia="en-AU"/>
        </w:rPr>
        <w:t>,</w:t>
      </w:r>
      <w:r w:rsidR="00C37C5A">
        <w:rPr>
          <w:lang w:eastAsia="en-AU"/>
        </w:rPr>
        <w:t xml:space="preserve"> multiple </w:t>
      </w:r>
      <w:r w:rsidR="005F6E4D">
        <w:rPr>
          <w:lang w:eastAsia="en-AU"/>
        </w:rPr>
        <w:t xml:space="preserve">sea level </w:t>
      </w:r>
      <w:r w:rsidR="00C37C5A">
        <w:rPr>
          <w:lang w:eastAsia="en-AU"/>
        </w:rPr>
        <w:t>planning horizons have been modelled.</w:t>
      </w:r>
      <w:r w:rsidR="00E255F7">
        <w:rPr>
          <w:lang w:eastAsia="en-AU"/>
        </w:rPr>
        <w:t xml:space="preserve"> </w:t>
      </w:r>
    </w:p>
    <w:p w14:paraId="7EE24A1A" w14:textId="4DB2DCBA" w:rsidR="00EA3B6C" w:rsidRDefault="00E77F38" w:rsidP="00557D2B">
      <w:pPr>
        <w:pStyle w:val="BodyText"/>
        <w:rPr>
          <w:lang w:eastAsia="en-AU"/>
        </w:rPr>
      </w:pPr>
      <w:r>
        <w:rPr>
          <w:lang w:eastAsia="en-AU"/>
        </w:rPr>
        <w:t>H</w:t>
      </w:r>
      <w:r w:rsidR="005576B8">
        <w:rPr>
          <w:lang w:eastAsia="en-AU"/>
        </w:rPr>
        <w:t xml:space="preserve">igher sea level rise projections </w:t>
      </w:r>
      <w:r>
        <w:rPr>
          <w:lang w:eastAsia="en-AU"/>
        </w:rPr>
        <w:t>are included to account for the upper end projections</w:t>
      </w:r>
      <w:r w:rsidR="00F7447B">
        <w:rPr>
          <w:lang w:eastAsia="en-AU"/>
        </w:rPr>
        <w:t xml:space="preserve"> estimated </w:t>
      </w:r>
      <w:r>
        <w:rPr>
          <w:lang w:eastAsia="en-AU"/>
        </w:rPr>
        <w:t xml:space="preserve">under high-emissions scenarios. </w:t>
      </w:r>
      <w:r w:rsidR="00555BB4">
        <w:rPr>
          <w:lang w:eastAsia="en-AU"/>
        </w:rPr>
        <w:fldChar w:fldCharType="begin"/>
      </w:r>
      <w:r w:rsidR="00555BB4">
        <w:rPr>
          <w:lang w:eastAsia="en-AU"/>
        </w:rPr>
        <w:instrText xml:space="preserve"> REF _Ref135248885 \h </w:instrText>
      </w:r>
      <w:r w:rsidR="00555BB4">
        <w:rPr>
          <w:lang w:eastAsia="en-AU"/>
        </w:rPr>
      </w:r>
      <w:r w:rsidR="00555BB4">
        <w:rPr>
          <w:lang w:eastAsia="en-AU"/>
        </w:rPr>
        <w:fldChar w:fldCharType="separate"/>
      </w:r>
      <w:r w:rsidR="000E4C2E" w:rsidRPr="00C5083C">
        <w:t xml:space="preserve">Table </w:t>
      </w:r>
      <w:r w:rsidR="000E4C2E">
        <w:rPr>
          <w:noProof/>
        </w:rPr>
        <w:t>5</w:t>
      </w:r>
      <w:r w:rsidR="00555BB4">
        <w:rPr>
          <w:lang w:eastAsia="en-AU"/>
        </w:rPr>
        <w:fldChar w:fldCharType="end"/>
      </w:r>
      <w:r w:rsidR="002E15CD">
        <w:rPr>
          <w:lang w:eastAsia="en-AU"/>
        </w:rPr>
        <w:t xml:space="preserve"> </w:t>
      </w:r>
      <w:r w:rsidR="004541BA">
        <w:rPr>
          <w:lang w:eastAsia="en-AU"/>
        </w:rPr>
        <w:t xml:space="preserve">outlines the modelled </w:t>
      </w:r>
      <w:r w:rsidR="001335BF">
        <w:rPr>
          <w:lang w:eastAsia="en-AU"/>
        </w:rPr>
        <w:t>sea levels</w:t>
      </w:r>
      <w:r w:rsidR="004541BA">
        <w:rPr>
          <w:lang w:eastAsia="en-AU"/>
        </w:rPr>
        <w:t>.</w:t>
      </w:r>
      <w:bookmarkStart w:id="50" w:name="_Ref125715458"/>
    </w:p>
    <w:p w14:paraId="7DB39163" w14:textId="5486166D" w:rsidR="00C5083C" w:rsidRPr="00C5083C" w:rsidRDefault="00C5083C" w:rsidP="00C5083C">
      <w:pPr>
        <w:pStyle w:val="CaptionImageorFigure"/>
      </w:pPr>
      <w:bookmarkStart w:id="51" w:name="_Ref135248885"/>
      <w:r w:rsidRPr="00C5083C">
        <w:lastRenderedPageBreak/>
        <w:t xml:space="preserve">Table </w:t>
      </w:r>
      <w:r>
        <w:fldChar w:fldCharType="begin"/>
      </w:r>
      <w:r>
        <w:instrText>SEQ Table \* ARABIC</w:instrText>
      </w:r>
      <w:r>
        <w:fldChar w:fldCharType="separate"/>
      </w:r>
      <w:r w:rsidR="000E4C2E">
        <w:rPr>
          <w:noProof/>
        </w:rPr>
        <w:t>5</w:t>
      </w:r>
      <w:r>
        <w:fldChar w:fldCharType="end"/>
      </w:r>
      <w:bookmarkEnd w:id="51"/>
      <w:r w:rsidRPr="00C5083C">
        <w:t xml:space="preserve">.  </w:t>
      </w:r>
      <w:r w:rsidR="008A2568">
        <w:t>Planning horizons</w:t>
      </w:r>
      <w:r w:rsidR="00CD4397">
        <w:t>,</w:t>
      </w:r>
      <w:r w:rsidR="008A2568">
        <w:t xml:space="preserve"> including m</w:t>
      </w:r>
      <w:r w:rsidRPr="00C5083C">
        <w:t xml:space="preserve">odelled </w:t>
      </w:r>
      <w:r w:rsidR="001335BF">
        <w:t>sea levels and indicative</w:t>
      </w:r>
      <w:r w:rsidRPr="00C5083C">
        <w:t xml:space="preserve"> </w:t>
      </w:r>
      <w:r w:rsidR="008A2568">
        <w:t>years</w:t>
      </w:r>
      <w:r w:rsidRPr="00C5083C">
        <w:t>.</w:t>
      </w:r>
    </w:p>
    <w:tbl>
      <w:tblPr>
        <w:tblStyle w:val="TableGrid"/>
        <w:tblW w:w="5096" w:type="pct"/>
        <w:tblLayout w:type="fixed"/>
        <w:tblLook w:val="04A0" w:firstRow="1" w:lastRow="0" w:firstColumn="1" w:lastColumn="0" w:noHBand="0" w:noVBand="1"/>
      </w:tblPr>
      <w:tblGrid>
        <w:gridCol w:w="356"/>
        <w:gridCol w:w="1487"/>
        <w:gridCol w:w="1352"/>
        <w:gridCol w:w="1350"/>
      </w:tblGrid>
      <w:tr w:rsidR="00CB2C64" w14:paraId="06219834" w14:textId="77777777" w:rsidTr="00D721C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392" w:type="pct"/>
            <w:tcBorders>
              <w:top w:val="nil"/>
              <w:bottom w:val="nil"/>
            </w:tcBorders>
            <w:shd w:val="clear" w:color="auto" w:fill="auto"/>
            <w:vAlign w:val="center"/>
          </w:tcPr>
          <w:p w14:paraId="6CDD8FFA" w14:textId="77777777" w:rsidR="00CB2C64" w:rsidRDefault="00CB2C64" w:rsidP="00CB2C64">
            <w:pPr>
              <w:pStyle w:val="TableHeadingLeft"/>
              <w:spacing w:before="0" w:after="0"/>
              <w:jc w:val="center"/>
            </w:pPr>
          </w:p>
        </w:tc>
        <w:tc>
          <w:tcPr>
            <w:tcW w:w="1636" w:type="pct"/>
            <w:vAlign w:val="center"/>
          </w:tcPr>
          <w:p w14:paraId="36BAC3C2" w14:textId="77777777" w:rsidR="00CB2C64" w:rsidRPr="00EA3B6C" w:rsidRDefault="00CB2C64" w:rsidP="00CB2C64">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t xml:space="preserve">Sea level </w:t>
            </w:r>
            <w:r w:rsidRPr="00EA3B6C">
              <w:rPr>
                <w:color w:val="FFFFFF" w:themeColor="background1"/>
              </w:rPr>
              <w:t>rise</w:t>
            </w:r>
            <w:r w:rsidRPr="00EA3B6C">
              <w:rPr>
                <w:rStyle w:val="FootnoteReference"/>
                <w:color w:val="FFFFFF" w:themeColor="background1"/>
              </w:rPr>
              <w:footnoteReference w:id="4"/>
            </w:r>
          </w:p>
        </w:tc>
        <w:tc>
          <w:tcPr>
            <w:tcW w:w="1487" w:type="pct"/>
            <w:vAlign w:val="center"/>
          </w:tcPr>
          <w:p w14:paraId="5FBFC123" w14:textId="46ADE127" w:rsidR="00CB2C64" w:rsidRDefault="00CB2C64" w:rsidP="00D721C8">
            <w:pPr>
              <w:pStyle w:val="TableHeadingLeft"/>
              <w:spacing w:before="0" w:after="0"/>
              <w:ind w:left="-144" w:right="3" w:firstLine="142"/>
              <w:jc w:val="center"/>
              <w:cnfStyle w:val="100000000000" w:firstRow="1" w:lastRow="0" w:firstColumn="0" w:lastColumn="0" w:oddVBand="0" w:evenVBand="0" w:oddHBand="0" w:evenHBand="0" w:firstRowFirstColumn="0" w:firstRowLastColumn="0" w:lastRowFirstColumn="0" w:lastRowLastColumn="0"/>
            </w:pPr>
            <w:r>
              <w:t xml:space="preserve">Indicative </w:t>
            </w:r>
            <w:r w:rsidR="00533FF1">
              <w:t>year</w:t>
            </w:r>
          </w:p>
        </w:tc>
        <w:tc>
          <w:tcPr>
            <w:tcW w:w="1485" w:type="pct"/>
            <w:vAlign w:val="center"/>
          </w:tcPr>
          <w:p w14:paraId="35F4A9C4" w14:textId="27DFEF18" w:rsidR="00CB2C64" w:rsidRDefault="00CB2C64" w:rsidP="00CB2C64">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CB2C64" w14:paraId="61E2B64D" w14:textId="77777777" w:rsidTr="00CD4397">
        <w:tc>
          <w:tcPr>
            <w:tcW w:w="392" w:type="pct"/>
            <w:vMerge w:val="restart"/>
            <w:tcBorders>
              <w:top w:val="nil"/>
            </w:tcBorders>
            <w:shd w:val="clear" w:color="auto" w:fill="35B3AC" w:themeFill="text2"/>
            <w:textDirection w:val="btLr"/>
            <w:vAlign w:val="center"/>
          </w:tcPr>
          <w:p w14:paraId="51D8A7C1" w14:textId="77777777" w:rsidR="00CB2C64" w:rsidRDefault="00CB2C64" w:rsidP="00CB2C64">
            <w:pPr>
              <w:pStyle w:val="TableHeadingLeft"/>
              <w:spacing w:before="0" w:after="0"/>
              <w:jc w:val="center"/>
            </w:pPr>
            <w:r>
              <w:t>Sea level rise</w:t>
            </w:r>
          </w:p>
        </w:tc>
        <w:tc>
          <w:tcPr>
            <w:tcW w:w="1636" w:type="pct"/>
          </w:tcPr>
          <w:p w14:paraId="7E1E79FF" w14:textId="77777777" w:rsidR="00CB2C64" w:rsidRDefault="00CB2C64" w:rsidP="00CB2C64">
            <w:pPr>
              <w:pStyle w:val="TableTextLeft"/>
              <w:jc w:val="center"/>
            </w:pPr>
            <w:r>
              <w:t>Mean sea level (MSL)</w:t>
            </w:r>
          </w:p>
        </w:tc>
        <w:tc>
          <w:tcPr>
            <w:tcW w:w="1487" w:type="pct"/>
          </w:tcPr>
          <w:p w14:paraId="6F0A68CA" w14:textId="562F56D1" w:rsidR="00CB2C64" w:rsidRDefault="00CB2C64" w:rsidP="00CD4397">
            <w:pPr>
              <w:pStyle w:val="TableTextLeft"/>
              <w:ind w:left="-144" w:right="3" w:firstLine="142"/>
              <w:jc w:val="center"/>
            </w:pPr>
            <w:r>
              <w:t>Present day</w:t>
            </w:r>
          </w:p>
        </w:tc>
        <w:tc>
          <w:tcPr>
            <w:tcW w:w="1485" w:type="pct"/>
          </w:tcPr>
          <w:p w14:paraId="723B240B" w14:textId="2FAAEC8E" w:rsidR="00CB2C64" w:rsidRDefault="00CB2C64" w:rsidP="00CB2C64">
            <w:pPr>
              <w:pStyle w:val="TableTextLeft"/>
              <w:jc w:val="center"/>
            </w:pPr>
            <w:r>
              <w:t>Base line</w:t>
            </w:r>
          </w:p>
        </w:tc>
      </w:tr>
      <w:tr w:rsidR="00CB2C64" w14:paraId="50850A74" w14:textId="77777777" w:rsidTr="00CD4397">
        <w:tc>
          <w:tcPr>
            <w:tcW w:w="392" w:type="pct"/>
            <w:vMerge/>
            <w:shd w:val="clear" w:color="auto" w:fill="35B3AC" w:themeFill="text2"/>
            <w:vAlign w:val="center"/>
          </w:tcPr>
          <w:p w14:paraId="51788F00" w14:textId="77777777" w:rsidR="00CB2C64" w:rsidRDefault="00CB2C64" w:rsidP="00CB2C64">
            <w:pPr>
              <w:pStyle w:val="TableTextLeft"/>
              <w:jc w:val="center"/>
            </w:pPr>
          </w:p>
        </w:tc>
        <w:tc>
          <w:tcPr>
            <w:tcW w:w="1636" w:type="pct"/>
          </w:tcPr>
          <w:p w14:paraId="7FE1D5F1" w14:textId="77777777" w:rsidR="00CB2C64" w:rsidRDefault="00CB2C64" w:rsidP="00CB2C64">
            <w:pPr>
              <w:pStyle w:val="TableTextLeft"/>
              <w:jc w:val="center"/>
            </w:pPr>
            <w:r>
              <w:t>MSL +0.2 m</w:t>
            </w:r>
          </w:p>
        </w:tc>
        <w:tc>
          <w:tcPr>
            <w:tcW w:w="1487" w:type="pct"/>
          </w:tcPr>
          <w:p w14:paraId="326DD22B" w14:textId="712277A0" w:rsidR="00CB2C64" w:rsidRDefault="00CB2C64" w:rsidP="00CD4397">
            <w:pPr>
              <w:pStyle w:val="TableTextLeft"/>
              <w:ind w:left="-144" w:right="3" w:firstLine="142"/>
              <w:jc w:val="center"/>
            </w:pPr>
            <w:r>
              <w:t>2040</w:t>
            </w:r>
          </w:p>
        </w:tc>
        <w:tc>
          <w:tcPr>
            <w:tcW w:w="1485" w:type="pct"/>
          </w:tcPr>
          <w:p w14:paraId="15D9685A" w14:textId="55C58E36" w:rsidR="00CB2C64" w:rsidRDefault="00CB2C64" w:rsidP="00CB2C64">
            <w:pPr>
              <w:pStyle w:val="TableTextLeft"/>
              <w:jc w:val="center"/>
            </w:pPr>
            <w:r>
              <w:t>Short term</w:t>
            </w:r>
          </w:p>
        </w:tc>
      </w:tr>
      <w:tr w:rsidR="00CB2C64" w14:paraId="6A15CAE9" w14:textId="77777777" w:rsidTr="00CD4397">
        <w:tc>
          <w:tcPr>
            <w:tcW w:w="392" w:type="pct"/>
            <w:vMerge/>
            <w:shd w:val="clear" w:color="auto" w:fill="35B3AC" w:themeFill="text2"/>
            <w:vAlign w:val="center"/>
          </w:tcPr>
          <w:p w14:paraId="1AEEE21A" w14:textId="77777777" w:rsidR="00CB2C64" w:rsidRDefault="00CB2C64" w:rsidP="00CB2C64">
            <w:pPr>
              <w:pStyle w:val="TableTextLeft"/>
              <w:jc w:val="center"/>
            </w:pPr>
          </w:p>
        </w:tc>
        <w:tc>
          <w:tcPr>
            <w:tcW w:w="1636" w:type="pct"/>
          </w:tcPr>
          <w:p w14:paraId="0BA8E5F0" w14:textId="77777777" w:rsidR="00CB2C64" w:rsidRDefault="00CB2C64" w:rsidP="00CB2C64">
            <w:pPr>
              <w:pStyle w:val="TableTextLeft"/>
              <w:jc w:val="center"/>
            </w:pPr>
            <w:r>
              <w:t>MSL +0.5 m</w:t>
            </w:r>
          </w:p>
        </w:tc>
        <w:tc>
          <w:tcPr>
            <w:tcW w:w="1487" w:type="pct"/>
          </w:tcPr>
          <w:p w14:paraId="4C82F74F" w14:textId="52541DF3" w:rsidR="00CB2C64" w:rsidRDefault="00CB2C64" w:rsidP="00CD4397">
            <w:pPr>
              <w:pStyle w:val="TableTextLeft"/>
              <w:ind w:left="-144" w:right="3" w:firstLine="142"/>
              <w:jc w:val="center"/>
            </w:pPr>
            <w:r>
              <w:t>2070</w:t>
            </w:r>
          </w:p>
        </w:tc>
        <w:tc>
          <w:tcPr>
            <w:tcW w:w="1485" w:type="pct"/>
          </w:tcPr>
          <w:p w14:paraId="6989E4A7" w14:textId="34999B94" w:rsidR="00CB2C64" w:rsidRDefault="00CB2C64" w:rsidP="00CB2C64">
            <w:pPr>
              <w:pStyle w:val="TableTextLeft"/>
              <w:jc w:val="center"/>
            </w:pPr>
            <w:r>
              <w:t>Medium term</w:t>
            </w:r>
          </w:p>
        </w:tc>
      </w:tr>
      <w:tr w:rsidR="00CB2C64" w14:paraId="45CFAE62" w14:textId="77777777" w:rsidTr="00CD4397">
        <w:tc>
          <w:tcPr>
            <w:tcW w:w="392" w:type="pct"/>
            <w:vMerge/>
            <w:shd w:val="clear" w:color="auto" w:fill="35B3AC" w:themeFill="text2"/>
            <w:vAlign w:val="center"/>
          </w:tcPr>
          <w:p w14:paraId="61162A3A" w14:textId="77777777" w:rsidR="00CB2C64" w:rsidRDefault="00CB2C64" w:rsidP="00CB2C64">
            <w:pPr>
              <w:pStyle w:val="TableTextLeft"/>
              <w:jc w:val="center"/>
            </w:pPr>
          </w:p>
        </w:tc>
        <w:tc>
          <w:tcPr>
            <w:tcW w:w="1636" w:type="pct"/>
          </w:tcPr>
          <w:p w14:paraId="16E6FEC5" w14:textId="77777777" w:rsidR="00CB2C64" w:rsidRDefault="00CB2C64" w:rsidP="00CB2C64">
            <w:pPr>
              <w:pStyle w:val="TableTextLeft"/>
              <w:jc w:val="center"/>
            </w:pPr>
            <w:r>
              <w:t>MSL +0.8 m</w:t>
            </w:r>
          </w:p>
        </w:tc>
        <w:tc>
          <w:tcPr>
            <w:tcW w:w="1487" w:type="pct"/>
          </w:tcPr>
          <w:p w14:paraId="202F33EF" w14:textId="000DD19E" w:rsidR="00CB2C64" w:rsidRDefault="00CB2C64" w:rsidP="00CD4397">
            <w:pPr>
              <w:pStyle w:val="TableTextLeft"/>
              <w:ind w:left="-144" w:right="3" w:firstLine="142"/>
              <w:jc w:val="center"/>
            </w:pPr>
            <w:r>
              <w:t>2100</w:t>
            </w:r>
          </w:p>
        </w:tc>
        <w:tc>
          <w:tcPr>
            <w:tcW w:w="1485" w:type="pct"/>
          </w:tcPr>
          <w:p w14:paraId="36C88629" w14:textId="4D0843C8" w:rsidR="00CB2C64" w:rsidRDefault="00CB2C64" w:rsidP="00CB2C64">
            <w:pPr>
              <w:pStyle w:val="TableTextLeft"/>
              <w:jc w:val="center"/>
            </w:pPr>
            <w:r>
              <w:t>Long term</w:t>
            </w:r>
          </w:p>
        </w:tc>
      </w:tr>
      <w:tr w:rsidR="00CB2C64" w14:paraId="5E106EBC" w14:textId="77777777" w:rsidTr="00CD4397">
        <w:tc>
          <w:tcPr>
            <w:tcW w:w="392" w:type="pct"/>
            <w:vMerge/>
            <w:shd w:val="clear" w:color="auto" w:fill="35B3AC" w:themeFill="text2"/>
            <w:vAlign w:val="center"/>
          </w:tcPr>
          <w:p w14:paraId="4B61B720" w14:textId="77777777" w:rsidR="00CB2C64" w:rsidRDefault="00CB2C64" w:rsidP="00CB2C64">
            <w:pPr>
              <w:pStyle w:val="TableTextLeft"/>
              <w:jc w:val="center"/>
            </w:pPr>
          </w:p>
        </w:tc>
        <w:tc>
          <w:tcPr>
            <w:tcW w:w="1636" w:type="pct"/>
          </w:tcPr>
          <w:p w14:paraId="69B15FBB" w14:textId="77777777" w:rsidR="00CB2C64" w:rsidRDefault="00CB2C64" w:rsidP="00CB2C64">
            <w:pPr>
              <w:pStyle w:val="TableTextLeft"/>
              <w:jc w:val="center"/>
            </w:pPr>
            <w:r>
              <w:t>MSL +1.1 m</w:t>
            </w:r>
          </w:p>
        </w:tc>
        <w:tc>
          <w:tcPr>
            <w:tcW w:w="1487" w:type="pct"/>
            <w:vMerge w:val="restart"/>
            <w:vAlign w:val="center"/>
          </w:tcPr>
          <w:p w14:paraId="7E4BF209" w14:textId="2D2F41D0" w:rsidR="00CB2C64" w:rsidRDefault="00CB2C64" w:rsidP="00CD4397">
            <w:pPr>
              <w:pStyle w:val="TableTextLeft"/>
              <w:ind w:left="-144" w:right="3" w:firstLine="142"/>
              <w:jc w:val="center"/>
            </w:pPr>
            <w:r>
              <w:t>2100</w:t>
            </w:r>
          </w:p>
        </w:tc>
        <w:tc>
          <w:tcPr>
            <w:tcW w:w="1485" w:type="pct"/>
            <w:vMerge w:val="restart"/>
            <w:vAlign w:val="center"/>
          </w:tcPr>
          <w:p w14:paraId="54B27A73" w14:textId="0784FBA7" w:rsidR="00CB2C64" w:rsidRDefault="00CB2C64" w:rsidP="00CB2C64">
            <w:pPr>
              <w:pStyle w:val="TableTextLeft"/>
              <w:jc w:val="center"/>
            </w:pPr>
            <w:r>
              <w:t>Sensitivity scenarios</w:t>
            </w:r>
          </w:p>
        </w:tc>
      </w:tr>
      <w:tr w:rsidR="00CB2C64" w14:paraId="67FABE63" w14:textId="77777777" w:rsidTr="00D721C8">
        <w:tc>
          <w:tcPr>
            <w:tcW w:w="392" w:type="pct"/>
            <w:vMerge/>
            <w:shd w:val="clear" w:color="auto" w:fill="35B3AC" w:themeFill="text2"/>
            <w:vAlign w:val="center"/>
          </w:tcPr>
          <w:p w14:paraId="3774FDC9" w14:textId="77777777" w:rsidR="00CB2C64" w:rsidRDefault="00CB2C64" w:rsidP="00CB2C64">
            <w:pPr>
              <w:pStyle w:val="TableTextLeft"/>
              <w:jc w:val="center"/>
            </w:pPr>
          </w:p>
        </w:tc>
        <w:tc>
          <w:tcPr>
            <w:tcW w:w="1636" w:type="pct"/>
            <w:vAlign w:val="center"/>
          </w:tcPr>
          <w:p w14:paraId="05FE74F4" w14:textId="77777777" w:rsidR="00CB2C64" w:rsidRDefault="00CB2C64" w:rsidP="00CB2C64">
            <w:pPr>
              <w:pStyle w:val="TableTextLeft"/>
              <w:jc w:val="center"/>
            </w:pPr>
            <w:r>
              <w:t>MSL +1.4 m</w:t>
            </w:r>
          </w:p>
        </w:tc>
        <w:tc>
          <w:tcPr>
            <w:tcW w:w="1487" w:type="pct"/>
            <w:vMerge/>
            <w:vAlign w:val="center"/>
          </w:tcPr>
          <w:p w14:paraId="4185F529" w14:textId="77777777" w:rsidR="00CB2C64" w:rsidRDefault="00CB2C64" w:rsidP="00CB2C64">
            <w:pPr>
              <w:pStyle w:val="TableTextLeft"/>
              <w:jc w:val="center"/>
            </w:pPr>
          </w:p>
        </w:tc>
        <w:tc>
          <w:tcPr>
            <w:tcW w:w="1485" w:type="pct"/>
            <w:vMerge/>
            <w:vAlign w:val="center"/>
          </w:tcPr>
          <w:p w14:paraId="0DD964BF" w14:textId="1D85C322" w:rsidR="00CB2C64" w:rsidRDefault="00CB2C64" w:rsidP="00CB2C64">
            <w:pPr>
              <w:pStyle w:val="TableTextLeft"/>
              <w:jc w:val="center"/>
            </w:pPr>
          </w:p>
        </w:tc>
      </w:tr>
    </w:tbl>
    <w:p w14:paraId="1966D55A" w14:textId="662342C7" w:rsidR="00C5083C" w:rsidRDefault="00C5083C" w:rsidP="007C20CA">
      <w:pPr>
        <w:pStyle w:val="Heading3"/>
      </w:pPr>
      <w:r>
        <w:t>Coastal hazard event probabilities</w:t>
      </w:r>
    </w:p>
    <w:p w14:paraId="19139B10" w14:textId="77777777" w:rsidR="00C5083C" w:rsidRDefault="00C5083C" w:rsidP="00C5083C">
      <w:pPr>
        <w:pStyle w:val="BodyText"/>
        <w:rPr>
          <w:lang w:eastAsia="en-AU"/>
        </w:rPr>
      </w:pPr>
      <w:r>
        <w:rPr>
          <w:lang w:eastAsia="en-AU"/>
        </w:rPr>
        <w:t xml:space="preserve">Storm-tide events (from the coast) driven by wind and waves, can result in coastal flooding and/or erosion. </w:t>
      </w:r>
    </w:p>
    <w:p w14:paraId="20308596" w14:textId="31A4187A" w:rsidR="00C5083C" w:rsidRDefault="00C5083C" w:rsidP="00C5083C">
      <w:pPr>
        <w:pStyle w:val="BodyText"/>
        <w:rPr>
          <w:lang w:eastAsia="en-AU"/>
        </w:rPr>
      </w:pPr>
      <w:r>
        <w:rPr>
          <w:lang w:eastAsia="en-AU"/>
        </w:rPr>
        <w:t>Multiple coastal hazard event probabilities are modelled for each sea level rise scenario. This helps us understand the likelihood of an event occurring and the damages and losses associated with both larger, infrequent events and smaller, more frequent storm-events. This is important information that shapes our management approach.</w:t>
      </w:r>
    </w:p>
    <w:p w14:paraId="00819DFE" w14:textId="65E263F6" w:rsidR="008B75E6" w:rsidRDefault="00C5083C" w:rsidP="00C5083C">
      <w:pPr>
        <w:pStyle w:val="BodyText"/>
        <w:rPr>
          <w:lang w:eastAsia="en-AU"/>
        </w:rPr>
      </w:pPr>
      <w:r>
        <w:rPr>
          <w:lang w:eastAsia="en-AU"/>
        </w:rPr>
        <w:t xml:space="preserve">We express different events </w:t>
      </w:r>
      <w:r w:rsidR="00E44BEF">
        <w:rPr>
          <w:lang w:eastAsia="en-AU"/>
        </w:rPr>
        <w:t>as an</w:t>
      </w:r>
      <w:r>
        <w:rPr>
          <w:lang w:eastAsia="en-AU"/>
        </w:rPr>
        <w:t xml:space="preserve"> Annual Exceedance Probability (AEP). </w:t>
      </w:r>
      <w:r w:rsidR="00AD3F3E">
        <w:rPr>
          <w:lang w:eastAsia="en-AU"/>
        </w:rPr>
        <w:fldChar w:fldCharType="begin"/>
      </w:r>
      <w:r w:rsidR="00AD3F3E">
        <w:rPr>
          <w:lang w:eastAsia="en-AU"/>
        </w:rPr>
        <w:instrText xml:space="preserve"> REF _Ref135251814 \h </w:instrText>
      </w:r>
      <w:r w:rsidR="00AD3F3E">
        <w:rPr>
          <w:lang w:eastAsia="en-AU"/>
        </w:rPr>
      </w:r>
      <w:r w:rsidR="00AD3F3E">
        <w:rPr>
          <w:lang w:eastAsia="en-AU"/>
        </w:rPr>
        <w:fldChar w:fldCharType="separate"/>
      </w:r>
      <w:r w:rsidR="000E4C2E" w:rsidRPr="008B75E6">
        <w:t xml:space="preserve">Table </w:t>
      </w:r>
      <w:r w:rsidR="000E4C2E">
        <w:rPr>
          <w:noProof/>
        </w:rPr>
        <w:t>6</w:t>
      </w:r>
      <w:r w:rsidR="00AD3F3E">
        <w:rPr>
          <w:lang w:eastAsia="en-AU"/>
        </w:rPr>
        <w:fldChar w:fldCharType="end"/>
      </w:r>
      <w:r w:rsidR="00AD3F3E">
        <w:rPr>
          <w:lang w:eastAsia="en-AU"/>
        </w:rPr>
        <w:t xml:space="preserve"> </w:t>
      </w:r>
      <w:r>
        <w:rPr>
          <w:lang w:eastAsia="en-AU"/>
        </w:rPr>
        <w:t xml:space="preserve">outlines the modelled coastal hazard event probabilities. </w:t>
      </w:r>
    </w:p>
    <w:p w14:paraId="2016FECB" w14:textId="55D406C3" w:rsidR="008B75E6" w:rsidRPr="008B75E6" w:rsidRDefault="008B75E6" w:rsidP="008B75E6">
      <w:pPr>
        <w:pStyle w:val="CaptionImageorFigure"/>
      </w:pPr>
      <w:bookmarkStart w:id="52" w:name="_Ref135251814"/>
      <w:r w:rsidRPr="008B75E6">
        <w:t xml:space="preserve">Table </w:t>
      </w:r>
      <w:r>
        <w:fldChar w:fldCharType="begin"/>
      </w:r>
      <w:r>
        <w:instrText>SEQ Table \* ARABIC</w:instrText>
      </w:r>
      <w:r>
        <w:fldChar w:fldCharType="separate"/>
      </w:r>
      <w:r w:rsidR="000E4C2E">
        <w:rPr>
          <w:noProof/>
        </w:rPr>
        <w:t>6</w:t>
      </w:r>
      <w:r>
        <w:fldChar w:fldCharType="end"/>
      </w:r>
      <w:bookmarkEnd w:id="52"/>
      <w:r w:rsidRPr="008B75E6">
        <w:t>.  Modelled coastal hazard event probabilities.</w:t>
      </w:r>
    </w:p>
    <w:tbl>
      <w:tblPr>
        <w:tblStyle w:val="TableGrid"/>
        <w:tblW w:w="5000" w:type="pct"/>
        <w:tblLook w:val="04A0" w:firstRow="1" w:lastRow="0" w:firstColumn="1" w:lastColumn="0" w:noHBand="0" w:noVBand="1"/>
      </w:tblPr>
      <w:tblGrid>
        <w:gridCol w:w="567"/>
        <w:gridCol w:w="1946"/>
        <w:gridCol w:w="1946"/>
      </w:tblGrid>
      <w:tr w:rsidR="008B75E6" w14:paraId="4CAC86B5" w14:textId="77777777" w:rsidTr="000E68F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36" w:type="pct"/>
            <w:tcBorders>
              <w:top w:val="nil"/>
              <w:bottom w:val="nil"/>
            </w:tcBorders>
            <w:shd w:val="clear" w:color="auto" w:fill="auto"/>
            <w:vAlign w:val="center"/>
          </w:tcPr>
          <w:p w14:paraId="2D398033" w14:textId="77777777" w:rsidR="008B75E6" w:rsidRDefault="008B75E6" w:rsidP="008F10C9">
            <w:pPr>
              <w:pStyle w:val="TableHeadingLeft"/>
              <w:spacing w:before="0" w:after="0"/>
              <w:jc w:val="center"/>
            </w:pPr>
          </w:p>
        </w:tc>
        <w:tc>
          <w:tcPr>
            <w:tcW w:w="2182" w:type="pct"/>
            <w:vAlign w:val="center"/>
          </w:tcPr>
          <w:p w14:paraId="11F7DED3" w14:textId="4FFF3557" w:rsidR="008B75E6" w:rsidRDefault="000C5952" w:rsidP="008F10C9">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Annual Exceedance Probability</w:t>
            </w:r>
          </w:p>
        </w:tc>
        <w:tc>
          <w:tcPr>
            <w:tcW w:w="2182" w:type="pct"/>
          </w:tcPr>
          <w:p w14:paraId="6D2C0444" w14:textId="77777777" w:rsidR="008B75E6" w:rsidRDefault="008B75E6" w:rsidP="008F10C9">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8B75E6" w14:paraId="116D3E7A" w14:textId="77777777" w:rsidTr="000E68F7">
        <w:trPr>
          <w:trHeight w:val="609"/>
        </w:trPr>
        <w:tc>
          <w:tcPr>
            <w:tcW w:w="636" w:type="pct"/>
            <w:vMerge w:val="restart"/>
            <w:tcBorders>
              <w:top w:val="nil"/>
            </w:tcBorders>
            <w:shd w:val="clear" w:color="auto" w:fill="35B3AC" w:themeFill="text2"/>
            <w:textDirection w:val="btLr"/>
            <w:vAlign w:val="center"/>
          </w:tcPr>
          <w:p w14:paraId="11B8BE13" w14:textId="77777777" w:rsidR="008B75E6" w:rsidRDefault="008B75E6" w:rsidP="008F10C9">
            <w:pPr>
              <w:pStyle w:val="TableHeadingLeft"/>
              <w:spacing w:before="0" w:after="0"/>
              <w:jc w:val="center"/>
            </w:pPr>
            <w:r>
              <w:t>Coastal hazard event probabilities</w:t>
            </w:r>
          </w:p>
        </w:tc>
        <w:tc>
          <w:tcPr>
            <w:tcW w:w="2182" w:type="pct"/>
            <w:vAlign w:val="center"/>
          </w:tcPr>
          <w:p w14:paraId="77609D17" w14:textId="77777777" w:rsidR="008B75E6" w:rsidRDefault="008B75E6" w:rsidP="008F10C9">
            <w:pPr>
              <w:pStyle w:val="TableTextLeft"/>
              <w:jc w:val="center"/>
            </w:pPr>
            <w:r>
              <w:t>10% AEP</w:t>
            </w:r>
          </w:p>
        </w:tc>
        <w:tc>
          <w:tcPr>
            <w:tcW w:w="2182" w:type="pct"/>
            <w:vAlign w:val="center"/>
          </w:tcPr>
          <w:p w14:paraId="5077726A" w14:textId="77777777" w:rsidR="008B75E6" w:rsidRDefault="008B75E6" w:rsidP="008F10C9">
            <w:pPr>
              <w:pStyle w:val="TableTextLeft"/>
            </w:pPr>
            <w:r>
              <w:t>Smaller, more likely coastal storm event</w:t>
            </w:r>
          </w:p>
        </w:tc>
      </w:tr>
      <w:tr w:rsidR="008B75E6" w14:paraId="6ACD512C" w14:textId="77777777" w:rsidTr="002F469D">
        <w:trPr>
          <w:trHeight w:val="680"/>
        </w:trPr>
        <w:tc>
          <w:tcPr>
            <w:tcW w:w="636" w:type="pct"/>
            <w:vMerge/>
            <w:shd w:val="clear" w:color="auto" w:fill="35B3AC" w:themeFill="text2"/>
            <w:vAlign w:val="center"/>
          </w:tcPr>
          <w:p w14:paraId="27028C5D" w14:textId="77777777" w:rsidR="008B75E6" w:rsidRDefault="008B75E6" w:rsidP="008F10C9">
            <w:pPr>
              <w:pStyle w:val="TableTextLeft"/>
              <w:jc w:val="center"/>
            </w:pPr>
          </w:p>
        </w:tc>
        <w:tc>
          <w:tcPr>
            <w:tcW w:w="2182" w:type="pct"/>
            <w:vAlign w:val="center"/>
          </w:tcPr>
          <w:p w14:paraId="27CF8E8C" w14:textId="77777777" w:rsidR="008B75E6" w:rsidRDefault="008B75E6" w:rsidP="008F10C9">
            <w:pPr>
              <w:pStyle w:val="TableTextLeft"/>
              <w:jc w:val="center"/>
            </w:pPr>
            <w:r>
              <w:t>5% AEP</w:t>
            </w:r>
          </w:p>
        </w:tc>
        <w:tc>
          <w:tcPr>
            <w:tcW w:w="2182" w:type="pct"/>
            <w:vAlign w:val="center"/>
          </w:tcPr>
          <w:p w14:paraId="609C64A1" w14:textId="77777777" w:rsidR="008B75E6" w:rsidRDefault="008B75E6" w:rsidP="008F10C9">
            <w:pPr>
              <w:pStyle w:val="TableTextLeft"/>
            </w:pPr>
          </w:p>
        </w:tc>
      </w:tr>
      <w:tr w:rsidR="008B75E6" w14:paraId="3CD5054C" w14:textId="77777777" w:rsidTr="000E68F7">
        <w:trPr>
          <w:trHeight w:val="609"/>
        </w:trPr>
        <w:tc>
          <w:tcPr>
            <w:tcW w:w="636" w:type="pct"/>
            <w:vMerge/>
            <w:shd w:val="clear" w:color="auto" w:fill="35B3AC" w:themeFill="text2"/>
            <w:vAlign w:val="center"/>
          </w:tcPr>
          <w:p w14:paraId="61AFF945" w14:textId="77777777" w:rsidR="008B75E6" w:rsidRDefault="008B75E6" w:rsidP="008F10C9">
            <w:pPr>
              <w:pStyle w:val="TableTextLeft"/>
              <w:jc w:val="center"/>
            </w:pPr>
          </w:p>
        </w:tc>
        <w:tc>
          <w:tcPr>
            <w:tcW w:w="2182" w:type="pct"/>
            <w:vAlign w:val="center"/>
          </w:tcPr>
          <w:p w14:paraId="36FAC8AC" w14:textId="77777777" w:rsidR="008B75E6" w:rsidRDefault="008B75E6" w:rsidP="008F10C9">
            <w:pPr>
              <w:pStyle w:val="TableTextLeft"/>
              <w:jc w:val="center"/>
            </w:pPr>
            <w:r>
              <w:t>1% AEP</w:t>
            </w:r>
          </w:p>
        </w:tc>
        <w:tc>
          <w:tcPr>
            <w:tcW w:w="2182" w:type="pct"/>
            <w:vAlign w:val="center"/>
          </w:tcPr>
          <w:p w14:paraId="4DF14AF2" w14:textId="77777777" w:rsidR="008B75E6" w:rsidRDefault="008B75E6" w:rsidP="008F10C9">
            <w:pPr>
              <w:pStyle w:val="TableTextLeft"/>
            </w:pPr>
            <w:r>
              <w:t>Larger, less likely coastal storm event</w:t>
            </w:r>
          </w:p>
        </w:tc>
      </w:tr>
    </w:tbl>
    <w:bookmarkEnd w:id="50"/>
    <w:p w14:paraId="761BB650" w14:textId="0768EDC1" w:rsidR="000E2313" w:rsidRDefault="3677F987" w:rsidP="007C20CA">
      <w:pPr>
        <w:pStyle w:val="Heading3"/>
      </w:pPr>
      <w:r>
        <w:t>Urban and catchment flow events</w:t>
      </w:r>
    </w:p>
    <w:p w14:paraId="2F3032D0" w14:textId="395E7189" w:rsidR="00CD77C6" w:rsidRDefault="005D4EE1" w:rsidP="00740392">
      <w:pPr>
        <w:pStyle w:val="BodyText"/>
        <w:rPr>
          <w:lang w:eastAsia="en-AU"/>
        </w:rPr>
      </w:pPr>
      <w:r>
        <w:rPr>
          <w:lang w:eastAsia="en-AU"/>
        </w:rPr>
        <w:t>U</w:t>
      </w:r>
      <w:r w:rsidR="00740392">
        <w:rPr>
          <w:lang w:eastAsia="en-AU"/>
        </w:rPr>
        <w:t xml:space="preserve">rban and catchment flooding from rainfall and runoff have also been </w:t>
      </w:r>
      <w:r>
        <w:rPr>
          <w:lang w:eastAsia="en-AU"/>
        </w:rPr>
        <w:t>considered</w:t>
      </w:r>
      <w:r w:rsidR="00A27BEB">
        <w:rPr>
          <w:lang w:eastAsia="en-AU"/>
        </w:rPr>
        <w:t>.</w:t>
      </w:r>
      <w:r w:rsidR="00A27BEB" w:rsidRPr="00A27BEB">
        <w:rPr>
          <w:lang w:eastAsia="en-AU"/>
        </w:rPr>
        <w:t xml:space="preserve"> </w:t>
      </w:r>
      <w:r w:rsidR="00A27BEB">
        <w:rPr>
          <w:lang w:eastAsia="en-AU"/>
        </w:rPr>
        <w:t>C</w:t>
      </w:r>
      <w:r w:rsidR="00A27BEB" w:rsidRPr="004A4328">
        <w:rPr>
          <w:lang w:eastAsia="en-AU"/>
        </w:rPr>
        <w:t>atchment/</w:t>
      </w:r>
      <w:r w:rsidR="00A27BEB">
        <w:rPr>
          <w:lang w:eastAsia="en-AU"/>
        </w:rPr>
        <w:t xml:space="preserve"> </w:t>
      </w:r>
      <w:r w:rsidR="00A27BEB" w:rsidRPr="004A4328">
        <w:rPr>
          <w:lang w:eastAsia="en-AU"/>
        </w:rPr>
        <w:t>urban</w:t>
      </w:r>
      <w:r w:rsidR="00A27BEB">
        <w:rPr>
          <w:lang w:eastAsia="en-AU"/>
        </w:rPr>
        <w:t xml:space="preserve"> </w:t>
      </w:r>
      <w:r w:rsidR="00335E9E">
        <w:rPr>
          <w:lang w:eastAsia="en-AU"/>
        </w:rPr>
        <w:t xml:space="preserve">flooding </w:t>
      </w:r>
      <w:r w:rsidR="00A27BEB">
        <w:rPr>
          <w:lang w:eastAsia="en-AU"/>
        </w:rPr>
        <w:t xml:space="preserve">events are </w:t>
      </w:r>
      <w:r w:rsidR="00A27BEB" w:rsidRPr="004A4328">
        <w:rPr>
          <w:lang w:eastAsia="en-AU"/>
        </w:rPr>
        <w:t>largely driven by rainfall</w:t>
      </w:r>
      <w:r w:rsidR="00A27BEB">
        <w:rPr>
          <w:lang w:eastAsia="en-AU"/>
        </w:rPr>
        <w:t>.</w:t>
      </w:r>
      <w:r w:rsidR="00740392">
        <w:rPr>
          <w:lang w:eastAsia="en-AU"/>
        </w:rPr>
        <w:t xml:space="preserve"> </w:t>
      </w:r>
      <w:r>
        <w:rPr>
          <w:lang w:eastAsia="en-AU"/>
        </w:rPr>
        <w:t>This has bee</w:t>
      </w:r>
      <w:r w:rsidR="00740392">
        <w:rPr>
          <w:lang w:eastAsia="en-AU"/>
        </w:rPr>
        <w:t>n</w:t>
      </w:r>
      <w:r>
        <w:rPr>
          <w:lang w:eastAsia="en-AU"/>
        </w:rPr>
        <w:t xml:space="preserve"> combined into</w:t>
      </w:r>
      <w:r w:rsidR="00740392">
        <w:rPr>
          <w:lang w:eastAsia="en-AU"/>
        </w:rPr>
        <w:t xml:space="preserve"> storm tide inundation modelling. </w:t>
      </w:r>
    </w:p>
    <w:p w14:paraId="092ABA2F" w14:textId="3EB7E099" w:rsidR="00740392" w:rsidRDefault="00740392" w:rsidP="00740392">
      <w:pPr>
        <w:pStyle w:val="BodyText"/>
        <w:rPr>
          <w:lang w:eastAsia="en-AU"/>
        </w:rPr>
      </w:pPr>
      <w:r>
        <w:rPr>
          <w:lang w:eastAsia="en-AU"/>
        </w:rPr>
        <w:t>A review of local historic storm events found that generally storm events either:</w:t>
      </w:r>
    </w:p>
    <w:p w14:paraId="47355246" w14:textId="77777777" w:rsidR="00740392" w:rsidRDefault="00740392" w:rsidP="00445EA8">
      <w:pPr>
        <w:pStyle w:val="ListBullet"/>
      </w:pPr>
      <w:r w:rsidRPr="00740392">
        <w:t>have a high magnitude storm tide (coastal) component,</w:t>
      </w:r>
      <w:r>
        <w:t xml:space="preserve"> </w:t>
      </w:r>
    </w:p>
    <w:p w14:paraId="63A21FEB" w14:textId="77777777" w:rsidR="00740392" w:rsidRPr="00BC3959" w:rsidRDefault="00740392" w:rsidP="00740392">
      <w:pPr>
        <w:pStyle w:val="BodyText"/>
        <w:rPr>
          <w:lang w:eastAsia="en-AU"/>
        </w:rPr>
      </w:pPr>
      <w:r>
        <w:rPr>
          <w:lang w:eastAsia="en-AU"/>
        </w:rPr>
        <w:t>OR</w:t>
      </w:r>
    </w:p>
    <w:p w14:paraId="5DAF6811" w14:textId="77777777" w:rsidR="00740392" w:rsidRPr="00740392" w:rsidRDefault="00740392" w:rsidP="00445EA8">
      <w:pPr>
        <w:pStyle w:val="ListBullet"/>
      </w:pPr>
      <w:r w:rsidRPr="00740392">
        <w:t>have a higher magnitude (more severe) rainfall.</w:t>
      </w:r>
    </w:p>
    <w:p w14:paraId="1E44662F" w14:textId="757AA7DC" w:rsidR="000064CF" w:rsidRDefault="005E72BC" w:rsidP="000064CF">
      <w:pPr>
        <w:pStyle w:val="BodyText"/>
      </w:pPr>
      <w:r w:rsidRPr="005E72BC">
        <w:rPr>
          <w:lang w:eastAsia="en-AU"/>
        </w:rPr>
        <w:t>Analysis as part of the CHA has show</w:t>
      </w:r>
      <w:r w:rsidR="00796EE3">
        <w:rPr>
          <w:lang w:eastAsia="en-AU"/>
        </w:rPr>
        <w:t>n</w:t>
      </w:r>
      <w:r>
        <w:rPr>
          <w:lang w:eastAsia="en-AU"/>
        </w:rPr>
        <w:t xml:space="preserve"> s</w:t>
      </w:r>
      <w:r w:rsidR="000064CF">
        <w:rPr>
          <w:lang w:eastAsia="en-AU"/>
        </w:rPr>
        <w:t>torm</w:t>
      </w:r>
      <w:r w:rsidR="000064CF">
        <w:t xml:space="preserve"> events with both high magnitude storm tides and high intensity rainfall are unlikely for this region. </w:t>
      </w:r>
    </w:p>
    <w:p w14:paraId="2B3FAA04" w14:textId="77777777" w:rsidR="004A7807" w:rsidRDefault="004A7807" w:rsidP="004A7807">
      <w:pPr>
        <w:pStyle w:val="BodyText"/>
        <w:rPr>
          <w:lang w:eastAsia="en-AU"/>
        </w:rPr>
      </w:pPr>
      <w:r>
        <w:rPr>
          <w:lang w:eastAsia="en-AU"/>
        </w:rPr>
        <w:t>This is reflected in the modelling scenarios where a high magnitude storm tide (e.g. 1% AEP) is modelled with lower magnitude catchment and urban flow events (e.g. 10% AEP and 20% AEP).</w:t>
      </w:r>
    </w:p>
    <w:p w14:paraId="1FB02892" w14:textId="4F4F902D" w:rsidR="00C77F79" w:rsidRDefault="00C77F79" w:rsidP="00740392">
      <w:pPr>
        <w:pStyle w:val="BodyText"/>
        <w:rPr>
          <w:lang w:eastAsia="en-AU"/>
        </w:rPr>
      </w:pPr>
      <w:r>
        <w:rPr>
          <w:lang w:eastAsia="en-AU"/>
        </w:rPr>
        <w:fldChar w:fldCharType="begin"/>
      </w:r>
      <w:r>
        <w:rPr>
          <w:lang w:eastAsia="en-AU"/>
        </w:rPr>
        <w:instrText xml:space="preserve"> REF _Ref134710643 \h </w:instrText>
      </w:r>
      <w:r>
        <w:rPr>
          <w:lang w:eastAsia="en-AU"/>
        </w:rPr>
      </w:r>
      <w:r>
        <w:rPr>
          <w:lang w:eastAsia="en-AU"/>
        </w:rPr>
        <w:fldChar w:fldCharType="separate"/>
      </w:r>
      <w:r w:rsidR="000E4C2E">
        <w:t xml:space="preserve">Table </w:t>
      </w:r>
      <w:r w:rsidR="000E4C2E">
        <w:rPr>
          <w:noProof/>
        </w:rPr>
        <w:t>7</w:t>
      </w:r>
      <w:r>
        <w:rPr>
          <w:lang w:eastAsia="en-AU"/>
        </w:rPr>
        <w:fldChar w:fldCharType="end"/>
      </w:r>
      <w:r>
        <w:rPr>
          <w:lang w:eastAsia="en-AU"/>
        </w:rPr>
        <w:t xml:space="preserve"> outlines the modelled urban and catchment flow event probabilities. </w:t>
      </w:r>
    </w:p>
    <w:p w14:paraId="4E91D8CF" w14:textId="39D5147B" w:rsidR="00F71EC5" w:rsidRDefault="00EC2E20" w:rsidP="00F71EC5">
      <w:pPr>
        <w:pStyle w:val="BodyText"/>
        <w:rPr>
          <w:lang w:eastAsia="en-AU"/>
        </w:rPr>
      </w:pPr>
      <w:r>
        <w:rPr>
          <w:noProof/>
          <w:lang w:eastAsia="en-AU"/>
        </w:rPr>
        <w:drawing>
          <wp:inline distT="0" distB="0" distL="0" distR="0" wp14:anchorId="3B4B20CA" wp14:editId="3D999145">
            <wp:extent cx="2807335" cy="1714500"/>
            <wp:effectExtent l="0" t="0" r="0" b="0"/>
            <wp:docPr id="182921995" name="Picture 18292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l="5923" r="7784" b="20993"/>
                    <a:stretch/>
                  </pic:blipFill>
                  <pic:spPr bwMode="auto">
                    <a:xfrm>
                      <a:off x="0" y="0"/>
                      <a:ext cx="2808000" cy="1714906"/>
                    </a:xfrm>
                    <a:prstGeom prst="rect">
                      <a:avLst/>
                    </a:prstGeom>
                    <a:noFill/>
                    <a:ln>
                      <a:noFill/>
                    </a:ln>
                    <a:extLst>
                      <a:ext uri="{53640926-AAD7-44D8-BBD7-CCE9431645EC}">
                        <a14:shadowObscured xmlns:a14="http://schemas.microsoft.com/office/drawing/2010/main"/>
                      </a:ext>
                    </a:extLst>
                  </pic:spPr>
                </pic:pic>
              </a:graphicData>
            </a:graphic>
          </wp:inline>
        </w:drawing>
      </w:r>
    </w:p>
    <w:p w14:paraId="4C376054" w14:textId="77777777" w:rsidR="00F71EC5" w:rsidRDefault="00F71EC5" w:rsidP="00F71EC5">
      <w:pPr>
        <w:pStyle w:val="CaptionImageorFigure"/>
        <w:keepNext w:val="0"/>
        <w:keepLines/>
        <w:rPr>
          <w:b w:val="0"/>
          <w:bCs w:val="0"/>
          <w:i/>
          <w:iCs/>
        </w:rPr>
      </w:pPr>
      <w:r>
        <w:rPr>
          <w:b w:val="0"/>
          <w:bCs w:val="0"/>
          <w:i/>
          <w:iCs/>
        </w:rPr>
        <w:t>Tarwin River</w:t>
      </w:r>
      <w:r w:rsidRPr="009D0198">
        <w:rPr>
          <w:b w:val="0"/>
          <w:bCs w:val="0"/>
          <w:i/>
          <w:iCs/>
        </w:rPr>
        <w:t xml:space="preserve"> flooding, Aug 2022</w:t>
      </w:r>
      <w:r>
        <w:rPr>
          <w:b w:val="0"/>
          <w:bCs w:val="0"/>
          <w:i/>
          <w:iCs/>
        </w:rPr>
        <w:t xml:space="preserve">. </w:t>
      </w:r>
      <w:r w:rsidRPr="009D0198">
        <w:rPr>
          <w:b w:val="0"/>
          <w:bCs w:val="0"/>
          <w:i/>
          <w:iCs/>
        </w:rPr>
        <w:t>Source: Julian Seri / ABC</w:t>
      </w:r>
    </w:p>
    <w:p w14:paraId="3463D992" w14:textId="5B1F3A1F" w:rsidR="009900D3" w:rsidRDefault="009900D3" w:rsidP="00C61F4C">
      <w:pPr>
        <w:pStyle w:val="CaptionImageorFigure"/>
      </w:pPr>
      <w:bookmarkStart w:id="53" w:name="_Ref134710643"/>
      <w:r>
        <w:t xml:space="preserve">Table </w:t>
      </w:r>
      <w:r>
        <w:fldChar w:fldCharType="begin"/>
      </w:r>
      <w:r>
        <w:instrText>SEQ Table \* ARABIC</w:instrText>
      </w:r>
      <w:r>
        <w:fldChar w:fldCharType="separate"/>
      </w:r>
      <w:r w:rsidR="000E4C2E">
        <w:rPr>
          <w:noProof/>
        </w:rPr>
        <w:t>7</w:t>
      </w:r>
      <w:r>
        <w:fldChar w:fldCharType="end"/>
      </w:r>
      <w:bookmarkEnd w:id="53"/>
      <w:r>
        <w:t>.  Modelled urban and catchment flow event probabilities.</w:t>
      </w:r>
    </w:p>
    <w:tbl>
      <w:tblPr>
        <w:tblStyle w:val="TableGrid"/>
        <w:tblW w:w="5000" w:type="pct"/>
        <w:tblLook w:val="04A0" w:firstRow="1" w:lastRow="0" w:firstColumn="1" w:lastColumn="0" w:noHBand="0" w:noVBand="1"/>
      </w:tblPr>
      <w:tblGrid>
        <w:gridCol w:w="341"/>
        <w:gridCol w:w="1076"/>
        <w:gridCol w:w="1155"/>
        <w:gridCol w:w="1887"/>
      </w:tblGrid>
      <w:tr w:rsidR="009C6179" w14:paraId="1CB4297B" w14:textId="77777777" w:rsidTr="00DD4F5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06" w:type="pct"/>
            <w:tcBorders>
              <w:top w:val="nil"/>
              <w:bottom w:val="nil"/>
            </w:tcBorders>
            <w:shd w:val="clear" w:color="auto" w:fill="auto"/>
            <w:vAlign w:val="center"/>
          </w:tcPr>
          <w:p w14:paraId="4B73E144" w14:textId="77777777" w:rsidR="009C6179" w:rsidRDefault="009C6179" w:rsidP="00515994">
            <w:pPr>
              <w:pStyle w:val="TableHeadingLeft"/>
              <w:spacing w:before="0" w:after="0"/>
              <w:ind w:left="57" w:right="57"/>
              <w:jc w:val="center"/>
            </w:pPr>
          </w:p>
        </w:tc>
        <w:tc>
          <w:tcPr>
            <w:tcW w:w="1230" w:type="pct"/>
          </w:tcPr>
          <w:p w14:paraId="08650BE0" w14:textId="067E5F91" w:rsidR="009C6179" w:rsidRDefault="00A01EC2"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Event type</w:t>
            </w:r>
          </w:p>
        </w:tc>
        <w:tc>
          <w:tcPr>
            <w:tcW w:w="1226" w:type="pct"/>
            <w:vAlign w:val="center"/>
          </w:tcPr>
          <w:p w14:paraId="30BD975A" w14:textId="6D76B884" w:rsidR="009C6179" w:rsidRDefault="009C6179"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Annual Exceedance Probability</w:t>
            </w:r>
          </w:p>
        </w:tc>
        <w:tc>
          <w:tcPr>
            <w:tcW w:w="2138" w:type="pct"/>
          </w:tcPr>
          <w:p w14:paraId="078537A3" w14:textId="39028538" w:rsidR="009C6179" w:rsidRDefault="009C6179" w:rsidP="00515994">
            <w:pPr>
              <w:pStyle w:val="TableHeadingLeft"/>
              <w:spacing w:before="0" w:after="0"/>
              <w:ind w:left="57" w:right="57"/>
              <w:jc w:val="center"/>
              <w:cnfStyle w:val="100000000000" w:firstRow="1" w:lastRow="0" w:firstColumn="0" w:lastColumn="0" w:oddVBand="0" w:evenVBand="0" w:oddHBand="0" w:evenHBand="0" w:firstRowFirstColumn="0" w:firstRowLastColumn="0" w:lastRowFirstColumn="0" w:lastRowLastColumn="0"/>
            </w:pPr>
            <w:r>
              <w:t>Description</w:t>
            </w:r>
          </w:p>
        </w:tc>
      </w:tr>
      <w:tr w:rsidR="00A01EC2" w14:paraId="30BDED19" w14:textId="77777777" w:rsidTr="00944BA7">
        <w:trPr>
          <w:trHeight w:val="609"/>
        </w:trPr>
        <w:tc>
          <w:tcPr>
            <w:tcW w:w="406" w:type="pct"/>
            <w:vMerge w:val="restart"/>
            <w:tcBorders>
              <w:top w:val="nil"/>
            </w:tcBorders>
            <w:shd w:val="clear" w:color="auto" w:fill="35B3AC" w:themeFill="text2"/>
            <w:textDirection w:val="btLr"/>
            <w:vAlign w:val="center"/>
          </w:tcPr>
          <w:p w14:paraId="46A80F2D" w14:textId="666A6098" w:rsidR="00A01EC2" w:rsidRDefault="00A01EC2" w:rsidP="00515994">
            <w:pPr>
              <w:pStyle w:val="TableHeadingLeft"/>
              <w:spacing w:before="0" w:after="0"/>
              <w:ind w:left="57" w:right="57"/>
              <w:jc w:val="center"/>
            </w:pPr>
            <w:r w:rsidRPr="00236009">
              <w:t>Urban and catchment flow events</w:t>
            </w:r>
          </w:p>
        </w:tc>
        <w:tc>
          <w:tcPr>
            <w:tcW w:w="1230" w:type="pct"/>
            <w:vMerge w:val="restart"/>
            <w:vAlign w:val="center"/>
          </w:tcPr>
          <w:p w14:paraId="5A2B8EA7" w14:textId="6CFEFFA4" w:rsidR="00A01EC2" w:rsidRDefault="00A01EC2" w:rsidP="003C4002">
            <w:pPr>
              <w:pStyle w:val="TableTextLeft"/>
              <w:spacing w:before="0" w:after="0"/>
              <w:ind w:left="57" w:right="57"/>
              <w:jc w:val="center"/>
            </w:pPr>
            <w:r>
              <w:t>Catchment</w:t>
            </w:r>
          </w:p>
        </w:tc>
        <w:tc>
          <w:tcPr>
            <w:tcW w:w="1226" w:type="pct"/>
            <w:vAlign w:val="center"/>
          </w:tcPr>
          <w:p w14:paraId="67939007" w14:textId="510E066C" w:rsidR="00A01EC2" w:rsidRDefault="00A01EC2" w:rsidP="003C4002">
            <w:pPr>
              <w:pStyle w:val="TableTextLeft"/>
              <w:spacing w:before="0" w:after="0"/>
              <w:ind w:left="57" w:right="57"/>
              <w:jc w:val="center"/>
            </w:pPr>
            <w:r>
              <w:t>20% AEP</w:t>
            </w:r>
          </w:p>
        </w:tc>
        <w:tc>
          <w:tcPr>
            <w:tcW w:w="2138" w:type="pct"/>
            <w:vAlign w:val="center"/>
          </w:tcPr>
          <w:p w14:paraId="1910B35E" w14:textId="2B8B4147" w:rsidR="00A01EC2" w:rsidRDefault="00A01EC2" w:rsidP="003C4002">
            <w:pPr>
              <w:pStyle w:val="TableTextLeft"/>
              <w:spacing w:before="0" w:after="0"/>
              <w:ind w:left="57" w:right="57"/>
            </w:pPr>
            <w:r>
              <w:t xml:space="preserve">Smaller, more likely </w:t>
            </w:r>
            <w:r w:rsidR="007A0284">
              <w:t>flow event from rivers and creeks</w:t>
            </w:r>
          </w:p>
        </w:tc>
      </w:tr>
      <w:tr w:rsidR="00A01EC2" w14:paraId="04FBBD02" w14:textId="77777777" w:rsidTr="00944BA7">
        <w:trPr>
          <w:trHeight w:val="609"/>
        </w:trPr>
        <w:tc>
          <w:tcPr>
            <w:tcW w:w="406" w:type="pct"/>
            <w:vMerge/>
            <w:shd w:val="clear" w:color="auto" w:fill="35B3AC" w:themeFill="text2"/>
            <w:vAlign w:val="center"/>
          </w:tcPr>
          <w:p w14:paraId="013DAAA8" w14:textId="77777777" w:rsidR="00A01EC2" w:rsidRDefault="00A01EC2" w:rsidP="003C4002">
            <w:pPr>
              <w:pStyle w:val="TableTextLeft"/>
              <w:spacing w:before="0" w:after="0"/>
              <w:ind w:left="57" w:right="57"/>
              <w:jc w:val="center"/>
            </w:pPr>
          </w:p>
        </w:tc>
        <w:tc>
          <w:tcPr>
            <w:tcW w:w="1230" w:type="pct"/>
            <w:vMerge/>
            <w:vAlign w:val="center"/>
          </w:tcPr>
          <w:p w14:paraId="43BF575E" w14:textId="77777777" w:rsidR="00A01EC2" w:rsidRDefault="00A01EC2" w:rsidP="003C4002">
            <w:pPr>
              <w:pStyle w:val="TableTextLeft"/>
              <w:spacing w:before="0" w:after="0"/>
              <w:ind w:left="57" w:right="57"/>
              <w:jc w:val="center"/>
            </w:pPr>
          </w:p>
        </w:tc>
        <w:tc>
          <w:tcPr>
            <w:tcW w:w="1226" w:type="pct"/>
            <w:vAlign w:val="center"/>
          </w:tcPr>
          <w:p w14:paraId="56D82008" w14:textId="65AD9A61" w:rsidR="00A01EC2" w:rsidRDefault="00A01EC2" w:rsidP="003C4002">
            <w:pPr>
              <w:pStyle w:val="TableTextLeft"/>
              <w:spacing w:before="0" w:after="0"/>
              <w:ind w:left="57" w:right="57"/>
              <w:jc w:val="center"/>
            </w:pPr>
            <w:r>
              <w:t>10% AEP</w:t>
            </w:r>
          </w:p>
        </w:tc>
        <w:tc>
          <w:tcPr>
            <w:tcW w:w="2138" w:type="pct"/>
            <w:vAlign w:val="center"/>
          </w:tcPr>
          <w:p w14:paraId="6E065BC6" w14:textId="4B135D5A" w:rsidR="00A01EC2" w:rsidRDefault="00A01EC2" w:rsidP="003C4002">
            <w:pPr>
              <w:pStyle w:val="TableTextLeft"/>
              <w:spacing w:before="0" w:after="0"/>
              <w:ind w:left="57" w:right="57"/>
            </w:pPr>
          </w:p>
        </w:tc>
      </w:tr>
      <w:tr w:rsidR="00A01EC2" w14:paraId="4517CBAE" w14:textId="77777777" w:rsidTr="00944BA7">
        <w:trPr>
          <w:trHeight w:val="609"/>
        </w:trPr>
        <w:tc>
          <w:tcPr>
            <w:tcW w:w="406" w:type="pct"/>
            <w:vMerge/>
            <w:shd w:val="clear" w:color="auto" w:fill="35B3AC" w:themeFill="text2"/>
            <w:vAlign w:val="center"/>
          </w:tcPr>
          <w:p w14:paraId="488EB5CA" w14:textId="77777777" w:rsidR="00A01EC2" w:rsidRDefault="00A01EC2" w:rsidP="003C4002">
            <w:pPr>
              <w:pStyle w:val="TableTextLeft"/>
              <w:spacing w:before="0" w:after="0"/>
              <w:ind w:left="57" w:right="57"/>
              <w:jc w:val="center"/>
            </w:pPr>
          </w:p>
        </w:tc>
        <w:tc>
          <w:tcPr>
            <w:tcW w:w="1230" w:type="pct"/>
            <w:vMerge/>
            <w:vAlign w:val="center"/>
          </w:tcPr>
          <w:p w14:paraId="6ADB8D90" w14:textId="77777777" w:rsidR="00A01EC2" w:rsidRDefault="00A01EC2" w:rsidP="003C4002">
            <w:pPr>
              <w:pStyle w:val="TableTextLeft"/>
              <w:spacing w:before="0" w:after="0"/>
              <w:ind w:left="57" w:right="57"/>
              <w:jc w:val="center"/>
            </w:pPr>
          </w:p>
        </w:tc>
        <w:tc>
          <w:tcPr>
            <w:tcW w:w="1226" w:type="pct"/>
            <w:vAlign w:val="center"/>
          </w:tcPr>
          <w:p w14:paraId="78BB00AC" w14:textId="6C00915F" w:rsidR="00A01EC2" w:rsidRDefault="00A01EC2" w:rsidP="003C4002">
            <w:pPr>
              <w:pStyle w:val="TableTextLeft"/>
              <w:spacing w:before="0" w:after="0"/>
              <w:ind w:left="57" w:right="57"/>
              <w:jc w:val="center"/>
            </w:pPr>
            <w:r>
              <w:t>1% AEP</w:t>
            </w:r>
          </w:p>
        </w:tc>
        <w:tc>
          <w:tcPr>
            <w:tcW w:w="2138" w:type="pct"/>
            <w:vAlign w:val="center"/>
          </w:tcPr>
          <w:p w14:paraId="40C44855" w14:textId="1EAA2E18" w:rsidR="00A01EC2" w:rsidRDefault="00A01EC2" w:rsidP="003C4002">
            <w:pPr>
              <w:pStyle w:val="TableTextLeft"/>
              <w:spacing w:before="0" w:after="0"/>
              <w:ind w:left="57" w:right="57"/>
            </w:pPr>
            <w:r>
              <w:t xml:space="preserve">Larger, less likely </w:t>
            </w:r>
            <w:r w:rsidR="007A0284">
              <w:t xml:space="preserve">flow </w:t>
            </w:r>
            <w:r>
              <w:t>event</w:t>
            </w:r>
            <w:r w:rsidR="007A0284">
              <w:t xml:space="preserve"> from rivers and creeks</w:t>
            </w:r>
          </w:p>
        </w:tc>
      </w:tr>
      <w:tr w:rsidR="007A0284" w14:paraId="653F62E9" w14:textId="77777777" w:rsidTr="00944BA7">
        <w:trPr>
          <w:trHeight w:val="609"/>
        </w:trPr>
        <w:tc>
          <w:tcPr>
            <w:tcW w:w="406" w:type="pct"/>
            <w:vMerge/>
            <w:shd w:val="clear" w:color="auto" w:fill="35B3AC" w:themeFill="text2"/>
            <w:vAlign w:val="center"/>
          </w:tcPr>
          <w:p w14:paraId="5A30A346" w14:textId="77777777" w:rsidR="007A0284" w:rsidRDefault="007A0284" w:rsidP="003C4002">
            <w:pPr>
              <w:pStyle w:val="TableTextLeft"/>
              <w:spacing w:before="0" w:after="0"/>
              <w:ind w:left="57" w:right="57"/>
              <w:jc w:val="center"/>
            </w:pPr>
          </w:p>
        </w:tc>
        <w:tc>
          <w:tcPr>
            <w:tcW w:w="1230" w:type="pct"/>
            <w:vMerge w:val="restart"/>
            <w:vAlign w:val="center"/>
          </w:tcPr>
          <w:p w14:paraId="16F4A2F4" w14:textId="163A7716" w:rsidR="007A0284" w:rsidRDefault="007A0284" w:rsidP="003C4002">
            <w:pPr>
              <w:pStyle w:val="TableTextLeft"/>
              <w:spacing w:before="0" w:after="0"/>
              <w:ind w:left="57" w:right="57"/>
              <w:jc w:val="center"/>
            </w:pPr>
            <w:r>
              <w:t>Urban</w:t>
            </w:r>
          </w:p>
        </w:tc>
        <w:tc>
          <w:tcPr>
            <w:tcW w:w="1226" w:type="pct"/>
            <w:vAlign w:val="center"/>
          </w:tcPr>
          <w:p w14:paraId="421C1B0B" w14:textId="36EF61AB" w:rsidR="007A0284" w:rsidRDefault="007A0284" w:rsidP="003C4002">
            <w:pPr>
              <w:pStyle w:val="TableTextLeft"/>
              <w:spacing w:before="0" w:after="0"/>
              <w:ind w:left="57" w:right="57"/>
              <w:jc w:val="center"/>
            </w:pPr>
            <w:r>
              <w:t>20% AEP</w:t>
            </w:r>
          </w:p>
        </w:tc>
        <w:tc>
          <w:tcPr>
            <w:tcW w:w="2138" w:type="pct"/>
            <w:vAlign w:val="center"/>
          </w:tcPr>
          <w:p w14:paraId="4B465BDF" w14:textId="39B42186" w:rsidR="007A0284" w:rsidRDefault="007A0284" w:rsidP="003C4002">
            <w:pPr>
              <w:pStyle w:val="TableTextLeft"/>
              <w:spacing w:before="0" w:after="0"/>
              <w:ind w:left="57" w:right="57"/>
            </w:pPr>
            <w:r>
              <w:t>Smaller, more likely flow event from urban runoff and drains</w:t>
            </w:r>
          </w:p>
        </w:tc>
      </w:tr>
      <w:tr w:rsidR="007A0284" w14:paraId="2FAB84A9" w14:textId="77777777" w:rsidTr="00944BA7">
        <w:trPr>
          <w:trHeight w:val="609"/>
        </w:trPr>
        <w:tc>
          <w:tcPr>
            <w:tcW w:w="406" w:type="pct"/>
            <w:vMerge/>
            <w:shd w:val="clear" w:color="auto" w:fill="35B3AC" w:themeFill="text2"/>
            <w:vAlign w:val="center"/>
          </w:tcPr>
          <w:p w14:paraId="4B0A15E4" w14:textId="77777777" w:rsidR="007A0284" w:rsidRDefault="007A0284" w:rsidP="003C4002">
            <w:pPr>
              <w:pStyle w:val="TableTextLeft"/>
              <w:spacing w:before="0" w:after="0"/>
              <w:ind w:left="57" w:right="57"/>
              <w:jc w:val="center"/>
            </w:pPr>
          </w:p>
        </w:tc>
        <w:tc>
          <w:tcPr>
            <w:tcW w:w="1230" w:type="pct"/>
            <w:vMerge/>
            <w:vAlign w:val="center"/>
          </w:tcPr>
          <w:p w14:paraId="5CF6A178" w14:textId="77777777" w:rsidR="007A0284" w:rsidRDefault="007A0284" w:rsidP="003C4002">
            <w:pPr>
              <w:pStyle w:val="TableTextLeft"/>
              <w:spacing w:before="0" w:after="0"/>
              <w:ind w:left="57" w:right="57"/>
              <w:jc w:val="center"/>
            </w:pPr>
          </w:p>
        </w:tc>
        <w:tc>
          <w:tcPr>
            <w:tcW w:w="1226" w:type="pct"/>
            <w:vAlign w:val="center"/>
          </w:tcPr>
          <w:p w14:paraId="7C9D6A08" w14:textId="6702D769" w:rsidR="007A0284" w:rsidRDefault="007A0284" w:rsidP="003C4002">
            <w:pPr>
              <w:pStyle w:val="TableTextLeft"/>
              <w:spacing w:before="0" w:after="0"/>
              <w:ind w:left="57" w:right="57"/>
              <w:jc w:val="center"/>
            </w:pPr>
            <w:r>
              <w:t>10% AEP</w:t>
            </w:r>
          </w:p>
        </w:tc>
        <w:tc>
          <w:tcPr>
            <w:tcW w:w="2138" w:type="pct"/>
            <w:vAlign w:val="center"/>
          </w:tcPr>
          <w:p w14:paraId="3DF9B542" w14:textId="77777777" w:rsidR="007A0284" w:rsidRDefault="007A0284" w:rsidP="003C4002">
            <w:pPr>
              <w:pStyle w:val="TableTextLeft"/>
              <w:spacing w:before="0" w:after="0"/>
              <w:ind w:left="57" w:right="57"/>
            </w:pPr>
          </w:p>
        </w:tc>
      </w:tr>
      <w:tr w:rsidR="007A0284" w14:paraId="4DDAA5E2" w14:textId="77777777" w:rsidTr="00944BA7">
        <w:trPr>
          <w:trHeight w:val="609"/>
        </w:trPr>
        <w:tc>
          <w:tcPr>
            <w:tcW w:w="406" w:type="pct"/>
            <w:vMerge/>
            <w:shd w:val="clear" w:color="auto" w:fill="35B3AC" w:themeFill="text2"/>
            <w:vAlign w:val="center"/>
          </w:tcPr>
          <w:p w14:paraId="42783B32" w14:textId="77777777" w:rsidR="007A0284" w:rsidRDefault="007A0284" w:rsidP="003C4002">
            <w:pPr>
              <w:pStyle w:val="TableTextLeft"/>
              <w:spacing w:before="0" w:after="0"/>
              <w:ind w:left="57" w:right="57"/>
              <w:jc w:val="center"/>
            </w:pPr>
          </w:p>
        </w:tc>
        <w:tc>
          <w:tcPr>
            <w:tcW w:w="1230" w:type="pct"/>
            <w:vMerge/>
            <w:vAlign w:val="center"/>
          </w:tcPr>
          <w:p w14:paraId="1983C6B5" w14:textId="77777777" w:rsidR="007A0284" w:rsidRDefault="007A0284" w:rsidP="003C4002">
            <w:pPr>
              <w:pStyle w:val="TableTextLeft"/>
              <w:spacing w:before="0" w:after="0"/>
              <w:ind w:left="57" w:right="57"/>
              <w:jc w:val="center"/>
            </w:pPr>
          </w:p>
        </w:tc>
        <w:tc>
          <w:tcPr>
            <w:tcW w:w="1226" w:type="pct"/>
            <w:vAlign w:val="center"/>
          </w:tcPr>
          <w:p w14:paraId="6F6AC38D" w14:textId="730EC25D" w:rsidR="007A0284" w:rsidRDefault="007A0284" w:rsidP="003C4002">
            <w:pPr>
              <w:pStyle w:val="TableTextLeft"/>
              <w:spacing w:before="0" w:after="0"/>
              <w:ind w:left="57" w:right="57"/>
              <w:jc w:val="center"/>
            </w:pPr>
            <w:r>
              <w:t>1% AEP</w:t>
            </w:r>
          </w:p>
        </w:tc>
        <w:tc>
          <w:tcPr>
            <w:tcW w:w="2138" w:type="pct"/>
            <w:vAlign w:val="center"/>
          </w:tcPr>
          <w:p w14:paraId="6DDCE218" w14:textId="001CAD1B" w:rsidR="007A0284" w:rsidRDefault="00A615C0" w:rsidP="003C4002">
            <w:pPr>
              <w:pStyle w:val="TableTextLeft"/>
              <w:spacing w:before="0" w:after="0"/>
              <w:ind w:left="57" w:right="57"/>
            </w:pPr>
            <w:r>
              <w:t>Larger, less</w:t>
            </w:r>
            <w:r w:rsidR="007A0284">
              <w:t xml:space="preserve"> likely flow event from urban runoff and drains</w:t>
            </w:r>
          </w:p>
        </w:tc>
      </w:tr>
    </w:tbl>
    <w:p w14:paraId="4671C770" w14:textId="69FACBFE" w:rsidR="006509F8" w:rsidRDefault="00DB3CF3" w:rsidP="007C20CA">
      <w:pPr>
        <w:pStyle w:val="Heading3"/>
      </w:pPr>
      <w:r w:rsidRPr="00DB3CF3">
        <w:t>Erosion rates</w:t>
      </w:r>
    </w:p>
    <w:p w14:paraId="6E980B1B" w14:textId="77777777" w:rsidR="00335E9E" w:rsidRDefault="00A27BEB" w:rsidP="00DB3CF3">
      <w:pPr>
        <w:pStyle w:val="BodyText"/>
        <w:rPr>
          <w:lang w:eastAsia="en-AU"/>
        </w:rPr>
      </w:pPr>
      <w:r>
        <w:t>Erosion modelling combines storm</w:t>
      </w:r>
      <w:r w:rsidR="003C4002">
        <w:t>-</w:t>
      </w:r>
      <w:r>
        <w:t>events</w:t>
      </w:r>
      <w:r w:rsidR="003C4002">
        <w:t xml:space="preserve"> (as AEPs)</w:t>
      </w:r>
      <w:r>
        <w:t xml:space="preserve">, with erosion rates. </w:t>
      </w:r>
      <w:r w:rsidR="00DB3CF3">
        <w:t>T</w:t>
      </w:r>
      <w:r w:rsidR="00DB3CF3">
        <w:rPr>
          <w:lang w:eastAsia="en-AU"/>
        </w:rPr>
        <w:t xml:space="preserve">he erosion coastal hazard modelling analyses aerial imagery of historical shorelines to estimate erosion rates. </w:t>
      </w:r>
    </w:p>
    <w:p w14:paraId="59215191" w14:textId="09D940CF" w:rsidR="00DB3CF3" w:rsidRDefault="00DB3CF3" w:rsidP="00DB3CF3">
      <w:pPr>
        <w:pStyle w:val="BodyText"/>
        <w:rPr>
          <w:lang w:eastAsia="en-AU"/>
        </w:rPr>
      </w:pPr>
      <w:r>
        <w:rPr>
          <w:lang w:eastAsia="en-AU"/>
        </w:rPr>
        <w:lastRenderedPageBreak/>
        <w:t>T</w:t>
      </w:r>
      <w:r w:rsidRPr="00C569DA">
        <w:rPr>
          <w:lang w:eastAsia="en-AU"/>
        </w:rPr>
        <w:t>wo different erosion rates</w:t>
      </w:r>
      <w:r>
        <w:rPr>
          <w:lang w:eastAsia="en-AU"/>
        </w:rPr>
        <w:t xml:space="preserve"> were considered</w:t>
      </w:r>
      <w:r w:rsidRPr="00C569DA">
        <w:rPr>
          <w:lang w:eastAsia="en-AU"/>
        </w:rPr>
        <w:t xml:space="preserve"> to estimate erosion rates for long term change</w:t>
      </w:r>
      <w:r>
        <w:rPr>
          <w:lang w:eastAsia="en-AU"/>
        </w:rPr>
        <w:t>:</w:t>
      </w:r>
    </w:p>
    <w:p w14:paraId="6E42FAFE" w14:textId="291E025F" w:rsidR="00DB3CF3" w:rsidRDefault="00DB3CF3" w:rsidP="00445EA8">
      <w:pPr>
        <w:pStyle w:val="ListBullet"/>
      </w:pPr>
      <w:r>
        <w:t>‘</w:t>
      </w:r>
      <w:r w:rsidRPr="00DB3CF3">
        <w:t>Long term rate</w:t>
      </w:r>
      <w:r>
        <w:t>’ -</w:t>
      </w:r>
      <w:r w:rsidRPr="00C569DA">
        <w:t xml:space="preserve"> based on long-term, historic erosion rates</w:t>
      </w:r>
      <w:r>
        <w:t xml:space="preserve"> observed</w:t>
      </w:r>
      <w:r w:rsidR="00DE6461">
        <w:t xml:space="preserve"> through </w:t>
      </w:r>
      <w:r w:rsidR="00094F19">
        <w:t>aerial imagery and survey data</w:t>
      </w:r>
      <w:r>
        <w:t xml:space="preserve"> since the 1950s</w:t>
      </w:r>
      <w:r w:rsidR="00291905">
        <w:rPr>
          <w:rStyle w:val="FootnoteReference"/>
        </w:rPr>
        <w:footnoteReference w:id="5"/>
      </w:r>
      <w:r>
        <w:t>.</w:t>
      </w:r>
    </w:p>
    <w:p w14:paraId="1AA3E1E1" w14:textId="05BF30B1" w:rsidR="00DB3CF3" w:rsidRDefault="00DB3CF3" w:rsidP="00445EA8">
      <w:pPr>
        <w:pStyle w:val="ListBullet"/>
      </w:pPr>
      <w:r>
        <w:t>‘</w:t>
      </w:r>
      <w:r w:rsidRPr="00DB3CF3">
        <w:t>Rapid rate</w:t>
      </w:r>
      <w:r>
        <w:t xml:space="preserve">’ - </w:t>
      </w:r>
      <w:r w:rsidRPr="00C569DA">
        <w:t>based on more recent, rapid erosion rates</w:t>
      </w:r>
      <w:r>
        <w:t xml:space="preserve"> </w:t>
      </w:r>
      <w:r w:rsidR="00291905">
        <w:t xml:space="preserve">observed </w:t>
      </w:r>
      <w:r>
        <w:t>over the last decade</w:t>
      </w:r>
      <w:r w:rsidRPr="00C569DA">
        <w:t>.</w:t>
      </w:r>
    </w:p>
    <w:p w14:paraId="59810FA9" w14:textId="50AAFEA0" w:rsidR="00627244" w:rsidRPr="002A7492" w:rsidRDefault="00DB3CF3" w:rsidP="00DB3CF3">
      <w:pPr>
        <w:pStyle w:val="BodyText"/>
        <w:rPr>
          <w:lang w:eastAsia="en-AU"/>
        </w:rPr>
      </w:pPr>
      <w:r w:rsidRPr="00C569DA">
        <w:rPr>
          <w:lang w:eastAsia="en-AU"/>
        </w:rPr>
        <w:t xml:space="preserve">The risk analysis uses the </w:t>
      </w:r>
      <w:proofErr w:type="gramStart"/>
      <w:r w:rsidRPr="00C569DA">
        <w:rPr>
          <w:lang w:eastAsia="en-AU"/>
        </w:rPr>
        <w:t>long term</w:t>
      </w:r>
      <w:proofErr w:type="gramEnd"/>
      <w:r w:rsidR="00335E9E">
        <w:rPr>
          <w:lang w:eastAsia="en-AU"/>
        </w:rPr>
        <w:t xml:space="preserve"> </w:t>
      </w:r>
      <w:r w:rsidRPr="00C569DA">
        <w:rPr>
          <w:lang w:eastAsia="en-AU"/>
        </w:rPr>
        <w:t>rate scenarios (in line with best practice methods), with some consideration of the rapid rate scenarios for sensitivity.</w:t>
      </w:r>
      <w:r w:rsidR="00627244">
        <w:rPr>
          <w:lang w:eastAsia="en-AU"/>
        </w:rPr>
        <w:t xml:space="preserve"> </w:t>
      </w:r>
      <w:r w:rsidR="00BD4EFA">
        <w:rPr>
          <w:lang w:eastAsia="en-AU"/>
        </w:rPr>
        <w:fldChar w:fldCharType="begin"/>
      </w:r>
      <w:r w:rsidR="00BD4EFA">
        <w:rPr>
          <w:lang w:eastAsia="en-AU"/>
        </w:rPr>
        <w:instrText xml:space="preserve"> REF _Ref134710949 \h </w:instrText>
      </w:r>
      <w:r w:rsidR="00BD4EFA">
        <w:rPr>
          <w:lang w:eastAsia="en-AU"/>
        </w:rPr>
      </w:r>
      <w:r w:rsidR="00BD4EFA">
        <w:rPr>
          <w:lang w:eastAsia="en-AU"/>
        </w:rPr>
        <w:fldChar w:fldCharType="separate"/>
      </w:r>
      <w:r w:rsidR="000E4C2E">
        <w:t xml:space="preserve">Table </w:t>
      </w:r>
      <w:r w:rsidR="000E4C2E">
        <w:rPr>
          <w:noProof/>
        </w:rPr>
        <w:t>8</w:t>
      </w:r>
      <w:r w:rsidR="00BD4EFA">
        <w:rPr>
          <w:lang w:eastAsia="en-AU"/>
        </w:rPr>
        <w:fldChar w:fldCharType="end"/>
      </w:r>
      <w:r w:rsidR="00BD4EFA">
        <w:rPr>
          <w:lang w:eastAsia="en-AU"/>
        </w:rPr>
        <w:t xml:space="preserve"> outlines the modelled erosion rates. </w:t>
      </w:r>
    </w:p>
    <w:p w14:paraId="7A7FBDC4" w14:textId="4AC375AD" w:rsidR="00C14275" w:rsidRDefault="00C14275" w:rsidP="00C61F4C">
      <w:pPr>
        <w:pStyle w:val="CaptionImageorFigure"/>
      </w:pPr>
      <w:bookmarkStart w:id="54" w:name="_Ref134710949"/>
      <w:r>
        <w:t xml:space="preserve">Table </w:t>
      </w:r>
      <w:r>
        <w:fldChar w:fldCharType="begin"/>
      </w:r>
      <w:r>
        <w:instrText>SEQ Table \* ARABIC</w:instrText>
      </w:r>
      <w:r>
        <w:fldChar w:fldCharType="separate"/>
      </w:r>
      <w:r w:rsidR="000E4C2E">
        <w:rPr>
          <w:noProof/>
        </w:rPr>
        <w:t>8</w:t>
      </w:r>
      <w:r>
        <w:fldChar w:fldCharType="end"/>
      </w:r>
      <w:bookmarkEnd w:id="54"/>
      <w:r>
        <w:t>.  Modelled erosion rates</w:t>
      </w:r>
      <w:r w:rsidR="00A615C0">
        <w:t>.</w:t>
      </w:r>
    </w:p>
    <w:tbl>
      <w:tblPr>
        <w:tblStyle w:val="TableGrid"/>
        <w:tblW w:w="5000" w:type="pct"/>
        <w:tblLook w:val="04A0" w:firstRow="1" w:lastRow="0" w:firstColumn="1" w:lastColumn="0" w:noHBand="0" w:noVBand="1"/>
      </w:tblPr>
      <w:tblGrid>
        <w:gridCol w:w="480"/>
        <w:gridCol w:w="1505"/>
        <w:gridCol w:w="2474"/>
      </w:tblGrid>
      <w:tr w:rsidR="00883EB4" w14:paraId="4AC58BD8" w14:textId="77777777" w:rsidTr="001F39E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38" w:type="pct"/>
            <w:tcBorders>
              <w:top w:val="nil"/>
              <w:bottom w:val="nil"/>
            </w:tcBorders>
            <w:shd w:val="clear" w:color="auto" w:fill="auto"/>
            <w:vAlign w:val="center"/>
          </w:tcPr>
          <w:p w14:paraId="48AD22D7" w14:textId="77777777" w:rsidR="00883EB4" w:rsidRDefault="00883EB4" w:rsidP="009C58F2">
            <w:pPr>
              <w:pStyle w:val="TableHeadingLeft"/>
              <w:spacing w:before="0" w:after="0"/>
              <w:jc w:val="center"/>
            </w:pPr>
          </w:p>
        </w:tc>
        <w:tc>
          <w:tcPr>
            <w:tcW w:w="1688" w:type="pct"/>
            <w:vAlign w:val="center"/>
          </w:tcPr>
          <w:p w14:paraId="6E087317" w14:textId="3E51F12D" w:rsidR="00883EB4" w:rsidRDefault="00456778" w:rsidP="009C58F2">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Erosion rate</w:t>
            </w:r>
          </w:p>
        </w:tc>
        <w:tc>
          <w:tcPr>
            <w:tcW w:w="2774" w:type="pct"/>
          </w:tcPr>
          <w:p w14:paraId="55341990" w14:textId="77777777" w:rsidR="00883EB4" w:rsidRDefault="00883EB4" w:rsidP="009C58F2">
            <w:pPr>
              <w:pStyle w:val="TableHeadingLeft"/>
              <w:spacing w:before="0" w:after="0"/>
              <w:jc w:val="center"/>
              <w:cnfStyle w:val="100000000000" w:firstRow="1" w:lastRow="0" w:firstColumn="0" w:lastColumn="0" w:oddVBand="0" w:evenVBand="0" w:oddHBand="0" w:evenHBand="0" w:firstRowFirstColumn="0" w:firstRowLastColumn="0" w:lastRowFirstColumn="0" w:lastRowLastColumn="0"/>
            </w:pPr>
            <w:r>
              <w:t>Description</w:t>
            </w:r>
          </w:p>
        </w:tc>
      </w:tr>
      <w:tr w:rsidR="00883EB4" w14:paraId="7C5F5541" w14:textId="77777777" w:rsidTr="00944BA7">
        <w:trPr>
          <w:trHeight w:val="609"/>
        </w:trPr>
        <w:tc>
          <w:tcPr>
            <w:tcW w:w="538" w:type="pct"/>
            <w:vMerge w:val="restart"/>
            <w:tcBorders>
              <w:top w:val="nil"/>
            </w:tcBorders>
            <w:shd w:val="clear" w:color="auto" w:fill="35B3AC" w:themeFill="text2"/>
            <w:textDirection w:val="btLr"/>
            <w:vAlign w:val="center"/>
          </w:tcPr>
          <w:p w14:paraId="1792B1D7" w14:textId="053A71AF" w:rsidR="00883EB4" w:rsidRDefault="00883EB4" w:rsidP="009C58F2">
            <w:pPr>
              <w:pStyle w:val="TableHeadingLeft"/>
              <w:spacing w:before="0" w:after="0"/>
              <w:jc w:val="center"/>
            </w:pPr>
            <w:r>
              <w:t>Erosion rate</w:t>
            </w:r>
          </w:p>
        </w:tc>
        <w:tc>
          <w:tcPr>
            <w:tcW w:w="1688" w:type="pct"/>
            <w:vAlign w:val="center"/>
          </w:tcPr>
          <w:p w14:paraId="06389AE3" w14:textId="5F10E6F3" w:rsidR="00883EB4" w:rsidRDefault="00456778" w:rsidP="009C58F2">
            <w:pPr>
              <w:pStyle w:val="TableTextLeft"/>
              <w:jc w:val="center"/>
            </w:pPr>
            <w:r>
              <w:t>Long term</w:t>
            </w:r>
          </w:p>
        </w:tc>
        <w:tc>
          <w:tcPr>
            <w:tcW w:w="2774" w:type="pct"/>
            <w:vAlign w:val="center"/>
          </w:tcPr>
          <w:p w14:paraId="449AA957" w14:textId="7094E502" w:rsidR="00883EB4" w:rsidRDefault="006F2F33" w:rsidP="00944BA7">
            <w:pPr>
              <w:pStyle w:val="TableTextLeft"/>
            </w:pPr>
            <w:r>
              <w:t>‘Slower’ erosion rate, b</w:t>
            </w:r>
            <w:r w:rsidR="00456778" w:rsidRPr="00456778">
              <w:t>ased on long-term, historical erosion rates observed since the 1950s</w:t>
            </w:r>
            <w:r w:rsidR="009900D3">
              <w:t>.</w:t>
            </w:r>
          </w:p>
        </w:tc>
      </w:tr>
      <w:tr w:rsidR="00883EB4" w14:paraId="782329A3" w14:textId="77777777" w:rsidTr="00944BA7">
        <w:trPr>
          <w:trHeight w:val="609"/>
        </w:trPr>
        <w:tc>
          <w:tcPr>
            <w:tcW w:w="538" w:type="pct"/>
            <w:vMerge/>
            <w:shd w:val="clear" w:color="auto" w:fill="35B3AC" w:themeFill="text2"/>
            <w:vAlign w:val="center"/>
          </w:tcPr>
          <w:p w14:paraId="705698F8" w14:textId="77777777" w:rsidR="00883EB4" w:rsidRDefault="00883EB4" w:rsidP="009C58F2">
            <w:pPr>
              <w:pStyle w:val="TableTextLeft"/>
              <w:jc w:val="center"/>
            </w:pPr>
          </w:p>
        </w:tc>
        <w:tc>
          <w:tcPr>
            <w:tcW w:w="1688" w:type="pct"/>
            <w:vAlign w:val="center"/>
          </w:tcPr>
          <w:p w14:paraId="76952871" w14:textId="36887C41" w:rsidR="00883EB4" w:rsidRDefault="00456778" w:rsidP="009C58F2">
            <w:pPr>
              <w:pStyle w:val="TableTextLeft"/>
              <w:jc w:val="center"/>
            </w:pPr>
            <w:r>
              <w:t>Short term</w:t>
            </w:r>
          </w:p>
        </w:tc>
        <w:tc>
          <w:tcPr>
            <w:tcW w:w="2774" w:type="pct"/>
            <w:vAlign w:val="center"/>
          </w:tcPr>
          <w:p w14:paraId="533D77A0" w14:textId="5FD41E9C" w:rsidR="00883EB4" w:rsidRDefault="006F2F33" w:rsidP="00944BA7">
            <w:pPr>
              <w:pStyle w:val="TableTextLeft"/>
            </w:pPr>
            <w:r>
              <w:t xml:space="preserve">‘Rapid’ erosion rate, </w:t>
            </w:r>
            <w:r w:rsidRPr="006F2F33">
              <w:t>based on more recent, rapid erosion rates over the last decade</w:t>
            </w:r>
            <w:r>
              <w:t>.</w:t>
            </w:r>
          </w:p>
        </w:tc>
      </w:tr>
    </w:tbl>
    <w:p w14:paraId="4A7A9064" w14:textId="5D2DC0D2" w:rsidR="00473A8D" w:rsidRDefault="00473A8D" w:rsidP="00DB3CF3">
      <w:pPr>
        <w:pStyle w:val="BodyText"/>
        <w:rPr>
          <w:lang w:eastAsia="en-AU"/>
        </w:rPr>
      </w:pPr>
      <w:r>
        <w:rPr>
          <w:noProof/>
        </w:rPr>
        <w:drawing>
          <wp:inline distT="0" distB="0" distL="0" distR="0" wp14:anchorId="3F4B13DA" wp14:editId="61AC3AC3">
            <wp:extent cx="2831465" cy="1961515"/>
            <wp:effectExtent l="0" t="0" r="6985" b="635"/>
            <wp:docPr id="757126806" name="Picture 75712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26806"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2831465" cy="1961515"/>
                    </a:xfrm>
                    <a:prstGeom prst="rect">
                      <a:avLst/>
                    </a:prstGeom>
                  </pic:spPr>
                </pic:pic>
              </a:graphicData>
            </a:graphic>
          </wp:inline>
        </w:drawing>
      </w:r>
    </w:p>
    <w:p w14:paraId="5B87F91B" w14:textId="0C23339B" w:rsidR="00473A8D" w:rsidRDefault="00473A8D" w:rsidP="00473A8D">
      <w:pPr>
        <w:pStyle w:val="CaptionImageorFigure"/>
        <w:keepNext w:val="0"/>
        <w:keepLines/>
        <w:rPr>
          <w:b w:val="0"/>
          <w:bCs w:val="0"/>
          <w:i/>
          <w:iCs/>
        </w:rPr>
      </w:pPr>
      <w:r>
        <w:rPr>
          <w:b w:val="0"/>
          <w:bCs w:val="0"/>
          <w:i/>
          <w:iCs/>
        </w:rPr>
        <w:t>Example h</w:t>
      </w:r>
      <w:r w:rsidRPr="00473A8D">
        <w:rPr>
          <w:b w:val="0"/>
          <w:bCs w:val="0"/>
          <w:i/>
          <w:iCs/>
        </w:rPr>
        <w:t>istoric aerial imagery</w:t>
      </w:r>
      <w:r>
        <w:rPr>
          <w:b w:val="0"/>
          <w:bCs w:val="0"/>
          <w:i/>
          <w:iCs/>
        </w:rPr>
        <w:t xml:space="preserve"> (1950)</w:t>
      </w:r>
      <w:r w:rsidR="00504717">
        <w:rPr>
          <w:b w:val="0"/>
          <w:bCs w:val="0"/>
          <w:i/>
          <w:iCs/>
        </w:rPr>
        <w:t>,</w:t>
      </w:r>
      <w:r w:rsidRPr="00473A8D">
        <w:rPr>
          <w:b w:val="0"/>
          <w:bCs w:val="0"/>
          <w:i/>
          <w:iCs/>
        </w:rPr>
        <w:t xml:space="preserve"> used to determine long-term erosion rates</w:t>
      </w:r>
      <w:r w:rsidR="00315C70">
        <w:rPr>
          <w:b w:val="0"/>
          <w:bCs w:val="0"/>
          <w:i/>
          <w:iCs/>
        </w:rPr>
        <w:t>.</w:t>
      </w:r>
      <w:r w:rsidR="00581370">
        <w:rPr>
          <w:b w:val="0"/>
          <w:bCs w:val="0"/>
          <w:i/>
          <w:iCs/>
        </w:rPr>
        <w:t xml:space="preserve"> Source: Water Technology</w:t>
      </w:r>
    </w:p>
    <w:p w14:paraId="187136B7" w14:textId="77777777" w:rsidR="00335E9E" w:rsidRDefault="00335E9E" w:rsidP="00473A8D">
      <w:pPr>
        <w:pStyle w:val="CaptionImageorFigure"/>
        <w:keepNext w:val="0"/>
        <w:keepLines/>
        <w:rPr>
          <w:b w:val="0"/>
          <w:bCs w:val="0"/>
          <w:i/>
          <w:iCs/>
        </w:rPr>
      </w:pP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568"/>
        <w:gridCol w:w="3891"/>
      </w:tblGrid>
      <w:tr w:rsidR="000B11E0" w:rsidRPr="00DD4F50" w14:paraId="1D29534D" w14:textId="77777777" w:rsidTr="000B11E0">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shd w:val="clear" w:color="auto" w:fill="201547" w:themeFill="accent4"/>
          </w:tcPr>
          <w:p w14:paraId="4ADFCA74" w14:textId="568F8CB1" w:rsidR="00DE67BC" w:rsidRPr="00DD4F50" w:rsidRDefault="000B11E0">
            <w:pPr>
              <w:pStyle w:val="TableTextLeft"/>
              <w:ind w:left="57" w:right="57"/>
              <w:rPr>
                <w:rFonts w:ascii="VIC" w:hAnsi="VIC" w:cstheme="minorHAnsi"/>
                <w:color w:val="FFFFFF" w:themeColor="background1"/>
              </w:rPr>
            </w:pPr>
            <w:r w:rsidRPr="00DD4F50">
              <w:rPr>
                <w:rFonts w:ascii="VIC" w:hAnsi="VIC" w:cstheme="minorHAnsi"/>
                <w:noProof/>
                <w:color w:val="FFFFFF" w:themeColor="background1"/>
              </w:rPr>
              <w:drawing>
                <wp:inline distT="0" distB="0" distL="0" distR="0" wp14:anchorId="5C154B20" wp14:editId="499314F1">
                  <wp:extent cx="252000" cy="252000"/>
                  <wp:effectExtent l="0" t="0" r="0" b="0"/>
                  <wp:docPr id="75" name="Graphic 75" descr="Topography M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Topography Map with solid fill"/>
                          <pic:cNvPicPr/>
                        </pic:nvPicPr>
                        <pic:blipFill>
                          <a:blip r:embed="rId167" cstate="print">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2B48A687" w14:textId="32F44F8F" w:rsidR="00DE67BC" w:rsidRPr="00DD4F50" w:rsidRDefault="005B67B5" w:rsidP="000B11E0">
            <w:pPr>
              <w:pStyle w:val="TableTextLeft"/>
              <w:ind w:left="-3" w:right="57"/>
              <w:cnfStyle w:val="100000000000" w:firstRow="1" w:lastRow="0" w:firstColumn="0" w:lastColumn="0" w:oddVBand="0" w:evenVBand="0" w:oddHBand="0" w:evenHBand="0" w:firstRowFirstColumn="0" w:firstRowLastColumn="0" w:lastRowFirstColumn="0" w:lastRowLastColumn="0"/>
              <w:rPr>
                <w:rFonts w:ascii="VIC" w:hAnsi="VIC" w:cstheme="minorHAnsi"/>
                <w:color w:val="FFFFFF" w:themeColor="background1"/>
              </w:rPr>
            </w:pPr>
            <w:r w:rsidRPr="00DD4F50">
              <w:rPr>
                <w:rFonts w:ascii="VIC" w:hAnsi="VIC" w:cstheme="minorHAnsi"/>
                <w:color w:val="FFFFFF" w:themeColor="background1"/>
              </w:rPr>
              <w:t>Full details of the Coastal Hazard Assessment can be found in</w:t>
            </w:r>
            <w:r w:rsidR="00D173D4">
              <w:rPr>
                <w:rFonts w:ascii="VIC" w:hAnsi="VIC" w:cstheme="minorHAnsi"/>
                <w:color w:val="FFFFFF" w:themeColor="background1"/>
              </w:rPr>
              <w:t xml:space="preserve"> the</w:t>
            </w:r>
            <w:r w:rsidRPr="00DD4F50">
              <w:rPr>
                <w:rFonts w:ascii="VIC" w:hAnsi="VIC" w:cstheme="minorHAnsi"/>
                <w:color w:val="FFFFFF" w:themeColor="background1"/>
              </w:rPr>
              <w:t xml:space="preserve"> </w:t>
            </w:r>
            <w:r w:rsidR="00D77F5F" w:rsidRPr="00DD4F50">
              <w:rPr>
                <w:rFonts w:ascii="VIC" w:hAnsi="VIC" w:cstheme="minorHAnsi"/>
                <w:color w:val="FFFFFF" w:themeColor="background1"/>
              </w:rPr>
              <w:t>Water Technology reports, with summaries at:</w:t>
            </w:r>
            <w:r w:rsidR="00DE67BC" w:rsidRPr="00DD4F50">
              <w:rPr>
                <w:rFonts w:ascii="VIC" w:hAnsi="VIC" w:cstheme="minorHAnsi"/>
                <w:color w:val="FFFFFF" w:themeColor="background1"/>
              </w:rPr>
              <w:t xml:space="preserve"> </w:t>
            </w:r>
            <w:hyperlink r:id="rId169" w:history="1">
              <w:r w:rsidR="000B11E0" w:rsidRPr="00DD4F50">
                <w:rPr>
                  <w:rStyle w:val="Hyperlink"/>
                  <w:rFonts w:ascii="VIC" w:hAnsi="VIC" w:cstheme="minorHAnsi"/>
                  <w:color w:val="FFFFFF" w:themeColor="background1"/>
                </w:rPr>
                <w:t>marineandcoasts.vic.gov.au/coastal-programs/cape-to-cape-resilience-project</w:t>
              </w:r>
            </w:hyperlink>
            <w:r w:rsidR="000B11E0" w:rsidRPr="00DD4F50">
              <w:rPr>
                <w:rFonts w:ascii="VIC" w:hAnsi="VIC" w:cstheme="minorHAnsi"/>
                <w:color w:val="FFFFFF" w:themeColor="background1"/>
              </w:rPr>
              <w:t xml:space="preserve"> </w:t>
            </w:r>
          </w:p>
        </w:tc>
      </w:tr>
    </w:tbl>
    <w:p w14:paraId="1785033F" w14:textId="42BA677B" w:rsidR="00911C75" w:rsidRDefault="00911C75" w:rsidP="007C20CA">
      <w:pPr>
        <w:pStyle w:val="Heading3"/>
      </w:pPr>
      <w:r>
        <w:t>Coastal hazard mapping</w:t>
      </w:r>
    </w:p>
    <w:p w14:paraId="0A4AFB41" w14:textId="77777777" w:rsidR="0068501A" w:rsidRPr="008E1935" w:rsidRDefault="00365A34" w:rsidP="008E1935">
      <w:pPr>
        <w:pStyle w:val="BodyText"/>
      </w:pPr>
      <w:r w:rsidRPr="008E1935">
        <w:t xml:space="preserve">The model results provide coastal hazard estimates (“hazard extents”) which can be mapped to help determine areas along the </w:t>
      </w:r>
      <w:proofErr w:type="gramStart"/>
      <w:r w:rsidRPr="008E1935">
        <w:t>Cape to Cape</w:t>
      </w:r>
      <w:proofErr w:type="gramEnd"/>
      <w:r w:rsidRPr="008E1935">
        <w:t xml:space="preserve"> coastline that may be exposed to coastal inundation, erosion and sea level rise.</w:t>
      </w:r>
      <w:r w:rsidR="0068501A" w:rsidRPr="008E1935">
        <w:t xml:space="preserve"> </w:t>
      </w:r>
    </w:p>
    <w:p w14:paraId="1B36BA34" w14:textId="1CB02945" w:rsidR="00311D05" w:rsidRDefault="0068501A" w:rsidP="008E1935">
      <w:pPr>
        <w:pStyle w:val="BodyText"/>
      </w:pPr>
      <w:r w:rsidRPr="008E1935">
        <w:t xml:space="preserve">Hazard extents and exposure results assume there are no adaptation measures in place. </w:t>
      </w:r>
      <w:r w:rsidR="00365A34" w:rsidRPr="008E1935">
        <w:t xml:space="preserve">Estimates use local </w:t>
      </w:r>
      <w:r w:rsidR="004E3BFF">
        <w:t xml:space="preserve">present day </w:t>
      </w:r>
      <w:r w:rsidR="00365A34" w:rsidRPr="008E1935">
        <w:t>ground surface elevations to understand possible flow paths and associated flooding and erosion responses</w:t>
      </w:r>
      <w:r w:rsidR="000E13C5">
        <w:t>,</w:t>
      </w:r>
      <w:r w:rsidR="00365A34" w:rsidRPr="008E1935">
        <w:t xml:space="preserve"> based on shoreline profiles.</w:t>
      </w:r>
    </w:p>
    <w:p w14:paraId="26FE8BF0" w14:textId="77777777" w:rsidR="00335E9E" w:rsidRDefault="00335E9E" w:rsidP="008E1935">
      <w:pPr>
        <w:pStyle w:val="BodyText"/>
      </w:pPr>
    </w:p>
    <w:p w14:paraId="2A216024" w14:textId="77777777" w:rsidR="00335E9E" w:rsidRDefault="00335E9E" w:rsidP="008E1935">
      <w:pPr>
        <w:pStyle w:val="BodyText"/>
      </w:pPr>
    </w:p>
    <w:p w14:paraId="1E52D85C" w14:textId="3855A14F" w:rsidR="0068501A" w:rsidRPr="008E1935" w:rsidRDefault="0068501A" w:rsidP="008E1935">
      <w:pPr>
        <w:pStyle w:val="BodyText"/>
      </w:pPr>
      <w:r w:rsidRPr="008E1935">
        <w:t>The maps provide an indication of areas that may be exposed to erosion or inundation processes (now or in the future). They do not represent a predicted loss of coastal land. In many cases</w:t>
      </w:r>
      <w:r w:rsidR="00D8201B" w:rsidRPr="008E1935">
        <w:t>,</w:t>
      </w:r>
      <w:r w:rsidRPr="008E1935">
        <w:t xml:space="preserve"> the </w:t>
      </w:r>
      <w:r w:rsidR="00D8201B" w:rsidRPr="008E1935">
        <w:t xml:space="preserve">estimated </w:t>
      </w:r>
      <w:r w:rsidRPr="008E1935">
        <w:t>impacts can be avoided, mitigated</w:t>
      </w:r>
      <w:r w:rsidR="00504717">
        <w:t>,</w:t>
      </w:r>
      <w:r w:rsidRPr="008E1935">
        <w:t xml:space="preserve"> or managed through adaptation planning.</w:t>
      </w:r>
    </w:p>
    <w:p w14:paraId="6407997A" w14:textId="51399E52" w:rsidR="00AF1F23" w:rsidRDefault="00E30D15" w:rsidP="00DB2BE2">
      <w:pPr>
        <w:pStyle w:val="BodyText"/>
        <w:spacing w:after="240"/>
      </w:pPr>
      <w:r w:rsidRPr="008E1935">
        <w:t>Spatial data and maps for erosion</w:t>
      </w:r>
      <w:r w:rsidR="008E3557" w:rsidRPr="008E1935">
        <w:t xml:space="preserve">, </w:t>
      </w:r>
      <w:r w:rsidRPr="008E1935">
        <w:t>storm tide</w:t>
      </w:r>
      <w:r w:rsidR="00483F2F" w:rsidRPr="008E1935">
        <w:t xml:space="preserve"> </w:t>
      </w:r>
      <w:r w:rsidR="008E3557" w:rsidRPr="008E1935">
        <w:t>and permanent inundation</w:t>
      </w:r>
      <w:r w:rsidRPr="008E1935">
        <w:t xml:space="preserve"> hazards include multiple </w:t>
      </w:r>
      <w:r w:rsidR="00031980">
        <w:t>sea levels (</w:t>
      </w:r>
      <w:r w:rsidRPr="008E1935">
        <w:t>planning horizons</w:t>
      </w:r>
      <w:r w:rsidR="00031980">
        <w:t>)</w:t>
      </w:r>
      <w:r w:rsidR="00483F2F" w:rsidRPr="008E1935">
        <w:t xml:space="preserve"> </w:t>
      </w:r>
      <w:r w:rsidRPr="008E1935">
        <w:t>and event likelihoods</w:t>
      </w:r>
      <w:r w:rsidR="00A65697" w:rsidRPr="008E1935">
        <w:t>.</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568"/>
        <w:gridCol w:w="3891"/>
      </w:tblGrid>
      <w:tr w:rsidR="00F30DBF" w:rsidRPr="00821BCD" w14:paraId="0F01D63F"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8" w:type="dxa"/>
            <w:shd w:val="clear" w:color="auto" w:fill="201547" w:themeFill="accent4"/>
          </w:tcPr>
          <w:p w14:paraId="01C14240" w14:textId="77777777" w:rsidR="00F30DBF" w:rsidRPr="00C1107D" w:rsidRDefault="00F30DBF">
            <w:pPr>
              <w:pStyle w:val="TableTextLeft"/>
              <w:ind w:left="57" w:right="57"/>
              <w:rPr>
                <w:rFonts w:ascii="VIC" w:hAnsi="VIC" w:cstheme="minorHAnsi"/>
                <w:color w:val="FFFFFF" w:themeColor="background1"/>
              </w:rPr>
            </w:pPr>
            <w:r w:rsidRPr="00C1107D">
              <w:rPr>
                <w:rFonts w:ascii="VIC" w:hAnsi="VIC" w:cstheme="minorHAnsi"/>
                <w:noProof/>
                <w:color w:val="FFFFFF" w:themeColor="background1"/>
              </w:rPr>
              <w:drawing>
                <wp:inline distT="0" distB="0" distL="0" distR="0" wp14:anchorId="5484E74F" wp14:editId="09AA92ED">
                  <wp:extent cx="252000" cy="252000"/>
                  <wp:effectExtent l="0" t="0" r="0" b="0"/>
                  <wp:docPr id="1908807795" name="Graphic 1908807795" descr="Topography M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75" descr="Topography Map with solid fill"/>
                          <pic:cNvPicPr/>
                        </pic:nvPicPr>
                        <pic:blipFill>
                          <a:blip r:embed="rId167" cstate="print">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6E174D6A" w14:textId="19A50834" w:rsidR="00F30DBF" w:rsidRPr="00C1107D" w:rsidRDefault="00F30DBF" w:rsidP="00B23F38">
            <w:pPr>
              <w:pStyle w:val="TableTextLeft"/>
              <w:ind w:left="-3" w:right="57"/>
              <w:cnfStyle w:val="100000000000" w:firstRow="1" w:lastRow="0" w:firstColumn="0" w:lastColumn="0" w:oddVBand="0" w:evenVBand="0" w:oddHBand="0" w:evenHBand="0" w:firstRowFirstColumn="0" w:firstRowLastColumn="0" w:lastRowFirstColumn="0" w:lastRowLastColumn="0"/>
              <w:rPr>
                <w:rFonts w:ascii="VIC" w:hAnsi="VIC" w:cstheme="minorHAnsi"/>
                <w:color w:val="FFFFFF" w:themeColor="background1"/>
              </w:rPr>
            </w:pPr>
            <w:r w:rsidRPr="00C1107D">
              <w:rPr>
                <w:rFonts w:ascii="VIC" w:hAnsi="VIC" w:cstheme="minorHAnsi"/>
                <w:color w:val="FFFFFF" w:themeColor="background1"/>
              </w:rPr>
              <w:t xml:space="preserve">Coastal hazard maps </w:t>
            </w:r>
            <w:r>
              <w:rPr>
                <w:rFonts w:ascii="VIC" w:hAnsi="VIC" w:cstheme="minorHAnsi"/>
                <w:color w:val="FFFFFF" w:themeColor="background1"/>
              </w:rPr>
              <w:t xml:space="preserve">and supplementary information </w:t>
            </w:r>
            <w:r w:rsidRPr="00C1107D">
              <w:rPr>
                <w:rFonts w:ascii="VIC" w:hAnsi="VIC" w:cstheme="minorHAnsi"/>
                <w:color w:val="FFFFFF" w:themeColor="background1"/>
              </w:rPr>
              <w:t>can be viewed at</w:t>
            </w:r>
            <w:r>
              <w:rPr>
                <w:rFonts w:ascii="VIC" w:hAnsi="VIC" w:cstheme="minorHAnsi"/>
                <w:color w:val="FFFFFF" w:themeColor="background1"/>
              </w:rPr>
              <w:t>:</w:t>
            </w:r>
            <w:r w:rsidR="00B23F38">
              <w:rPr>
                <w:rFonts w:ascii="VIC" w:hAnsi="VIC" w:cstheme="minorHAnsi"/>
                <w:color w:val="FFFFFF" w:themeColor="background1"/>
              </w:rPr>
              <w:br/>
            </w:r>
            <w:hyperlink r:id="rId170" w:history="1">
              <w:r w:rsidRPr="00C1107D">
                <w:rPr>
                  <w:rStyle w:val="Hyperlink"/>
                  <w:rFonts w:ascii="VIC" w:hAnsi="VIC" w:cstheme="minorHAnsi"/>
                  <w:color w:val="FFFFFF" w:themeColor="background1"/>
                </w:rPr>
                <w:t>marineandcoasts.vic.gov.au/coastal-programs/cape-to-cape-resilience-project</w:t>
              </w:r>
            </w:hyperlink>
            <w:r w:rsidRPr="00C1107D">
              <w:rPr>
                <w:rFonts w:ascii="VIC" w:hAnsi="VIC" w:cstheme="minorHAnsi"/>
                <w:color w:val="FFFFFF" w:themeColor="background1"/>
              </w:rPr>
              <w:t xml:space="preserve"> </w:t>
            </w:r>
          </w:p>
        </w:tc>
      </w:tr>
      <w:tr w:rsidR="00B23F38" w:rsidRPr="00821BCD" w14:paraId="7BC87075" w14:textId="77777777">
        <w:tc>
          <w:tcPr>
            <w:tcW w:w="568" w:type="dxa"/>
            <w:shd w:val="clear" w:color="auto" w:fill="201547" w:themeFill="accent4"/>
          </w:tcPr>
          <w:p w14:paraId="71603B88" w14:textId="136237AE" w:rsidR="00B23F38" w:rsidRPr="00C1107D" w:rsidRDefault="00B23F38">
            <w:pPr>
              <w:pStyle w:val="TableTextLeft"/>
              <w:ind w:left="57" w:right="57"/>
              <w:rPr>
                <w:rFonts w:ascii="VIC" w:hAnsi="VIC" w:cstheme="minorHAnsi"/>
                <w:noProof/>
                <w:color w:val="FFFFFF" w:themeColor="background1"/>
              </w:rPr>
            </w:pPr>
            <w:r>
              <w:rPr>
                <w:rFonts w:ascii="VIC" w:hAnsi="VIC" w:cstheme="minorHAnsi"/>
                <w:noProof/>
                <w:color w:val="FFFFFF" w:themeColor="background1"/>
              </w:rPr>
              <w:drawing>
                <wp:inline distT="0" distB="0" distL="0" distR="0" wp14:anchorId="39FEC788" wp14:editId="0A08BB82">
                  <wp:extent cx="252000" cy="252000"/>
                  <wp:effectExtent l="0" t="0" r="0" b="0"/>
                  <wp:docPr id="1947986428" name="Graphic 1947986428"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86428" name="Graphic 1947986428" descr="Internet with solid fill"/>
                          <pic:cNvPicPr/>
                        </pic:nvPicPr>
                        <pic:blipFill>
                          <a:blip r:embed="rId171" cstate="print">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252000" cy="252000"/>
                          </a:xfrm>
                          <a:prstGeom prst="rect">
                            <a:avLst/>
                          </a:prstGeom>
                        </pic:spPr>
                      </pic:pic>
                    </a:graphicData>
                  </a:graphic>
                </wp:inline>
              </w:drawing>
            </w:r>
          </w:p>
        </w:tc>
        <w:tc>
          <w:tcPr>
            <w:tcW w:w="3891" w:type="dxa"/>
            <w:shd w:val="clear" w:color="auto" w:fill="201547" w:themeFill="accent4"/>
          </w:tcPr>
          <w:p w14:paraId="13D8B5F0" w14:textId="1086218D" w:rsidR="00B23F38" w:rsidRPr="00C1107D" w:rsidRDefault="00B23F38">
            <w:pPr>
              <w:pStyle w:val="TableTextLeft"/>
              <w:ind w:left="-3" w:right="57"/>
              <w:rPr>
                <w:rFonts w:ascii="VIC" w:hAnsi="VIC" w:cstheme="minorHAnsi"/>
                <w:color w:val="FFFFFF" w:themeColor="background1"/>
              </w:rPr>
            </w:pPr>
            <w:r>
              <w:rPr>
                <w:rFonts w:ascii="VIC" w:hAnsi="VIC" w:cstheme="minorHAnsi"/>
                <w:color w:val="FFFFFF" w:themeColor="background1"/>
              </w:rPr>
              <w:t>Interactive maps including coastal hazard layers are available at:</w:t>
            </w:r>
            <w:r>
              <w:rPr>
                <w:rFonts w:ascii="VIC" w:hAnsi="VIC" w:cstheme="minorHAnsi"/>
                <w:color w:val="FFFFFF" w:themeColor="background1"/>
              </w:rPr>
              <w:br/>
            </w:r>
            <w:hyperlink r:id="rId173" w:history="1">
              <w:r w:rsidRPr="00C03608">
                <w:rPr>
                  <w:rStyle w:val="Hyperlink"/>
                  <w:rFonts w:ascii="VIC" w:hAnsi="VIC" w:cstheme="minorHAnsi"/>
                </w:rPr>
                <w:t>mapshare.vic.gov.au/</w:t>
              </w:r>
              <w:proofErr w:type="spellStart"/>
              <w:r w:rsidRPr="00C03608">
                <w:rPr>
                  <w:rStyle w:val="Hyperlink"/>
                  <w:rFonts w:ascii="VIC" w:hAnsi="VIC" w:cstheme="minorHAnsi"/>
                </w:rPr>
                <w:t>coastkit</w:t>
              </w:r>
              <w:proofErr w:type="spellEnd"/>
              <w:r w:rsidRPr="00C03608">
                <w:rPr>
                  <w:rStyle w:val="Hyperlink"/>
                  <w:rFonts w:ascii="VIC" w:hAnsi="VIC" w:cstheme="minorHAnsi"/>
                </w:rPr>
                <w:t>/</w:t>
              </w:r>
            </w:hyperlink>
          </w:p>
        </w:tc>
      </w:tr>
    </w:tbl>
    <w:p w14:paraId="75D662D0" w14:textId="77777777" w:rsidR="00911C75" w:rsidRDefault="00911C75" w:rsidP="00911C75">
      <w:pPr>
        <w:pStyle w:val="BodyText"/>
        <w:spacing w:after="0"/>
        <w:rPr>
          <w:lang w:eastAsia="en-AU"/>
        </w:rPr>
      </w:pPr>
      <w:r>
        <w:rPr>
          <w:noProof/>
          <w:lang w:eastAsia="en-AU"/>
        </w:rPr>
        <w:lastRenderedPageBreak/>
        <mc:AlternateContent>
          <mc:Choice Requires="wpg">
            <w:drawing>
              <wp:inline distT="0" distB="0" distL="0" distR="0" wp14:anchorId="6F08E731" wp14:editId="2C76B937">
                <wp:extent cx="2873449" cy="2679847"/>
                <wp:effectExtent l="114300" t="95250" r="117475" b="101600"/>
                <wp:docPr id="265025812" name="Group 265025812"/>
                <wp:cNvGraphicFramePr/>
                <a:graphic xmlns:a="http://schemas.openxmlformats.org/drawingml/2006/main">
                  <a:graphicData uri="http://schemas.microsoft.com/office/word/2010/wordprocessingGroup">
                    <wpg:wgp>
                      <wpg:cNvGrpSpPr/>
                      <wpg:grpSpPr>
                        <a:xfrm>
                          <a:off x="0" y="0"/>
                          <a:ext cx="2873449" cy="2679847"/>
                          <a:chOff x="71458" y="33633"/>
                          <a:chExt cx="2690497" cy="2464440"/>
                        </a:xfrm>
                      </wpg:grpSpPr>
                      <pic:pic xmlns:pic="http://schemas.openxmlformats.org/drawingml/2006/picture">
                        <pic:nvPicPr>
                          <pic:cNvPr id="1237707219" name="Picture 1237707219" descr="Map&#10;&#10;Description automatically generated"/>
                          <pic:cNvPicPr>
                            <a:picLocks noChangeAspect="1"/>
                          </pic:cNvPicPr>
                        </pic:nvPicPr>
                        <pic:blipFill rotWithShape="1">
                          <a:blip r:embed="rId174" cstate="screen">
                            <a:extLst>
                              <a:ext uri="{28A0092B-C50C-407E-A947-70E740481C1C}">
                                <a14:useLocalDpi xmlns:a14="http://schemas.microsoft.com/office/drawing/2010/main"/>
                              </a:ext>
                            </a:extLst>
                          </a:blip>
                          <a:srcRect l="2659" t="2659" r="16" b="29"/>
                          <a:stretch/>
                        </pic:blipFill>
                        <pic:spPr>
                          <a:xfrm>
                            <a:off x="71458" y="33633"/>
                            <a:ext cx="2530886" cy="1314938"/>
                          </a:xfrm>
                          <a:prstGeom prst="rect">
                            <a:avLst/>
                          </a:prstGeom>
                          <a:ln>
                            <a:solidFill>
                              <a:schemeClr val="bg1"/>
                            </a:solidFill>
                          </a:ln>
                          <a:effectLst>
                            <a:outerShdw blurRad="63500" sx="102000" sy="102000" algn="ctr" rotWithShape="0">
                              <a:prstClr val="black">
                                <a:alpha val="40000"/>
                              </a:prstClr>
                            </a:outerShdw>
                          </a:effectLst>
                        </pic:spPr>
                      </pic:pic>
                      <pic:pic xmlns:pic="http://schemas.openxmlformats.org/drawingml/2006/picture">
                        <pic:nvPicPr>
                          <pic:cNvPr id="1006392552" name="Picture 1006392552"/>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231069" y="1187756"/>
                            <a:ext cx="2530886" cy="1310317"/>
                          </a:xfrm>
                          <a:prstGeom prst="rect">
                            <a:avLst/>
                          </a:prstGeom>
                          <a:ln>
                            <a:solidFill>
                              <a:schemeClr val="bg1"/>
                            </a:solidFill>
                          </a:ln>
                          <a:effectLst>
                            <a:outerShdw blurRad="63500" sx="102000" sy="102000" algn="ctr" rotWithShape="0">
                              <a:prstClr val="black">
                                <a:alpha val="40000"/>
                              </a:prstClr>
                            </a:outerShdw>
                          </a:effectLst>
                        </pic:spPr>
                      </pic:pic>
                    </wpg:wgp>
                  </a:graphicData>
                </a:graphic>
              </wp:inline>
            </w:drawing>
          </mc:Choice>
          <mc:Fallback>
            <w:pict>
              <v:group w14:anchorId="5AC7B566" id="Group 265025812" o:spid="_x0000_s1026" style="width:226.25pt;height:211pt;mso-position-horizontal-relative:char;mso-position-vertical-relative:line" coordorigin="714,336" coordsize="26904,24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">
                <v:shape id="Picture 1237707219" o:spid="_x0000_s1027" type="#_x0000_t75" alt="Map&#10;&#10;Description automatically generated" style="position:absolute;left:714;top:336;width:25309;height:1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" stroked="t" strokecolor="white [3212]">
                  <v:imagedata r:id="rId176" o:title="Map&#10;&#10;Description automatically generated" croptop="1743f" cropbottom="19f" cropleft="1743f" cropright="10f"/>
                  <v:shadow on="t" type="perspective" color="black" opacity="26214f" offset="0,0" matrix="66847f,,,66847f"/>
                  <v:path arrowok="t"/>
                </v:shape>
                <v:shape id="Picture 1006392552" o:spid="_x0000_s1028" type="#_x0000_t75" style="position:absolute;left:2310;top:11877;width:25309;height:13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" stroked="t" strokecolor="white [3212]">
                  <v:imagedata r:id="rId177" o:title=""/>
                  <v:shadow on="t" type="perspective" color="black" opacity="26214f" offset="0,0" matrix="66847f,,,66847f"/>
                  <v:path arrowok="t"/>
                </v:shape>
                <w10:anchorlock/>
              </v:group>
            </w:pict>
          </mc:Fallback>
        </mc:AlternateContent>
      </w:r>
    </w:p>
    <w:p w14:paraId="6C10BC85" w14:textId="2FF07A13" w:rsidR="00911C75" w:rsidRDefault="00911C75" w:rsidP="00911C75">
      <w:pPr>
        <w:pStyle w:val="BodyText"/>
        <w:rPr>
          <w:i/>
          <w:iCs/>
          <w:sz w:val="16"/>
          <w:szCs w:val="16"/>
        </w:rPr>
      </w:pPr>
      <w:r w:rsidRPr="00FB7A95">
        <w:rPr>
          <w:i/>
          <w:iCs/>
          <w:sz w:val="16"/>
          <w:szCs w:val="16"/>
        </w:rPr>
        <w:t>Coastal hazard maps</w:t>
      </w:r>
      <w:r w:rsidR="00D31A1D">
        <w:rPr>
          <w:i/>
          <w:iCs/>
          <w:sz w:val="16"/>
          <w:szCs w:val="16"/>
        </w:rPr>
        <w:t>. Source: DEECA</w:t>
      </w:r>
    </w:p>
    <w:p w14:paraId="4A351919" w14:textId="242C433E" w:rsidR="006B6E33" w:rsidRDefault="00C056F4" w:rsidP="006B6E33">
      <w:pPr>
        <w:pStyle w:val="Heading2"/>
      </w:pPr>
      <w:bookmarkStart w:id="55" w:name="_Toc135244466"/>
      <w:bookmarkStart w:id="56" w:name="_Toc195772220"/>
      <w:r>
        <w:t xml:space="preserve">Current and future </w:t>
      </w:r>
      <w:r w:rsidR="007A5994">
        <w:t>hazard impacts</w:t>
      </w:r>
      <w:bookmarkEnd w:id="55"/>
      <w:bookmarkEnd w:id="56"/>
      <w:r w:rsidR="007A5994">
        <w:t xml:space="preserve"> </w:t>
      </w:r>
    </w:p>
    <w:p w14:paraId="68CAAE7B" w14:textId="53DDE2A1" w:rsidR="006B6E33" w:rsidRDefault="006D6DEC" w:rsidP="006D6DEC">
      <w:pPr>
        <w:pStyle w:val="BodyText"/>
        <w:rPr>
          <w:lang w:eastAsia="en-AU"/>
        </w:rPr>
      </w:pPr>
      <w:r>
        <w:rPr>
          <w:lang w:eastAsia="en-AU"/>
        </w:rPr>
        <w:t xml:space="preserve">Coastal hazards have the potential to have adverse impacts on the </w:t>
      </w:r>
      <w:proofErr w:type="gramStart"/>
      <w:r>
        <w:rPr>
          <w:lang w:eastAsia="en-AU"/>
        </w:rPr>
        <w:t>Cape to Cape</w:t>
      </w:r>
      <w:proofErr w:type="gramEnd"/>
      <w:r>
        <w:rPr>
          <w:lang w:eastAsia="en-AU"/>
        </w:rPr>
        <w:t xml:space="preserve"> region’s coastal communities, services, lifestyle, and the environment from present day to </w:t>
      </w:r>
      <w:r w:rsidR="00BE23AF">
        <w:rPr>
          <w:lang w:eastAsia="en-AU"/>
        </w:rPr>
        <w:t xml:space="preserve">beyond </w:t>
      </w:r>
      <w:r>
        <w:rPr>
          <w:lang w:eastAsia="en-AU"/>
        </w:rPr>
        <w:t>2100</w:t>
      </w:r>
      <w:r w:rsidR="00BE23AF">
        <w:rPr>
          <w:lang w:eastAsia="en-AU"/>
        </w:rPr>
        <w:t>.</w:t>
      </w:r>
    </w:p>
    <w:p w14:paraId="78B64C81" w14:textId="6DDBB0FB" w:rsidR="00F848CF" w:rsidRDefault="00F848CF" w:rsidP="006D6DEC">
      <w:pPr>
        <w:pStyle w:val="BodyText"/>
        <w:rPr>
          <w:lang w:eastAsia="en-AU"/>
        </w:rPr>
      </w:pPr>
      <w:r>
        <w:rPr>
          <w:lang w:eastAsia="en-AU"/>
        </w:rPr>
        <w:t>Technical assessment</w:t>
      </w:r>
      <w:r w:rsidR="00A80DE3">
        <w:rPr>
          <w:lang w:eastAsia="en-AU"/>
        </w:rPr>
        <w:t>s</w:t>
      </w:r>
      <w:r>
        <w:rPr>
          <w:lang w:eastAsia="en-AU"/>
        </w:rPr>
        <w:t xml:space="preserve"> were undertaken to understand</w:t>
      </w:r>
      <w:r w:rsidR="00AD5BC7">
        <w:rPr>
          <w:lang w:eastAsia="en-AU"/>
        </w:rPr>
        <w:t xml:space="preserve"> </w:t>
      </w:r>
      <w:r>
        <w:rPr>
          <w:lang w:eastAsia="en-AU"/>
        </w:rPr>
        <w:t xml:space="preserve">coastal hazard exposure, vulnerabilities and risk </w:t>
      </w:r>
      <w:r w:rsidR="004F42A3">
        <w:rPr>
          <w:lang w:eastAsia="en-AU"/>
        </w:rPr>
        <w:t xml:space="preserve">for values, uses and infrastructure </w:t>
      </w:r>
      <w:r>
        <w:rPr>
          <w:lang w:eastAsia="en-AU"/>
        </w:rPr>
        <w:t xml:space="preserve">across the region. </w:t>
      </w:r>
    </w:p>
    <w:p w14:paraId="5E75E353" w14:textId="77777777" w:rsidR="00335E9E" w:rsidRDefault="00335E9E" w:rsidP="006D6DEC">
      <w:pPr>
        <w:pStyle w:val="BodyText"/>
        <w:rPr>
          <w:lang w:eastAsia="en-AU"/>
        </w:rPr>
      </w:pPr>
    </w:p>
    <w:p w14:paraId="28CCF6A2" w14:textId="31E38B29" w:rsidR="005E35C4" w:rsidRDefault="005E35C4" w:rsidP="007C20CA">
      <w:pPr>
        <w:pStyle w:val="Heading3"/>
      </w:pPr>
      <w:r>
        <w:t>Determining what is exposed</w:t>
      </w:r>
    </w:p>
    <w:p w14:paraId="64FC9CA6" w14:textId="301D49E4" w:rsidR="005E35C4" w:rsidRDefault="005E35C4" w:rsidP="005E35C4">
      <w:pPr>
        <w:pStyle w:val="BodyText"/>
        <w:rPr>
          <w:lang w:eastAsia="en-AU"/>
        </w:rPr>
      </w:pPr>
      <w:r w:rsidRPr="005E35C4">
        <w:rPr>
          <w:lang w:eastAsia="en-AU"/>
        </w:rPr>
        <w:t>Once the coastal hazard extents were mapped, areas</w:t>
      </w:r>
      <w:r>
        <w:rPr>
          <w:lang w:eastAsia="en-AU"/>
        </w:rPr>
        <w:t xml:space="preserve"> </w:t>
      </w:r>
      <w:r w:rsidRPr="005E35C4">
        <w:rPr>
          <w:lang w:eastAsia="en-AU"/>
        </w:rPr>
        <w:t xml:space="preserve">and assets that are </w:t>
      </w:r>
      <w:r w:rsidR="00AF1F23">
        <w:rPr>
          <w:lang w:eastAsia="en-AU"/>
        </w:rPr>
        <w:t xml:space="preserve">within hazard extents </w:t>
      </w:r>
      <w:r w:rsidRPr="005E35C4">
        <w:rPr>
          <w:lang w:eastAsia="en-AU"/>
        </w:rPr>
        <w:t>were identified.</w:t>
      </w:r>
      <w:r w:rsidR="005D4414">
        <w:rPr>
          <w:lang w:eastAsia="en-AU"/>
        </w:rPr>
        <w:t xml:space="preserve"> See the </w:t>
      </w:r>
      <w:proofErr w:type="gramStart"/>
      <w:r w:rsidR="00E8543F" w:rsidRPr="00AF7171">
        <w:t>Cape to Cape</w:t>
      </w:r>
      <w:proofErr w:type="gramEnd"/>
      <w:r w:rsidR="00E8543F" w:rsidRPr="00AF7171">
        <w:t xml:space="preserve"> Resilience Project - Asset and Values Risk and Vulnerability Assessment</w:t>
      </w:r>
      <w:r w:rsidR="00E8543F">
        <w:rPr>
          <w:lang w:eastAsia="en-AU"/>
        </w:rPr>
        <w:t xml:space="preserve"> </w:t>
      </w:r>
      <w:r w:rsidR="00654E04">
        <w:rPr>
          <w:lang w:eastAsia="en-AU"/>
        </w:rPr>
        <w:t>(Alluvium 2022</w:t>
      </w:r>
      <w:r w:rsidR="001718A2">
        <w:rPr>
          <w:lang w:eastAsia="en-AU"/>
        </w:rPr>
        <w:t>a</w:t>
      </w:r>
      <w:r w:rsidR="00654E04">
        <w:rPr>
          <w:lang w:eastAsia="en-AU"/>
        </w:rPr>
        <w:t xml:space="preserve">) </w:t>
      </w:r>
      <w:r w:rsidR="005D4414">
        <w:rPr>
          <w:lang w:eastAsia="en-AU"/>
        </w:rPr>
        <w:t xml:space="preserve">for </w:t>
      </w:r>
      <w:r w:rsidR="00654E04">
        <w:rPr>
          <w:lang w:eastAsia="en-AU"/>
        </w:rPr>
        <w:t>more details of exposure, risk and vulnerability.</w:t>
      </w:r>
    </w:p>
    <w:p w14:paraId="67A1B78A" w14:textId="77777777" w:rsidR="00BE23AF" w:rsidRDefault="00876096" w:rsidP="006D6DEC">
      <w:pPr>
        <w:pStyle w:val="BodyText"/>
        <w:rPr>
          <w:lang w:eastAsia="en-AU"/>
        </w:rPr>
      </w:pPr>
      <w:r>
        <w:rPr>
          <w:lang w:eastAsia="en-AU"/>
        </w:rPr>
        <w:t>A</w:t>
      </w:r>
      <w:r w:rsidR="005B6B48">
        <w:rPr>
          <w:lang w:eastAsia="en-AU"/>
        </w:rPr>
        <w:t xml:space="preserve"> </w:t>
      </w:r>
      <w:r w:rsidR="00CF1867">
        <w:rPr>
          <w:lang w:eastAsia="en-AU"/>
        </w:rPr>
        <w:t xml:space="preserve">spatial </w:t>
      </w:r>
      <w:r w:rsidR="00CF1867" w:rsidRPr="00CF1867">
        <w:rPr>
          <w:lang w:eastAsia="en-AU"/>
        </w:rPr>
        <w:t>database</w:t>
      </w:r>
      <w:r w:rsidR="00CF1867">
        <w:rPr>
          <w:lang w:eastAsia="en-AU"/>
        </w:rPr>
        <w:t xml:space="preserve"> of</w:t>
      </w:r>
      <w:r w:rsidR="00CF1867" w:rsidRPr="00CF1867">
        <w:rPr>
          <w:lang w:eastAsia="en-AU"/>
        </w:rPr>
        <w:t xml:space="preserve"> </w:t>
      </w:r>
      <w:r w:rsidR="00CF1867">
        <w:rPr>
          <w:lang w:eastAsia="en-AU"/>
        </w:rPr>
        <w:t>v</w:t>
      </w:r>
      <w:r w:rsidR="00CF1867" w:rsidRPr="00CF1867">
        <w:rPr>
          <w:lang w:eastAsia="en-AU"/>
        </w:rPr>
        <w:t>alues, uses and infrastructure</w:t>
      </w:r>
      <w:r w:rsidR="005B6B48">
        <w:rPr>
          <w:lang w:eastAsia="en-AU"/>
        </w:rPr>
        <w:t xml:space="preserve"> data</w:t>
      </w:r>
      <w:r>
        <w:rPr>
          <w:lang w:eastAsia="en-AU"/>
        </w:rPr>
        <w:t xml:space="preserve"> was </w:t>
      </w:r>
      <w:r w:rsidR="00CF1867" w:rsidRPr="00CF1867">
        <w:rPr>
          <w:lang w:eastAsia="en-AU"/>
        </w:rPr>
        <w:t xml:space="preserve">collated across the </w:t>
      </w:r>
      <w:proofErr w:type="gramStart"/>
      <w:r w:rsidR="00CF1867" w:rsidRPr="00CF1867">
        <w:rPr>
          <w:lang w:eastAsia="en-AU"/>
        </w:rPr>
        <w:t>Cape to Cape</w:t>
      </w:r>
      <w:proofErr w:type="gramEnd"/>
      <w:r w:rsidR="00CF1867" w:rsidRPr="00CF1867">
        <w:rPr>
          <w:lang w:eastAsia="en-AU"/>
        </w:rPr>
        <w:t xml:space="preserve"> region</w:t>
      </w:r>
      <w:r>
        <w:rPr>
          <w:rStyle w:val="FootnoteReference"/>
          <w:lang w:eastAsia="en-AU"/>
        </w:rPr>
        <w:footnoteReference w:id="6"/>
      </w:r>
      <w:r>
        <w:rPr>
          <w:lang w:eastAsia="en-AU"/>
        </w:rPr>
        <w:t xml:space="preserve">. </w:t>
      </w:r>
    </w:p>
    <w:p w14:paraId="4EBAEEBD" w14:textId="3EA55459" w:rsidR="004F42A3" w:rsidRDefault="00876096" w:rsidP="006D6DEC">
      <w:pPr>
        <w:pStyle w:val="BodyText"/>
        <w:rPr>
          <w:lang w:eastAsia="en-AU"/>
        </w:rPr>
      </w:pPr>
      <w:r>
        <w:rPr>
          <w:lang w:eastAsia="en-AU"/>
        </w:rPr>
        <w:t>T</w:t>
      </w:r>
      <w:r w:rsidR="005B6B48">
        <w:rPr>
          <w:lang w:eastAsia="en-AU"/>
        </w:rPr>
        <w:t xml:space="preserve">he </w:t>
      </w:r>
      <w:r w:rsidR="004F42A3">
        <w:rPr>
          <w:lang w:eastAsia="en-AU"/>
        </w:rPr>
        <w:t xml:space="preserve">assessment has included analysis of: </w:t>
      </w:r>
    </w:p>
    <w:tbl>
      <w:tblPr>
        <w:tblStyle w:val="TableGrid"/>
        <w:tblW w:w="5000" w:type="pct"/>
        <w:tblBorders>
          <w:top w:val="none" w:sz="0" w:space="0" w:color="auto"/>
          <w:bottom w:val="none" w:sz="0" w:space="0" w:color="auto"/>
          <w:insideH w:val="none" w:sz="0" w:space="0" w:color="auto"/>
        </w:tblBorders>
        <w:tblCellMar>
          <w:left w:w="57" w:type="dxa"/>
          <w:right w:w="57" w:type="dxa"/>
        </w:tblCellMar>
        <w:tblLook w:val="0480" w:firstRow="0" w:lastRow="0" w:firstColumn="1" w:lastColumn="0" w:noHBand="0" w:noVBand="1"/>
      </w:tblPr>
      <w:tblGrid>
        <w:gridCol w:w="1985"/>
        <w:gridCol w:w="2474"/>
      </w:tblGrid>
      <w:tr w:rsidR="0045128B" w14:paraId="10A4FB6D" w14:textId="77777777" w:rsidTr="00DB2BE2">
        <w:trPr>
          <w:trHeight w:val="824"/>
        </w:trPr>
        <w:tc>
          <w:tcPr>
            <w:tcW w:w="2226" w:type="pct"/>
            <w:tcBorders>
              <w:bottom w:val="single" w:sz="4" w:space="0" w:color="F2F2F2" w:themeColor="background1" w:themeShade="F2"/>
            </w:tcBorders>
          </w:tcPr>
          <w:p w14:paraId="594087EB" w14:textId="1D96BC2B" w:rsidR="0066686E" w:rsidRDefault="00CA0D88" w:rsidP="00DB2BE2">
            <w:pPr>
              <w:pStyle w:val="TableTextLeft"/>
              <w:spacing w:before="120" w:after="120"/>
              <w:ind w:left="0" w:right="0"/>
            </w:pPr>
            <w:r>
              <w:rPr>
                <w:noProof/>
              </w:rPr>
              <w:drawing>
                <wp:inline distT="0" distB="0" distL="0" distR="0" wp14:anchorId="72C9FE84" wp14:editId="3C29F0DA">
                  <wp:extent cx="1080000" cy="719353"/>
                  <wp:effectExtent l="0" t="0" r="635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1080000" cy="719353"/>
                          </a:xfrm>
                          <a:prstGeom prst="rect">
                            <a:avLst/>
                          </a:prstGeom>
                          <a:noFill/>
                          <a:ln>
                            <a:noFill/>
                          </a:ln>
                        </pic:spPr>
                      </pic:pic>
                    </a:graphicData>
                  </a:graphic>
                </wp:inline>
              </w:drawing>
            </w:r>
          </w:p>
        </w:tc>
        <w:tc>
          <w:tcPr>
            <w:tcW w:w="2774" w:type="pct"/>
            <w:tcBorders>
              <w:bottom w:val="single" w:sz="4" w:space="0" w:color="F2F2F2" w:themeColor="background1" w:themeShade="F2"/>
            </w:tcBorders>
          </w:tcPr>
          <w:p w14:paraId="1BAB2B33" w14:textId="4B08072D" w:rsidR="0066686E" w:rsidRPr="00DB2BE2" w:rsidRDefault="0066686E" w:rsidP="00DB2BE2">
            <w:pPr>
              <w:pStyle w:val="TableTextLeft"/>
              <w:spacing w:before="120" w:after="120"/>
              <w:ind w:left="0" w:right="0"/>
              <w:rPr>
                <w:sz w:val="20"/>
                <w:szCs w:val="22"/>
              </w:rPr>
            </w:pPr>
            <w:r w:rsidRPr="00DB2BE2">
              <w:rPr>
                <w:b/>
                <w:bCs/>
                <w:sz w:val="20"/>
                <w:szCs w:val="22"/>
              </w:rPr>
              <w:t>Beach and foreshore assets</w:t>
            </w:r>
            <w:r w:rsidR="0045128B" w:rsidRPr="00DB2BE2">
              <w:rPr>
                <w:sz w:val="20"/>
                <w:szCs w:val="22"/>
              </w:rPr>
              <w:br/>
            </w:r>
            <w:r w:rsidRPr="00DB2BE2">
              <w:rPr>
                <w:sz w:val="20"/>
                <w:szCs w:val="22"/>
              </w:rPr>
              <w:t>Access, stairs, boardwalks, protection structures, beaches</w:t>
            </w:r>
          </w:p>
        </w:tc>
      </w:tr>
      <w:tr w:rsidR="00F25623" w:rsidRPr="0066686E" w14:paraId="126E45F4" w14:textId="77777777" w:rsidTr="00DB2BE2">
        <w:trPr>
          <w:trHeight w:val="726"/>
        </w:trPr>
        <w:tc>
          <w:tcPr>
            <w:tcW w:w="2226" w:type="pct"/>
            <w:tcBorders>
              <w:top w:val="single" w:sz="4" w:space="0" w:color="F2F2F2" w:themeColor="background1" w:themeShade="F2"/>
              <w:bottom w:val="single" w:sz="4" w:space="0" w:color="F2F2F2" w:themeColor="background1" w:themeShade="F2"/>
            </w:tcBorders>
          </w:tcPr>
          <w:p w14:paraId="6B7A57F9" w14:textId="77777777" w:rsidR="00F25623" w:rsidRDefault="00F25623" w:rsidP="00DB2BE2">
            <w:pPr>
              <w:pStyle w:val="TableTextLeft"/>
              <w:spacing w:before="120" w:after="120"/>
              <w:ind w:left="0" w:right="0"/>
            </w:pPr>
            <w:r>
              <w:rPr>
                <w:noProof/>
              </w:rPr>
              <w:drawing>
                <wp:inline distT="0" distB="0" distL="0" distR="0" wp14:anchorId="2B7E6EF8" wp14:editId="26BCC438">
                  <wp:extent cx="1080000" cy="713571"/>
                  <wp:effectExtent l="0" t="0" r="6350" b="0"/>
                  <wp:docPr id="118" name="Picture 118" descr="A picture containing text, outdoor, tre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text, outdoor, tree, sign&#10;&#10;Description automatically generated"/>
                          <pic:cNvPicPr>
                            <a:picLocks noChangeAspect="1" noChangeArrowheads="1"/>
                          </pic:cNvPicPr>
                        </pic:nvPicPr>
                        <pic:blipFill rotWithShape="1">
                          <a:blip r:embed="rId179" cstate="screen">
                            <a:extLst>
                              <a:ext uri="{28A0092B-C50C-407E-A947-70E740481C1C}">
                                <a14:useLocalDpi xmlns:a14="http://schemas.microsoft.com/office/drawing/2010/main"/>
                              </a:ext>
                            </a:extLst>
                          </a:blip>
                          <a:srcRect l="8507" r="12058" b="6689"/>
                          <a:stretch/>
                        </pic:blipFill>
                        <pic:spPr bwMode="auto">
                          <a:xfrm>
                            <a:off x="0" y="0"/>
                            <a:ext cx="1080000" cy="7135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4" w:type="pct"/>
            <w:tcBorders>
              <w:top w:val="single" w:sz="4" w:space="0" w:color="F2F2F2" w:themeColor="background1" w:themeShade="F2"/>
              <w:bottom w:val="single" w:sz="4" w:space="0" w:color="F2F2F2" w:themeColor="background1" w:themeShade="F2"/>
            </w:tcBorders>
          </w:tcPr>
          <w:p w14:paraId="4F8DEA9C" w14:textId="77777777" w:rsidR="00F25623" w:rsidRPr="00DB2BE2" w:rsidRDefault="00F25623" w:rsidP="00DB2BE2">
            <w:pPr>
              <w:pStyle w:val="TableTextLeft"/>
              <w:spacing w:before="120" w:after="120"/>
              <w:ind w:left="0" w:right="0"/>
              <w:rPr>
                <w:sz w:val="20"/>
                <w:szCs w:val="22"/>
              </w:rPr>
            </w:pPr>
            <w:r w:rsidRPr="00DB2BE2">
              <w:rPr>
                <w:b/>
                <w:bCs/>
                <w:sz w:val="20"/>
                <w:szCs w:val="22"/>
              </w:rPr>
              <w:t>Planning scheme</w:t>
            </w:r>
            <w:r w:rsidRPr="00DB2BE2">
              <w:rPr>
                <w:sz w:val="20"/>
                <w:szCs w:val="22"/>
              </w:rPr>
              <w:br/>
              <w:t>Zones and overlays</w:t>
            </w:r>
          </w:p>
        </w:tc>
      </w:tr>
      <w:tr w:rsidR="0045128B" w14:paraId="6EC85295" w14:textId="77777777" w:rsidTr="00DB2BE2">
        <w:trPr>
          <w:trHeight w:val="735"/>
        </w:trPr>
        <w:tc>
          <w:tcPr>
            <w:tcW w:w="2226" w:type="pct"/>
            <w:tcBorders>
              <w:top w:val="single" w:sz="4" w:space="0" w:color="F2F2F2" w:themeColor="background1" w:themeShade="F2"/>
              <w:bottom w:val="single" w:sz="4" w:space="0" w:color="F2F2F2" w:themeColor="background1" w:themeShade="F2"/>
            </w:tcBorders>
          </w:tcPr>
          <w:p w14:paraId="244E4B68" w14:textId="00D423FC" w:rsidR="0066686E" w:rsidRDefault="00244DD4" w:rsidP="00DB2BE2">
            <w:pPr>
              <w:pStyle w:val="TableTextLeft"/>
              <w:spacing w:before="120" w:after="120"/>
              <w:ind w:left="0" w:right="0"/>
            </w:pPr>
            <w:r>
              <w:rPr>
                <w:noProof/>
              </w:rPr>
              <w:drawing>
                <wp:inline distT="0" distB="0" distL="0" distR="0" wp14:anchorId="13796ABA" wp14:editId="68CD4AD5">
                  <wp:extent cx="1080000" cy="719839"/>
                  <wp:effectExtent l="0" t="0" r="635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0" cstate="screen">
                            <a:extLst>
                              <a:ext uri="{BEBA8EAE-BF5A-486C-A8C5-ECC9F3942E4B}">
                                <a14:imgProps xmlns:a14="http://schemas.microsoft.com/office/drawing/2010/main">
                                  <a14:imgLayer r:embed="rId181">
                                    <a14:imgEffect>
                                      <a14:brightnessContrast bright="14000"/>
                                    </a14:imgEffect>
                                  </a14:imgLayer>
                                </a14:imgProps>
                              </a:ext>
                              <a:ext uri="{28A0092B-C50C-407E-A947-70E740481C1C}">
                                <a14:useLocalDpi xmlns:a14="http://schemas.microsoft.com/office/drawing/2010/main"/>
                              </a:ext>
                            </a:extLst>
                          </a:blip>
                          <a:srcRect l="9523" t="15251" r="15251" b="9523"/>
                          <a:stretch/>
                        </pic:blipFill>
                        <pic:spPr bwMode="auto">
                          <a:xfrm>
                            <a:off x="0" y="0"/>
                            <a:ext cx="1080000" cy="7198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4" w:type="pct"/>
            <w:tcBorders>
              <w:top w:val="single" w:sz="4" w:space="0" w:color="F2F2F2" w:themeColor="background1" w:themeShade="F2"/>
              <w:bottom w:val="single" w:sz="4" w:space="0" w:color="F2F2F2" w:themeColor="background1" w:themeShade="F2"/>
            </w:tcBorders>
          </w:tcPr>
          <w:p w14:paraId="6AAFA135" w14:textId="2DE783B9" w:rsidR="0066686E" w:rsidRPr="00DB2BE2" w:rsidRDefault="0066686E" w:rsidP="00DB2BE2">
            <w:pPr>
              <w:pStyle w:val="TableTextLeft"/>
              <w:spacing w:before="120" w:after="120"/>
              <w:ind w:left="0" w:right="0"/>
              <w:rPr>
                <w:sz w:val="20"/>
                <w:szCs w:val="22"/>
              </w:rPr>
            </w:pPr>
            <w:r w:rsidRPr="00DB2BE2">
              <w:rPr>
                <w:b/>
                <w:bCs/>
                <w:sz w:val="20"/>
                <w:szCs w:val="22"/>
              </w:rPr>
              <w:t>Buildings and facilities</w:t>
            </w:r>
            <w:r w:rsidR="0045128B" w:rsidRPr="00DB2BE2">
              <w:rPr>
                <w:sz w:val="20"/>
                <w:szCs w:val="22"/>
              </w:rPr>
              <w:br/>
            </w:r>
            <w:r w:rsidRPr="00DB2BE2">
              <w:rPr>
                <w:sz w:val="20"/>
                <w:szCs w:val="22"/>
              </w:rPr>
              <w:t xml:space="preserve">Building footprints (public and private), </w:t>
            </w:r>
            <w:r w:rsidR="009541CD" w:rsidRPr="00DB2BE2">
              <w:rPr>
                <w:sz w:val="20"/>
                <w:szCs w:val="22"/>
              </w:rPr>
              <w:t xml:space="preserve">surf </w:t>
            </w:r>
            <w:proofErr w:type="spellStart"/>
            <w:r w:rsidR="009541CD" w:rsidRPr="00DB2BE2">
              <w:rPr>
                <w:sz w:val="20"/>
                <w:szCs w:val="22"/>
              </w:rPr>
              <w:t>life saving</w:t>
            </w:r>
            <w:proofErr w:type="spellEnd"/>
            <w:r w:rsidR="009541CD" w:rsidRPr="00DB2BE2">
              <w:rPr>
                <w:sz w:val="20"/>
                <w:szCs w:val="22"/>
              </w:rPr>
              <w:t xml:space="preserve"> clubs</w:t>
            </w:r>
            <w:r w:rsidRPr="00DB2BE2">
              <w:rPr>
                <w:sz w:val="20"/>
                <w:szCs w:val="22"/>
              </w:rPr>
              <w:t xml:space="preserve">, </w:t>
            </w:r>
            <w:r w:rsidR="001F0077" w:rsidRPr="00DB2BE2">
              <w:rPr>
                <w:sz w:val="20"/>
                <w:szCs w:val="22"/>
              </w:rPr>
              <w:t>amenities</w:t>
            </w:r>
            <w:r w:rsidRPr="00DB2BE2">
              <w:rPr>
                <w:sz w:val="20"/>
                <w:szCs w:val="22"/>
              </w:rPr>
              <w:t>, shelters, park and street furniture</w:t>
            </w:r>
          </w:p>
        </w:tc>
      </w:tr>
      <w:tr w:rsidR="0045128B" w14:paraId="51F30032" w14:textId="77777777" w:rsidTr="00DB2BE2">
        <w:trPr>
          <w:trHeight w:val="744"/>
        </w:trPr>
        <w:tc>
          <w:tcPr>
            <w:tcW w:w="2226" w:type="pct"/>
            <w:tcBorders>
              <w:top w:val="single" w:sz="4" w:space="0" w:color="F2F2F2" w:themeColor="background1" w:themeShade="F2"/>
              <w:bottom w:val="single" w:sz="4" w:space="0" w:color="F2F2F2" w:themeColor="background1" w:themeShade="F2"/>
            </w:tcBorders>
          </w:tcPr>
          <w:p w14:paraId="1615004A" w14:textId="4F9362BB" w:rsidR="0066686E" w:rsidRDefault="00A16578" w:rsidP="00DB2BE2">
            <w:pPr>
              <w:pStyle w:val="TableTextLeft"/>
              <w:spacing w:before="120" w:after="120"/>
              <w:ind w:left="0" w:right="0"/>
            </w:pPr>
            <w:r>
              <w:rPr>
                <w:noProof/>
              </w:rPr>
              <w:drawing>
                <wp:inline distT="0" distB="0" distL="0" distR="0" wp14:anchorId="72F04256" wp14:editId="28002076">
                  <wp:extent cx="1080000" cy="720076"/>
                  <wp:effectExtent l="0" t="0" r="635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1080000" cy="720076"/>
                          </a:xfrm>
                          <a:prstGeom prst="rect">
                            <a:avLst/>
                          </a:prstGeom>
                          <a:noFill/>
                          <a:ln>
                            <a:noFill/>
                          </a:ln>
                        </pic:spPr>
                      </pic:pic>
                    </a:graphicData>
                  </a:graphic>
                </wp:inline>
              </w:drawing>
            </w:r>
          </w:p>
        </w:tc>
        <w:tc>
          <w:tcPr>
            <w:tcW w:w="2774" w:type="pct"/>
            <w:tcBorders>
              <w:top w:val="single" w:sz="4" w:space="0" w:color="F2F2F2" w:themeColor="background1" w:themeShade="F2"/>
              <w:bottom w:val="single" w:sz="4" w:space="0" w:color="F2F2F2" w:themeColor="background1" w:themeShade="F2"/>
            </w:tcBorders>
          </w:tcPr>
          <w:p w14:paraId="3EB8C890" w14:textId="27F96C71" w:rsidR="0066686E" w:rsidRPr="00DB2BE2" w:rsidRDefault="0066686E" w:rsidP="00DB2BE2">
            <w:pPr>
              <w:pStyle w:val="TableTextLeft"/>
              <w:spacing w:before="120" w:after="120"/>
              <w:ind w:left="0" w:right="0"/>
              <w:rPr>
                <w:sz w:val="20"/>
                <w:szCs w:val="22"/>
              </w:rPr>
            </w:pPr>
            <w:r w:rsidRPr="00DB2BE2">
              <w:rPr>
                <w:b/>
                <w:bCs/>
                <w:sz w:val="20"/>
                <w:szCs w:val="22"/>
              </w:rPr>
              <w:t>Transport infrastructure</w:t>
            </w:r>
            <w:r w:rsidR="0045128B" w:rsidRPr="00DB2BE2">
              <w:rPr>
                <w:sz w:val="20"/>
                <w:szCs w:val="22"/>
              </w:rPr>
              <w:br/>
            </w:r>
            <w:r w:rsidRPr="00DB2BE2">
              <w:rPr>
                <w:sz w:val="20"/>
                <w:szCs w:val="22"/>
              </w:rPr>
              <w:t>Roads, bridges, crossing, paths and trails</w:t>
            </w:r>
          </w:p>
        </w:tc>
      </w:tr>
      <w:tr w:rsidR="0045128B" w14:paraId="290856F4" w14:textId="77777777" w:rsidTr="00DB2BE2">
        <w:trPr>
          <w:trHeight w:val="817"/>
        </w:trPr>
        <w:tc>
          <w:tcPr>
            <w:tcW w:w="2226" w:type="pct"/>
            <w:tcBorders>
              <w:top w:val="single" w:sz="4" w:space="0" w:color="F2F2F2" w:themeColor="background1" w:themeShade="F2"/>
              <w:bottom w:val="single" w:sz="4" w:space="0" w:color="F2F2F2" w:themeColor="background1" w:themeShade="F2"/>
            </w:tcBorders>
          </w:tcPr>
          <w:p w14:paraId="725B6DBB" w14:textId="2DC1CD22" w:rsidR="0066686E" w:rsidRDefault="00E05965" w:rsidP="00DB2BE2">
            <w:pPr>
              <w:pStyle w:val="TableTextLeft"/>
              <w:spacing w:before="120" w:after="120"/>
              <w:ind w:left="0" w:right="0"/>
            </w:pPr>
            <w:r>
              <w:rPr>
                <w:noProof/>
              </w:rPr>
              <w:drawing>
                <wp:inline distT="0" distB="0" distL="0" distR="0" wp14:anchorId="4E1B3C1C" wp14:editId="27572521">
                  <wp:extent cx="1080000" cy="809942"/>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3" cstate="screen">
                            <a:extLst>
                              <a:ext uri="{BEBA8EAE-BF5A-486C-A8C5-ECC9F3942E4B}">
                                <a14:imgProps xmlns:a14="http://schemas.microsoft.com/office/drawing/2010/main">
                                  <a14:imgLayer r:embed="rId184">
                                    <a14:imgEffect>
                                      <a14:sharpenSoften amount="8000"/>
                                    </a14:imgEffect>
                                    <a14:imgEffect>
                                      <a14:brightnessContrast bright="20000" contrast="12000"/>
                                    </a14:imgEffect>
                                  </a14:imgLayer>
                                </a14:imgProps>
                              </a:ext>
                              <a:ext uri="{28A0092B-C50C-407E-A947-70E740481C1C}">
                                <a14:useLocalDpi xmlns:a14="http://schemas.microsoft.com/office/drawing/2010/main"/>
                              </a:ext>
                            </a:extLst>
                          </a:blip>
                          <a:srcRect l="45593" t="49454" r="32616" b="28755"/>
                          <a:stretch/>
                        </pic:blipFill>
                        <pic:spPr bwMode="auto">
                          <a:xfrm>
                            <a:off x="0" y="0"/>
                            <a:ext cx="1080000" cy="8099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4" w:type="pct"/>
            <w:tcBorders>
              <w:top w:val="single" w:sz="4" w:space="0" w:color="F2F2F2" w:themeColor="background1" w:themeShade="F2"/>
              <w:bottom w:val="single" w:sz="4" w:space="0" w:color="F2F2F2" w:themeColor="background1" w:themeShade="F2"/>
            </w:tcBorders>
          </w:tcPr>
          <w:p w14:paraId="388D8A88" w14:textId="3541C7B2" w:rsidR="0066686E" w:rsidRPr="00DB2BE2" w:rsidRDefault="0066686E" w:rsidP="00DB2BE2">
            <w:pPr>
              <w:pStyle w:val="TableTextLeft"/>
              <w:spacing w:before="120" w:after="120"/>
              <w:ind w:left="0" w:right="0"/>
              <w:rPr>
                <w:sz w:val="20"/>
                <w:szCs w:val="22"/>
              </w:rPr>
            </w:pPr>
            <w:r w:rsidRPr="00DB2BE2">
              <w:rPr>
                <w:b/>
                <w:bCs/>
                <w:sz w:val="20"/>
                <w:szCs w:val="22"/>
              </w:rPr>
              <w:t>Other infrastructure and utilities</w:t>
            </w:r>
            <w:r w:rsidR="0045128B" w:rsidRPr="00DB2BE2">
              <w:rPr>
                <w:b/>
                <w:bCs/>
                <w:sz w:val="20"/>
                <w:szCs w:val="22"/>
              </w:rPr>
              <w:br/>
            </w:r>
            <w:r w:rsidRPr="00DB2BE2">
              <w:rPr>
                <w:sz w:val="20"/>
                <w:szCs w:val="22"/>
              </w:rPr>
              <w:t>Water, sewer, electricity, telecoms, gas pipelines</w:t>
            </w:r>
          </w:p>
        </w:tc>
      </w:tr>
      <w:tr w:rsidR="0045128B" w14:paraId="6612F4CC" w14:textId="77777777" w:rsidTr="00DB2BE2">
        <w:trPr>
          <w:trHeight w:val="717"/>
        </w:trPr>
        <w:tc>
          <w:tcPr>
            <w:tcW w:w="2226" w:type="pct"/>
            <w:tcBorders>
              <w:top w:val="single" w:sz="4" w:space="0" w:color="F2F2F2" w:themeColor="background1" w:themeShade="F2"/>
            </w:tcBorders>
          </w:tcPr>
          <w:p w14:paraId="3FFC966C" w14:textId="622D8FA8" w:rsidR="0066686E" w:rsidRDefault="00496E4A" w:rsidP="00DB2BE2">
            <w:pPr>
              <w:pStyle w:val="TableTextLeft"/>
              <w:spacing w:before="120" w:after="120"/>
              <w:ind w:left="0" w:right="0"/>
            </w:pPr>
            <w:r>
              <w:rPr>
                <w:noProof/>
              </w:rPr>
              <w:drawing>
                <wp:inline distT="0" distB="0" distL="0" distR="0" wp14:anchorId="5B79FA2A" wp14:editId="5538381B">
                  <wp:extent cx="1080000" cy="694948"/>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5" cstate="screen">
                            <a:extLst>
                              <a:ext uri="{28A0092B-C50C-407E-A947-70E740481C1C}">
                                <a14:useLocalDpi xmlns:a14="http://schemas.microsoft.com/office/drawing/2010/main"/>
                              </a:ext>
                            </a:extLst>
                          </a:blip>
                          <a:srcRect l="7246" r="5344"/>
                          <a:stretch/>
                        </pic:blipFill>
                        <pic:spPr bwMode="auto">
                          <a:xfrm>
                            <a:off x="0" y="0"/>
                            <a:ext cx="1080000" cy="6949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4" w:type="pct"/>
            <w:tcBorders>
              <w:top w:val="single" w:sz="4" w:space="0" w:color="F2F2F2" w:themeColor="background1" w:themeShade="F2"/>
            </w:tcBorders>
          </w:tcPr>
          <w:p w14:paraId="58238786" w14:textId="4C87626F" w:rsidR="0066686E" w:rsidRPr="00DB2BE2" w:rsidRDefault="0066686E" w:rsidP="00DB2BE2">
            <w:pPr>
              <w:pStyle w:val="TableTextLeft"/>
              <w:spacing w:before="120" w:after="120"/>
              <w:ind w:left="0" w:right="0"/>
              <w:rPr>
                <w:sz w:val="20"/>
                <w:szCs w:val="22"/>
              </w:rPr>
            </w:pPr>
            <w:r w:rsidRPr="00DB2BE2">
              <w:rPr>
                <w:b/>
                <w:bCs/>
                <w:sz w:val="20"/>
                <w:szCs w:val="22"/>
              </w:rPr>
              <w:t>Land use, environmental and cultural</w:t>
            </w:r>
            <w:r w:rsidR="0045128B" w:rsidRPr="00DB2BE2">
              <w:rPr>
                <w:b/>
                <w:bCs/>
                <w:sz w:val="20"/>
                <w:szCs w:val="22"/>
              </w:rPr>
              <w:br/>
            </w:r>
            <w:r w:rsidRPr="00DB2BE2">
              <w:rPr>
                <w:sz w:val="20"/>
                <w:szCs w:val="22"/>
              </w:rPr>
              <w:t>Dune system, vegetation, habitat, ecosystems, sensitive sites, cultural areas</w:t>
            </w:r>
            <w:r w:rsidR="00510DB6" w:rsidRPr="00DB2BE2">
              <w:rPr>
                <w:sz w:val="20"/>
                <w:szCs w:val="22"/>
              </w:rPr>
              <w:t xml:space="preserve">, </w:t>
            </w:r>
            <w:r w:rsidR="009D25DF" w:rsidRPr="00DB2BE2">
              <w:rPr>
                <w:sz w:val="20"/>
                <w:szCs w:val="22"/>
              </w:rPr>
              <w:t>cultural values (intangible)</w:t>
            </w:r>
          </w:p>
        </w:tc>
      </w:tr>
    </w:tbl>
    <w:p w14:paraId="67A79AC1" w14:textId="226BAE71" w:rsidR="00B30B9C" w:rsidRDefault="005B6B48" w:rsidP="00B30B9C">
      <w:pPr>
        <w:pStyle w:val="BodyText"/>
        <w:rPr>
          <w:lang w:eastAsia="en-AU"/>
        </w:rPr>
      </w:pPr>
      <w:r>
        <w:rPr>
          <w:lang w:eastAsia="en-AU"/>
        </w:rPr>
        <w:t>E</w:t>
      </w:r>
      <w:r w:rsidR="00B30B9C">
        <w:rPr>
          <w:lang w:eastAsia="en-AU"/>
        </w:rPr>
        <w:t xml:space="preserve">xtensive spatial analysis </w:t>
      </w:r>
      <w:r>
        <w:rPr>
          <w:lang w:eastAsia="en-AU"/>
        </w:rPr>
        <w:t>w</w:t>
      </w:r>
      <w:r w:rsidR="00B30B9C">
        <w:rPr>
          <w:lang w:eastAsia="en-AU"/>
        </w:rPr>
        <w:t>as undertaken to assess which assets (or portions of assets) are exposed to the mapped coastal hazard scenarios</w:t>
      </w:r>
      <w:r w:rsidR="00CC636A" w:rsidRPr="001B538E">
        <w:rPr>
          <w:vertAlign w:val="superscript"/>
        </w:rPr>
        <w:footnoteReference w:id="7"/>
      </w:r>
      <w:r w:rsidR="00B30B9C">
        <w:rPr>
          <w:lang w:eastAsia="en-AU"/>
        </w:rPr>
        <w:t>.</w:t>
      </w:r>
    </w:p>
    <w:p w14:paraId="62E0CEF4" w14:textId="77777777" w:rsidR="00E005D0" w:rsidRDefault="00B30B9C" w:rsidP="00E005D0">
      <w:pPr>
        <w:pStyle w:val="BodyText"/>
        <w:rPr>
          <w:lang w:eastAsia="en-AU"/>
        </w:rPr>
      </w:pPr>
      <w:r>
        <w:rPr>
          <w:lang w:eastAsia="en-AU"/>
        </w:rPr>
        <w:t xml:space="preserve">The exposure and risk information </w:t>
      </w:r>
      <w:r w:rsidR="00985BF8">
        <w:rPr>
          <w:lang w:eastAsia="en-AU"/>
        </w:rPr>
        <w:t>was</w:t>
      </w:r>
      <w:r>
        <w:rPr>
          <w:lang w:eastAsia="en-AU"/>
        </w:rPr>
        <w:t xml:space="preserve"> captured spatially for each asset or land parcel. </w:t>
      </w:r>
      <w:r w:rsidR="00985BF8">
        <w:rPr>
          <w:lang w:eastAsia="en-AU"/>
        </w:rPr>
        <w:t>S</w:t>
      </w:r>
      <w:r w:rsidR="00A42F9D">
        <w:rPr>
          <w:lang w:eastAsia="en-AU"/>
        </w:rPr>
        <w:t xml:space="preserve">ummarised by different </w:t>
      </w:r>
      <w:r>
        <w:rPr>
          <w:lang w:eastAsia="en-AU"/>
        </w:rPr>
        <w:t xml:space="preserve">asset types and </w:t>
      </w:r>
      <w:r w:rsidR="00367A5E">
        <w:rPr>
          <w:lang w:eastAsia="en-AU"/>
        </w:rPr>
        <w:t>l</w:t>
      </w:r>
      <w:r>
        <w:rPr>
          <w:lang w:eastAsia="en-AU"/>
        </w:rPr>
        <w:t>ocalities</w:t>
      </w:r>
      <w:r w:rsidR="00985BF8">
        <w:rPr>
          <w:lang w:eastAsia="en-AU"/>
        </w:rPr>
        <w:t xml:space="preserve">, this is used </w:t>
      </w:r>
      <w:r>
        <w:rPr>
          <w:lang w:eastAsia="en-AU"/>
        </w:rPr>
        <w:t>to inform adaptation</w:t>
      </w:r>
      <w:r w:rsidR="00E005D0">
        <w:rPr>
          <w:lang w:eastAsia="en-AU"/>
        </w:rPr>
        <w:t xml:space="preserve"> </w:t>
      </w:r>
      <w:r>
        <w:rPr>
          <w:lang w:eastAsia="en-AU"/>
        </w:rPr>
        <w:t xml:space="preserve">planning and </w:t>
      </w:r>
      <w:r w:rsidR="00A42F9D">
        <w:rPr>
          <w:lang w:eastAsia="en-AU"/>
        </w:rPr>
        <w:t xml:space="preserve">land and </w:t>
      </w:r>
      <w:r>
        <w:rPr>
          <w:lang w:eastAsia="en-AU"/>
        </w:rPr>
        <w:t xml:space="preserve">asset management. </w:t>
      </w:r>
    </w:p>
    <w:p w14:paraId="57620755" w14:textId="0C5D93B4" w:rsidR="00007D8D" w:rsidRDefault="00007D8D" w:rsidP="00007D8D">
      <w:pPr>
        <w:pStyle w:val="BodyText"/>
        <w:rPr>
          <w:lang w:eastAsia="en-AU"/>
        </w:rPr>
      </w:pPr>
      <w:r>
        <w:rPr>
          <w:lang w:eastAsia="en-AU"/>
        </w:rPr>
        <w:t>Three localities were assessed:</w:t>
      </w:r>
    </w:p>
    <w:p w14:paraId="66C03F76" w14:textId="35B097FB" w:rsidR="00007D8D" w:rsidRDefault="00007D8D" w:rsidP="009069D4">
      <w:pPr>
        <w:pStyle w:val="PullOutBoxNumbered"/>
      </w:pPr>
      <w:r>
        <w:t xml:space="preserve">Inverloch: Inverloch township (based on the Inverloch locality boundary). </w:t>
      </w:r>
    </w:p>
    <w:p w14:paraId="784F8E2C" w14:textId="4990CEFD" w:rsidR="00007D8D" w:rsidRDefault="00007D8D" w:rsidP="009069D4">
      <w:pPr>
        <w:pStyle w:val="PullOutBoxNumbered"/>
      </w:pPr>
      <w:r>
        <w:t xml:space="preserve">Bass Coast: </w:t>
      </w:r>
      <w:r w:rsidR="00F20359">
        <w:t>A</w:t>
      </w:r>
      <w:r>
        <w:t xml:space="preserve">rea surrounding Inverloch within the Bass Coast Shire LGA. </w:t>
      </w:r>
    </w:p>
    <w:p w14:paraId="1F0E14F0" w14:textId="6024D29B" w:rsidR="00007D8D" w:rsidRDefault="00007D8D" w:rsidP="009069D4">
      <w:pPr>
        <w:pStyle w:val="PullOutBoxNumbered"/>
      </w:pPr>
      <w:r>
        <w:t xml:space="preserve">South Gippsland: </w:t>
      </w:r>
      <w:r w:rsidR="00F20359">
        <w:t>A</w:t>
      </w:r>
      <w:r>
        <w:t>rea surrounding Inverloch within South Gippsland Shire</w:t>
      </w:r>
      <w:r w:rsidR="00F20359">
        <w:t xml:space="preserve"> </w:t>
      </w:r>
      <w:r>
        <w:t xml:space="preserve">LGA. </w:t>
      </w:r>
    </w:p>
    <w:p w14:paraId="3B668B26" w14:textId="77777777" w:rsidR="00D3435A" w:rsidRDefault="00D3435A" w:rsidP="00D3435A">
      <w:pPr>
        <w:pStyle w:val="PullOutBoxNumbered"/>
        <w:numPr>
          <w:ilvl w:val="0"/>
          <w:numId w:val="0"/>
        </w:numPr>
      </w:pPr>
    </w:p>
    <w:p w14:paraId="09FA811F" w14:textId="77777777" w:rsidR="00266DD1" w:rsidRDefault="00266DD1" w:rsidP="00C61F4C">
      <w:pPr>
        <w:pStyle w:val="CaptionImageorFigure"/>
      </w:pPr>
      <w:r>
        <w:rPr>
          <w:noProof/>
        </w:rPr>
        <mc:AlternateContent>
          <mc:Choice Requires="wpg">
            <w:drawing>
              <wp:inline distT="0" distB="0" distL="0" distR="0" wp14:anchorId="1AC1834C" wp14:editId="32C04EF8">
                <wp:extent cx="2851235" cy="3554083"/>
                <wp:effectExtent l="0" t="0" r="6350" b="8890"/>
                <wp:docPr id="1065456799" name="Group 10654567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851235" cy="3554083"/>
                          <a:chOff x="-1" y="-1"/>
                          <a:chExt cx="3225062" cy="3987959"/>
                        </a:xfrm>
                      </wpg:grpSpPr>
                      <pic:pic xmlns:pic="http://schemas.openxmlformats.org/drawingml/2006/picture">
                        <pic:nvPicPr>
                          <pic:cNvPr id="2141301446" name="Picture 1"/>
                          <pic:cNvPicPr>
                            <a:picLocks noChangeAspect="1"/>
                          </pic:cNvPicPr>
                        </pic:nvPicPr>
                        <pic:blipFill rotWithShape="1">
                          <a:blip r:embed="rId186">
                            <a:extLst>
                              <a:ext uri="{28A0092B-C50C-407E-A947-70E740481C1C}">
                                <a14:useLocalDpi xmlns:a14="http://schemas.microsoft.com/office/drawing/2010/main" val="0"/>
                              </a:ext>
                            </a:extLst>
                          </a:blip>
                          <a:srcRect l="40919" t="11171" r="10045" b="239"/>
                          <a:stretch/>
                        </pic:blipFill>
                        <pic:spPr bwMode="auto">
                          <a:xfrm>
                            <a:off x="-1" y="-1"/>
                            <a:ext cx="3225062" cy="398795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3272517" name="Picture 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114300" y="2566670"/>
                            <a:ext cx="1657350" cy="847090"/>
                          </a:xfrm>
                          <a:prstGeom prst="rect">
                            <a:avLst/>
                          </a:prstGeom>
                        </pic:spPr>
                      </pic:pic>
                    </wpg:wgp>
                  </a:graphicData>
                </a:graphic>
              </wp:inline>
            </w:drawing>
          </mc:Choice>
          <mc:Fallback>
            <w:pict>
              <v:group w14:anchorId="57B16957" id="Group 1065456799" o:spid="_x0000_s1026" style="width:224.5pt;height:279.85pt;mso-position-horizontal-relative:char;mso-position-vertical-relative:line" coordorigin="" coordsize="32250,3987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">
                <o:lock v:ext="edit" aspectratio="t"/>
                <v:shape id="Picture 1" o:spid="_x0000_s1027" type="#_x0000_t75" style="position:absolute;width:32250;height:39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">
                  <v:imagedata r:id="rId188" o:title="" croptop="7321f" cropbottom="157f" cropleft="26817f" cropright="6583f"/>
                </v:shape>
                <v:shape id="Picture 1" o:spid="_x0000_s1028" type="#_x0000_t75" style="position:absolute;left:1143;top:25666;width:16573;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">
                  <v:imagedata r:id="rId189" o:title=""/>
                </v:shape>
                <w10:anchorlock/>
              </v:group>
            </w:pict>
          </mc:Fallback>
        </mc:AlternateContent>
      </w:r>
    </w:p>
    <w:p w14:paraId="5927E744" w14:textId="7F7F3599" w:rsidR="00086899" w:rsidRPr="002A7341" w:rsidRDefault="00883E1D" w:rsidP="002A7341">
      <w:pPr>
        <w:pStyle w:val="CaptionImageorFigure"/>
      </w:pPr>
      <w:r w:rsidRPr="002A7341">
        <w:t xml:space="preserve">Figure </w:t>
      </w:r>
      <w:r>
        <w:fldChar w:fldCharType="begin"/>
      </w:r>
      <w:r w:rsidRPr="002A7341">
        <w:instrText xml:space="preserve"> SEQ Figure \* ARABIC </w:instrText>
      </w:r>
      <w:r>
        <w:fldChar w:fldCharType="separate"/>
      </w:r>
      <w:r w:rsidR="000E4C2E">
        <w:rPr>
          <w:noProof/>
        </w:rPr>
        <w:t>4</w:t>
      </w:r>
      <w:r>
        <w:fldChar w:fldCharType="end"/>
      </w:r>
      <w:r w:rsidRPr="002A7341">
        <w:t>. Sub-region split for exposure, risk and vulnerability assessment</w:t>
      </w:r>
      <w:r w:rsidR="00A615C0">
        <w:t>.</w:t>
      </w:r>
    </w:p>
    <w:p w14:paraId="2C01AA83" w14:textId="77777777" w:rsidR="009069D4" w:rsidRDefault="009069D4" w:rsidP="009069D4">
      <w:pPr>
        <w:pStyle w:val="BodyText"/>
        <w:rPr>
          <w:lang w:eastAsia="en-AU"/>
        </w:rPr>
      </w:pPr>
    </w:p>
    <w:p w14:paraId="067B3838" w14:textId="79882082" w:rsidR="00E40722" w:rsidRDefault="00693B97" w:rsidP="009069D4">
      <w:pPr>
        <w:pStyle w:val="BodyText"/>
        <w:rPr>
          <w:lang w:eastAsia="en-AU"/>
        </w:rPr>
      </w:pPr>
      <w:r>
        <w:rPr>
          <w:noProof/>
        </w:rPr>
        <w:drawing>
          <wp:inline distT="0" distB="0" distL="0" distR="0" wp14:anchorId="40985128" wp14:editId="16A24388">
            <wp:extent cx="2808000" cy="3863430"/>
            <wp:effectExtent l="0" t="0" r="0" b="3810"/>
            <wp:docPr id="502626090" name="Picture 502626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0" cstate="screen">
                      <a:extLst>
                        <a:ext uri="{28A0092B-C50C-407E-A947-70E740481C1C}">
                          <a14:useLocalDpi xmlns:a14="http://schemas.microsoft.com/office/drawing/2010/main"/>
                        </a:ext>
                      </a:extLst>
                    </a:blip>
                    <a:srcRect l="25689" r="25868"/>
                    <a:stretch/>
                  </pic:blipFill>
                  <pic:spPr bwMode="auto">
                    <a:xfrm>
                      <a:off x="0" y="0"/>
                      <a:ext cx="2808000" cy="3863430"/>
                    </a:xfrm>
                    <a:prstGeom prst="rect">
                      <a:avLst/>
                    </a:prstGeom>
                    <a:noFill/>
                    <a:ln>
                      <a:noFill/>
                    </a:ln>
                    <a:extLst>
                      <a:ext uri="{53640926-AAD7-44D8-BBD7-CCE9431645EC}">
                        <a14:shadowObscured xmlns:a14="http://schemas.microsoft.com/office/drawing/2010/main"/>
                      </a:ext>
                    </a:extLst>
                  </pic:spPr>
                </pic:pic>
              </a:graphicData>
            </a:graphic>
          </wp:inline>
        </w:drawing>
      </w:r>
    </w:p>
    <w:p w14:paraId="5DB787B2" w14:textId="11B5235A" w:rsidR="00693B97" w:rsidRPr="00693B97" w:rsidRDefault="00693B97" w:rsidP="009069D4">
      <w:pPr>
        <w:pStyle w:val="BodyText"/>
        <w:rPr>
          <w:i/>
          <w:iCs/>
          <w:sz w:val="16"/>
          <w:szCs w:val="16"/>
        </w:rPr>
      </w:pPr>
      <w:r w:rsidRPr="00693B97">
        <w:rPr>
          <w:i/>
          <w:iCs/>
          <w:sz w:val="16"/>
          <w:szCs w:val="16"/>
        </w:rPr>
        <w:t>Inverloch Surf Life</w:t>
      </w:r>
      <w:r w:rsidR="00A04B58">
        <w:rPr>
          <w:i/>
          <w:iCs/>
          <w:sz w:val="16"/>
          <w:szCs w:val="16"/>
        </w:rPr>
        <w:t xml:space="preserve"> S</w:t>
      </w:r>
      <w:r w:rsidRPr="00693B97">
        <w:rPr>
          <w:i/>
          <w:iCs/>
          <w:sz w:val="16"/>
          <w:szCs w:val="16"/>
        </w:rPr>
        <w:t>aving Club</w:t>
      </w:r>
      <w:r>
        <w:rPr>
          <w:i/>
          <w:iCs/>
          <w:sz w:val="16"/>
          <w:szCs w:val="16"/>
        </w:rPr>
        <w:t>. Source: Alluvium</w:t>
      </w:r>
    </w:p>
    <w:p w14:paraId="6DABCC2A" w14:textId="77777777" w:rsidR="00693B97" w:rsidRDefault="00693B97" w:rsidP="00693B97">
      <w:pPr>
        <w:pStyle w:val="BodyText"/>
      </w:pPr>
    </w:p>
    <w:p w14:paraId="183F0635" w14:textId="365D0B31" w:rsidR="003F0A00" w:rsidRDefault="00543724" w:rsidP="007C20CA">
      <w:pPr>
        <w:pStyle w:val="Heading3"/>
      </w:pPr>
      <w:r>
        <w:t xml:space="preserve">Establishing </w:t>
      </w:r>
      <w:r w:rsidR="007A5994">
        <w:t>what is e</w:t>
      </w:r>
      <w:r w:rsidR="008E58BC">
        <w:t>xpos</w:t>
      </w:r>
      <w:r w:rsidR="007A5994">
        <w:t>ed</w:t>
      </w:r>
    </w:p>
    <w:p w14:paraId="75D44C6D" w14:textId="11FC8092" w:rsidR="00007D8D" w:rsidRPr="007169DA" w:rsidRDefault="00F91CBC" w:rsidP="00356F3D">
      <w:pPr>
        <w:pStyle w:val="BodyText"/>
      </w:pPr>
      <w:r w:rsidRPr="00500539">
        <w:rPr>
          <w:lang w:eastAsia="en-AU"/>
        </w:rPr>
        <w:t xml:space="preserve">Across the </w:t>
      </w:r>
      <w:proofErr w:type="gramStart"/>
      <w:r w:rsidRPr="00500539">
        <w:rPr>
          <w:lang w:eastAsia="en-AU"/>
        </w:rPr>
        <w:t>Cape to Cape</w:t>
      </w:r>
      <w:proofErr w:type="gramEnd"/>
      <w:r w:rsidRPr="00500539">
        <w:rPr>
          <w:lang w:eastAsia="en-AU"/>
        </w:rPr>
        <w:t xml:space="preserve"> region, </w:t>
      </w:r>
      <w:r w:rsidR="00E96860" w:rsidRPr="00500539">
        <w:rPr>
          <w:lang w:eastAsia="en-AU"/>
        </w:rPr>
        <w:t xml:space="preserve">planning scheme zones associated </w:t>
      </w:r>
      <w:r w:rsidRPr="00500539">
        <w:rPr>
          <w:lang w:eastAsia="en-AU"/>
        </w:rPr>
        <w:t>with open space, conservation and resource, park and recreation are likely to experience increased exposure to erosion and inundation</w:t>
      </w:r>
      <w:r w:rsidR="008A2568">
        <w:rPr>
          <w:lang w:eastAsia="en-AU"/>
        </w:rPr>
        <w:t xml:space="preserve"> </w:t>
      </w:r>
      <w:r w:rsidR="00174242">
        <w:rPr>
          <w:lang w:eastAsia="en-AU"/>
        </w:rPr>
        <w:t>with</w:t>
      </w:r>
      <w:r w:rsidR="0028111F">
        <w:rPr>
          <w:lang w:eastAsia="en-AU"/>
        </w:rPr>
        <w:t xml:space="preserve"> 0.8 m</w:t>
      </w:r>
      <w:r w:rsidR="00174242">
        <w:rPr>
          <w:lang w:eastAsia="en-AU"/>
        </w:rPr>
        <w:t xml:space="preserve"> sea level rise (by 2</w:t>
      </w:r>
      <w:r w:rsidRPr="00500539">
        <w:rPr>
          <w:lang w:eastAsia="en-AU"/>
        </w:rPr>
        <w:t>100</w:t>
      </w:r>
      <w:r w:rsidR="008A2568">
        <w:rPr>
          <w:lang w:eastAsia="en-AU"/>
        </w:rPr>
        <w:t>).</w:t>
      </w:r>
      <w:r w:rsidRPr="00500539">
        <w:rPr>
          <w:lang w:eastAsia="en-AU"/>
        </w:rPr>
        <w:t xml:space="preserve"> These zone</w:t>
      </w:r>
      <w:r w:rsidR="0054247C" w:rsidRPr="00500539">
        <w:rPr>
          <w:lang w:eastAsia="en-AU"/>
        </w:rPr>
        <w:t>s</w:t>
      </w:r>
      <w:r w:rsidRPr="00500539">
        <w:rPr>
          <w:lang w:eastAsia="en-AU"/>
        </w:rPr>
        <w:t xml:space="preserve"> </w:t>
      </w:r>
      <w:r w:rsidR="00500539" w:rsidRPr="00500539">
        <w:rPr>
          <w:lang w:eastAsia="en-AU"/>
        </w:rPr>
        <w:t xml:space="preserve">were the </w:t>
      </w:r>
      <w:r w:rsidRPr="00500539">
        <w:rPr>
          <w:lang w:eastAsia="en-AU"/>
        </w:rPr>
        <w:t xml:space="preserve">largest </w:t>
      </w:r>
      <w:r w:rsidR="00500539" w:rsidRPr="00500539">
        <w:rPr>
          <w:lang w:eastAsia="en-AU"/>
        </w:rPr>
        <w:t xml:space="preserve">exposed </w:t>
      </w:r>
      <w:r w:rsidRPr="00500539">
        <w:rPr>
          <w:lang w:eastAsia="en-AU"/>
        </w:rPr>
        <w:t xml:space="preserve">areas for all </w:t>
      </w:r>
      <w:r w:rsidR="001E520B">
        <w:rPr>
          <w:lang w:eastAsia="en-AU"/>
        </w:rPr>
        <w:t xml:space="preserve">three </w:t>
      </w:r>
      <w:r w:rsidR="001E520B" w:rsidRPr="007169DA">
        <w:rPr>
          <w:lang w:eastAsia="en-AU"/>
        </w:rPr>
        <w:t xml:space="preserve">assessment </w:t>
      </w:r>
      <w:r w:rsidR="00500539" w:rsidRPr="007169DA">
        <w:rPr>
          <w:lang w:eastAsia="en-AU"/>
        </w:rPr>
        <w:t xml:space="preserve">locations. </w:t>
      </w:r>
      <w:r w:rsidR="005C1D31">
        <w:t>R</w:t>
      </w:r>
      <w:r w:rsidR="005C1D31" w:rsidRPr="007169DA">
        <w:t>egion wide</w:t>
      </w:r>
      <w:r w:rsidR="005C1D31">
        <w:t>,</w:t>
      </w:r>
      <w:r w:rsidR="005C1D31" w:rsidRPr="007169DA">
        <w:t xml:space="preserve"> </w:t>
      </w:r>
      <w:r w:rsidR="005C1D31">
        <w:t>there is a</w:t>
      </w:r>
      <w:r w:rsidR="005C1D31" w:rsidRPr="007169DA">
        <w:t xml:space="preserve"> significant increase in exposed areas between</w:t>
      </w:r>
      <w:r w:rsidR="002A7341">
        <w:t xml:space="preserve"> the</w:t>
      </w:r>
      <w:r w:rsidR="005C1D31" w:rsidRPr="007169DA">
        <w:t xml:space="preserve"> </w:t>
      </w:r>
      <w:r w:rsidR="0014777F">
        <w:t>0.2 m SLR</w:t>
      </w:r>
      <w:r w:rsidR="00E46084">
        <w:t xml:space="preserve"> (</w:t>
      </w:r>
      <w:r w:rsidR="007D2D12">
        <w:t xml:space="preserve">by </w:t>
      </w:r>
      <w:r w:rsidR="00E46084">
        <w:t>2040)</w:t>
      </w:r>
      <w:r w:rsidR="0014777F">
        <w:t xml:space="preserve"> </w:t>
      </w:r>
      <w:r w:rsidR="005C1D31" w:rsidRPr="007169DA">
        <w:t xml:space="preserve">and </w:t>
      </w:r>
      <w:r w:rsidR="00E46084">
        <w:t>0.5</w:t>
      </w:r>
      <w:r w:rsidR="007D2D12">
        <w:t> </w:t>
      </w:r>
      <w:r w:rsidR="00E46084">
        <w:t>m SLR (</w:t>
      </w:r>
      <w:r w:rsidR="007D2D12">
        <w:t xml:space="preserve">by </w:t>
      </w:r>
      <w:r w:rsidR="005C1D31" w:rsidRPr="007169DA">
        <w:t>2070</w:t>
      </w:r>
      <w:r w:rsidR="00E46084">
        <w:t>)</w:t>
      </w:r>
      <w:r w:rsidR="0014777F">
        <w:t xml:space="preserve"> </w:t>
      </w:r>
      <w:r w:rsidR="00F20359">
        <w:t>planning</w:t>
      </w:r>
      <w:r w:rsidR="00883E1D">
        <w:t xml:space="preserve"> </w:t>
      </w:r>
      <w:r w:rsidR="005C1D31" w:rsidRPr="007169DA">
        <w:t>horizons</w:t>
      </w:r>
      <w:r w:rsidR="005C1D31">
        <w:t>.</w:t>
      </w:r>
    </w:p>
    <w:p w14:paraId="7D8D47C3" w14:textId="0DBDEC04" w:rsidR="00500539" w:rsidRPr="007169DA" w:rsidRDefault="00500539" w:rsidP="00500539">
      <w:pPr>
        <w:pStyle w:val="BodyText"/>
        <w:rPr>
          <w:lang w:eastAsia="en-AU"/>
        </w:rPr>
      </w:pPr>
      <w:r w:rsidRPr="007169DA">
        <w:rPr>
          <w:lang w:eastAsia="en-AU"/>
        </w:rPr>
        <w:t>Within Inverloch, other zones increasingly exposed included residential, rural and special use</w:t>
      </w:r>
      <w:r w:rsidR="002A7341">
        <w:rPr>
          <w:lang w:eastAsia="en-AU"/>
        </w:rPr>
        <w:t xml:space="preserve"> zones</w:t>
      </w:r>
      <w:r w:rsidRPr="007169DA">
        <w:rPr>
          <w:lang w:eastAsia="en-AU"/>
        </w:rPr>
        <w:t xml:space="preserve">, while </w:t>
      </w:r>
      <w:r w:rsidR="001E520B" w:rsidRPr="007169DA">
        <w:rPr>
          <w:lang w:eastAsia="en-AU"/>
        </w:rPr>
        <w:t xml:space="preserve">for </w:t>
      </w:r>
      <w:r w:rsidRPr="007169DA">
        <w:rPr>
          <w:lang w:eastAsia="en-AU"/>
        </w:rPr>
        <w:t>surrounding Bass Coast and South Gippsland</w:t>
      </w:r>
      <w:r w:rsidR="001E520B" w:rsidRPr="007169DA">
        <w:rPr>
          <w:lang w:eastAsia="en-AU"/>
        </w:rPr>
        <w:t xml:space="preserve"> areas, </w:t>
      </w:r>
      <w:r w:rsidRPr="007169DA">
        <w:rPr>
          <w:lang w:eastAsia="en-AU"/>
        </w:rPr>
        <w:t>farming, road</w:t>
      </w:r>
      <w:r w:rsidR="007169DA" w:rsidRPr="007169DA">
        <w:rPr>
          <w:lang w:eastAsia="en-AU"/>
        </w:rPr>
        <w:t>,</w:t>
      </w:r>
      <w:r w:rsidRPr="007169DA">
        <w:rPr>
          <w:lang w:eastAsia="en-AU"/>
        </w:rPr>
        <w:t xml:space="preserve"> low density residential and rural living zones accounted for</w:t>
      </w:r>
      <w:r w:rsidR="002A7341">
        <w:rPr>
          <w:lang w:eastAsia="en-AU"/>
        </w:rPr>
        <w:t xml:space="preserve"> the</w:t>
      </w:r>
      <w:r w:rsidRPr="007169DA">
        <w:rPr>
          <w:lang w:eastAsia="en-AU"/>
        </w:rPr>
        <w:t xml:space="preserve"> </w:t>
      </w:r>
      <w:r w:rsidR="001E520B" w:rsidRPr="007169DA">
        <w:rPr>
          <w:lang w:eastAsia="en-AU"/>
        </w:rPr>
        <w:t>mo</w:t>
      </w:r>
      <w:r w:rsidR="002A7341">
        <w:rPr>
          <w:lang w:eastAsia="en-AU"/>
        </w:rPr>
        <w:t>re</w:t>
      </w:r>
      <w:r w:rsidR="001E520B" w:rsidRPr="007169DA">
        <w:rPr>
          <w:lang w:eastAsia="en-AU"/>
        </w:rPr>
        <w:t xml:space="preserve"> </w:t>
      </w:r>
      <w:r w:rsidRPr="007169DA">
        <w:rPr>
          <w:lang w:eastAsia="en-AU"/>
        </w:rPr>
        <w:t>expos</w:t>
      </w:r>
      <w:r w:rsidR="001E520B" w:rsidRPr="007169DA">
        <w:rPr>
          <w:lang w:eastAsia="en-AU"/>
        </w:rPr>
        <w:t>ed zones.</w:t>
      </w:r>
    </w:p>
    <w:p w14:paraId="294528CC" w14:textId="0AF977B3" w:rsidR="00543724" w:rsidRDefault="009F69CD" w:rsidP="005C1D31">
      <w:pPr>
        <w:pStyle w:val="BodyText"/>
      </w:pPr>
      <w:r w:rsidRPr="007169DA">
        <w:t>The spatial data and appreciation for coastal hazard</w:t>
      </w:r>
      <w:r w:rsidR="00BD0D56" w:rsidRPr="007169DA">
        <w:t xml:space="preserve"> </w:t>
      </w:r>
      <w:r w:rsidRPr="007169DA">
        <w:t xml:space="preserve">exposure across the range of land and asset types </w:t>
      </w:r>
      <w:r w:rsidR="00003068">
        <w:t>provide</w:t>
      </w:r>
      <w:r w:rsidR="00003068" w:rsidRPr="007169DA">
        <w:t xml:space="preserve"> </w:t>
      </w:r>
      <w:r w:rsidRPr="007169DA">
        <w:t>a key input into the risk assessment process.</w:t>
      </w:r>
    </w:p>
    <w:p w14:paraId="07BAFE76" w14:textId="6D2C4951" w:rsidR="00F703C8" w:rsidRDefault="00543724" w:rsidP="007C20CA">
      <w:pPr>
        <w:pStyle w:val="Heading3"/>
      </w:pPr>
      <w:r>
        <w:t>D</w:t>
      </w:r>
      <w:r w:rsidR="00CF34A6">
        <w:t xml:space="preserve">etermining </w:t>
      </w:r>
      <w:r w:rsidR="00DF558B">
        <w:t xml:space="preserve">hazard risk </w:t>
      </w:r>
    </w:p>
    <w:p w14:paraId="51D6DC6B" w14:textId="77777777" w:rsidR="00DF558B" w:rsidRDefault="00AF698C" w:rsidP="00224589">
      <w:pPr>
        <w:pStyle w:val="BodyText"/>
        <w:rPr>
          <w:lang w:eastAsia="en-AU"/>
        </w:rPr>
      </w:pPr>
      <w:r>
        <w:rPr>
          <w:lang w:eastAsia="en-AU"/>
        </w:rPr>
        <w:t>Risk is assessed based on the likelihood of an asset being exposed to a coastal hazard, combined with the consequence of that exposure.</w:t>
      </w:r>
    </w:p>
    <w:p w14:paraId="5A7CA0F5" w14:textId="16F39819" w:rsidR="00F20359" w:rsidRDefault="00F20359" w:rsidP="00F20359">
      <w:pPr>
        <w:pStyle w:val="BodyText"/>
        <w:rPr>
          <w:lang w:eastAsia="en-AU"/>
        </w:rPr>
      </w:pPr>
      <w:r>
        <w:rPr>
          <w:lang w:eastAsia="en-AU"/>
        </w:rPr>
        <w:t xml:space="preserve">The likelihood was estimated for each hazard scenario considered, based on the probability of occurrence (% AEP). </w:t>
      </w:r>
      <w:r>
        <w:rPr>
          <w:lang w:eastAsia="en-AU"/>
        </w:rPr>
        <w:fldChar w:fldCharType="begin"/>
      </w:r>
      <w:r>
        <w:rPr>
          <w:lang w:eastAsia="en-AU"/>
        </w:rPr>
        <w:instrText xml:space="preserve"> REF _Ref103107500 \h </w:instrText>
      </w:r>
      <w:r w:rsidR="00A82BDF">
        <w:rPr>
          <w:lang w:eastAsia="en-AU"/>
        </w:rPr>
        <w:instrText xml:space="preserve"> \* MERGEFORMAT </w:instrText>
      </w:r>
      <w:r>
        <w:rPr>
          <w:lang w:eastAsia="en-AU"/>
        </w:rPr>
      </w:r>
      <w:r>
        <w:rPr>
          <w:lang w:eastAsia="en-AU"/>
        </w:rPr>
        <w:fldChar w:fldCharType="separate"/>
      </w:r>
      <w:r w:rsidR="000E4C2E" w:rsidRPr="00224589">
        <w:rPr>
          <w:lang w:eastAsia="en-AU"/>
        </w:rPr>
        <w:t>Table</w:t>
      </w:r>
      <w:r w:rsidR="000E4C2E" w:rsidRPr="00224589">
        <w:t xml:space="preserve"> </w:t>
      </w:r>
      <w:r w:rsidR="000E4C2E">
        <w:rPr>
          <w:noProof/>
        </w:rPr>
        <w:t>9</w:t>
      </w:r>
      <w:r>
        <w:rPr>
          <w:lang w:eastAsia="en-AU"/>
        </w:rPr>
        <w:fldChar w:fldCharType="end"/>
      </w:r>
      <w:r>
        <w:rPr>
          <w:lang w:eastAsia="en-AU"/>
        </w:rPr>
        <w:t xml:space="preserve"> details coastal hazard scenarios and corresponding likelihoods. </w:t>
      </w:r>
    </w:p>
    <w:p w14:paraId="76A645FB" w14:textId="77777777" w:rsidR="00F20359" w:rsidRDefault="00F20359" w:rsidP="00224589">
      <w:pPr>
        <w:pStyle w:val="BodyText"/>
        <w:rPr>
          <w:lang w:eastAsia="en-AU"/>
        </w:rPr>
      </w:pPr>
    </w:p>
    <w:p w14:paraId="20A25419" w14:textId="33E2DB0F" w:rsidR="00693B97" w:rsidRDefault="007A6344" w:rsidP="006B6E33">
      <w:pPr>
        <w:pStyle w:val="BodyText"/>
        <w:rPr>
          <w:lang w:eastAsia="en-AU"/>
        </w:rPr>
      </w:pPr>
      <w:r>
        <w:rPr>
          <w:noProof/>
        </w:rPr>
        <w:drawing>
          <wp:inline distT="0" distB="0" distL="0" distR="0" wp14:anchorId="54207A88" wp14:editId="6A057E2A">
            <wp:extent cx="2808000" cy="1995193"/>
            <wp:effectExtent l="0" t="0" r="0" b="5080"/>
            <wp:docPr id="1733123346" name="Picture 173312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1" cstate="screen">
                      <a:extLst>
                        <a:ext uri="{BEBA8EAE-BF5A-486C-A8C5-ECC9F3942E4B}">
                          <a14:imgProps xmlns:a14="http://schemas.microsoft.com/office/drawing/2010/main">
                            <a14:imgLayer r:embed="rId192">
                              <a14:imgEffect>
                                <a14:saturation sat="104000"/>
                              </a14:imgEffect>
                              <a14:imgEffect>
                                <a14:brightnessContrast bright="9000"/>
                              </a14:imgEffect>
                            </a14:imgLayer>
                          </a14:imgProps>
                        </a:ext>
                        <a:ext uri="{28A0092B-C50C-407E-A947-70E740481C1C}">
                          <a14:useLocalDpi xmlns:a14="http://schemas.microsoft.com/office/drawing/2010/main"/>
                        </a:ext>
                      </a:extLst>
                    </a:blip>
                    <a:srcRect l="11794" r="9015"/>
                    <a:stretch/>
                  </pic:blipFill>
                  <pic:spPr bwMode="auto">
                    <a:xfrm>
                      <a:off x="0" y="0"/>
                      <a:ext cx="2808000" cy="1995193"/>
                    </a:xfrm>
                    <a:prstGeom prst="rect">
                      <a:avLst/>
                    </a:prstGeom>
                    <a:noFill/>
                    <a:ln>
                      <a:noFill/>
                    </a:ln>
                    <a:extLst>
                      <a:ext uri="{53640926-AAD7-44D8-BBD7-CCE9431645EC}">
                        <a14:shadowObscured xmlns:a14="http://schemas.microsoft.com/office/drawing/2010/main"/>
                      </a:ext>
                    </a:extLst>
                  </pic:spPr>
                </pic:pic>
              </a:graphicData>
            </a:graphic>
          </wp:inline>
        </w:drawing>
      </w:r>
    </w:p>
    <w:p w14:paraId="4B1AC596" w14:textId="7253BE0F" w:rsidR="00565DEF" w:rsidRPr="00565DEF" w:rsidRDefault="00565DEF" w:rsidP="006B6E33">
      <w:pPr>
        <w:pStyle w:val="BodyText"/>
        <w:rPr>
          <w:i/>
          <w:iCs/>
          <w:sz w:val="16"/>
          <w:szCs w:val="16"/>
        </w:rPr>
      </w:pPr>
      <w:r w:rsidRPr="00565DEF">
        <w:rPr>
          <w:i/>
          <w:iCs/>
          <w:sz w:val="16"/>
          <w:szCs w:val="16"/>
        </w:rPr>
        <w:t>South Gippsland Yacht Club ramp</w:t>
      </w:r>
      <w:r w:rsidR="003A5B03">
        <w:rPr>
          <w:i/>
          <w:iCs/>
          <w:sz w:val="16"/>
          <w:szCs w:val="16"/>
        </w:rPr>
        <w:t xml:space="preserve"> at Inverloch</w:t>
      </w:r>
      <w:r w:rsidRPr="00565DEF">
        <w:rPr>
          <w:i/>
          <w:iCs/>
          <w:sz w:val="16"/>
          <w:szCs w:val="16"/>
        </w:rPr>
        <w:t>. Source: Alluvium</w:t>
      </w:r>
    </w:p>
    <w:p w14:paraId="04B07B6D" w14:textId="77777777" w:rsidR="00693B97" w:rsidRDefault="00693B97" w:rsidP="006B6E33">
      <w:pPr>
        <w:pStyle w:val="BodyText"/>
        <w:rPr>
          <w:lang w:eastAsia="en-AU"/>
        </w:rPr>
      </w:pPr>
    </w:p>
    <w:p w14:paraId="0D0D1D31" w14:textId="7DAB33AF" w:rsidR="00693B97" w:rsidRDefault="00693B97" w:rsidP="00693B97">
      <w:pPr>
        <w:pStyle w:val="BodyText"/>
        <w:rPr>
          <w:lang w:eastAsia="en-AU"/>
        </w:rPr>
      </w:pPr>
      <w:r>
        <w:rPr>
          <w:lang w:eastAsia="en-AU"/>
        </w:rPr>
        <w:lastRenderedPageBreak/>
        <w:t xml:space="preserve">A tailored approach to assessing consequence was developed </w:t>
      </w:r>
      <w:r w:rsidRPr="00947CEC">
        <w:rPr>
          <w:rFonts w:cs="Calibri Light"/>
        </w:rPr>
        <w:t>and applied to the region’s values, uses and infrastructure.</w:t>
      </w:r>
      <w:r>
        <w:rPr>
          <w:rFonts w:cs="Calibri Light"/>
        </w:rPr>
        <w:t xml:space="preserve"> Consequence </w:t>
      </w:r>
      <w:r>
        <w:rPr>
          <w:lang w:eastAsia="en-AU"/>
        </w:rPr>
        <w:t xml:space="preserve">categories </w:t>
      </w:r>
      <w:r>
        <w:rPr>
          <w:rFonts w:cs="Calibri Light"/>
        </w:rPr>
        <w:t>were informed by</w:t>
      </w:r>
      <w:r>
        <w:rPr>
          <w:lang w:eastAsia="en-AU"/>
        </w:rPr>
        <w:t>:</w:t>
      </w:r>
    </w:p>
    <w:p w14:paraId="7150AAE9" w14:textId="21C65F9D" w:rsidR="00693B97" w:rsidRDefault="00693B97" w:rsidP="00445EA8">
      <w:pPr>
        <w:pStyle w:val="ListBullet"/>
      </w:pPr>
      <w:r>
        <w:t xml:space="preserve">Existing risk management approaches for DEECA, Victorian State Government and other </w:t>
      </w:r>
      <w:proofErr w:type="spellStart"/>
      <w:r>
        <w:t>RaSP</w:t>
      </w:r>
      <w:proofErr w:type="spellEnd"/>
      <w:r>
        <w:t xml:space="preserve"> </w:t>
      </w:r>
      <w:r w:rsidR="001D7DB4">
        <w:t xml:space="preserve">members  </w:t>
      </w:r>
    </w:p>
    <w:p w14:paraId="3EB996E5" w14:textId="2C161EAE" w:rsidR="00693B97" w:rsidRDefault="00693B97" w:rsidP="00445EA8">
      <w:pPr>
        <w:pStyle w:val="ListBullet"/>
      </w:pPr>
      <w:r>
        <w:t>Similar assessments for coastal adaptation planning around Australia</w:t>
      </w:r>
    </w:p>
    <w:p w14:paraId="70DE988B" w14:textId="118E5ACA" w:rsidR="00693B97" w:rsidRDefault="00693B97" w:rsidP="00445EA8">
      <w:pPr>
        <w:pStyle w:val="ListBullet"/>
      </w:pPr>
      <w:r>
        <w:t>The Community and Cultural Values Studies</w:t>
      </w:r>
    </w:p>
    <w:p w14:paraId="49227D44" w14:textId="524EDC28" w:rsidR="00693B97" w:rsidRDefault="00693B97" w:rsidP="00445EA8">
      <w:pPr>
        <w:pStyle w:val="ListBullet"/>
      </w:pPr>
      <w:r>
        <w:t xml:space="preserve">Feedback from </w:t>
      </w:r>
      <w:proofErr w:type="spellStart"/>
      <w:r>
        <w:t>RaSP</w:t>
      </w:r>
      <w:proofErr w:type="spellEnd"/>
      <w:r>
        <w:t xml:space="preserve"> </w:t>
      </w:r>
      <w:r w:rsidR="009476A0">
        <w:t>members</w:t>
      </w:r>
      <w:r>
        <w:t>, including assigning suitable budgets, levels of tolerance and recovery periods relevant for the region.</w:t>
      </w:r>
    </w:p>
    <w:p w14:paraId="21A34574" w14:textId="53DFA319" w:rsidR="00693B97" w:rsidRDefault="00693B97" w:rsidP="00693B97">
      <w:pPr>
        <w:pStyle w:val="BodyText"/>
        <w:rPr>
          <w:lang w:eastAsia="en-AU"/>
        </w:rPr>
      </w:pPr>
      <w:r w:rsidRPr="000E2B65">
        <w:rPr>
          <w:lang w:eastAsia="en-AU"/>
        </w:rPr>
        <w:t>Consequence classifications</w:t>
      </w:r>
      <w:r>
        <w:rPr>
          <w:lang w:eastAsia="en-AU"/>
        </w:rPr>
        <w:t xml:space="preserve"> in </w:t>
      </w:r>
      <w:r>
        <w:rPr>
          <w:lang w:eastAsia="en-AU"/>
        </w:rPr>
        <w:fldChar w:fldCharType="begin"/>
      </w:r>
      <w:r>
        <w:rPr>
          <w:lang w:eastAsia="en-AU"/>
        </w:rPr>
        <w:instrText xml:space="preserve"> REF _Ref125726575 \h </w:instrText>
      </w:r>
      <w:r>
        <w:rPr>
          <w:lang w:eastAsia="en-AU"/>
        </w:rPr>
      </w:r>
      <w:r>
        <w:rPr>
          <w:lang w:eastAsia="en-AU"/>
        </w:rPr>
        <w:fldChar w:fldCharType="separate"/>
      </w:r>
      <w:r w:rsidR="000E4C2E">
        <w:t xml:space="preserve">Table </w:t>
      </w:r>
      <w:r w:rsidR="000E4C2E">
        <w:rPr>
          <w:noProof/>
        </w:rPr>
        <w:t>10</w:t>
      </w:r>
      <w:r>
        <w:rPr>
          <w:lang w:eastAsia="en-AU"/>
        </w:rPr>
        <w:fldChar w:fldCharType="end"/>
      </w:r>
      <w:r w:rsidRPr="000E2B65">
        <w:rPr>
          <w:lang w:eastAsia="en-AU"/>
        </w:rPr>
        <w:t xml:space="preserve"> are general in nature and represent the typical consequence of erosion or inundation impacts on assets classes and types.</w:t>
      </w:r>
    </w:p>
    <w:p w14:paraId="5860F4A5" w14:textId="77777777" w:rsidR="00565DEF" w:rsidRDefault="00565DEF" w:rsidP="00693B97">
      <w:pPr>
        <w:pStyle w:val="BodyText"/>
        <w:rPr>
          <w:lang w:eastAsia="en-AU"/>
        </w:rPr>
      </w:pPr>
    </w:p>
    <w:p w14:paraId="11D80EF5" w14:textId="77777777" w:rsidR="00565DEF" w:rsidRDefault="00565DEF" w:rsidP="00693B97">
      <w:pPr>
        <w:pStyle w:val="BodyText"/>
        <w:rPr>
          <w:lang w:eastAsia="en-AU"/>
        </w:rPr>
      </w:pPr>
    </w:p>
    <w:p w14:paraId="68748642" w14:textId="36914259" w:rsidR="00F20359" w:rsidRDefault="00F20359" w:rsidP="006B6E33">
      <w:pPr>
        <w:pStyle w:val="BodyText"/>
        <w:rPr>
          <w:lang w:eastAsia="en-AU"/>
        </w:rPr>
        <w:sectPr w:rsidR="00F20359" w:rsidSect="006E1678">
          <w:type w:val="continuous"/>
          <w:pgSz w:w="11907" w:h="16840" w:code="9"/>
          <w:pgMar w:top="1985" w:right="1134" w:bottom="567" w:left="1134" w:header="284" w:footer="284" w:gutter="0"/>
          <w:cols w:num="2" w:space="720"/>
          <w:docGrid w:linePitch="360"/>
        </w:sectPr>
      </w:pPr>
    </w:p>
    <w:p w14:paraId="738CE7C6" w14:textId="081D5D19" w:rsidR="00A2496B" w:rsidRPr="00224589" w:rsidRDefault="00A2496B" w:rsidP="005C1D31">
      <w:pPr>
        <w:pStyle w:val="CaptionImageorFigure"/>
        <w:spacing w:before="120"/>
      </w:pPr>
      <w:bookmarkStart w:id="57" w:name="_Ref103107500"/>
      <w:bookmarkStart w:id="58" w:name="_Toc110426923"/>
      <w:r w:rsidRPr="00224589">
        <w:t xml:space="preserve">Table </w:t>
      </w:r>
      <w:r w:rsidRPr="00224589">
        <w:fldChar w:fldCharType="begin"/>
      </w:r>
      <w:r w:rsidRPr="00224589">
        <w:instrText>SEQ Table \* ARABIC</w:instrText>
      </w:r>
      <w:r w:rsidRPr="00224589">
        <w:fldChar w:fldCharType="separate"/>
      </w:r>
      <w:r w:rsidR="000E4C2E">
        <w:rPr>
          <w:noProof/>
        </w:rPr>
        <w:t>9</w:t>
      </w:r>
      <w:r w:rsidRPr="00224589">
        <w:fldChar w:fldCharType="end"/>
      </w:r>
      <w:bookmarkEnd w:id="57"/>
      <w:r w:rsidRPr="00224589">
        <w:t>.  Likelihood ratings for inundation and erosion</w:t>
      </w:r>
      <w:bookmarkEnd w:id="58"/>
      <w:r w:rsidRPr="00224589">
        <w:t xml:space="preserve"> </w:t>
      </w:r>
    </w:p>
    <w:tbl>
      <w:tblPr>
        <w:tblStyle w:val="TableGrid"/>
        <w:tblW w:w="5128" w:type="pct"/>
        <w:tblLayout w:type="fixed"/>
        <w:tblLook w:val="04A0" w:firstRow="1" w:lastRow="0" w:firstColumn="1" w:lastColumn="0" w:noHBand="0" w:noVBand="1"/>
      </w:tblPr>
      <w:tblGrid>
        <w:gridCol w:w="1138"/>
        <w:gridCol w:w="1275"/>
        <w:gridCol w:w="425"/>
        <w:gridCol w:w="1841"/>
        <w:gridCol w:w="567"/>
        <w:gridCol w:w="2410"/>
        <w:gridCol w:w="2230"/>
      </w:tblGrid>
      <w:tr w:rsidR="00EF6220" w:rsidRPr="00A517CB" w14:paraId="768FBA3A" w14:textId="77777777" w:rsidTr="00EF5482">
        <w:trPr>
          <w:cnfStyle w:val="100000000000" w:firstRow="1" w:lastRow="0" w:firstColumn="0" w:lastColumn="0" w:oddVBand="0" w:evenVBand="0" w:oddHBand="0" w:evenHBand="0" w:firstRowFirstColumn="0" w:firstRowLastColumn="0" w:lastRowFirstColumn="0" w:lastRowLastColumn="0"/>
          <w:trHeight w:val="35"/>
        </w:trPr>
        <w:tc>
          <w:tcPr>
            <w:cnfStyle w:val="000000000100" w:firstRow="0" w:lastRow="0" w:firstColumn="0" w:lastColumn="0" w:oddVBand="0" w:evenVBand="0" w:oddHBand="0" w:evenHBand="0" w:firstRowFirstColumn="1" w:firstRowLastColumn="0" w:lastRowFirstColumn="0" w:lastRowLastColumn="0"/>
            <w:tcW w:w="575" w:type="pct"/>
            <w:vAlign w:val="center"/>
          </w:tcPr>
          <w:p w14:paraId="7FA47AF5" w14:textId="0760EA01" w:rsidR="00EF6220" w:rsidRPr="00543724" w:rsidRDefault="00EF6220" w:rsidP="00F20359">
            <w:pPr>
              <w:pStyle w:val="TableHeadingLeft"/>
              <w:rPr>
                <w:sz w:val="16"/>
                <w:szCs w:val="18"/>
              </w:rPr>
            </w:pPr>
            <w:r w:rsidRPr="00543724">
              <w:rPr>
                <w:sz w:val="16"/>
                <w:szCs w:val="18"/>
              </w:rPr>
              <w:t>Likelihood</w:t>
            </w:r>
          </w:p>
        </w:tc>
        <w:tc>
          <w:tcPr>
            <w:tcW w:w="3297" w:type="pct"/>
            <w:gridSpan w:val="5"/>
            <w:vAlign w:val="center"/>
          </w:tcPr>
          <w:p w14:paraId="640DF5B9" w14:textId="7A06733A"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sz w:val="16"/>
                <w:szCs w:val="18"/>
              </w:rPr>
            </w:pPr>
            <w:r w:rsidRPr="00543724">
              <w:rPr>
                <w:sz w:val="16"/>
                <w:szCs w:val="18"/>
              </w:rPr>
              <w:t>Temporary inundation</w:t>
            </w:r>
          </w:p>
          <w:p w14:paraId="0698A9A1"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i/>
                <w:iCs/>
                <w:sz w:val="16"/>
                <w:szCs w:val="18"/>
              </w:rPr>
            </w:pPr>
            <w:r w:rsidRPr="00543724">
              <w:rPr>
                <w:i/>
                <w:iCs/>
                <w:sz w:val="16"/>
                <w:szCs w:val="18"/>
              </w:rPr>
              <w:t>(storm tide and catchment flooding)</w:t>
            </w:r>
          </w:p>
        </w:tc>
        <w:tc>
          <w:tcPr>
            <w:tcW w:w="1128" w:type="pct"/>
            <w:vAlign w:val="center"/>
          </w:tcPr>
          <w:p w14:paraId="29B03CC9"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sz w:val="16"/>
                <w:szCs w:val="18"/>
              </w:rPr>
            </w:pPr>
            <w:r w:rsidRPr="00543724">
              <w:rPr>
                <w:sz w:val="16"/>
                <w:szCs w:val="18"/>
              </w:rPr>
              <w:t xml:space="preserve">Erosion </w:t>
            </w:r>
          </w:p>
          <w:p w14:paraId="6918C6CE" w14:textId="77777777" w:rsidR="00EF6220" w:rsidRPr="00543724" w:rsidRDefault="00EF6220" w:rsidP="00F20359">
            <w:pPr>
              <w:pStyle w:val="TableHeadingLeft"/>
              <w:cnfStyle w:val="100000000000" w:firstRow="1" w:lastRow="0" w:firstColumn="0" w:lastColumn="0" w:oddVBand="0" w:evenVBand="0" w:oddHBand="0" w:evenHBand="0" w:firstRowFirstColumn="0" w:firstRowLastColumn="0" w:lastRowFirstColumn="0" w:lastRowLastColumn="0"/>
              <w:rPr>
                <w:i/>
                <w:iCs/>
                <w:sz w:val="16"/>
                <w:szCs w:val="18"/>
              </w:rPr>
            </w:pPr>
            <w:r w:rsidRPr="00543724">
              <w:rPr>
                <w:i/>
                <w:iCs/>
                <w:sz w:val="16"/>
                <w:szCs w:val="18"/>
              </w:rPr>
              <w:t>Short term + Long term</w:t>
            </w:r>
          </w:p>
        </w:tc>
      </w:tr>
      <w:tr w:rsidR="00EF6220" w:rsidRPr="00A517CB" w14:paraId="2C619B42" w14:textId="77777777" w:rsidTr="00EF5482">
        <w:trPr>
          <w:trHeight w:val="35"/>
        </w:trPr>
        <w:tc>
          <w:tcPr>
            <w:tcW w:w="575" w:type="pct"/>
            <w:vAlign w:val="center"/>
          </w:tcPr>
          <w:p w14:paraId="02E84AC5" w14:textId="40FFB587" w:rsidR="00EF6220" w:rsidRPr="00A517CB" w:rsidRDefault="00EF6220" w:rsidP="00F20359">
            <w:pPr>
              <w:pStyle w:val="TableTextLeft"/>
              <w:rPr>
                <w:rFonts w:cstheme="minorHAnsi"/>
                <w:szCs w:val="18"/>
              </w:rPr>
            </w:pPr>
            <w:r w:rsidRPr="00A517CB">
              <w:rPr>
                <w:rFonts w:cstheme="minorHAnsi"/>
                <w:szCs w:val="18"/>
              </w:rPr>
              <w:t>Likely</w:t>
            </w:r>
            <w:r w:rsidRPr="00A517CB">
              <w:rPr>
                <w:rStyle w:val="FootnoteReference"/>
                <w:rFonts w:cstheme="minorHAnsi"/>
                <w:szCs w:val="18"/>
              </w:rPr>
              <w:footnoteReference w:id="8"/>
            </w:r>
          </w:p>
        </w:tc>
        <w:tc>
          <w:tcPr>
            <w:tcW w:w="3297" w:type="pct"/>
            <w:gridSpan w:val="5"/>
            <w:shd w:val="clear" w:color="auto" w:fill="EDF9F9" w:themeFill="accent3" w:themeFillTint="33"/>
            <w:vAlign w:val="center"/>
          </w:tcPr>
          <w:p w14:paraId="3A9A49C6" w14:textId="4672BDE8" w:rsidR="00EF6220" w:rsidRPr="00A517CB" w:rsidRDefault="00EF6220" w:rsidP="00F20359">
            <w:pPr>
              <w:pStyle w:val="TableTextLeft"/>
              <w:jc w:val="center"/>
              <w:rPr>
                <w:rFonts w:cstheme="minorHAnsi"/>
                <w:szCs w:val="18"/>
              </w:rPr>
            </w:pPr>
            <w:r w:rsidRPr="00A517CB">
              <w:rPr>
                <w:rFonts w:cstheme="minorHAnsi"/>
                <w:szCs w:val="18"/>
              </w:rPr>
              <w:t>(MHWS + sea level rise)</w:t>
            </w:r>
          </w:p>
        </w:tc>
        <w:tc>
          <w:tcPr>
            <w:tcW w:w="1128" w:type="pct"/>
            <w:shd w:val="clear" w:color="auto" w:fill="D9D5E5" w:themeFill="accent5" w:themeFillTint="33"/>
            <w:vAlign w:val="center"/>
          </w:tcPr>
          <w:p w14:paraId="4C0D1123" w14:textId="77777777" w:rsidR="00EF6220" w:rsidRPr="00A517CB" w:rsidRDefault="00EF6220" w:rsidP="00F20359">
            <w:pPr>
              <w:pStyle w:val="TableTextLeft"/>
              <w:rPr>
                <w:rFonts w:cstheme="minorHAnsi"/>
                <w:szCs w:val="18"/>
              </w:rPr>
            </w:pPr>
            <w:r w:rsidRPr="00A517CB">
              <w:rPr>
                <w:rFonts w:cstheme="minorHAnsi"/>
                <w:szCs w:val="18"/>
              </w:rPr>
              <w:t xml:space="preserve">10% AEP storm tide </w:t>
            </w:r>
          </w:p>
          <w:p w14:paraId="2C574E3F" w14:textId="77777777" w:rsidR="00EF6220" w:rsidRPr="00A517CB" w:rsidRDefault="00EF6220"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750BD0A9" w14:textId="77777777" w:rsidTr="00EF5482">
        <w:trPr>
          <w:trHeight w:val="287"/>
        </w:trPr>
        <w:tc>
          <w:tcPr>
            <w:tcW w:w="575" w:type="pct"/>
            <w:vMerge w:val="restart"/>
            <w:vAlign w:val="center"/>
          </w:tcPr>
          <w:p w14:paraId="378DFAAF" w14:textId="77777777" w:rsidR="004A5C14" w:rsidRPr="00A517CB" w:rsidRDefault="004A5C14" w:rsidP="00F20359">
            <w:pPr>
              <w:pStyle w:val="TableTextLeft"/>
              <w:rPr>
                <w:rFonts w:cstheme="minorHAnsi"/>
                <w:szCs w:val="18"/>
              </w:rPr>
            </w:pPr>
            <w:bookmarkStart w:id="59" w:name="_Hlk106974450"/>
            <w:r w:rsidRPr="00A517CB">
              <w:rPr>
                <w:rFonts w:cstheme="minorHAnsi"/>
                <w:szCs w:val="18"/>
              </w:rPr>
              <w:t>Possible</w:t>
            </w:r>
          </w:p>
        </w:tc>
        <w:tc>
          <w:tcPr>
            <w:tcW w:w="645" w:type="pct"/>
            <w:vMerge w:val="restart"/>
            <w:shd w:val="clear" w:color="auto" w:fill="EDF9F9" w:themeFill="accent3" w:themeFillTint="33"/>
            <w:vAlign w:val="center"/>
          </w:tcPr>
          <w:p w14:paraId="5CD6DEE5" w14:textId="20AC5521" w:rsidR="004A5C14" w:rsidRPr="00A517CB" w:rsidRDefault="004A5C14" w:rsidP="00F20359">
            <w:pPr>
              <w:pStyle w:val="TableTextLeft"/>
              <w:rPr>
                <w:rFonts w:cstheme="minorHAnsi"/>
                <w:i/>
                <w:iCs/>
                <w:szCs w:val="18"/>
              </w:rPr>
            </w:pPr>
            <w:r w:rsidRPr="00A517CB">
              <w:rPr>
                <w:rFonts w:cstheme="minorHAnsi"/>
                <w:i/>
                <w:iCs/>
                <w:szCs w:val="18"/>
              </w:rPr>
              <w:t xml:space="preserve">The greater </w:t>
            </w:r>
            <w:r>
              <w:rPr>
                <w:rFonts w:cstheme="minorHAnsi"/>
                <w:i/>
                <w:iCs/>
                <w:szCs w:val="18"/>
              </w:rPr>
              <w:br/>
            </w:r>
            <w:r w:rsidRPr="00A517CB">
              <w:rPr>
                <w:rFonts w:cstheme="minorHAnsi"/>
                <w:i/>
                <w:iCs/>
                <w:szCs w:val="18"/>
              </w:rPr>
              <w:t>of the two scenarios</w:t>
            </w:r>
          </w:p>
        </w:tc>
        <w:tc>
          <w:tcPr>
            <w:tcW w:w="215" w:type="pct"/>
            <w:vMerge w:val="restart"/>
            <w:shd w:val="clear" w:color="auto" w:fill="EDF9F9" w:themeFill="accent3" w:themeFillTint="33"/>
            <w:vAlign w:val="center"/>
          </w:tcPr>
          <w:p w14:paraId="7A19B4BF" w14:textId="574D0B26" w:rsidR="004A5C14" w:rsidRPr="00A517CB" w:rsidRDefault="004A5C14" w:rsidP="000E0071">
            <w:pPr>
              <w:pStyle w:val="TableTextLeft"/>
              <w:rPr>
                <w:rFonts w:cstheme="minorHAnsi"/>
                <w:szCs w:val="18"/>
              </w:rPr>
            </w:pPr>
            <w:r w:rsidRPr="00A517CB">
              <w:rPr>
                <w:rFonts w:cstheme="minorHAnsi"/>
                <w:i/>
                <w:iCs/>
                <w:noProof/>
                <w:szCs w:val="18"/>
              </w:rPr>
              <mc:AlternateContent>
                <mc:Choice Requires="wps">
                  <w:drawing>
                    <wp:inline distT="0" distB="0" distL="0" distR="0" wp14:anchorId="7075A20F" wp14:editId="3F9EE42F">
                      <wp:extent cx="137795" cy="719455"/>
                      <wp:effectExtent l="0" t="0" r="14605" b="23495"/>
                      <wp:docPr id="65" name="Left Brace 65"/>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F3D4D7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5"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top w:val="nil"/>
              <w:bottom w:val="nil"/>
            </w:tcBorders>
            <w:shd w:val="clear" w:color="auto" w:fill="EDF9F9" w:themeFill="accent3" w:themeFillTint="33"/>
            <w:vAlign w:val="center"/>
          </w:tcPr>
          <w:p w14:paraId="3A31D06F" w14:textId="756B5B5F" w:rsidR="004A5C14" w:rsidRPr="00A517CB" w:rsidRDefault="00F34E40" w:rsidP="000E0071">
            <w:pPr>
              <w:pStyle w:val="TableTextLeft"/>
              <w:rPr>
                <w:rFonts w:cstheme="minorHAnsi"/>
                <w:szCs w:val="18"/>
              </w:rPr>
            </w:pPr>
            <w:r>
              <w:rPr>
                <w:rFonts w:cstheme="minorHAnsi"/>
                <w:noProof/>
                <w:szCs w:val="18"/>
              </w:rPr>
              <mc:AlternateContent>
                <mc:Choice Requires="wps">
                  <w:drawing>
                    <wp:anchor distT="0" distB="0" distL="114300" distR="114300" simplePos="0" relativeHeight="251658275" behindDoc="0" locked="0" layoutInCell="1" allowOverlap="1" wp14:anchorId="329D487E" wp14:editId="02567608">
                      <wp:simplePos x="0" y="0"/>
                      <wp:positionH relativeFrom="column">
                        <wp:posOffset>2540</wp:posOffset>
                      </wp:positionH>
                      <wp:positionV relativeFrom="paragraph">
                        <wp:posOffset>21590</wp:posOffset>
                      </wp:positionV>
                      <wp:extent cx="2971800" cy="360000"/>
                      <wp:effectExtent l="0" t="0" r="0" b="2540"/>
                      <wp:wrapNone/>
                      <wp:docPr id="1874613793" name="Rectangle 1874613793"/>
                      <wp:cNvGraphicFramePr/>
                      <a:graphic xmlns:a="http://schemas.openxmlformats.org/drawingml/2006/main">
                        <a:graphicData uri="http://schemas.microsoft.com/office/word/2010/wordprocessingShape">
                          <wps:wsp>
                            <wps:cNvSpPr/>
                            <wps:spPr>
                              <a:xfrm>
                                <a:off x="0" y="0"/>
                                <a:ext cx="2971800" cy="36000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46A7C" id="Rectangle 1874613793" o:spid="_x0000_s1026" style="position:absolute;margin-left:.2pt;margin-top:1.7pt;width:234pt;height:28.3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" fillcolor="#00b2a9" stroked="f" strokeweight="2pt">
                      <v:fill opacity="13107f"/>
                    </v:rect>
                  </w:pict>
                </mc:Fallback>
              </mc:AlternateContent>
            </w:r>
            <w:r w:rsidR="004A5C14" w:rsidRPr="00A517CB">
              <w:rPr>
                <w:rFonts w:cstheme="minorHAnsi"/>
                <w:szCs w:val="18"/>
              </w:rPr>
              <w:t>10% AEP storm tide</w:t>
            </w:r>
          </w:p>
        </w:tc>
        <w:tc>
          <w:tcPr>
            <w:tcW w:w="287" w:type="pct"/>
            <w:tcBorders>
              <w:top w:val="nil"/>
              <w:bottom w:val="nil"/>
            </w:tcBorders>
            <w:shd w:val="clear" w:color="auto" w:fill="EDF9F9" w:themeFill="accent3" w:themeFillTint="33"/>
            <w:vAlign w:val="center"/>
          </w:tcPr>
          <w:p w14:paraId="2415F29D" w14:textId="77777777"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nil"/>
            </w:tcBorders>
            <w:shd w:val="clear" w:color="auto" w:fill="EDF9F9" w:themeFill="accent3" w:themeFillTint="33"/>
            <w:vAlign w:val="center"/>
          </w:tcPr>
          <w:p w14:paraId="79094507" w14:textId="1641A025" w:rsidR="004A5C14" w:rsidRPr="00A517CB" w:rsidRDefault="004A5C14" w:rsidP="00F20359">
            <w:pPr>
              <w:pStyle w:val="TableTextLeft"/>
              <w:rPr>
                <w:rFonts w:cstheme="minorHAnsi"/>
                <w:szCs w:val="18"/>
              </w:rPr>
            </w:pPr>
            <w:r w:rsidRPr="00A517CB">
              <w:rPr>
                <w:rFonts w:cstheme="minorHAnsi"/>
                <w:szCs w:val="18"/>
              </w:rPr>
              <w:t>1% AEP catchment</w:t>
            </w:r>
          </w:p>
          <w:p w14:paraId="73AA0F22" w14:textId="77777777"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5E137347" w14:textId="77777777" w:rsidR="004A5C14" w:rsidRPr="00A517CB" w:rsidRDefault="004A5C14" w:rsidP="00F20359">
            <w:pPr>
              <w:pStyle w:val="TableTextLeft"/>
              <w:rPr>
                <w:rFonts w:cstheme="minorHAnsi"/>
                <w:szCs w:val="18"/>
              </w:rPr>
            </w:pPr>
            <w:r w:rsidRPr="00A517CB">
              <w:rPr>
                <w:rFonts w:cstheme="minorHAnsi"/>
                <w:szCs w:val="18"/>
              </w:rPr>
              <w:t xml:space="preserve">5% AEP storm tide </w:t>
            </w:r>
          </w:p>
          <w:p w14:paraId="2B3A423C"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7EB427AE" w14:textId="77777777" w:rsidTr="00EF5482">
        <w:trPr>
          <w:trHeight w:val="201"/>
        </w:trPr>
        <w:tc>
          <w:tcPr>
            <w:tcW w:w="575" w:type="pct"/>
            <w:vMerge/>
            <w:tcBorders>
              <w:top w:val="nil"/>
            </w:tcBorders>
            <w:vAlign w:val="center"/>
          </w:tcPr>
          <w:p w14:paraId="6150CD91" w14:textId="77777777" w:rsidR="004A5C14" w:rsidRPr="00A517CB" w:rsidRDefault="004A5C14" w:rsidP="00F20359">
            <w:pPr>
              <w:pStyle w:val="TableTextLeft"/>
              <w:rPr>
                <w:rFonts w:cstheme="minorHAnsi"/>
                <w:szCs w:val="18"/>
              </w:rPr>
            </w:pPr>
          </w:p>
        </w:tc>
        <w:tc>
          <w:tcPr>
            <w:tcW w:w="645" w:type="pct"/>
            <w:vMerge/>
            <w:tcBorders>
              <w:top w:val="nil"/>
            </w:tcBorders>
            <w:shd w:val="clear" w:color="auto" w:fill="EDF9F9" w:themeFill="accent3" w:themeFillTint="33"/>
            <w:vAlign w:val="center"/>
          </w:tcPr>
          <w:p w14:paraId="73EB1C59" w14:textId="77777777" w:rsidR="004A5C14" w:rsidRPr="00A517CB" w:rsidRDefault="004A5C14" w:rsidP="00F20359">
            <w:pPr>
              <w:pStyle w:val="TableTextLeft"/>
              <w:rPr>
                <w:rFonts w:cstheme="minorHAnsi"/>
                <w:i/>
                <w:iCs/>
                <w:szCs w:val="18"/>
              </w:rPr>
            </w:pPr>
          </w:p>
        </w:tc>
        <w:tc>
          <w:tcPr>
            <w:tcW w:w="215" w:type="pct"/>
            <w:vMerge/>
            <w:shd w:val="clear" w:color="auto" w:fill="EDF9F9" w:themeFill="accent3" w:themeFillTint="33"/>
            <w:vAlign w:val="center"/>
          </w:tcPr>
          <w:p w14:paraId="592BBE00" w14:textId="77777777" w:rsidR="004A5C14" w:rsidRPr="00A517CB" w:rsidRDefault="004A5C14" w:rsidP="00F20359">
            <w:pPr>
              <w:pStyle w:val="TableTextLeft"/>
              <w:jc w:val="center"/>
              <w:rPr>
                <w:rFonts w:cstheme="minorHAnsi"/>
                <w:i/>
                <w:iCs/>
                <w:szCs w:val="18"/>
              </w:rPr>
            </w:pPr>
          </w:p>
        </w:tc>
        <w:tc>
          <w:tcPr>
            <w:tcW w:w="931" w:type="pct"/>
            <w:tcBorders>
              <w:top w:val="nil"/>
              <w:bottom w:val="nil"/>
            </w:tcBorders>
            <w:shd w:val="clear" w:color="auto" w:fill="EDF9F9" w:themeFill="accent3" w:themeFillTint="33"/>
            <w:vAlign w:val="center"/>
          </w:tcPr>
          <w:p w14:paraId="1DAB7905" w14:textId="26EA5497" w:rsidR="004A5C14" w:rsidRPr="00A517CB" w:rsidRDefault="004A5C14" w:rsidP="00F20359">
            <w:pPr>
              <w:pStyle w:val="TableTextLeft"/>
              <w:rPr>
                <w:rFonts w:cstheme="minorHAnsi"/>
                <w:i/>
                <w:iCs/>
                <w:szCs w:val="18"/>
              </w:rPr>
            </w:pPr>
          </w:p>
        </w:tc>
        <w:tc>
          <w:tcPr>
            <w:tcW w:w="287" w:type="pct"/>
            <w:tcBorders>
              <w:top w:val="nil"/>
              <w:bottom w:val="nil"/>
            </w:tcBorders>
            <w:shd w:val="clear" w:color="auto" w:fill="EDF9F9" w:themeFill="accent3" w:themeFillTint="33"/>
            <w:vAlign w:val="center"/>
          </w:tcPr>
          <w:p w14:paraId="564E83DD"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DF9F9" w:themeFill="accent3" w:themeFillTint="33"/>
            <w:vAlign w:val="center"/>
          </w:tcPr>
          <w:p w14:paraId="1D25A754" w14:textId="0EC5A02A" w:rsidR="004A5C14" w:rsidRPr="00A517CB" w:rsidRDefault="004A5C14" w:rsidP="00F20359">
            <w:pPr>
              <w:pStyle w:val="TableTextLeft"/>
              <w:rPr>
                <w:rFonts w:cstheme="minorHAnsi"/>
                <w:szCs w:val="18"/>
              </w:rPr>
            </w:pPr>
          </w:p>
        </w:tc>
        <w:tc>
          <w:tcPr>
            <w:tcW w:w="1128" w:type="pct"/>
            <w:vMerge/>
            <w:shd w:val="clear" w:color="auto" w:fill="D9D5E5" w:themeFill="accent5" w:themeFillTint="33"/>
            <w:vAlign w:val="center"/>
          </w:tcPr>
          <w:p w14:paraId="48910686" w14:textId="77777777" w:rsidR="004A5C14" w:rsidRPr="00A517CB" w:rsidRDefault="004A5C14" w:rsidP="00F20359">
            <w:pPr>
              <w:pStyle w:val="TableTextLeft"/>
              <w:rPr>
                <w:rFonts w:cstheme="minorHAnsi"/>
                <w:szCs w:val="18"/>
              </w:rPr>
            </w:pPr>
          </w:p>
        </w:tc>
      </w:tr>
      <w:tr w:rsidR="00640AC3" w:rsidRPr="00A517CB" w14:paraId="5B8977C3" w14:textId="77777777" w:rsidTr="00EF5482">
        <w:trPr>
          <w:trHeight w:val="70"/>
        </w:trPr>
        <w:tc>
          <w:tcPr>
            <w:tcW w:w="575" w:type="pct"/>
            <w:vMerge/>
            <w:vAlign w:val="center"/>
          </w:tcPr>
          <w:p w14:paraId="606338B8" w14:textId="77777777" w:rsidR="004A5C14" w:rsidRPr="00A517CB" w:rsidRDefault="004A5C14" w:rsidP="00F20359">
            <w:pPr>
              <w:pStyle w:val="TableTextLeft"/>
              <w:rPr>
                <w:rFonts w:cstheme="minorHAnsi"/>
                <w:szCs w:val="18"/>
              </w:rPr>
            </w:pPr>
          </w:p>
        </w:tc>
        <w:tc>
          <w:tcPr>
            <w:tcW w:w="645" w:type="pct"/>
            <w:vMerge/>
            <w:shd w:val="clear" w:color="auto" w:fill="EDF9F9" w:themeFill="accent3" w:themeFillTint="33"/>
            <w:vAlign w:val="center"/>
          </w:tcPr>
          <w:p w14:paraId="5983C415" w14:textId="77777777" w:rsidR="004A5C14" w:rsidRPr="00A517CB" w:rsidRDefault="004A5C14" w:rsidP="00F20359">
            <w:pPr>
              <w:pStyle w:val="TableTextLeft"/>
              <w:rPr>
                <w:rFonts w:cstheme="minorHAnsi"/>
                <w:i/>
                <w:iCs/>
                <w:szCs w:val="18"/>
              </w:rPr>
            </w:pPr>
          </w:p>
        </w:tc>
        <w:tc>
          <w:tcPr>
            <w:tcW w:w="215" w:type="pct"/>
            <w:vMerge/>
            <w:shd w:val="clear" w:color="auto" w:fill="EDF9F9" w:themeFill="accent3" w:themeFillTint="33"/>
            <w:vAlign w:val="center"/>
          </w:tcPr>
          <w:p w14:paraId="38F79A6E" w14:textId="77777777" w:rsidR="004A5C14" w:rsidRPr="00A517CB" w:rsidRDefault="004A5C14" w:rsidP="00F20359">
            <w:pPr>
              <w:pStyle w:val="TableTextLeft"/>
              <w:jc w:val="center"/>
              <w:rPr>
                <w:rFonts w:cstheme="minorHAnsi"/>
                <w:szCs w:val="18"/>
              </w:rPr>
            </w:pPr>
          </w:p>
        </w:tc>
        <w:tc>
          <w:tcPr>
            <w:tcW w:w="931" w:type="pct"/>
            <w:tcBorders>
              <w:top w:val="nil"/>
              <w:bottom w:val="single" w:sz="8" w:space="0" w:color="35B3AC" w:themeColor="text2"/>
            </w:tcBorders>
            <w:shd w:val="clear" w:color="auto" w:fill="EDF9F9" w:themeFill="accent3" w:themeFillTint="33"/>
            <w:vAlign w:val="center"/>
          </w:tcPr>
          <w:p w14:paraId="2F064048" w14:textId="1DD66430"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bottom w:val="single" w:sz="8" w:space="0" w:color="35B3AC" w:themeColor="text2"/>
            </w:tcBorders>
            <w:shd w:val="clear" w:color="auto" w:fill="EDF9F9" w:themeFill="accent3" w:themeFillTint="33"/>
            <w:vAlign w:val="center"/>
          </w:tcPr>
          <w:p w14:paraId="1DDCDE27" w14:textId="6761C32F"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single" w:sz="8" w:space="0" w:color="35B3AC" w:themeColor="text2"/>
            </w:tcBorders>
            <w:shd w:val="clear" w:color="auto" w:fill="EDF9F9" w:themeFill="accent3" w:themeFillTint="33"/>
            <w:vAlign w:val="center"/>
          </w:tcPr>
          <w:p w14:paraId="1BA15691" w14:textId="44CE4BA5" w:rsidR="004A5C14" w:rsidRPr="00A517CB" w:rsidRDefault="00F34E40"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658251" behindDoc="0" locked="0" layoutInCell="1" allowOverlap="1" wp14:anchorId="2C91F05B" wp14:editId="6CACFB07">
                      <wp:simplePos x="0" y="0"/>
                      <wp:positionH relativeFrom="column">
                        <wp:posOffset>-1520190</wp:posOffset>
                      </wp:positionH>
                      <wp:positionV relativeFrom="paragraph">
                        <wp:posOffset>5080</wp:posOffset>
                      </wp:positionV>
                      <wp:extent cx="2971800" cy="359410"/>
                      <wp:effectExtent l="0" t="0" r="0" b="2540"/>
                      <wp:wrapNone/>
                      <wp:docPr id="185272357" name="Rectangle 18527235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99F0B" id="Rectangle 185272357" o:spid="_x0000_s1026" style="position:absolute;margin-left:-119.7pt;margin-top:.4pt;width:234pt;height:28.3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" fillcolor="#00b2a9" stroked="f" strokeweight="2pt">
                      <v:fill opacity="13107f"/>
                    </v:rect>
                  </w:pict>
                </mc:Fallback>
              </mc:AlternateContent>
            </w:r>
            <w:r w:rsidR="004A5C14" w:rsidRPr="00A517CB">
              <w:rPr>
                <w:rFonts w:cstheme="minorHAnsi"/>
                <w:szCs w:val="18"/>
              </w:rPr>
              <w:t>10% AEP catchment</w:t>
            </w:r>
          </w:p>
          <w:p w14:paraId="3D434965" w14:textId="2D2409D7" w:rsidR="004A5C14" w:rsidRPr="00A517CB" w:rsidRDefault="004A5C14" w:rsidP="00F20359">
            <w:pPr>
              <w:pStyle w:val="TableTextLeft"/>
              <w:rPr>
                <w:rFonts w:cstheme="minorHAnsi"/>
                <w:szCs w:val="18"/>
              </w:rPr>
            </w:pPr>
            <w:r w:rsidRPr="00A517CB">
              <w:rPr>
                <w:rFonts w:cstheme="minorHAnsi"/>
                <w:szCs w:val="18"/>
              </w:rPr>
              <w:t>20% AEP urban flow event</w:t>
            </w:r>
          </w:p>
        </w:tc>
        <w:tc>
          <w:tcPr>
            <w:tcW w:w="1128" w:type="pct"/>
            <w:vMerge/>
            <w:shd w:val="clear" w:color="auto" w:fill="D9D5E5" w:themeFill="accent5" w:themeFillTint="33"/>
            <w:vAlign w:val="center"/>
          </w:tcPr>
          <w:p w14:paraId="59638F9E" w14:textId="77777777" w:rsidR="004A5C14" w:rsidRPr="00A517CB" w:rsidRDefault="004A5C14" w:rsidP="00F20359">
            <w:pPr>
              <w:pStyle w:val="TableTextLeft"/>
              <w:rPr>
                <w:rFonts w:cstheme="minorHAnsi"/>
                <w:szCs w:val="18"/>
              </w:rPr>
            </w:pPr>
          </w:p>
        </w:tc>
      </w:tr>
      <w:bookmarkEnd w:id="59"/>
      <w:tr w:rsidR="00640AC3" w:rsidRPr="00A517CB" w14:paraId="6829310C" w14:textId="77777777" w:rsidTr="00EF5482">
        <w:trPr>
          <w:trHeight w:val="181"/>
        </w:trPr>
        <w:tc>
          <w:tcPr>
            <w:tcW w:w="575" w:type="pct"/>
            <w:vMerge w:val="restart"/>
            <w:vAlign w:val="center"/>
          </w:tcPr>
          <w:p w14:paraId="43C46C1A" w14:textId="6F1B27B2" w:rsidR="004A5C14" w:rsidRPr="00A517CB" w:rsidRDefault="005B6B91" w:rsidP="00F20359">
            <w:pPr>
              <w:pStyle w:val="TableTextLeft"/>
              <w:rPr>
                <w:rFonts w:cstheme="minorHAnsi"/>
                <w:szCs w:val="18"/>
              </w:rPr>
            </w:pPr>
            <w:r w:rsidRPr="005B6B91">
              <w:rPr>
                <w:rFonts w:cstheme="minorHAnsi"/>
                <w:szCs w:val="18"/>
              </w:rPr>
              <w:t>Unlikely</w:t>
            </w:r>
          </w:p>
        </w:tc>
        <w:tc>
          <w:tcPr>
            <w:tcW w:w="645" w:type="pct"/>
            <w:vMerge w:val="restart"/>
            <w:shd w:val="clear" w:color="auto" w:fill="EDF9F9" w:themeFill="accent3" w:themeFillTint="33"/>
            <w:vAlign w:val="center"/>
          </w:tcPr>
          <w:p w14:paraId="6173E960" w14:textId="10E9DC50" w:rsidR="004A5C14" w:rsidRPr="00A517CB" w:rsidRDefault="004A5C14" w:rsidP="00F20359">
            <w:pPr>
              <w:pStyle w:val="TableTextLeft"/>
              <w:rPr>
                <w:rFonts w:cstheme="minorHAnsi"/>
                <w:i/>
                <w:iCs/>
                <w:szCs w:val="18"/>
              </w:rPr>
            </w:pPr>
            <w:r w:rsidRPr="00A517CB">
              <w:rPr>
                <w:rFonts w:cstheme="minorHAnsi"/>
                <w:i/>
                <w:iCs/>
                <w:szCs w:val="18"/>
              </w:rPr>
              <w:t xml:space="preserve">The greater </w:t>
            </w:r>
            <w:r>
              <w:rPr>
                <w:rFonts w:cstheme="minorHAnsi"/>
                <w:i/>
                <w:iCs/>
                <w:szCs w:val="18"/>
              </w:rPr>
              <w:br/>
            </w:r>
            <w:r w:rsidRPr="00A517CB">
              <w:rPr>
                <w:rFonts w:cstheme="minorHAnsi"/>
                <w:i/>
                <w:iCs/>
                <w:szCs w:val="18"/>
              </w:rPr>
              <w:t>of the two scenarios</w:t>
            </w:r>
          </w:p>
        </w:tc>
        <w:tc>
          <w:tcPr>
            <w:tcW w:w="215" w:type="pct"/>
            <w:vMerge w:val="restart"/>
            <w:shd w:val="clear" w:color="auto" w:fill="EDF9F9" w:themeFill="accent3" w:themeFillTint="33"/>
            <w:vAlign w:val="center"/>
          </w:tcPr>
          <w:p w14:paraId="58C6E7CD" w14:textId="744A0326" w:rsidR="004A5C14" w:rsidRPr="00A517CB" w:rsidRDefault="004A5C14" w:rsidP="00F20359">
            <w:pPr>
              <w:pStyle w:val="TableTextLeft"/>
              <w:jc w:val="center"/>
              <w:rPr>
                <w:rFonts w:cstheme="minorHAnsi"/>
                <w:szCs w:val="18"/>
              </w:rPr>
            </w:pPr>
            <w:r w:rsidRPr="00A517CB">
              <w:rPr>
                <w:rFonts w:cstheme="minorHAnsi"/>
                <w:i/>
                <w:iCs/>
                <w:noProof/>
                <w:szCs w:val="18"/>
              </w:rPr>
              <mc:AlternateContent>
                <mc:Choice Requires="wps">
                  <w:drawing>
                    <wp:inline distT="0" distB="0" distL="0" distR="0" wp14:anchorId="50739DA8" wp14:editId="493973F4">
                      <wp:extent cx="137795" cy="719455"/>
                      <wp:effectExtent l="0" t="0" r="14605" b="23495"/>
                      <wp:docPr id="66" name="Left Brace 66"/>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3DDA2D9" id="Left Brace 66"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bottom w:val="nil"/>
            </w:tcBorders>
            <w:shd w:val="clear" w:color="auto" w:fill="EDF9F9" w:themeFill="accent3" w:themeFillTint="33"/>
            <w:vAlign w:val="center"/>
          </w:tcPr>
          <w:p w14:paraId="36CCF01A" w14:textId="5667D06D" w:rsidR="004A5C14" w:rsidRPr="00A517CB" w:rsidRDefault="00165C55"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658253" behindDoc="0" locked="0" layoutInCell="1" allowOverlap="1" wp14:anchorId="03F8ECD0" wp14:editId="53BE799D">
                      <wp:simplePos x="0" y="0"/>
                      <wp:positionH relativeFrom="column">
                        <wp:posOffset>7620</wp:posOffset>
                      </wp:positionH>
                      <wp:positionV relativeFrom="paragraph">
                        <wp:posOffset>31115</wp:posOffset>
                      </wp:positionV>
                      <wp:extent cx="2971800" cy="359410"/>
                      <wp:effectExtent l="0" t="0" r="0" b="2540"/>
                      <wp:wrapNone/>
                      <wp:docPr id="649329196" name="Rectangle 649329196"/>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36C6A" id="Rectangle 649329196" o:spid="_x0000_s1026" style="position:absolute;margin-left:.6pt;margin-top:2.45pt;width:234pt;height:28.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" fillcolor="#00b2a9" stroked="f">
                      <v:fill opacity="13107f"/>
                    </v:rect>
                  </w:pict>
                </mc:Fallback>
              </mc:AlternateContent>
            </w:r>
            <w:r w:rsidR="004A5C14" w:rsidRPr="00A517CB">
              <w:rPr>
                <w:rFonts w:cstheme="minorHAnsi"/>
                <w:szCs w:val="18"/>
              </w:rPr>
              <w:t>5% AEP storm tide</w:t>
            </w:r>
          </w:p>
        </w:tc>
        <w:tc>
          <w:tcPr>
            <w:tcW w:w="287" w:type="pct"/>
            <w:tcBorders>
              <w:bottom w:val="nil"/>
            </w:tcBorders>
            <w:shd w:val="clear" w:color="auto" w:fill="EDF9F9" w:themeFill="accent3" w:themeFillTint="33"/>
            <w:vAlign w:val="center"/>
          </w:tcPr>
          <w:p w14:paraId="6F23E252" w14:textId="70C4F1F5"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bottom w:val="nil"/>
            </w:tcBorders>
            <w:shd w:val="clear" w:color="auto" w:fill="EDF9F9" w:themeFill="accent3" w:themeFillTint="33"/>
            <w:vAlign w:val="center"/>
          </w:tcPr>
          <w:p w14:paraId="4EAE4B90" w14:textId="502AC7BF" w:rsidR="004A5C14" w:rsidRPr="00A517CB" w:rsidRDefault="004A5C14" w:rsidP="00F20359">
            <w:pPr>
              <w:pStyle w:val="TableTextLeft"/>
              <w:rPr>
                <w:rFonts w:cstheme="minorHAnsi"/>
                <w:szCs w:val="18"/>
              </w:rPr>
            </w:pPr>
            <w:r w:rsidRPr="00A517CB">
              <w:rPr>
                <w:rFonts w:cstheme="minorHAnsi"/>
                <w:szCs w:val="18"/>
              </w:rPr>
              <w:t>1% AEP catchment</w:t>
            </w:r>
          </w:p>
          <w:p w14:paraId="0F95C32F" w14:textId="3218EAEB"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7F6D9CD1" w14:textId="77777777" w:rsidR="004A5C14" w:rsidRPr="00A517CB" w:rsidRDefault="004A5C14" w:rsidP="00F20359">
            <w:pPr>
              <w:pStyle w:val="TableTextLeft"/>
              <w:rPr>
                <w:rFonts w:cstheme="minorHAnsi"/>
                <w:szCs w:val="18"/>
              </w:rPr>
            </w:pPr>
            <w:r w:rsidRPr="00A517CB">
              <w:rPr>
                <w:rFonts w:cstheme="minorHAnsi"/>
                <w:szCs w:val="18"/>
              </w:rPr>
              <w:t xml:space="preserve">1% AEP storm tide </w:t>
            </w:r>
          </w:p>
          <w:p w14:paraId="2B25E75A"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long term erosion rates</w:t>
            </w:r>
          </w:p>
        </w:tc>
      </w:tr>
      <w:tr w:rsidR="00640AC3" w:rsidRPr="00A517CB" w14:paraId="5493398F" w14:textId="77777777" w:rsidTr="00EF5482">
        <w:trPr>
          <w:trHeight w:val="181"/>
        </w:trPr>
        <w:tc>
          <w:tcPr>
            <w:tcW w:w="575" w:type="pct"/>
            <w:vMerge/>
            <w:vAlign w:val="center"/>
          </w:tcPr>
          <w:p w14:paraId="0F4B92E5" w14:textId="77777777" w:rsidR="004A5C14" w:rsidRPr="00A517CB" w:rsidRDefault="004A5C14" w:rsidP="00F20359">
            <w:pPr>
              <w:pStyle w:val="TableTextLeft"/>
              <w:rPr>
                <w:rFonts w:cstheme="minorHAnsi"/>
                <w:szCs w:val="18"/>
              </w:rPr>
            </w:pPr>
          </w:p>
        </w:tc>
        <w:tc>
          <w:tcPr>
            <w:tcW w:w="645" w:type="pct"/>
            <w:vMerge/>
            <w:shd w:val="clear" w:color="auto" w:fill="EDF9F9" w:themeFill="accent3" w:themeFillTint="33"/>
            <w:vAlign w:val="center"/>
          </w:tcPr>
          <w:p w14:paraId="614F267E" w14:textId="77777777" w:rsidR="004A5C14" w:rsidRPr="00A517CB" w:rsidRDefault="004A5C14" w:rsidP="00F20359">
            <w:pPr>
              <w:pStyle w:val="TableTextLeft"/>
              <w:rPr>
                <w:rFonts w:cstheme="minorHAnsi"/>
                <w:i/>
                <w:iCs/>
                <w:szCs w:val="18"/>
              </w:rPr>
            </w:pPr>
          </w:p>
        </w:tc>
        <w:tc>
          <w:tcPr>
            <w:tcW w:w="215" w:type="pct"/>
            <w:vMerge/>
            <w:shd w:val="clear" w:color="auto" w:fill="EDF9F9" w:themeFill="accent3" w:themeFillTint="33"/>
            <w:vAlign w:val="center"/>
          </w:tcPr>
          <w:p w14:paraId="5CCB9926" w14:textId="77777777" w:rsidR="004A5C14" w:rsidRPr="00A517CB" w:rsidRDefault="004A5C14" w:rsidP="00F20359">
            <w:pPr>
              <w:pStyle w:val="TableTextLeft"/>
              <w:jc w:val="center"/>
              <w:rPr>
                <w:rFonts w:cstheme="minorHAnsi"/>
                <w:i/>
                <w:iCs/>
                <w:szCs w:val="18"/>
              </w:rPr>
            </w:pPr>
          </w:p>
        </w:tc>
        <w:tc>
          <w:tcPr>
            <w:tcW w:w="931" w:type="pct"/>
            <w:tcBorders>
              <w:top w:val="nil"/>
              <w:bottom w:val="nil"/>
            </w:tcBorders>
            <w:shd w:val="clear" w:color="auto" w:fill="EDF9F9" w:themeFill="accent3" w:themeFillTint="33"/>
            <w:vAlign w:val="center"/>
          </w:tcPr>
          <w:p w14:paraId="34849EAB" w14:textId="6769B181" w:rsidR="004A5C14" w:rsidRPr="00A517CB" w:rsidRDefault="004A5C14" w:rsidP="00F20359">
            <w:pPr>
              <w:pStyle w:val="TableTextLeft"/>
              <w:rPr>
                <w:rFonts w:cstheme="minorHAnsi"/>
                <w:i/>
                <w:iCs/>
                <w:szCs w:val="18"/>
              </w:rPr>
            </w:pPr>
          </w:p>
        </w:tc>
        <w:tc>
          <w:tcPr>
            <w:tcW w:w="287" w:type="pct"/>
            <w:tcBorders>
              <w:top w:val="nil"/>
              <w:bottom w:val="nil"/>
            </w:tcBorders>
            <w:shd w:val="clear" w:color="auto" w:fill="EDF9F9" w:themeFill="accent3" w:themeFillTint="33"/>
            <w:vAlign w:val="center"/>
          </w:tcPr>
          <w:p w14:paraId="5EC7D95D"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DF9F9" w:themeFill="accent3" w:themeFillTint="33"/>
            <w:vAlign w:val="center"/>
          </w:tcPr>
          <w:p w14:paraId="33EABD6C" w14:textId="39D5ECD9" w:rsidR="004A5C14" w:rsidRPr="00A517CB" w:rsidRDefault="004A5C14" w:rsidP="00F20359">
            <w:pPr>
              <w:pStyle w:val="TableTextLeft"/>
              <w:rPr>
                <w:rFonts w:cstheme="minorHAnsi"/>
                <w:szCs w:val="18"/>
              </w:rPr>
            </w:pPr>
          </w:p>
        </w:tc>
        <w:tc>
          <w:tcPr>
            <w:tcW w:w="1128" w:type="pct"/>
            <w:vMerge/>
            <w:shd w:val="clear" w:color="auto" w:fill="D9D5E5" w:themeFill="accent5" w:themeFillTint="33"/>
            <w:vAlign w:val="center"/>
          </w:tcPr>
          <w:p w14:paraId="4F719CA5" w14:textId="77777777" w:rsidR="004A5C14" w:rsidRPr="00A517CB" w:rsidRDefault="004A5C14" w:rsidP="00F20359">
            <w:pPr>
              <w:pStyle w:val="TableTextLeft"/>
              <w:rPr>
                <w:rFonts w:cstheme="minorHAnsi"/>
                <w:szCs w:val="18"/>
              </w:rPr>
            </w:pPr>
          </w:p>
        </w:tc>
      </w:tr>
      <w:tr w:rsidR="00640AC3" w:rsidRPr="00A517CB" w14:paraId="509E1058" w14:textId="77777777" w:rsidTr="00EF5482">
        <w:trPr>
          <w:trHeight w:val="181"/>
        </w:trPr>
        <w:tc>
          <w:tcPr>
            <w:tcW w:w="575" w:type="pct"/>
            <w:vMerge/>
            <w:vAlign w:val="center"/>
          </w:tcPr>
          <w:p w14:paraId="2F141810" w14:textId="77777777" w:rsidR="004A5C14" w:rsidRPr="00A517CB" w:rsidRDefault="004A5C14" w:rsidP="00F20359">
            <w:pPr>
              <w:pStyle w:val="TableTextLeft"/>
              <w:rPr>
                <w:rFonts w:cstheme="minorHAnsi"/>
                <w:szCs w:val="18"/>
              </w:rPr>
            </w:pPr>
          </w:p>
        </w:tc>
        <w:tc>
          <w:tcPr>
            <w:tcW w:w="645" w:type="pct"/>
            <w:vMerge/>
            <w:shd w:val="clear" w:color="auto" w:fill="EDF9F9" w:themeFill="accent3" w:themeFillTint="33"/>
            <w:vAlign w:val="center"/>
          </w:tcPr>
          <w:p w14:paraId="30EBF3FB" w14:textId="77777777" w:rsidR="004A5C14" w:rsidRPr="00A517CB" w:rsidRDefault="004A5C14" w:rsidP="00F20359">
            <w:pPr>
              <w:pStyle w:val="TableTextLeft"/>
              <w:rPr>
                <w:rFonts w:cstheme="minorHAnsi"/>
                <w:i/>
                <w:iCs/>
                <w:szCs w:val="18"/>
              </w:rPr>
            </w:pPr>
          </w:p>
        </w:tc>
        <w:tc>
          <w:tcPr>
            <w:tcW w:w="215" w:type="pct"/>
            <w:vMerge/>
            <w:shd w:val="clear" w:color="auto" w:fill="EDF9F9" w:themeFill="accent3" w:themeFillTint="33"/>
            <w:vAlign w:val="center"/>
          </w:tcPr>
          <w:p w14:paraId="1EA458AB" w14:textId="77777777" w:rsidR="004A5C14" w:rsidRPr="00A517CB" w:rsidRDefault="004A5C14" w:rsidP="00F20359">
            <w:pPr>
              <w:pStyle w:val="TableTextLeft"/>
              <w:jc w:val="center"/>
              <w:rPr>
                <w:rFonts w:cstheme="minorHAnsi"/>
                <w:szCs w:val="18"/>
              </w:rPr>
            </w:pPr>
          </w:p>
        </w:tc>
        <w:tc>
          <w:tcPr>
            <w:tcW w:w="931" w:type="pct"/>
            <w:tcBorders>
              <w:top w:val="nil"/>
              <w:bottom w:val="single" w:sz="8" w:space="0" w:color="35B3AC" w:themeColor="text2"/>
            </w:tcBorders>
            <w:shd w:val="clear" w:color="auto" w:fill="EDF9F9" w:themeFill="accent3" w:themeFillTint="33"/>
            <w:vAlign w:val="center"/>
          </w:tcPr>
          <w:p w14:paraId="66FBB9AD" w14:textId="06398477"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bottom w:val="single" w:sz="8" w:space="0" w:color="35B3AC" w:themeColor="text2"/>
            </w:tcBorders>
            <w:shd w:val="clear" w:color="auto" w:fill="EDF9F9" w:themeFill="accent3" w:themeFillTint="33"/>
            <w:vAlign w:val="center"/>
          </w:tcPr>
          <w:p w14:paraId="620F055A" w14:textId="3280E2BD"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bottom w:val="single" w:sz="8" w:space="0" w:color="35B3AC" w:themeColor="text2"/>
            </w:tcBorders>
            <w:shd w:val="clear" w:color="auto" w:fill="EDF9F9" w:themeFill="accent3" w:themeFillTint="33"/>
            <w:vAlign w:val="center"/>
          </w:tcPr>
          <w:p w14:paraId="7F35C7D1" w14:textId="1F325DE7" w:rsidR="004A5C14" w:rsidRPr="00A517CB" w:rsidRDefault="00F34E40"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658252" behindDoc="0" locked="0" layoutInCell="1" allowOverlap="1" wp14:anchorId="442B3DC8" wp14:editId="43273F91">
                      <wp:simplePos x="0" y="0"/>
                      <wp:positionH relativeFrom="column">
                        <wp:posOffset>-1527175</wp:posOffset>
                      </wp:positionH>
                      <wp:positionV relativeFrom="paragraph">
                        <wp:posOffset>6350</wp:posOffset>
                      </wp:positionV>
                      <wp:extent cx="2971800" cy="359410"/>
                      <wp:effectExtent l="0" t="0" r="0" b="2540"/>
                      <wp:wrapNone/>
                      <wp:docPr id="319856766" name="Rectangle 319856766"/>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2F7BD" id="Rectangle 319856766" o:spid="_x0000_s1026" style="position:absolute;margin-left:-120.25pt;margin-top:.5pt;width:234pt;height:28.3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" fillcolor="#00b2a9" stroked="f" strokeweight="2pt">
                      <v:fill opacity="13107f"/>
                    </v:rect>
                  </w:pict>
                </mc:Fallback>
              </mc:AlternateContent>
            </w:r>
            <w:r w:rsidR="004A5C14" w:rsidRPr="00A517CB">
              <w:rPr>
                <w:rFonts w:cstheme="minorHAnsi"/>
                <w:szCs w:val="18"/>
              </w:rPr>
              <w:t>10% AEP catchment</w:t>
            </w:r>
          </w:p>
          <w:p w14:paraId="754D2FEC" w14:textId="227BACE8" w:rsidR="004A5C14" w:rsidRPr="00A517CB" w:rsidRDefault="004A5C14" w:rsidP="00F20359">
            <w:pPr>
              <w:pStyle w:val="TableTextLeft"/>
              <w:rPr>
                <w:rFonts w:cstheme="minorHAnsi"/>
                <w:szCs w:val="18"/>
              </w:rPr>
            </w:pPr>
            <w:r w:rsidRPr="00A517CB">
              <w:rPr>
                <w:rFonts w:cstheme="minorHAnsi"/>
                <w:szCs w:val="18"/>
              </w:rPr>
              <w:t>20% AEP urban flow event</w:t>
            </w:r>
          </w:p>
        </w:tc>
        <w:tc>
          <w:tcPr>
            <w:tcW w:w="1128" w:type="pct"/>
            <w:vMerge/>
            <w:shd w:val="clear" w:color="auto" w:fill="D9D5E5" w:themeFill="accent5" w:themeFillTint="33"/>
            <w:vAlign w:val="center"/>
          </w:tcPr>
          <w:p w14:paraId="2D3475F5" w14:textId="77777777" w:rsidR="004A5C14" w:rsidRPr="00A517CB" w:rsidRDefault="004A5C14" w:rsidP="00F20359">
            <w:pPr>
              <w:pStyle w:val="TableTextLeft"/>
              <w:rPr>
                <w:rFonts w:cstheme="minorHAnsi"/>
                <w:szCs w:val="18"/>
              </w:rPr>
            </w:pPr>
          </w:p>
        </w:tc>
      </w:tr>
      <w:tr w:rsidR="00640AC3" w:rsidRPr="00A517CB" w14:paraId="60EE7935" w14:textId="77777777" w:rsidTr="00EF5482">
        <w:trPr>
          <w:trHeight w:val="181"/>
        </w:trPr>
        <w:tc>
          <w:tcPr>
            <w:tcW w:w="575" w:type="pct"/>
            <w:vMerge w:val="restart"/>
            <w:vAlign w:val="center"/>
          </w:tcPr>
          <w:p w14:paraId="5AE5DFBA" w14:textId="77777777" w:rsidR="004A5C14" w:rsidRPr="00A517CB" w:rsidRDefault="004A5C14" w:rsidP="00F20359">
            <w:pPr>
              <w:pStyle w:val="TableTextLeft"/>
              <w:rPr>
                <w:rFonts w:cstheme="minorHAnsi"/>
                <w:szCs w:val="18"/>
              </w:rPr>
            </w:pPr>
            <w:r w:rsidRPr="00A517CB">
              <w:rPr>
                <w:rFonts w:cstheme="minorHAnsi"/>
                <w:szCs w:val="18"/>
              </w:rPr>
              <w:t>Rare</w:t>
            </w:r>
          </w:p>
        </w:tc>
        <w:tc>
          <w:tcPr>
            <w:tcW w:w="645" w:type="pct"/>
            <w:vMerge w:val="restart"/>
            <w:shd w:val="clear" w:color="auto" w:fill="EDF9F9" w:themeFill="accent3" w:themeFillTint="33"/>
            <w:vAlign w:val="center"/>
          </w:tcPr>
          <w:p w14:paraId="3FC4C1A8" w14:textId="337CC4D9" w:rsidR="004A5C14" w:rsidRPr="00A517CB" w:rsidRDefault="004A5C14" w:rsidP="00F20359">
            <w:pPr>
              <w:pStyle w:val="TableTextLeft"/>
              <w:rPr>
                <w:rFonts w:cstheme="minorHAnsi"/>
                <w:i/>
                <w:iCs/>
                <w:szCs w:val="18"/>
              </w:rPr>
            </w:pPr>
            <w:r w:rsidRPr="00A517CB">
              <w:rPr>
                <w:rFonts w:cstheme="minorHAnsi"/>
                <w:i/>
                <w:iCs/>
                <w:szCs w:val="18"/>
              </w:rPr>
              <w:t>The greater of the two scenarios for two planning horizons ahead</w:t>
            </w:r>
            <w:r w:rsidRPr="00A517CB">
              <w:rPr>
                <w:rStyle w:val="FootnoteReference"/>
                <w:rFonts w:cstheme="minorHAnsi"/>
                <w:i/>
                <w:iCs/>
                <w:szCs w:val="18"/>
              </w:rPr>
              <w:footnoteReference w:id="9"/>
            </w:r>
          </w:p>
        </w:tc>
        <w:tc>
          <w:tcPr>
            <w:tcW w:w="215" w:type="pct"/>
            <w:vMerge w:val="restart"/>
            <w:shd w:val="clear" w:color="auto" w:fill="EDF9F9" w:themeFill="accent3" w:themeFillTint="33"/>
            <w:vAlign w:val="center"/>
          </w:tcPr>
          <w:p w14:paraId="2E94372D" w14:textId="6AB8E213" w:rsidR="004A5C14" w:rsidRPr="00A517CB" w:rsidRDefault="004A5C14" w:rsidP="000E0071">
            <w:pPr>
              <w:pStyle w:val="TableTextLeft"/>
              <w:rPr>
                <w:rFonts w:cstheme="minorHAnsi"/>
                <w:szCs w:val="18"/>
              </w:rPr>
            </w:pPr>
            <w:r w:rsidRPr="00A517CB">
              <w:rPr>
                <w:rFonts w:cstheme="minorHAnsi"/>
                <w:i/>
                <w:iCs/>
                <w:noProof/>
                <w:szCs w:val="18"/>
              </w:rPr>
              <mc:AlternateContent>
                <mc:Choice Requires="wps">
                  <w:drawing>
                    <wp:inline distT="0" distB="0" distL="0" distR="0" wp14:anchorId="6BB3CCDF" wp14:editId="1D19528F">
                      <wp:extent cx="137795" cy="719455"/>
                      <wp:effectExtent l="0" t="0" r="14605" b="23495"/>
                      <wp:docPr id="67" name="Left Brace 67"/>
                      <wp:cNvGraphicFramePr/>
                      <a:graphic xmlns:a="http://schemas.openxmlformats.org/drawingml/2006/main">
                        <a:graphicData uri="http://schemas.microsoft.com/office/word/2010/wordprocessingShape">
                          <wps:wsp>
                            <wps:cNvSpPr/>
                            <wps:spPr>
                              <a:xfrm>
                                <a:off x="0" y="0"/>
                                <a:ext cx="137795" cy="719455"/>
                              </a:xfrm>
                              <a:prstGeom prst="leftBrace">
                                <a:avLst/>
                              </a:prstGeom>
                              <a:noFill/>
                              <a:ln w="12700" cap="flat" cmpd="sng" algn="ctr">
                                <a:solidFill>
                                  <a:srgbClr val="00827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41F1A8B" id="Left Brace 67" o:spid="_x0000_s1026" type="#_x0000_t87" style="width:10.85pt;height: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" adj="345" strokecolor="#00827b" strokeweight="1pt">
                      <w10:anchorlock/>
                    </v:shape>
                  </w:pict>
                </mc:Fallback>
              </mc:AlternateContent>
            </w:r>
          </w:p>
        </w:tc>
        <w:tc>
          <w:tcPr>
            <w:tcW w:w="931" w:type="pct"/>
            <w:tcBorders>
              <w:bottom w:val="nil"/>
            </w:tcBorders>
            <w:shd w:val="clear" w:color="auto" w:fill="EDF9F9" w:themeFill="accent3" w:themeFillTint="33"/>
            <w:vAlign w:val="center"/>
          </w:tcPr>
          <w:p w14:paraId="7A4610C3" w14:textId="407415D2" w:rsidR="004A5C14" w:rsidRPr="00A517CB" w:rsidRDefault="004A5C14" w:rsidP="000E0071">
            <w:pPr>
              <w:pStyle w:val="TableTextLeft"/>
              <w:rPr>
                <w:rFonts w:cstheme="minorHAnsi"/>
                <w:szCs w:val="18"/>
              </w:rPr>
            </w:pPr>
            <w:r w:rsidRPr="00A517CB">
              <w:rPr>
                <w:rFonts w:cstheme="minorHAnsi"/>
                <w:szCs w:val="18"/>
              </w:rPr>
              <w:t>5% AEP storm tide</w:t>
            </w:r>
          </w:p>
        </w:tc>
        <w:tc>
          <w:tcPr>
            <w:tcW w:w="287" w:type="pct"/>
            <w:tcBorders>
              <w:bottom w:val="nil"/>
            </w:tcBorders>
            <w:shd w:val="clear" w:color="auto" w:fill="EDF9F9" w:themeFill="accent3" w:themeFillTint="33"/>
            <w:vAlign w:val="center"/>
          </w:tcPr>
          <w:p w14:paraId="6CFDF4A9" w14:textId="6FBDBD14"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bottom w:val="nil"/>
            </w:tcBorders>
            <w:shd w:val="clear" w:color="auto" w:fill="EDF9F9" w:themeFill="accent3" w:themeFillTint="33"/>
            <w:vAlign w:val="center"/>
          </w:tcPr>
          <w:p w14:paraId="659FDFEB" w14:textId="7CF85AE7" w:rsidR="004A5C14" w:rsidRPr="00A517CB" w:rsidRDefault="00165C55" w:rsidP="00F20359">
            <w:pPr>
              <w:pStyle w:val="TableTextLeft"/>
              <w:rPr>
                <w:rFonts w:cstheme="minorHAnsi"/>
                <w:szCs w:val="18"/>
              </w:rPr>
            </w:pPr>
            <w:r>
              <w:rPr>
                <w:rFonts w:cstheme="minorHAnsi"/>
                <w:noProof/>
                <w:szCs w:val="18"/>
              </w:rPr>
              <mc:AlternateContent>
                <mc:Choice Requires="wps">
                  <w:drawing>
                    <wp:anchor distT="0" distB="0" distL="114300" distR="114300" simplePos="0" relativeHeight="251658255" behindDoc="0" locked="0" layoutInCell="1" allowOverlap="1" wp14:anchorId="4CE1FE7A" wp14:editId="03CC6C75">
                      <wp:simplePos x="0" y="0"/>
                      <wp:positionH relativeFrom="column">
                        <wp:posOffset>-1525270</wp:posOffset>
                      </wp:positionH>
                      <wp:positionV relativeFrom="paragraph">
                        <wp:posOffset>22225</wp:posOffset>
                      </wp:positionV>
                      <wp:extent cx="2971800" cy="359410"/>
                      <wp:effectExtent l="0" t="0" r="0" b="2540"/>
                      <wp:wrapNone/>
                      <wp:docPr id="287303437" name="Rectangle 28730343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E98D2" id="Rectangle 287303437" o:spid="_x0000_s1026" style="position:absolute;margin-left:-120.1pt;margin-top:1.75pt;width:234pt;height:28.3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" fillcolor="#00b2a9" stroked="f">
                      <v:fill opacity="13107f"/>
                    </v:rect>
                  </w:pict>
                </mc:Fallback>
              </mc:AlternateContent>
            </w:r>
            <w:r w:rsidR="004A5C14" w:rsidRPr="00A517CB">
              <w:rPr>
                <w:rFonts w:cstheme="minorHAnsi"/>
                <w:szCs w:val="18"/>
              </w:rPr>
              <w:t>1% AEP catchment</w:t>
            </w:r>
          </w:p>
          <w:p w14:paraId="415E2332" w14:textId="231347F8" w:rsidR="004A5C14" w:rsidRPr="00A517CB" w:rsidRDefault="004A5C14" w:rsidP="00F20359">
            <w:pPr>
              <w:pStyle w:val="TableTextLeft"/>
              <w:rPr>
                <w:rFonts w:cstheme="minorHAnsi"/>
                <w:szCs w:val="18"/>
              </w:rPr>
            </w:pPr>
            <w:r w:rsidRPr="00A517CB">
              <w:rPr>
                <w:rFonts w:cstheme="minorHAnsi"/>
                <w:szCs w:val="18"/>
              </w:rPr>
              <w:t>1% AEP urban flow event</w:t>
            </w:r>
          </w:p>
        </w:tc>
        <w:tc>
          <w:tcPr>
            <w:tcW w:w="1128" w:type="pct"/>
            <w:vMerge w:val="restart"/>
            <w:shd w:val="clear" w:color="auto" w:fill="D9D5E5" w:themeFill="accent5" w:themeFillTint="33"/>
            <w:vAlign w:val="center"/>
          </w:tcPr>
          <w:p w14:paraId="5379136C" w14:textId="77777777" w:rsidR="004A5C14" w:rsidRPr="00A517CB" w:rsidRDefault="004A5C14" w:rsidP="00F20359">
            <w:pPr>
              <w:pStyle w:val="TableTextLeft"/>
              <w:rPr>
                <w:rFonts w:cstheme="minorHAnsi"/>
                <w:szCs w:val="18"/>
              </w:rPr>
            </w:pPr>
            <w:r w:rsidRPr="00A517CB">
              <w:rPr>
                <w:rFonts w:cstheme="minorHAnsi"/>
                <w:szCs w:val="18"/>
              </w:rPr>
              <w:t xml:space="preserve">1% AEP storm tide </w:t>
            </w:r>
          </w:p>
          <w:p w14:paraId="66EB0367" w14:textId="77777777" w:rsidR="004A5C14" w:rsidRPr="00A517CB" w:rsidRDefault="004A5C14" w:rsidP="00F20359">
            <w:pPr>
              <w:pStyle w:val="TableTextLeft"/>
              <w:rPr>
                <w:rFonts w:cstheme="minorHAnsi"/>
                <w:szCs w:val="18"/>
              </w:rPr>
            </w:pPr>
            <w:r w:rsidRPr="00A517CB">
              <w:rPr>
                <w:rFonts w:cstheme="minorHAnsi"/>
                <w:szCs w:val="18"/>
              </w:rPr>
              <w:t xml:space="preserve">+ </w:t>
            </w:r>
            <w:r w:rsidRPr="00A517CB">
              <w:rPr>
                <w:rFonts w:cstheme="minorHAnsi"/>
                <w:i/>
                <w:iCs/>
                <w:szCs w:val="18"/>
              </w:rPr>
              <w:t>rapid erosion rates</w:t>
            </w:r>
          </w:p>
        </w:tc>
      </w:tr>
      <w:tr w:rsidR="00640AC3" w:rsidRPr="00A517CB" w14:paraId="36E2B06B" w14:textId="77777777" w:rsidTr="00EF5482">
        <w:trPr>
          <w:trHeight w:val="181"/>
        </w:trPr>
        <w:tc>
          <w:tcPr>
            <w:tcW w:w="575" w:type="pct"/>
            <w:vMerge/>
          </w:tcPr>
          <w:p w14:paraId="37ACCA95" w14:textId="77777777" w:rsidR="004A5C14" w:rsidRPr="00A517CB" w:rsidRDefault="004A5C14" w:rsidP="00F20359">
            <w:pPr>
              <w:pStyle w:val="TableTextLeft"/>
              <w:rPr>
                <w:rFonts w:cstheme="minorHAnsi"/>
                <w:szCs w:val="18"/>
              </w:rPr>
            </w:pPr>
          </w:p>
        </w:tc>
        <w:tc>
          <w:tcPr>
            <w:tcW w:w="645" w:type="pct"/>
            <w:vMerge/>
            <w:shd w:val="clear" w:color="auto" w:fill="EDF9F9" w:themeFill="accent3" w:themeFillTint="33"/>
          </w:tcPr>
          <w:p w14:paraId="7AE49848" w14:textId="77777777" w:rsidR="004A5C14" w:rsidRPr="00A517CB" w:rsidRDefault="004A5C14" w:rsidP="00F20359">
            <w:pPr>
              <w:pStyle w:val="TableTextLeft"/>
              <w:rPr>
                <w:rFonts w:cstheme="minorHAnsi"/>
                <w:szCs w:val="18"/>
              </w:rPr>
            </w:pPr>
          </w:p>
        </w:tc>
        <w:tc>
          <w:tcPr>
            <w:tcW w:w="215" w:type="pct"/>
            <w:vMerge/>
            <w:shd w:val="clear" w:color="auto" w:fill="EDF9F9" w:themeFill="accent3" w:themeFillTint="33"/>
          </w:tcPr>
          <w:p w14:paraId="02606E1F" w14:textId="77777777" w:rsidR="004A5C14" w:rsidRPr="00A517CB" w:rsidRDefault="004A5C14" w:rsidP="00F20359">
            <w:pPr>
              <w:pStyle w:val="TableTextLeft"/>
              <w:rPr>
                <w:rFonts w:cstheme="minorHAnsi"/>
                <w:i/>
                <w:iCs/>
                <w:szCs w:val="18"/>
              </w:rPr>
            </w:pPr>
          </w:p>
        </w:tc>
        <w:tc>
          <w:tcPr>
            <w:tcW w:w="931" w:type="pct"/>
            <w:tcBorders>
              <w:top w:val="nil"/>
              <w:bottom w:val="nil"/>
            </w:tcBorders>
            <w:shd w:val="clear" w:color="auto" w:fill="EDF9F9" w:themeFill="accent3" w:themeFillTint="33"/>
          </w:tcPr>
          <w:p w14:paraId="2EB30069" w14:textId="22C52583" w:rsidR="004A5C14" w:rsidRPr="00A517CB" w:rsidRDefault="00EF5482" w:rsidP="00F20359">
            <w:pPr>
              <w:pStyle w:val="TableTextLeft"/>
              <w:rPr>
                <w:rFonts w:cstheme="minorHAnsi"/>
                <w:i/>
                <w:iCs/>
                <w:szCs w:val="18"/>
              </w:rPr>
            </w:pPr>
            <w:r>
              <w:rPr>
                <w:rFonts w:cstheme="minorHAnsi"/>
                <w:noProof/>
                <w:szCs w:val="18"/>
              </w:rPr>
              <mc:AlternateContent>
                <mc:Choice Requires="wps">
                  <w:drawing>
                    <wp:anchor distT="0" distB="0" distL="114300" distR="114300" simplePos="0" relativeHeight="251658254" behindDoc="0" locked="0" layoutInCell="1" allowOverlap="1" wp14:anchorId="1096CDC5" wp14:editId="4D4C5101">
                      <wp:simplePos x="0" y="0"/>
                      <wp:positionH relativeFrom="column">
                        <wp:posOffset>3810</wp:posOffset>
                      </wp:positionH>
                      <wp:positionV relativeFrom="paragraph">
                        <wp:posOffset>220980</wp:posOffset>
                      </wp:positionV>
                      <wp:extent cx="2971800" cy="359410"/>
                      <wp:effectExtent l="0" t="0" r="0" b="2540"/>
                      <wp:wrapNone/>
                      <wp:docPr id="882940747" name="Rectangle 882940747"/>
                      <wp:cNvGraphicFramePr/>
                      <a:graphic xmlns:a="http://schemas.openxmlformats.org/drawingml/2006/main">
                        <a:graphicData uri="http://schemas.microsoft.com/office/word/2010/wordprocessingShape">
                          <wps:wsp>
                            <wps:cNvSpPr/>
                            <wps:spPr>
                              <a:xfrm>
                                <a:off x="0" y="0"/>
                                <a:ext cx="2971800" cy="359410"/>
                              </a:xfrm>
                              <a:prstGeom prst="rect">
                                <a:avLst/>
                              </a:prstGeom>
                              <a:solidFill>
                                <a:srgbClr val="00B2A9">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66F68" id="Rectangle 882940747" o:spid="_x0000_s1026" style="position:absolute;margin-left:.3pt;margin-top:17.4pt;width:234pt;height:28.3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" fillcolor="#00b2a9" stroked="f" strokeweight="2pt">
                      <v:fill opacity="13107f"/>
                    </v:rect>
                  </w:pict>
                </mc:Fallback>
              </mc:AlternateContent>
            </w:r>
          </w:p>
        </w:tc>
        <w:tc>
          <w:tcPr>
            <w:tcW w:w="287" w:type="pct"/>
            <w:tcBorders>
              <w:top w:val="nil"/>
              <w:bottom w:val="nil"/>
            </w:tcBorders>
            <w:shd w:val="clear" w:color="auto" w:fill="EDF9F9" w:themeFill="accent3" w:themeFillTint="33"/>
            <w:vAlign w:val="center"/>
          </w:tcPr>
          <w:p w14:paraId="24239888" w14:textId="77777777" w:rsidR="004A5C14" w:rsidRPr="00A517CB" w:rsidRDefault="004A5C14" w:rsidP="00F20359">
            <w:pPr>
              <w:pStyle w:val="TableTextLeft"/>
              <w:jc w:val="center"/>
              <w:rPr>
                <w:rFonts w:cstheme="minorHAnsi"/>
                <w:szCs w:val="18"/>
              </w:rPr>
            </w:pPr>
            <w:r w:rsidRPr="00A517CB">
              <w:rPr>
                <w:rFonts w:cstheme="minorHAnsi"/>
                <w:i/>
                <w:iCs/>
                <w:szCs w:val="18"/>
              </w:rPr>
              <w:t>OR</w:t>
            </w:r>
          </w:p>
        </w:tc>
        <w:tc>
          <w:tcPr>
            <w:tcW w:w="1219" w:type="pct"/>
            <w:tcBorders>
              <w:top w:val="nil"/>
              <w:bottom w:val="nil"/>
            </w:tcBorders>
            <w:shd w:val="clear" w:color="auto" w:fill="EDF9F9" w:themeFill="accent3" w:themeFillTint="33"/>
          </w:tcPr>
          <w:p w14:paraId="049F71D3" w14:textId="15DB8D37" w:rsidR="004A5C14" w:rsidRPr="00A517CB" w:rsidRDefault="004A5C14" w:rsidP="00F20359">
            <w:pPr>
              <w:pStyle w:val="TableTextLeft"/>
              <w:rPr>
                <w:rFonts w:cstheme="minorHAnsi"/>
                <w:szCs w:val="18"/>
              </w:rPr>
            </w:pPr>
          </w:p>
        </w:tc>
        <w:tc>
          <w:tcPr>
            <w:tcW w:w="1128" w:type="pct"/>
            <w:vMerge/>
            <w:shd w:val="clear" w:color="auto" w:fill="D9D5E5" w:themeFill="accent5" w:themeFillTint="33"/>
          </w:tcPr>
          <w:p w14:paraId="73DE6C03" w14:textId="77777777" w:rsidR="004A5C14" w:rsidRPr="00A517CB" w:rsidRDefault="004A5C14" w:rsidP="00F20359">
            <w:pPr>
              <w:pStyle w:val="TableTextLeft"/>
              <w:rPr>
                <w:rFonts w:cstheme="minorHAnsi"/>
                <w:szCs w:val="18"/>
              </w:rPr>
            </w:pPr>
          </w:p>
        </w:tc>
      </w:tr>
      <w:tr w:rsidR="00640AC3" w:rsidRPr="00A517CB" w14:paraId="5681A5EA" w14:textId="77777777" w:rsidTr="00EF5482">
        <w:trPr>
          <w:trHeight w:val="181"/>
        </w:trPr>
        <w:tc>
          <w:tcPr>
            <w:tcW w:w="575" w:type="pct"/>
            <w:vMerge/>
          </w:tcPr>
          <w:p w14:paraId="3196C021" w14:textId="77777777" w:rsidR="004A5C14" w:rsidRPr="00A517CB" w:rsidRDefault="004A5C14" w:rsidP="00F20359">
            <w:pPr>
              <w:pStyle w:val="TableTextLeft"/>
              <w:rPr>
                <w:rFonts w:cstheme="minorHAnsi"/>
                <w:szCs w:val="18"/>
              </w:rPr>
            </w:pPr>
          </w:p>
        </w:tc>
        <w:tc>
          <w:tcPr>
            <w:tcW w:w="645" w:type="pct"/>
            <w:vMerge/>
            <w:shd w:val="clear" w:color="auto" w:fill="EDF9F9" w:themeFill="accent3" w:themeFillTint="33"/>
          </w:tcPr>
          <w:p w14:paraId="7F5581DC" w14:textId="77777777" w:rsidR="004A5C14" w:rsidRPr="00A517CB" w:rsidRDefault="004A5C14" w:rsidP="00F20359">
            <w:pPr>
              <w:pStyle w:val="TableTextLeft"/>
              <w:rPr>
                <w:rFonts w:cstheme="minorHAnsi"/>
                <w:szCs w:val="18"/>
              </w:rPr>
            </w:pPr>
          </w:p>
        </w:tc>
        <w:tc>
          <w:tcPr>
            <w:tcW w:w="215" w:type="pct"/>
            <w:vMerge/>
            <w:shd w:val="clear" w:color="auto" w:fill="EDF9F9" w:themeFill="accent3" w:themeFillTint="33"/>
          </w:tcPr>
          <w:p w14:paraId="34DC39DE" w14:textId="77777777" w:rsidR="004A5C14" w:rsidRPr="00A517CB" w:rsidRDefault="004A5C14" w:rsidP="00F20359">
            <w:pPr>
              <w:pStyle w:val="TableTextLeft"/>
              <w:rPr>
                <w:rFonts w:cstheme="minorHAnsi"/>
                <w:szCs w:val="18"/>
              </w:rPr>
            </w:pPr>
          </w:p>
        </w:tc>
        <w:tc>
          <w:tcPr>
            <w:tcW w:w="931" w:type="pct"/>
            <w:tcBorders>
              <w:top w:val="nil"/>
            </w:tcBorders>
            <w:shd w:val="clear" w:color="auto" w:fill="EDF9F9" w:themeFill="accent3" w:themeFillTint="33"/>
          </w:tcPr>
          <w:p w14:paraId="0E63C6E4" w14:textId="7A4A9AF2" w:rsidR="004A5C14" w:rsidRPr="00A517CB" w:rsidRDefault="004A5C14" w:rsidP="00F20359">
            <w:pPr>
              <w:pStyle w:val="TableTextLeft"/>
              <w:rPr>
                <w:rFonts w:cstheme="minorHAnsi"/>
                <w:szCs w:val="18"/>
              </w:rPr>
            </w:pPr>
            <w:r w:rsidRPr="00A517CB">
              <w:rPr>
                <w:rFonts w:cstheme="minorHAnsi"/>
                <w:szCs w:val="18"/>
              </w:rPr>
              <w:t>1% AEP storm tide</w:t>
            </w:r>
          </w:p>
        </w:tc>
        <w:tc>
          <w:tcPr>
            <w:tcW w:w="287" w:type="pct"/>
            <w:tcBorders>
              <w:top w:val="nil"/>
            </w:tcBorders>
            <w:shd w:val="clear" w:color="auto" w:fill="EDF9F9" w:themeFill="accent3" w:themeFillTint="33"/>
            <w:vAlign w:val="center"/>
          </w:tcPr>
          <w:p w14:paraId="24D1D6F2" w14:textId="2DB879F6" w:rsidR="004A5C14" w:rsidRPr="00A517CB" w:rsidRDefault="004A5C14" w:rsidP="00F20359">
            <w:pPr>
              <w:pStyle w:val="TableTextLeft"/>
              <w:jc w:val="center"/>
              <w:rPr>
                <w:rFonts w:cstheme="minorHAnsi"/>
                <w:szCs w:val="18"/>
              </w:rPr>
            </w:pPr>
            <w:r w:rsidRPr="00A517CB">
              <w:rPr>
                <w:rFonts w:cstheme="minorHAnsi"/>
                <w:szCs w:val="18"/>
              </w:rPr>
              <w:t>+</w:t>
            </w:r>
          </w:p>
        </w:tc>
        <w:tc>
          <w:tcPr>
            <w:tcW w:w="1219" w:type="pct"/>
            <w:tcBorders>
              <w:top w:val="nil"/>
            </w:tcBorders>
            <w:shd w:val="clear" w:color="auto" w:fill="EDF9F9" w:themeFill="accent3" w:themeFillTint="33"/>
          </w:tcPr>
          <w:p w14:paraId="212FCBA5" w14:textId="77777777" w:rsidR="004A5C14" w:rsidRPr="00A517CB" w:rsidRDefault="004A5C14" w:rsidP="00F20359">
            <w:pPr>
              <w:pStyle w:val="TableTextLeft"/>
              <w:rPr>
                <w:rFonts w:cstheme="minorHAnsi"/>
                <w:szCs w:val="18"/>
              </w:rPr>
            </w:pPr>
            <w:r w:rsidRPr="00A517CB">
              <w:rPr>
                <w:rFonts w:cstheme="minorHAnsi"/>
                <w:szCs w:val="18"/>
              </w:rPr>
              <w:t>10% AEP catchment                          20% AEP urban flow event</w:t>
            </w:r>
          </w:p>
        </w:tc>
        <w:tc>
          <w:tcPr>
            <w:tcW w:w="1128" w:type="pct"/>
            <w:vMerge/>
            <w:shd w:val="clear" w:color="auto" w:fill="D9D5E5" w:themeFill="accent5" w:themeFillTint="33"/>
          </w:tcPr>
          <w:p w14:paraId="41A44897" w14:textId="77777777" w:rsidR="004A5C14" w:rsidRPr="00A517CB" w:rsidRDefault="004A5C14" w:rsidP="00F20359">
            <w:pPr>
              <w:pStyle w:val="TableTextLeft"/>
              <w:rPr>
                <w:rFonts w:cstheme="minorHAnsi"/>
                <w:szCs w:val="18"/>
              </w:rPr>
            </w:pPr>
          </w:p>
        </w:tc>
      </w:tr>
    </w:tbl>
    <w:p w14:paraId="594F7FE5" w14:textId="77777777" w:rsidR="00FB7A95" w:rsidRDefault="00FB7A95" w:rsidP="006B6E33">
      <w:pPr>
        <w:pStyle w:val="BodyText"/>
        <w:rPr>
          <w:lang w:eastAsia="en-AU"/>
        </w:rPr>
        <w:sectPr w:rsidR="00FB7A95" w:rsidSect="00C40173">
          <w:type w:val="continuous"/>
          <w:pgSz w:w="11907" w:h="16840" w:code="9"/>
          <w:pgMar w:top="1440" w:right="1134" w:bottom="567" w:left="1134" w:header="284" w:footer="284" w:gutter="0"/>
          <w:cols w:space="720"/>
          <w:docGrid w:linePitch="360"/>
        </w:sectPr>
      </w:pPr>
    </w:p>
    <w:p w14:paraId="10F3864E" w14:textId="77777777" w:rsidR="008A7B72" w:rsidRPr="00DE0E89" w:rsidRDefault="008A7B72" w:rsidP="00BE40DE">
      <w:pPr>
        <w:pStyle w:val="BodyText"/>
      </w:pPr>
    </w:p>
    <w:p w14:paraId="1E06CA99" w14:textId="5B682B30" w:rsidR="00BB2504" w:rsidRDefault="00BB2504" w:rsidP="00C61F4C">
      <w:pPr>
        <w:pStyle w:val="CaptionImageorFigure"/>
      </w:pPr>
      <w:bookmarkStart w:id="60" w:name="_Ref125726575"/>
      <w:r>
        <w:t xml:space="preserve">Table </w:t>
      </w:r>
      <w:r>
        <w:fldChar w:fldCharType="begin"/>
      </w:r>
      <w:r>
        <w:instrText>SEQ Table \* ARABIC</w:instrText>
      </w:r>
      <w:r>
        <w:fldChar w:fldCharType="separate"/>
      </w:r>
      <w:r w:rsidR="000E4C2E">
        <w:rPr>
          <w:noProof/>
        </w:rPr>
        <w:t>10</w:t>
      </w:r>
      <w:r>
        <w:fldChar w:fldCharType="end"/>
      </w:r>
      <w:bookmarkEnd w:id="60"/>
      <w:r>
        <w:t>.  Con</w:t>
      </w:r>
      <w:r w:rsidR="00C46EEA">
        <w:t>sequence categories</w:t>
      </w:r>
    </w:p>
    <w:p w14:paraId="0AF84497" w14:textId="77777777" w:rsidR="009572B9" w:rsidRDefault="009572B9" w:rsidP="00C61F4C">
      <w:pPr>
        <w:pStyle w:val="CaptionImageorFigure"/>
      </w:pPr>
    </w:p>
    <w:tbl>
      <w:tblPr>
        <w:tblW w:w="5000" w:type="pct"/>
        <w:tblBorders>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CellMar>
          <w:top w:w="15" w:type="dxa"/>
        </w:tblCellMar>
        <w:tblLook w:val="04A0" w:firstRow="1" w:lastRow="0" w:firstColumn="1" w:lastColumn="0" w:noHBand="0" w:noVBand="1"/>
      </w:tblPr>
      <w:tblGrid>
        <w:gridCol w:w="1910"/>
        <w:gridCol w:w="3050"/>
        <w:gridCol w:w="2804"/>
        <w:gridCol w:w="3435"/>
        <w:gridCol w:w="2728"/>
        <w:gridCol w:w="2648"/>
        <w:gridCol w:w="3122"/>
        <w:gridCol w:w="2666"/>
      </w:tblGrid>
      <w:tr w:rsidR="00CB7021" w:rsidRPr="00D57E56" w14:paraId="33E3F6FA" w14:textId="77777777" w:rsidTr="00BB2504">
        <w:trPr>
          <w:trHeight w:val="539"/>
        </w:trPr>
        <w:tc>
          <w:tcPr>
            <w:tcW w:w="427" w:type="pct"/>
            <w:vMerge w:val="restart"/>
            <w:shd w:val="clear" w:color="auto" w:fill="FFFFFF" w:themeFill="background1"/>
            <w:vAlign w:val="bottom"/>
            <w:hideMark/>
          </w:tcPr>
          <w:p w14:paraId="6D534AA9" w14:textId="77777777" w:rsidR="00CB7021" w:rsidRPr="000E3EA6" w:rsidRDefault="00CB7021" w:rsidP="00165C55">
            <w:pPr>
              <w:pStyle w:val="TableTextLeft"/>
              <w:spacing w:before="80" w:after="80"/>
              <w:rPr>
                <w:sz w:val="22"/>
                <w:szCs w:val="22"/>
                <w:lang w:val="en-GB" w:eastAsia="en-GB"/>
              </w:rPr>
            </w:pPr>
            <w:r w:rsidRPr="000E3EA6">
              <w:rPr>
                <w:sz w:val="22"/>
                <w:szCs w:val="22"/>
                <w:lang w:val="en-GB" w:eastAsia="en-GB"/>
              </w:rPr>
              <w:t>Consequence</w:t>
            </w:r>
          </w:p>
        </w:tc>
        <w:tc>
          <w:tcPr>
            <w:tcW w:w="682" w:type="pct"/>
            <w:shd w:val="clear" w:color="000000" w:fill="5B9BD5"/>
            <w:vAlign w:val="center"/>
            <w:hideMark/>
          </w:tcPr>
          <w:p w14:paraId="2F64379F"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Culture and Country</w:t>
            </w:r>
          </w:p>
        </w:tc>
        <w:tc>
          <w:tcPr>
            <w:tcW w:w="627" w:type="pct"/>
            <w:shd w:val="clear" w:color="000000" w:fill="33ABA5"/>
            <w:vAlign w:val="center"/>
            <w:hideMark/>
          </w:tcPr>
          <w:p w14:paraId="32B69CEA"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Environment</w:t>
            </w:r>
          </w:p>
        </w:tc>
        <w:tc>
          <w:tcPr>
            <w:tcW w:w="1970" w:type="pct"/>
            <w:gridSpan w:val="3"/>
            <w:shd w:val="clear" w:color="000000" w:fill="8E84B2"/>
            <w:vAlign w:val="center"/>
            <w:hideMark/>
          </w:tcPr>
          <w:p w14:paraId="22AE81CB"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Community and lifestyle</w:t>
            </w:r>
          </w:p>
        </w:tc>
        <w:tc>
          <w:tcPr>
            <w:tcW w:w="1294" w:type="pct"/>
            <w:gridSpan w:val="2"/>
            <w:shd w:val="clear" w:color="000000" w:fill="797391"/>
            <w:vAlign w:val="center"/>
            <w:hideMark/>
          </w:tcPr>
          <w:p w14:paraId="1BB618D9" w14:textId="77777777" w:rsidR="00CB7021" w:rsidRPr="000E3EA6" w:rsidRDefault="00CB7021" w:rsidP="00165C55">
            <w:pPr>
              <w:pStyle w:val="TableTextLeft"/>
              <w:spacing w:before="80" w:after="80"/>
              <w:jc w:val="center"/>
              <w:rPr>
                <w:b/>
                <w:bCs/>
                <w:color w:val="FFFFFF" w:themeColor="background1"/>
                <w:sz w:val="22"/>
                <w:szCs w:val="22"/>
                <w:lang w:val="en-GB" w:eastAsia="en-GB"/>
              </w:rPr>
            </w:pPr>
            <w:r w:rsidRPr="000E3EA6">
              <w:rPr>
                <w:b/>
                <w:bCs/>
                <w:color w:val="FFFFFF" w:themeColor="background1"/>
                <w:sz w:val="22"/>
                <w:szCs w:val="22"/>
                <w:lang w:val="en-GB" w:eastAsia="en-GB"/>
              </w:rPr>
              <w:t>Place and planning</w:t>
            </w:r>
          </w:p>
        </w:tc>
      </w:tr>
      <w:tr w:rsidR="000E3EA6" w:rsidRPr="00D57E56" w14:paraId="7828A98F" w14:textId="77777777" w:rsidTr="00BB2504">
        <w:trPr>
          <w:trHeight w:val="52"/>
        </w:trPr>
        <w:tc>
          <w:tcPr>
            <w:tcW w:w="427" w:type="pct"/>
            <w:vMerge/>
            <w:shd w:val="clear" w:color="auto" w:fill="FFFFFF" w:themeFill="background1"/>
            <w:vAlign w:val="center"/>
            <w:hideMark/>
          </w:tcPr>
          <w:p w14:paraId="4B86ACDC" w14:textId="77777777" w:rsidR="00CB7021" w:rsidRPr="000E3EA6" w:rsidRDefault="00CB7021" w:rsidP="00165C55">
            <w:pPr>
              <w:pStyle w:val="TableTextLeft"/>
              <w:spacing w:before="80" w:after="80"/>
              <w:rPr>
                <w:sz w:val="22"/>
                <w:szCs w:val="22"/>
                <w:lang w:val="en-GB" w:eastAsia="en-GB"/>
              </w:rPr>
            </w:pPr>
          </w:p>
        </w:tc>
        <w:tc>
          <w:tcPr>
            <w:tcW w:w="682" w:type="pct"/>
            <w:shd w:val="clear" w:color="000000" w:fill="9BC2E6"/>
            <w:vAlign w:val="center"/>
            <w:hideMark/>
          </w:tcPr>
          <w:p w14:paraId="08A25E2D"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Cultural landscapes</w:t>
            </w:r>
          </w:p>
        </w:tc>
        <w:tc>
          <w:tcPr>
            <w:tcW w:w="627" w:type="pct"/>
            <w:shd w:val="clear" w:color="000000" w:fill="66D1CB"/>
            <w:vAlign w:val="center"/>
            <w:hideMark/>
          </w:tcPr>
          <w:p w14:paraId="58038730"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Environmental values</w:t>
            </w:r>
          </w:p>
        </w:tc>
        <w:tc>
          <w:tcPr>
            <w:tcW w:w="768" w:type="pct"/>
            <w:shd w:val="clear" w:color="000000" w:fill="C0BAD4"/>
            <w:vAlign w:val="center"/>
            <w:hideMark/>
          </w:tcPr>
          <w:p w14:paraId="1A66280A"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Lifestyle</w:t>
            </w:r>
          </w:p>
        </w:tc>
        <w:tc>
          <w:tcPr>
            <w:tcW w:w="610" w:type="pct"/>
            <w:shd w:val="clear" w:color="000000" w:fill="C0BAD4"/>
            <w:vAlign w:val="center"/>
            <w:hideMark/>
          </w:tcPr>
          <w:p w14:paraId="5C1AB4D0"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Access</w:t>
            </w:r>
          </w:p>
        </w:tc>
        <w:tc>
          <w:tcPr>
            <w:tcW w:w="592" w:type="pct"/>
            <w:shd w:val="clear" w:color="000000" w:fill="C0BAD4"/>
            <w:vAlign w:val="center"/>
            <w:hideMark/>
          </w:tcPr>
          <w:p w14:paraId="07977DB6"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Public safety</w:t>
            </w:r>
          </w:p>
        </w:tc>
        <w:tc>
          <w:tcPr>
            <w:tcW w:w="698" w:type="pct"/>
            <w:shd w:val="clear" w:color="000000" w:fill="B7B4C4"/>
            <w:vAlign w:val="center"/>
            <w:hideMark/>
          </w:tcPr>
          <w:p w14:paraId="59BE630B"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Property and infrastructure</w:t>
            </w:r>
          </w:p>
        </w:tc>
        <w:tc>
          <w:tcPr>
            <w:tcW w:w="596" w:type="pct"/>
            <w:shd w:val="clear" w:color="000000" w:fill="B7B4C4"/>
            <w:vAlign w:val="center"/>
            <w:hideMark/>
          </w:tcPr>
          <w:p w14:paraId="77EA721D" w14:textId="77777777" w:rsidR="00CB7021" w:rsidRPr="00165C55" w:rsidRDefault="00CB7021" w:rsidP="00165C55">
            <w:pPr>
              <w:pStyle w:val="TableTextLeft"/>
              <w:spacing w:before="80" w:after="80"/>
              <w:jc w:val="center"/>
              <w:rPr>
                <w:b/>
                <w:bCs/>
                <w:color w:val="FFFFFF" w:themeColor="background1"/>
                <w:sz w:val="22"/>
                <w:szCs w:val="22"/>
                <w:lang w:val="en-GB" w:eastAsia="en-GB"/>
              </w:rPr>
            </w:pPr>
            <w:r w:rsidRPr="00165C55">
              <w:rPr>
                <w:b/>
                <w:bCs/>
                <w:color w:val="FFFFFF" w:themeColor="background1"/>
                <w:sz w:val="22"/>
                <w:szCs w:val="22"/>
                <w:lang w:val="en-GB" w:eastAsia="en-GB"/>
              </w:rPr>
              <w:t>Economy and growth</w:t>
            </w:r>
          </w:p>
        </w:tc>
      </w:tr>
      <w:tr w:rsidR="000E3EA6" w:rsidRPr="00D57E56" w14:paraId="4B7D44CE" w14:textId="77777777" w:rsidTr="00BB2504">
        <w:trPr>
          <w:trHeight w:val="52"/>
        </w:trPr>
        <w:tc>
          <w:tcPr>
            <w:tcW w:w="427" w:type="pct"/>
            <w:vMerge/>
            <w:shd w:val="clear" w:color="auto" w:fill="FFFFFF" w:themeFill="background1"/>
            <w:vAlign w:val="center"/>
            <w:hideMark/>
          </w:tcPr>
          <w:p w14:paraId="70665AB3" w14:textId="77777777" w:rsidR="00CB7021" w:rsidRPr="000E3EA6" w:rsidRDefault="00CB7021" w:rsidP="00165C55">
            <w:pPr>
              <w:pStyle w:val="TableTextLeft"/>
              <w:spacing w:before="80" w:after="80"/>
              <w:rPr>
                <w:sz w:val="22"/>
                <w:szCs w:val="22"/>
                <w:lang w:val="en-GB" w:eastAsia="en-GB"/>
              </w:rPr>
            </w:pPr>
          </w:p>
        </w:tc>
        <w:tc>
          <w:tcPr>
            <w:tcW w:w="682" w:type="pct"/>
            <w:shd w:val="clear" w:color="000000" w:fill="9BC2E6"/>
            <w:hideMark/>
          </w:tcPr>
          <w:p w14:paraId="21B26F94"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Specific consideration of traditional cultural values and the ability to maintain and pass on traditional knowledge and practices to future generations</w:t>
            </w:r>
          </w:p>
        </w:tc>
        <w:tc>
          <w:tcPr>
            <w:tcW w:w="627" w:type="pct"/>
            <w:shd w:val="clear" w:color="000000" w:fill="66D1CB"/>
            <w:hideMark/>
          </w:tcPr>
          <w:p w14:paraId="556F3FA1" w14:textId="63439714"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elements such as ecological values, ecosystem services, and cultural and traditional uses. </w:t>
            </w:r>
          </w:p>
        </w:tc>
        <w:tc>
          <w:tcPr>
            <w:tcW w:w="768" w:type="pct"/>
            <w:shd w:val="clear" w:color="000000" w:fill="C0BAD4"/>
            <w:hideMark/>
          </w:tcPr>
          <w:p w14:paraId="27E8EC8A" w14:textId="6BC7DA89"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lifestyle elements of modern and traditional lifestyle such as community services, cultural connection, recreational and social </w:t>
            </w:r>
            <w:r w:rsidR="000E3EA6" w:rsidRPr="00BB2504">
              <w:rPr>
                <w:color w:val="FFFFFF" w:themeColor="background1"/>
                <w:sz w:val="20"/>
                <w:lang w:val="en-GB" w:eastAsia="en-GB"/>
              </w:rPr>
              <w:t>activities,</w:t>
            </w:r>
            <w:r w:rsidRPr="00BB2504">
              <w:rPr>
                <w:color w:val="FFFFFF" w:themeColor="background1"/>
                <w:sz w:val="20"/>
                <w:lang w:val="en-GB" w:eastAsia="en-GB"/>
              </w:rPr>
              <w:t xml:space="preserve"> and day to day business activities.</w:t>
            </w:r>
          </w:p>
        </w:tc>
        <w:tc>
          <w:tcPr>
            <w:tcW w:w="610" w:type="pct"/>
            <w:shd w:val="clear" w:color="000000" w:fill="C0BAD4"/>
            <w:hideMark/>
          </w:tcPr>
          <w:p w14:paraId="2DC736F0" w14:textId="59609C8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access for recreational activities such as boating and fishing, nature-based </w:t>
            </w:r>
            <w:r w:rsidR="000E3EA6" w:rsidRPr="00BB2504">
              <w:rPr>
                <w:color w:val="FFFFFF" w:themeColor="background1"/>
                <w:sz w:val="20"/>
                <w:lang w:val="en-GB" w:eastAsia="en-GB"/>
              </w:rPr>
              <w:t>activities</w:t>
            </w:r>
            <w:r w:rsidRPr="00BB2504">
              <w:rPr>
                <w:color w:val="FFFFFF" w:themeColor="background1"/>
                <w:sz w:val="20"/>
                <w:lang w:val="en-GB" w:eastAsia="en-GB"/>
              </w:rPr>
              <w:t xml:space="preserve"> as well as access to cultural and ceremonial sites.</w:t>
            </w:r>
          </w:p>
        </w:tc>
        <w:tc>
          <w:tcPr>
            <w:tcW w:w="592" w:type="pct"/>
            <w:shd w:val="clear" w:color="000000" w:fill="C0BAD4"/>
            <w:hideMark/>
          </w:tcPr>
          <w:p w14:paraId="4E934FA2" w14:textId="43344FA5"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threats to human health and safety such as injury, disease, mental and physical </w:t>
            </w:r>
            <w:r w:rsidR="000E3EA6" w:rsidRPr="00BB2504">
              <w:rPr>
                <w:color w:val="FFFFFF" w:themeColor="background1"/>
                <w:sz w:val="20"/>
                <w:lang w:val="en-GB" w:eastAsia="en-GB"/>
              </w:rPr>
              <w:t>wellbeing</w:t>
            </w:r>
            <w:r w:rsidRPr="00BB2504">
              <w:rPr>
                <w:color w:val="FFFFFF" w:themeColor="background1"/>
                <w:sz w:val="20"/>
                <w:lang w:val="en-GB" w:eastAsia="en-GB"/>
              </w:rPr>
              <w:t>.</w:t>
            </w:r>
          </w:p>
        </w:tc>
        <w:tc>
          <w:tcPr>
            <w:tcW w:w="698" w:type="pct"/>
            <w:shd w:val="clear" w:color="000000" w:fill="B7B4C4"/>
            <w:hideMark/>
          </w:tcPr>
          <w:p w14:paraId="0462C768"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 xml:space="preserve">Considers the threat of damage to </w:t>
            </w:r>
            <w:proofErr w:type="spellStart"/>
            <w:r w:rsidRPr="00BB2504">
              <w:rPr>
                <w:color w:val="FFFFFF" w:themeColor="background1"/>
                <w:sz w:val="20"/>
                <w:lang w:val="en-GB" w:eastAsia="en-GB"/>
              </w:rPr>
              <w:t>built</w:t>
            </w:r>
            <w:proofErr w:type="spellEnd"/>
            <w:r w:rsidRPr="00BB2504">
              <w:rPr>
                <w:color w:val="FFFFFF" w:themeColor="background1"/>
                <w:sz w:val="20"/>
                <w:lang w:val="en-GB" w:eastAsia="en-GB"/>
              </w:rPr>
              <w:t xml:space="preserve"> assets and any interdependencies such as regional access and ability to deliver critical services</w:t>
            </w:r>
          </w:p>
        </w:tc>
        <w:tc>
          <w:tcPr>
            <w:tcW w:w="596" w:type="pct"/>
            <w:shd w:val="clear" w:color="000000" w:fill="B7B4C4"/>
            <w:hideMark/>
          </w:tcPr>
          <w:p w14:paraId="5C88942E" w14:textId="77777777" w:rsidR="00CB7021" w:rsidRPr="00BB2504" w:rsidRDefault="00CB7021" w:rsidP="00165C55">
            <w:pPr>
              <w:pStyle w:val="TableTextLeft"/>
              <w:spacing w:before="80" w:after="80"/>
              <w:rPr>
                <w:color w:val="FFFFFF" w:themeColor="background1"/>
                <w:sz w:val="20"/>
                <w:lang w:val="en-GB" w:eastAsia="en-GB"/>
              </w:rPr>
            </w:pPr>
            <w:r w:rsidRPr="00BB2504">
              <w:rPr>
                <w:color w:val="FFFFFF" w:themeColor="background1"/>
                <w:sz w:val="20"/>
                <w:lang w:val="en-GB" w:eastAsia="en-GB"/>
              </w:rPr>
              <w:t>Includes existing business and potential economic growth opportunities, especially for locally owned and operated enterprises.</w:t>
            </w:r>
          </w:p>
        </w:tc>
      </w:tr>
      <w:tr w:rsidR="003E5328" w:rsidRPr="00D57E56" w14:paraId="313B6171" w14:textId="77777777" w:rsidTr="00BB2504">
        <w:trPr>
          <w:trHeight w:val="224"/>
        </w:trPr>
        <w:tc>
          <w:tcPr>
            <w:tcW w:w="427" w:type="pct"/>
            <w:shd w:val="clear" w:color="auto" w:fill="D50032"/>
            <w:vAlign w:val="center"/>
            <w:hideMark/>
          </w:tcPr>
          <w:p w14:paraId="1FC560B0"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Extreme</w:t>
            </w:r>
          </w:p>
        </w:tc>
        <w:tc>
          <w:tcPr>
            <w:tcW w:w="682" w:type="pct"/>
            <w:shd w:val="clear" w:color="000000" w:fill="DDEBF7"/>
            <w:hideMark/>
          </w:tcPr>
          <w:p w14:paraId="0EDFAFC2"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permanent impact on multiple sites of cultural significance, including loss of land, connection to land, and ability to continue traditional practices. </w:t>
            </w:r>
          </w:p>
          <w:p w14:paraId="721B0F35" w14:textId="56DD9D12"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627" w:type="pct"/>
            <w:shd w:val="clear" w:color="000000" w:fill="D5F3F2"/>
            <w:hideMark/>
          </w:tcPr>
          <w:p w14:paraId="377AA93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permanent impact on multiple regionally or nationally significant environmental values of the region. </w:t>
            </w:r>
          </w:p>
          <w:p w14:paraId="13236B34" w14:textId="5395DE36"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768" w:type="pct"/>
            <w:shd w:val="clear" w:color="000000" w:fill="DEDBE9"/>
            <w:hideMark/>
          </w:tcPr>
          <w:p w14:paraId="50D4629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Widespread semi-permanent impact (~1 year) to highly utilised community services, wellbeing, or culture of the community with no suitable alternatives. </w:t>
            </w:r>
          </w:p>
        </w:tc>
        <w:tc>
          <w:tcPr>
            <w:tcW w:w="610" w:type="pct"/>
            <w:shd w:val="clear" w:color="000000" w:fill="DEDBE9"/>
            <w:hideMark/>
          </w:tcPr>
          <w:p w14:paraId="167267B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Widespread and permanent impact on access to key sites and activities. </w:t>
            </w:r>
          </w:p>
          <w:p w14:paraId="7ED7E7C4" w14:textId="3E009185"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Recovery unlikely.</w:t>
            </w:r>
          </w:p>
        </w:tc>
        <w:tc>
          <w:tcPr>
            <w:tcW w:w="592" w:type="pct"/>
            <w:shd w:val="clear" w:color="000000" w:fill="DEDBE9"/>
            <w:hideMark/>
          </w:tcPr>
          <w:p w14:paraId="3BE3360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Loss of lives and/or permanent disabilities. </w:t>
            </w:r>
          </w:p>
        </w:tc>
        <w:tc>
          <w:tcPr>
            <w:tcW w:w="698" w:type="pct"/>
            <w:shd w:val="clear" w:color="000000" w:fill="F2F2F4"/>
            <w:hideMark/>
          </w:tcPr>
          <w:p w14:paraId="1641A62D"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Widespread major damage or loss of property or infrastructure with total value &gt;$25 million. </w:t>
            </w:r>
          </w:p>
          <w:p w14:paraId="169C6CB5" w14:textId="6F90C0CB" w:rsidR="00CB7021" w:rsidRPr="007F57F2" w:rsidRDefault="00CB7021" w:rsidP="00165C55">
            <w:pPr>
              <w:pStyle w:val="TableTextLeft"/>
              <w:spacing w:before="80" w:after="80"/>
              <w:rPr>
                <w:sz w:val="20"/>
                <w:lang w:val="en-GB" w:eastAsia="en-GB"/>
              </w:rPr>
            </w:pPr>
            <w:r w:rsidRPr="007F57F2">
              <w:rPr>
                <w:sz w:val="20"/>
                <w:lang w:val="en-GB" w:eastAsia="en-GB"/>
              </w:rPr>
              <w:t>Full recovery/repair may take many years.</w:t>
            </w:r>
          </w:p>
        </w:tc>
        <w:tc>
          <w:tcPr>
            <w:tcW w:w="596" w:type="pct"/>
            <w:shd w:val="clear" w:color="000000" w:fill="F2F2F4"/>
            <w:hideMark/>
          </w:tcPr>
          <w:p w14:paraId="0A031E2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Regional economic decline, widespread business failure and impacts on state economy.</w:t>
            </w:r>
          </w:p>
        </w:tc>
      </w:tr>
      <w:tr w:rsidR="000E3EA6" w:rsidRPr="00D57E56" w14:paraId="30EC55A3" w14:textId="77777777" w:rsidTr="00BB2504">
        <w:trPr>
          <w:trHeight w:val="59"/>
        </w:trPr>
        <w:tc>
          <w:tcPr>
            <w:tcW w:w="427" w:type="pct"/>
            <w:shd w:val="clear" w:color="auto" w:fill="FF9E1B"/>
            <w:vAlign w:val="center"/>
            <w:hideMark/>
          </w:tcPr>
          <w:p w14:paraId="19BB283A"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Major</w:t>
            </w:r>
          </w:p>
        </w:tc>
        <w:tc>
          <w:tcPr>
            <w:tcW w:w="682" w:type="pct"/>
            <w:shd w:val="clear" w:color="000000" w:fill="DDEBF7"/>
            <w:hideMark/>
          </w:tcPr>
          <w:p w14:paraId="44DDD2D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Severe and widespread </w:t>
            </w:r>
            <w:r w:rsidRPr="00BB2504">
              <w:rPr>
                <w:color w:val="0D0D0D"/>
                <w:sz w:val="20"/>
                <w:lang w:val="en-GB" w:eastAsia="en-GB"/>
              </w:rPr>
              <w:br/>
              <w:t xml:space="preserve">semi-permanent impact on one or more sites of cultural significance, including loss of land, connection to land, and ability to continue traditional practices. </w:t>
            </w:r>
          </w:p>
          <w:p w14:paraId="3C02E6ED" w14:textId="0CEE21E1"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627" w:type="pct"/>
            <w:shd w:val="clear" w:color="000000" w:fill="D5F3F2"/>
            <w:hideMark/>
          </w:tcPr>
          <w:p w14:paraId="704450F8" w14:textId="2FD5DED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Severe and widespread semi-permanent impact on one or more regionally or nationally significant environmental values of the region.</w:t>
            </w:r>
          </w:p>
          <w:p w14:paraId="5661F23B" w14:textId="07E3282B"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768" w:type="pct"/>
            <w:shd w:val="clear" w:color="000000" w:fill="DEDBE9"/>
            <w:hideMark/>
          </w:tcPr>
          <w:p w14:paraId="06969D0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Major widespread long-term </w:t>
            </w:r>
            <w:r w:rsidRPr="00BB2504">
              <w:rPr>
                <w:color w:val="0D0D0D"/>
                <w:sz w:val="20"/>
                <w:lang w:val="en-GB" w:eastAsia="en-GB"/>
              </w:rPr>
              <w:br/>
              <w:t xml:space="preserve">(~1 month) disruption to well-utilised services, wellbeing, or culture of the community with very few alternatives available. </w:t>
            </w:r>
          </w:p>
        </w:tc>
        <w:tc>
          <w:tcPr>
            <w:tcW w:w="610" w:type="pct"/>
            <w:shd w:val="clear" w:color="000000" w:fill="DEDBE9"/>
            <w:hideMark/>
          </w:tcPr>
          <w:p w14:paraId="60811ED4"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Severe and semi-permanent impact on access to key sites and activities.</w:t>
            </w:r>
          </w:p>
          <w:p w14:paraId="5B11BB20" w14:textId="5488890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many years.</w:t>
            </w:r>
          </w:p>
        </w:tc>
        <w:tc>
          <w:tcPr>
            <w:tcW w:w="592" w:type="pct"/>
            <w:shd w:val="clear" w:color="000000" w:fill="DEDBE9"/>
            <w:hideMark/>
          </w:tcPr>
          <w:p w14:paraId="5244A852"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Widespread serious injuries/ illnesses.</w:t>
            </w:r>
          </w:p>
        </w:tc>
        <w:tc>
          <w:tcPr>
            <w:tcW w:w="698" w:type="pct"/>
            <w:shd w:val="clear" w:color="000000" w:fill="F2F2F4"/>
            <w:hideMark/>
          </w:tcPr>
          <w:p w14:paraId="5763F225"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Major damage or loss of property or infrastructure with total value &gt;$10 million. </w:t>
            </w:r>
          </w:p>
          <w:p w14:paraId="2EFA28A2" w14:textId="304D50EE" w:rsidR="00CB7021" w:rsidRPr="007F57F2" w:rsidRDefault="00CB7021" w:rsidP="00165C55">
            <w:pPr>
              <w:pStyle w:val="TableTextLeft"/>
              <w:spacing w:before="80" w:after="80"/>
              <w:rPr>
                <w:sz w:val="20"/>
                <w:lang w:val="en-GB" w:eastAsia="en-GB"/>
              </w:rPr>
            </w:pPr>
            <w:r w:rsidRPr="007F57F2">
              <w:rPr>
                <w:sz w:val="20"/>
                <w:lang w:val="en-GB" w:eastAsia="en-GB"/>
              </w:rPr>
              <w:t>Full recovery/repair may take several years.</w:t>
            </w:r>
          </w:p>
        </w:tc>
        <w:tc>
          <w:tcPr>
            <w:tcW w:w="596" w:type="pct"/>
            <w:shd w:val="clear" w:color="000000" w:fill="F2F2F4"/>
            <w:hideMark/>
          </w:tcPr>
          <w:p w14:paraId="4DF59655"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Lasting downturn of local economy with isolated business failures and major impacts on regional economy.</w:t>
            </w:r>
          </w:p>
        </w:tc>
      </w:tr>
      <w:tr w:rsidR="000E3EA6" w:rsidRPr="00D57E56" w14:paraId="45D2A66D" w14:textId="77777777" w:rsidTr="00BB2504">
        <w:trPr>
          <w:trHeight w:val="424"/>
        </w:trPr>
        <w:tc>
          <w:tcPr>
            <w:tcW w:w="427" w:type="pct"/>
            <w:shd w:val="clear" w:color="auto" w:fill="FDDA24"/>
            <w:vAlign w:val="center"/>
            <w:hideMark/>
          </w:tcPr>
          <w:p w14:paraId="322907FD"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Moderate</w:t>
            </w:r>
          </w:p>
        </w:tc>
        <w:tc>
          <w:tcPr>
            <w:tcW w:w="682" w:type="pct"/>
            <w:shd w:val="clear" w:color="000000" w:fill="DDEBF7"/>
            <w:hideMark/>
          </w:tcPr>
          <w:p w14:paraId="7BE38C8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Substantial impact on one or more sites of local cultural significance. </w:t>
            </w:r>
          </w:p>
          <w:p w14:paraId="6B244B60" w14:textId="6393F10F"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several years.</w:t>
            </w:r>
          </w:p>
        </w:tc>
        <w:tc>
          <w:tcPr>
            <w:tcW w:w="627" w:type="pct"/>
            <w:shd w:val="clear" w:color="000000" w:fill="D5F3F2"/>
            <w:hideMark/>
          </w:tcPr>
          <w:p w14:paraId="0810329D" w14:textId="05BFBFD0"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Substantial impact on one or more locally significant environmental values of the region.</w:t>
            </w:r>
          </w:p>
          <w:p w14:paraId="6A6C933D" w14:textId="70726BED"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several years.</w:t>
            </w:r>
          </w:p>
        </w:tc>
        <w:tc>
          <w:tcPr>
            <w:tcW w:w="768" w:type="pct"/>
            <w:shd w:val="clear" w:color="000000" w:fill="DEDBE9"/>
            <w:hideMark/>
          </w:tcPr>
          <w:p w14:paraId="6259849E"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medium-to long-term</w:t>
            </w:r>
            <w:r w:rsidRPr="00BB2504">
              <w:rPr>
                <w:color w:val="0D0D0D"/>
                <w:sz w:val="20"/>
                <w:lang w:val="en-GB" w:eastAsia="en-GB"/>
              </w:rPr>
              <w:br/>
              <w:t xml:space="preserve"> (~1 week) or major short-term disruption to moderately utilised services, wellbeing, or culture of the community with limited alternatives. </w:t>
            </w:r>
          </w:p>
        </w:tc>
        <w:tc>
          <w:tcPr>
            <w:tcW w:w="610" w:type="pct"/>
            <w:shd w:val="clear" w:color="000000" w:fill="DEDBE9"/>
            <w:hideMark/>
          </w:tcPr>
          <w:p w14:paraId="560D1927"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Substantial impact on access to key sites and activities requiring significant works to repair or restore access. </w:t>
            </w:r>
          </w:p>
          <w:p w14:paraId="1F418C19" w14:textId="4F8ADACA"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592" w:type="pct"/>
            <w:shd w:val="clear" w:color="000000" w:fill="DEDBE9"/>
            <w:hideMark/>
          </w:tcPr>
          <w:p w14:paraId="30A867B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Isolated serious injuries/illnesses and/or multiple minor injuries/ illnesses.</w:t>
            </w:r>
          </w:p>
        </w:tc>
        <w:tc>
          <w:tcPr>
            <w:tcW w:w="698" w:type="pct"/>
            <w:shd w:val="clear" w:color="000000" w:fill="F2F2F4"/>
            <w:hideMark/>
          </w:tcPr>
          <w:p w14:paraId="69CC7D42"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Moderate - major damage to property or infrastructure with total value &gt;$1 million. </w:t>
            </w:r>
          </w:p>
          <w:p w14:paraId="47A06A2B" w14:textId="64EE41F0" w:rsidR="00CB7021" w:rsidRPr="007F57F2" w:rsidRDefault="00CB7021" w:rsidP="00165C55">
            <w:pPr>
              <w:pStyle w:val="TableTextLeft"/>
              <w:spacing w:before="80" w:after="80"/>
              <w:rPr>
                <w:sz w:val="20"/>
                <w:lang w:val="en-GB" w:eastAsia="en-GB"/>
              </w:rPr>
            </w:pPr>
            <w:r w:rsidRPr="007F57F2">
              <w:rPr>
                <w:sz w:val="20"/>
                <w:lang w:val="en-GB" w:eastAsia="en-GB"/>
              </w:rPr>
              <w:t>Full recovery may take less than 1 year.</w:t>
            </w:r>
          </w:p>
        </w:tc>
        <w:tc>
          <w:tcPr>
            <w:tcW w:w="596" w:type="pct"/>
            <w:shd w:val="clear" w:color="000000" w:fill="F2F2F4"/>
            <w:hideMark/>
          </w:tcPr>
          <w:p w14:paraId="7015C969"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Significant impacts on local economy and minor impacts on regional economy.</w:t>
            </w:r>
          </w:p>
        </w:tc>
      </w:tr>
      <w:tr w:rsidR="000E3EA6" w:rsidRPr="00D57E56" w14:paraId="47DAA1AC" w14:textId="77777777" w:rsidTr="00E77432">
        <w:trPr>
          <w:trHeight w:val="59"/>
        </w:trPr>
        <w:tc>
          <w:tcPr>
            <w:tcW w:w="427" w:type="pct"/>
            <w:shd w:val="clear" w:color="auto" w:fill="78BE20"/>
            <w:vAlign w:val="center"/>
            <w:hideMark/>
          </w:tcPr>
          <w:p w14:paraId="330F0D77" w14:textId="77777777" w:rsidR="00CB7021" w:rsidRPr="00165C55" w:rsidRDefault="00CB7021" w:rsidP="00165C55">
            <w:pPr>
              <w:pStyle w:val="TableTextLeft"/>
              <w:spacing w:before="80" w:after="80"/>
              <w:rPr>
                <w:b/>
                <w:bCs/>
                <w:sz w:val="22"/>
                <w:szCs w:val="22"/>
                <w:lang w:val="en-GB" w:eastAsia="en-GB"/>
              </w:rPr>
            </w:pPr>
            <w:r w:rsidRPr="00165C55">
              <w:rPr>
                <w:b/>
                <w:bCs/>
                <w:sz w:val="22"/>
                <w:szCs w:val="22"/>
                <w:lang w:val="en-GB" w:eastAsia="en-GB"/>
              </w:rPr>
              <w:t>Minor</w:t>
            </w:r>
          </w:p>
        </w:tc>
        <w:tc>
          <w:tcPr>
            <w:tcW w:w="682" w:type="pct"/>
            <w:shd w:val="clear" w:color="000000" w:fill="DDEBF7"/>
            <w:hideMark/>
          </w:tcPr>
          <w:p w14:paraId="20C05E15" w14:textId="5C15EED1"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Small, contained, and reversible short-term impact on sites of cultural significance.</w:t>
            </w:r>
          </w:p>
          <w:p w14:paraId="63845423" w14:textId="7964C77F"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627" w:type="pct"/>
            <w:shd w:val="clear" w:color="000000" w:fill="D5F3F2"/>
            <w:hideMark/>
          </w:tcPr>
          <w:p w14:paraId="714BA8D1"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Small, contained, and reversible short-term impact on isolated ecosystem services and natural features of the region.</w:t>
            </w:r>
          </w:p>
          <w:p w14:paraId="669CAE9C" w14:textId="7E9840A6"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Full recovery may take less than 1 year.</w:t>
            </w:r>
          </w:p>
        </w:tc>
        <w:tc>
          <w:tcPr>
            <w:tcW w:w="768" w:type="pct"/>
            <w:shd w:val="clear" w:color="000000" w:fill="DEDBE9"/>
            <w:hideMark/>
          </w:tcPr>
          <w:p w14:paraId="23E38618"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Small to medium short-term disruption (~1 day) to moderately utilised services, wellbeing, finances, or culture of the community with some alternatives available, or more lengthy disruption of infrequently utilised services. </w:t>
            </w:r>
          </w:p>
        </w:tc>
        <w:tc>
          <w:tcPr>
            <w:tcW w:w="610" w:type="pct"/>
            <w:shd w:val="clear" w:color="000000" w:fill="DEDBE9"/>
            <w:hideMark/>
          </w:tcPr>
          <w:p w14:paraId="6A9BFE03" w14:textId="64406EE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Small to </w:t>
            </w:r>
            <w:r w:rsidR="008B7671" w:rsidRPr="00BB2504">
              <w:rPr>
                <w:color w:val="0D0D0D"/>
                <w:sz w:val="20"/>
                <w:lang w:val="en-GB" w:eastAsia="en-GB"/>
              </w:rPr>
              <w:t>medium</w:t>
            </w:r>
            <w:r w:rsidR="008B7671">
              <w:rPr>
                <w:color w:val="0D0D0D"/>
                <w:sz w:val="20"/>
                <w:lang w:val="en-GB" w:eastAsia="en-GB"/>
              </w:rPr>
              <w:t>,</w:t>
            </w:r>
            <w:r w:rsidR="008B7671" w:rsidRPr="00BB2504">
              <w:rPr>
                <w:color w:val="0D0D0D"/>
                <w:sz w:val="20"/>
                <w:lang w:val="en-GB" w:eastAsia="en-GB"/>
              </w:rPr>
              <w:t xml:space="preserve"> short-term</w:t>
            </w:r>
            <w:r w:rsidRPr="00BB2504">
              <w:rPr>
                <w:color w:val="0D0D0D"/>
                <w:sz w:val="20"/>
                <w:lang w:val="en-GB" w:eastAsia="en-GB"/>
              </w:rPr>
              <w:t xml:space="preserve"> disruption of access to key sites and activities which may require some works to repair or restore access.</w:t>
            </w:r>
          </w:p>
        </w:tc>
        <w:tc>
          <w:tcPr>
            <w:tcW w:w="592" w:type="pct"/>
            <w:shd w:val="clear" w:color="000000" w:fill="DEDBE9"/>
            <w:hideMark/>
          </w:tcPr>
          <w:p w14:paraId="7D6CBB3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and isolated injuries and illnesses.</w:t>
            </w:r>
          </w:p>
        </w:tc>
        <w:tc>
          <w:tcPr>
            <w:tcW w:w="698" w:type="pct"/>
            <w:shd w:val="clear" w:color="000000" w:fill="F2F2F4"/>
            <w:hideMark/>
          </w:tcPr>
          <w:p w14:paraId="4F58008E" w14:textId="77777777" w:rsidR="00CB7021" w:rsidRPr="007F57F2" w:rsidRDefault="00CB7021" w:rsidP="00165C55">
            <w:pPr>
              <w:pStyle w:val="TableTextLeft"/>
              <w:spacing w:before="80" w:after="80"/>
              <w:rPr>
                <w:sz w:val="20"/>
                <w:lang w:val="en-GB" w:eastAsia="en-GB"/>
              </w:rPr>
            </w:pPr>
            <w:r w:rsidRPr="007F57F2">
              <w:rPr>
                <w:sz w:val="20"/>
                <w:lang w:val="en-GB" w:eastAsia="en-GB"/>
              </w:rPr>
              <w:t>Minor damage to properties or infrastructure with total value &gt;$100,000.</w:t>
            </w:r>
          </w:p>
        </w:tc>
        <w:tc>
          <w:tcPr>
            <w:tcW w:w="596" w:type="pct"/>
            <w:shd w:val="clear" w:color="000000" w:fill="F2F2F4"/>
            <w:hideMark/>
          </w:tcPr>
          <w:p w14:paraId="7E1A28EA"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Individually significant but isolated impacts on local economy.</w:t>
            </w:r>
          </w:p>
        </w:tc>
      </w:tr>
      <w:tr w:rsidR="000E3EA6" w:rsidRPr="00D57E56" w14:paraId="6B17D8C4" w14:textId="77777777" w:rsidTr="00BB2504">
        <w:trPr>
          <w:trHeight w:val="240"/>
        </w:trPr>
        <w:tc>
          <w:tcPr>
            <w:tcW w:w="427" w:type="pct"/>
            <w:shd w:val="clear" w:color="auto" w:fill="00A9E0"/>
            <w:vAlign w:val="center"/>
            <w:hideMark/>
          </w:tcPr>
          <w:p w14:paraId="78527626" w14:textId="2CBE5213" w:rsidR="00CB7021" w:rsidRPr="00165C55" w:rsidRDefault="00BB2504" w:rsidP="00165C55">
            <w:pPr>
              <w:pStyle w:val="TableTextLeft"/>
              <w:spacing w:before="80" w:after="80"/>
              <w:rPr>
                <w:b/>
                <w:bCs/>
                <w:sz w:val="22"/>
                <w:szCs w:val="22"/>
                <w:lang w:val="en-GB" w:eastAsia="en-GB"/>
              </w:rPr>
            </w:pPr>
            <w:r w:rsidRPr="00165C55">
              <w:rPr>
                <w:b/>
                <w:bCs/>
                <w:sz w:val="22"/>
                <w:szCs w:val="22"/>
                <w:lang w:val="en-GB" w:eastAsia="en-GB"/>
              </w:rPr>
              <w:t>Negligible</w:t>
            </w:r>
            <w:r w:rsidR="00CB7021" w:rsidRPr="00165C55">
              <w:rPr>
                <w:b/>
                <w:bCs/>
                <w:sz w:val="22"/>
                <w:szCs w:val="22"/>
                <w:lang w:val="en-GB" w:eastAsia="en-GB"/>
              </w:rPr>
              <w:t xml:space="preserve"> </w:t>
            </w:r>
          </w:p>
        </w:tc>
        <w:tc>
          <w:tcPr>
            <w:tcW w:w="682" w:type="pct"/>
            <w:shd w:val="clear" w:color="000000" w:fill="DDEBF7"/>
            <w:hideMark/>
          </w:tcPr>
          <w:p w14:paraId="0E8B7F4D" w14:textId="4D2C615A"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Little to no impact </w:t>
            </w:r>
            <w:r w:rsidR="00D739C3">
              <w:rPr>
                <w:color w:val="0D0D0D"/>
                <w:sz w:val="20"/>
                <w:lang w:val="en-GB" w:eastAsia="en-GB"/>
              </w:rPr>
              <w:t>on</w:t>
            </w:r>
            <w:r w:rsidR="00D739C3" w:rsidRPr="00BB2504">
              <w:rPr>
                <w:color w:val="0D0D0D"/>
                <w:sz w:val="20"/>
                <w:lang w:val="en-GB" w:eastAsia="en-GB"/>
              </w:rPr>
              <w:t xml:space="preserve"> </w:t>
            </w:r>
            <w:r w:rsidRPr="00BB2504">
              <w:rPr>
                <w:color w:val="0D0D0D"/>
                <w:sz w:val="20"/>
                <w:lang w:val="en-GB" w:eastAsia="en-GB"/>
              </w:rPr>
              <w:t>sites of cultural significance.</w:t>
            </w:r>
          </w:p>
        </w:tc>
        <w:tc>
          <w:tcPr>
            <w:tcW w:w="627" w:type="pct"/>
            <w:shd w:val="clear" w:color="000000" w:fill="D5F3F2"/>
            <w:hideMark/>
          </w:tcPr>
          <w:p w14:paraId="189F6B3E"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Little to no environmental impact.</w:t>
            </w:r>
          </w:p>
        </w:tc>
        <w:tc>
          <w:tcPr>
            <w:tcW w:w="768" w:type="pct"/>
            <w:shd w:val="clear" w:color="000000" w:fill="DEDBE9"/>
            <w:hideMark/>
          </w:tcPr>
          <w:p w14:paraId="36E1DAD4"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Very small short-term disruption (~1 hour) to services, wellbeing, finances, or culture of the community with numerous alternatives available.</w:t>
            </w:r>
          </w:p>
        </w:tc>
        <w:tc>
          <w:tcPr>
            <w:tcW w:w="610" w:type="pct"/>
            <w:shd w:val="clear" w:color="000000" w:fill="DEDBE9"/>
            <w:hideMark/>
          </w:tcPr>
          <w:p w14:paraId="1194BE6D"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 xml:space="preserve">Very little to no impact on access to key or sensitive sites and activities. </w:t>
            </w:r>
          </w:p>
        </w:tc>
        <w:tc>
          <w:tcPr>
            <w:tcW w:w="592" w:type="pct"/>
            <w:shd w:val="clear" w:color="000000" w:fill="DEDBE9"/>
            <w:hideMark/>
          </w:tcPr>
          <w:p w14:paraId="125A130C"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Negligible injuries or illnesses.</w:t>
            </w:r>
          </w:p>
        </w:tc>
        <w:tc>
          <w:tcPr>
            <w:tcW w:w="698" w:type="pct"/>
            <w:shd w:val="clear" w:color="000000" w:fill="F2F2F4"/>
            <w:hideMark/>
          </w:tcPr>
          <w:p w14:paraId="249976B9" w14:textId="77777777" w:rsidR="00CB7021" w:rsidRPr="007F57F2" w:rsidRDefault="00CB7021" w:rsidP="00165C55">
            <w:pPr>
              <w:pStyle w:val="TableTextLeft"/>
              <w:spacing w:before="80" w:after="80"/>
              <w:rPr>
                <w:sz w:val="20"/>
                <w:lang w:val="en-GB" w:eastAsia="en-GB"/>
              </w:rPr>
            </w:pPr>
            <w:r w:rsidRPr="007F57F2">
              <w:rPr>
                <w:sz w:val="20"/>
                <w:lang w:val="en-GB" w:eastAsia="en-GB"/>
              </w:rPr>
              <w:t xml:space="preserve">Minimal damage to properties or infrastructure with total value &lt;$100,000. </w:t>
            </w:r>
          </w:p>
        </w:tc>
        <w:tc>
          <w:tcPr>
            <w:tcW w:w="596" w:type="pct"/>
            <w:shd w:val="clear" w:color="000000" w:fill="F2F2F4"/>
            <w:hideMark/>
          </w:tcPr>
          <w:p w14:paraId="2E6C5600" w14:textId="77777777" w:rsidR="00CB7021" w:rsidRPr="00BB2504" w:rsidRDefault="00CB7021" w:rsidP="00165C55">
            <w:pPr>
              <w:pStyle w:val="TableTextLeft"/>
              <w:spacing w:before="80" w:after="80"/>
              <w:rPr>
                <w:color w:val="0D0D0D"/>
                <w:sz w:val="20"/>
                <w:lang w:val="en-GB" w:eastAsia="en-GB"/>
              </w:rPr>
            </w:pPr>
            <w:r w:rsidRPr="00BB2504">
              <w:rPr>
                <w:color w:val="0D0D0D"/>
                <w:sz w:val="20"/>
                <w:lang w:val="en-GB" w:eastAsia="en-GB"/>
              </w:rPr>
              <w:t>Minor short-term impact on local economy.</w:t>
            </w:r>
          </w:p>
        </w:tc>
      </w:tr>
    </w:tbl>
    <w:p w14:paraId="5217FB4C" w14:textId="77777777" w:rsidR="00CB7021" w:rsidRPr="00DE0E89" w:rsidRDefault="00CB7021" w:rsidP="00BE40DE">
      <w:pPr>
        <w:pStyle w:val="BodyText"/>
        <w:sectPr w:rsidR="00CB7021" w:rsidRPr="00DE0E89" w:rsidSect="00165C55">
          <w:type w:val="continuous"/>
          <w:pgSz w:w="23808" w:h="16840" w:orient="landscape" w:code="8"/>
          <w:pgMar w:top="720" w:right="720" w:bottom="720" w:left="720" w:header="284" w:footer="284" w:gutter="0"/>
          <w:cols w:space="720"/>
          <w:docGrid w:linePitch="360"/>
        </w:sectPr>
      </w:pPr>
    </w:p>
    <w:p w14:paraId="5DF5DBF0" w14:textId="5C0B96D2" w:rsidR="0004103E" w:rsidRDefault="0004103E" w:rsidP="007C20CA">
      <w:pPr>
        <w:pStyle w:val="Heading3"/>
      </w:pPr>
      <w:r>
        <w:lastRenderedPageBreak/>
        <w:t>Assigning risk</w:t>
      </w:r>
    </w:p>
    <w:p w14:paraId="0AD255FF" w14:textId="77777777" w:rsidR="00F34993" w:rsidRDefault="00F34993" w:rsidP="00F34993">
      <w:pPr>
        <w:pStyle w:val="BodyText"/>
      </w:pPr>
      <w:r>
        <w:t>To complete the risk assessment:</w:t>
      </w:r>
    </w:p>
    <w:p w14:paraId="4239D0CF" w14:textId="59E2A36A" w:rsidR="00F34993" w:rsidRPr="00DE7921" w:rsidRDefault="00F13039" w:rsidP="00445EA8">
      <w:pPr>
        <w:pStyle w:val="ListBullet"/>
      </w:pPr>
      <w:r>
        <w:t>T</w:t>
      </w:r>
      <w:r w:rsidR="00F34993" w:rsidRPr="00DE7921">
        <w:t>he likelihood and consequence of exposure was determined separately for erosion</w:t>
      </w:r>
      <w:r w:rsidR="00F86749" w:rsidRPr="00DE7921">
        <w:t xml:space="preserve">, permanent and temporary </w:t>
      </w:r>
      <w:r w:rsidR="00F34993" w:rsidRPr="00DE7921">
        <w:t>inundation.</w:t>
      </w:r>
    </w:p>
    <w:p w14:paraId="1C3576C2" w14:textId="23237F28" w:rsidR="00F86749" w:rsidRPr="00DE7921" w:rsidRDefault="00F13039" w:rsidP="00445EA8">
      <w:pPr>
        <w:pStyle w:val="ListBullet"/>
      </w:pPr>
      <w:r>
        <w:t>C</w:t>
      </w:r>
      <w:r w:rsidR="00F34993" w:rsidRPr="00DE7921">
        <w:t>oastal hazard risk was assessed based on the risk matrix (</w:t>
      </w:r>
      <w:r w:rsidR="007A2E16" w:rsidRPr="00DE7921">
        <w:fldChar w:fldCharType="begin"/>
      </w:r>
      <w:r w:rsidR="007A2E16" w:rsidRPr="00DE7921">
        <w:instrText xml:space="preserve"> REF _Ref106963700 \h </w:instrText>
      </w:r>
      <w:r w:rsidR="00017F44" w:rsidRPr="00DE7921">
        <w:instrText xml:space="preserve"> \* MERGEFORMAT </w:instrText>
      </w:r>
      <w:r w:rsidR="007A2E16" w:rsidRPr="00DE7921">
        <w:fldChar w:fldCharType="separate"/>
      </w:r>
      <w:r w:rsidR="000E4C2E" w:rsidRPr="00843F10">
        <w:t xml:space="preserve">Table </w:t>
      </w:r>
      <w:r w:rsidR="000E4C2E">
        <w:t>11</w:t>
      </w:r>
      <w:r w:rsidR="007A2E16" w:rsidRPr="00DE7921">
        <w:fldChar w:fldCharType="end"/>
      </w:r>
      <w:r w:rsidR="00F34993" w:rsidRPr="00DE7921">
        <w:t xml:space="preserve">), separately for </w:t>
      </w:r>
      <w:r w:rsidR="00F86749" w:rsidRPr="00DE7921">
        <w:t xml:space="preserve">erosion, permanent and temporary inundation. </w:t>
      </w:r>
    </w:p>
    <w:p w14:paraId="141BBC6C" w14:textId="3A5F7325" w:rsidR="00F34993" w:rsidRPr="00DE7921" w:rsidRDefault="00F13039" w:rsidP="00445EA8">
      <w:pPr>
        <w:pStyle w:val="ListBullet"/>
      </w:pPr>
      <w:r>
        <w:t>T</w:t>
      </w:r>
      <w:r w:rsidR="00F34993" w:rsidRPr="00DE7921">
        <w:t xml:space="preserve">he risk assessment matrix was tailored for the </w:t>
      </w:r>
      <w:r w:rsidR="007A2E16" w:rsidRPr="00DE7921">
        <w:t>project</w:t>
      </w:r>
      <w:r w:rsidR="00F34993" w:rsidRPr="00DE7921">
        <w:t>, including the mapped hazard</w:t>
      </w:r>
      <w:r w:rsidR="00F86749" w:rsidRPr="00DE7921">
        <w:t xml:space="preserve"> </w:t>
      </w:r>
      <w:r w:rsidR="00F34993" w:rsidRPr="00DE7921">
        <w:t>scenarios and sensitivity analysis, and informed by leading practice approaches</w:t>
      </w:r>
      <w:r w:rsidR="002B10C0" w:rsidRPr="00DE7921">
        <w:t>.</w:t>
      </w:r>
    </w:p>
    <w:p w14:paraId="0D91ACFF" w14:textId="543B14B5" w:rsidR="000E2B65" w:rsidRPr="00843F10" w:rsidRDefault="00F13039" w:rsidP="00445EA8">
      <w:pPr>
        <w:pStyle w:val="ListBullet"/>
      </w:pPr>
      <w:r>
        <w:t>R</w:t>
      </w:r>
      <w:r w:rsidR="00F34993" w:rsidRPr="00DE7921">
        <w:t xml:space="preserve">isk tolerance was also </w:t>
      </w:r>
      <w:r w:rsidR="00F34993" w:rsidRPr="00843F10">
        <w:t>considered for each risk category (</w:t>
      </w:r>
      <w:r w:rsidR="007A2E16" w:rsidRPr="00843F10">
        <w:fldChar w:fldCharType="begin"/>
      </w:r>
      <w:r w:rsidR="007A2E16" w:rsidRPr="00843F10">
        <w:instrText xml:space="preserve"> REF _Ref522519182 \h  \* MERGEFORMAT </w:instrText>
      </w:r>
      <w:r w:rsidR="007A2E16" w:rsidRPr="00843F10">
        <w:fldChar w:fldCharType="separate"/>
      </w:r>
      <w:r w:rsidR="000E4C2E" w:rsidRPr="007A2E16">
        <w:t xml:space="preserve">Table </w:t>
      </w:r>
      <w:r w:rsidR="000E4C2E">
        <w:t>12</w:t>
      </w:r>
      <w:r w:rsidR="007A2E16" w:rsidRPr="00843F10">
        <w:fldChar w:fldCharType="end"/>
      </w:r>
      <w:r w:rsidR="00F34993" w:rsidRPr="00843F10">
        <w:t>).</w:t>
      </w:r>
    </w:p>
    <w:p w14:paraId="7098EAFE" w14:textId="77777777" w:rsidR="005B4EE7" w:rsidRPr="00843F10" w:rsidRDefault="005B4EE7" w:rsidP="005B4EE7">
      <w:pPr>
        <w:pStyle w:val="BodyText"/>
      </w:pPr>
    </w:p>
    <w:p w14:paraId="07EAA329" w14:textId="77777777" w:rsidR="00DA2875" w:rsidRPr="00843F10" w:rsidRDefault="00DA2875" w:rsidP="005B4EE7">
      <w:pPr>
        <w:pStyle w:val="BodyText"/>
      </w:pPr>
    </w:p>
    <w:p w14:paraId="5E5AED3C" w14:textId="09C93B0A" w:rsidR="005B4EE7" w:rsidRPr="00843F10" w:rsidRDefault="005B4EE7" w:rsidP="005B4EE7">
      <w:pPr>
        <w:pStyle w:val="BodyText"/>
      </w:pPr>
      <w:r w:rsidRPr="00843F10">
        <w:rPr>
          <w:noProof/>
        </w:rPr>
        <w:drawing>
          <wp:inline distT="0" distB="0" distL="0" distR="0" wp14:anchorId="670219AF" wp14:editId="6FC5EF37">
            <wp:extent cx="2808000" cy="2245138"/>
            <wp:effectExtent l="0" t="0" r="0" b="3175"/>
            <wp:docPr id="1261808032" name="Picture 126180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3" cstate="screen">
                      <a:extLst>
                        <a:ext uri="{28A0092B-C50C-407E-A947-70E740481C1C}">
                          <a14:useLocalDpi xmlns:a14="http://schemas.microsoft.com/office/drawing/2010/main"/>
                        </a:ext>
                      </a:extLst>
                    </a:blip>
                    <a:srcRect l="17616" r="11926"/>
                    <a:stretch/>
                  </pic:blipFill>
                  <pic:spPr bwMode="auto">
                    <a:xfrm>
                      <a:off x="0" y="0"/>
                      <a:ext cx="2808000" cy="2245138"/>
                    </a:xfrm>
                    <a:prstGeom prst="rect">
                      <a:avLst/>
                    </a:prstGeom>
                    <a:noFill/>
                    <a:ln>
                      <a:noFill/>
                    </a:ln>
                    <a:extLst>
                      <a:ext uri="{53640926-AAD7-44D8-BBD7-CCE9431645EC}">
                        <a14:shadowObscured xmlns:a14="http://schemas.microsoft.com/office/drawing/2010/main"/>
                      </a:ext>
                    </a:extLst>
                  </pic:spPr>
                </pic:pic>
              </a:graphicData>
            </a:graphic>
          </wp:inline>
        </w:drawing>
      </w:r>
    </w:p>
    <w:p w14:paraId="4BA5854C" w14:textId="164D2BA2" w:rsidR="005B4EE7" w:rsidRPr="00843F10" w:rsidRDefault="00DA2875" w:rsidP="00E02D0D">
      <w:pPr>
        <w:pStyle w:val="BodyText"/>
        <w:rPr>
          <w:i/>
          <w:sz w:val="16"/>
          <w:szCs w:val="16"/>
        </w:rPr>
      </w:pPr>
      <w:r w:rsidRPr="00843F10">
        <w:rPr>
          <w:i/>
          <w:sz w:val="16"/>
          <w:szCs w:val="16"/>
        </w:rPr>
        <w:t xml:space="preserve">Inverloch Beach boardwalk, near the Glade. Source Alluvium. </w:t>
      </w:r>
    </w:p>
    <w:p w14:paraId="2076994C" w14:textId="77777777" w:rsidR="00F86749" w:rsidRPr="00843F10" w:rsidRDefault="00F86749" w:rsidP="00843F10">
      <w:pPr>
        <w:pStyle w:val="BodyText"/>
      </w:pPr>
    </w:p>
    <w:p w14:paraId="2C533282" w14:textId="77777777" w:rsidR="00F86749" w:rsidRPr="00843F10" w:rsidRDefault="00F86749" w:rsidP="00843F10">
      <w:pPr>
        <w:pStyle w:val="BodyText"/>
        <w:sectPr w:rsidR="00F86749" w:rsidRPr="00843F10" w:rsidSect="00D624BC">
          <w:pgSz w:w="11907" w:h="16840" w:code="9"/>
          <w:pgMar w:top="1440" w:right="1134" w:bottom="567" w:left="1134" w:header="284" w:footer="284" w:gutter="0"/>
          <w:cols w:num="2" w:space="720"/>
          <w:docGrid w:linePitch="360"/>
        </w:sectPr>
      </w:pPr>
    </w:p>
    <w:p w14:paraId="1F8AD67D" w14:textId="77777777" w:rsidR="00F86749" w:rsidRPr="00843F10" w:rsidRDefault="00F86749" w:rsidP="00843F10">
      <w:pPr>
        <w:pStyle w:val="BodyText"/>
      </w:pPr>
    </w:p>
    <w:p w14:paraId="532A9DF7" w14:textId="11A2205D" w:rsidR="007A2E16" w:rsidRPr="007A2E16" w:rsidRDefault="007A2E16" w:rsidP="007A2E16">
      <w:pPr>
        <w:pStyle w:val="CaptionImageorFigure"/>
      </w:pPr>
      <w:bookmarkStart w:id="61" w:name="_Ref106963700"/>
      <w:bookmarkStart w:id="62" w:name="_Toc110426925"/>
      <w:r w:rsidRPr="00843F10">
        <w:t xml:space="preserve">Table </w:t>
      </w:r>
      <w:r w:rsidRPr="00843F10">
        <w:fldChar w:fldCharType="begin"/>
      </w:r>
      <w:r w:rsidRPr="00843F10">
        <w:instrText>SEQ Table \* ARABIC</w:instrText>
      </w:r>
      <w:r w:rsidRPr="00843F10">
        <w:fldChar w:fldCharType="separate"/>
      </w:r>
      <w:r w:rsidR="000E4C2E">
        <w:rPr>
          <w:noProof/>
        </w:rPr>
        <w:t>11</w:t>
      </w:r>
      <w:r w:rsidRPr="00843F10">
        <w:fldChar w:fldCharType="end"/>
      </w:r>
      <w:bookmarkEnd w:id="61"/>
      <w:r w:rsidRPr="00843F10">
        <w:t xml:space="preserve">.  Tailored risk assessment matrix for the </w:t>
      </w:r>
      <w:proofErr w:type="gramStart"/>
      <w:r w:rsidRPr="00843F10">
        <w:t>Cape to Cape</w:t>
      </w:r>
      <w:proofErr w:type="gramEnd"/>
      <w:r w:rsidRPr="00843F10">
        <w:t xml:space="preserve"> Resilience</w:t>
      </w:r>
      <w:r w:rsidRPr="007A2E16">
        <w:t xml:space="preserve"> Project</w:t>
      </w:r>
      <w:bookmarkEnd w:id="62"/>
    </w:p>
    <w:tbl>
      <w:tblPr>
        <w:tblW w:w="5006"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600" w:firstRow="0" w:lastRow="0" w:firstColumn="0" w:lastColumn="0" w:noHBand="1" w:noVBand="1"/>
      </w:tblPr>
      <w:tblGrid>
        <w:gridCol w:w="579"/>
        <w:gridCol w:w="1287"/>
        <w:gridCol w:w="1553"/>
        <w:gridCol w:w="1553"/>
        <w:gridCol w:w="1705"/>
        <w:gridCol w:w="1400"/>
        <w:gridCol w:w="1564"/>
      </w:tblGrid>
      <w:tr w:rsidR="007A2E16" w:rsidRPr="009572B9" w14:paraId="01DD476D" w14:textId="77777777">
        <w:trPr>
          <w:trHeight w:val="59"/>
        </w:trPr>
        <w:tc>
          <w:tcPr>
            <w:tcW w:w="869" w:type="pct"/>
            <w:gridSpan w:val="2"/>
            <w:shd w:val="clear" w:color="auto" w:fill="00B2A9"/>
            <w:hideMark/>
          </w:tcPr>
          <w:p w14:paraId="24FAE75C" w14:textId="77777777" w:rsidR="007A2E16" w:rsidRPr="00DB2BE2" w:rsidRDefault="007A2E16" w:rsidP="007A2E16">
            <w:pPr>
              <w:pStyle w:val="TableHeadingCentre"/>
              <w:rPr>
                <w:sz w:val="20"/>
                <w:szCs w:val="22"/>
              </w:rPr>
            </w:pPr>
            <w:bookmarkStart w:id="63" w:name="_Ref518064465"/>
          </w:p>
        </w:tc>
        <w:tc>
          <w:tcPr>
            <w:tcW w:w="4131" w:type="pct"/>
            <w:gridSpan w:val="5"/>
            <w:shd w:val="clear" w:color="auto" w:fill="00B2A9"/>
            <w:vAlign w:val="center"/>
            <w:hideMark/>
          </w:tcPr>
          <w:p w14:paraId="488A6F51" w14:textId="77777777" w:rsidR="007A2E16" w:rsidRPr="00DB2BE2" w:rsidRDefault="007A2E16" w:rsidP="007A2E16">
            <w:pPr>
              <w:pStyle w:val="TableHeadingCentre"/>
              <w:rPr>
                <w:sz w:val="20"/>
                <w:szCs w:val="22"/>
              </w:rPr>
            </w:pPr>
            <w:r w:rsidRPr="00DB2BE2">
              <w:rPr>
                <w:sz w:val="20"/>
                <w:szCs w:val="22"/>
              </w:rPr>
              <w:t>Consequence</w:t>
            </w:r>
          </w:p>
        </w:tc>
      </w:tr>
      <w:tr w:rsidR="007A2E16" w:rsidRPr="009572B9" w14:paraId="1167EF54" w14:textId="77777777">
        <w:trPr>
          <w:trHeight w:val="115"/>
        </w:trPr>
        <w:tc>
          <w:tcPr>
            <w:tcW w:w="182" w:type="pct"/>
            <w:vMerge w:val="restart"/>
            <w:shd w:val="clear" w:color="auto" w:fill="00B2A9"/>
            <w:textDirection w:val="btLr"/>
            <w:vAlign w:val="center"/>
            <w:hideMark/>
          </w:tcPr>
          <w:p w14:paraId="2109E1A3" w14:textId="77777777" w:rsidR="007A2E16" w:rsidRPr="00DB2BE2" w:rsidRDefault="007A2E16" w:rsidP="007A2E16">
            <w:pPr>
              <w:pStyle w:val="TableHeadingCentre"/>
              <w:rPr>
                <w:sz w:val="20"/>
                <w:szCs w:val="22"/>
              </w:rPr>
            </w:pPr>
            <w:r w:rsidRPr="00DB2BE2">
              <w:rPr>
                <w:sz w:val="20"/>
                <w:szCs w:val="22"/>
              </w:rPr>
              <w:t>Likelihood</w:t>
            </w:r>
          </w:p>
        </w:tc>
        <w:tc>
          <w:tcPr>
            <w:tcW w:w="687" w:type="pct"/>
            <w:shd w:val="clear" w:color="auto" w:fill="1A1A1A"/>
            <w:hideMark/>
          </w:tcPr>
          <w:p w14:paraId="1321F72C" w14:textId="77777777" w:rsidR="007A2E16" w:rsidRPr="00DB2BE2" w:rsidRDefault="007A2E16" w:rsidP="007A2E16">
            <w:pPr>
              <w:pStyle w:val="TableHeadingCentre"/>
              <w:rPr>
                <w:sz w:val="20"/>
                <w:szCs w:val="22"/>
              </w:rPr>
            </w:pPr>
          </w:p>
        </w:tc>
        <w:tc>
          <w:tcPr>
            <w:tcW w:w="825" w:type="pct"/>
            <w:shd w:val="clear" w:color="auto" w:fill="1A1A1A"/>
            <w:hideMark/>
          </w:tcPr>
          <w:p w14:paraId="19140C02" w14:textId="77777777" w:rsidR="007A2E16" w:rsidRPr="00DB2BE2" w:rsidRDefault="007A2E16" w:rsidP="007A2E16">
            <w:pPr>
              <w:pStyle w:val="TableHeadingCentre"/>
              <w:rPr>
                <w:sz w:val="20"/>
                <w:szCs w:val="22"/>
              </w:rPr>
            </w:pPr>
            <w:r w:rsidRPr="00DB2BE2">
              <w:rPr>
                <w:sz w:val="20"/>
                <w:szCs w:val="22"/>
              </w:rPr>
              <w:t xml:space="preserve">Negligible </w:t>
            </w:r>
          </w:p>
        </w:tc>
        <w:tc>
          <w:tcPr>
            <w:tcW w:w="825" w:type="pct"/>
            <w:shd w:val="clear" w:color="auto" w:fill="1A1A1A"/>
            <w:hideMark/>
          </w:tcPr>
          <w:p w14:paraId="311D64F8" w14:textId="77777777" w:rsidR="007A2E16" w:rsidRPr="00DB2BE2" w:rsidRDefault="007A2E16" w:rsidP="007A2E16">
            <w:pPr>
              <w:pStyle w:val="TableHeadingCentre"/>
              <w:rPr>
                <w:sz w:val="20"/>
                <w:szCs w:val="22"/>
              </w:rPr>
            </w:pPr>
            <w:r w:rsidRPr="00DB2BE2">
              <w:rPr>
                <w:sz w:val="20"/>
                <w:szCs w:val="22"/>
              </w:rPr>
              <w:t>Minor</w:t>
            </w:r>
          </w:p>
        </w:tc>
        <w:tc>
          <w:tcPr>
            <w:tcW w:w="904" w:type="pct"/>
            <w:shd w:val="clear" w:color="auto" w:fill="1A1A1A"/>
            <w:hideMark/>
          </w:tcPr>
          <w:p w14:paraId="4FB7596E" w14:textId="77777777" w:rsidR="007A2E16" w:rsidRPr="00DB2BE2" w:rsidRDefault="007A2E16" w:rsidP="007A2E16">
            <w:pPr>
              <w:pStyle w:val="TableHeadingCentre"/>
              <w:rPr>
                <w:sz w:val="20"/>
                <w:szCs w:val="22"/>
              </w:rPr>
            </w:pPr>
            <w:r w:rsidRPr="00DB2BE2">
              <w:rPr>
                <w:sz w:val="20"/>
                <w:szCs w:val="22"/>
              </w:rPr>
              <w:t>Moderate</w:t>
            </w:r>
          </w:p>
        </w:tc>
        <w:tc>
          <w:tcPr>
            <w:tcW w:w="746" w:type="pct"/>
            <w:shd w:val="clear" w:color="auto" w:fill="1A1A1A"/>
            <w:hideMark/>
          </w:tcPr>
          <w:p w14:paraId="47EEBAE9" w14:textId="77777777" w:rsidR="007A2E16" w:rsidRPr="00DB2BE2" w:rsidRDefault="007A2E16" w:rsidP="007A2E16">
            <w:pPr>
              <w:pStyle w:val="TableHeadingCentre"/>
              <w:rPr>
                <w:sz w:val="20"/>
                <w:szCs w:val="22"/>
              </w:rPr>
            </w:pPr>
            <w:r w:rsidRPr="00DB2BE2">
              <w:rPr>
                <w:sz w:val="20"/>
                <w:szCs w:val="22"/>
              </w:rPr>
              <w:t>Major</w:t>
            </w:r>
          </w:p>
        </w:tc>
        <w:tc>
          <w:tcPr>
            <w:tcW w:w="830" w:type="pct"/>
            <w:shd w:val="clear" w:color="auto" w:fill="1A1A1A"/>
            <w:hideMark/>
          </w:tcPr>
          <w:p w14:paraId="2C855057" w14:textId="77777777" w:rsidR="007A2E16" w:rsidRPr="00DB2BE2" w:rsidRDefault="007A2E16" w:rsidP="007A2E16">
            <w:pPr>
              <w:pStyle w:val="TableHeadingCentre"/>
              <w:rPr>
                <w:sz w:val="20"/>
                <w:szCs w:val="22"/>
              </w:rPr>
            </w:pPr>
            <w:r w:rsidRPr="00DB2BE2">
              <w:rPr>
                <w:sz w:val="20"/>
                <w:szCs w:val="22"/>
              </w:rPr>
              <w:t>Extreme</w:t>
            </w:r>
          </w:p>
        </w:tc>
      </w:tr>
      <w:tr w:rsidR="00372768" w:rsidRPr="009572B9" w14:paraId="4A7FB03D" w14:textId="77777777" w:rsidTr="00372768">
        <w:trPr>
          <w:trHeight w:val="115"/>
        </w:trPr>
        <w:tc>
          <w:tcPr>
            <w:tcW w:w="182" w:type="pct"/>
            <w:vMerge/>
            <w:shd w:val="clear" w:color="auto" w:fill="00B2A9"/>
            <w:hideMark/>
          </w:tcPr>
          <w:p w14:paraId="5B551533" w14:textId="77777777" w:rsidR="007A2E16" w:rsidRPr="009572B9" w:rsidRDefault="007A2E16" w:rsidP="007A2E16">
            <w:pPr>
              <w:pStyle w:val="BodyText"/>
              <w:rPr>
                <w:szCs w:val="22"/>
              </w:rPr>
            </w:pPr>
          </w:p>
        </w:tc>
        <w:tc>
          <w:tcPr>
            <w:tcW w:w="687" w:type="pct"/>
            <w:shd w:val="clear" w:color="auto" w:fill="1A1A1A"/>
            <w:hideMark/>
          </w:tcPr>
          <w:p w14:paraId="6A1B1B65" w14:textId="77777777" w:rsidR="007A2E16" w:rsidRPr="00DB2BE2" w:rsidRDefault="007A2E16" w:rsidP="007A2E16">
            <w:pPr>
              <w:pStyle w:val="TableHeadingCentre"/>
              <w:rPr>
                <w:rFonts w:cs="Times New Roman"/>
                <w:sz w:val="20"/>
                <w:szCs w:val="22"/>
                <w:lang w:eastAsia="en-US"/>
              </w:rPr>
            </w:pPr>
            <w:r w:rsidRPr="00DB2BE2">
              <w:rPr>
                <w:rFonts w:cs="Times New Roman"/>
                <w:sz w:val="20"/>
                <w:szCs w:val="22"/>
                <w:lang w:eastAsia="en-US"/>
              </w:rPr>
              <w:t>Likely</w:t>
            </w:r>
          </w:p>
        </w:tc>
        <w:tc>
          <w:tcPr>
            <w:tcW w:w="825" w:type="pct"/>
            <w:shd w:val="clear" w:color="auto" w:fill="FDDA24"/>
            <w:hideMark/>
          </w:tcPr>
          <w:p w14:paraId="2CF6D1AD" w14:textId="77777777" w:rsidR="007A2E16" w:rsidRPr="00DB2BE2" w:rsidRDefault="007A2E16" w:rsidP="007A2E16">
            <w:pPr>
              <w:pStyle w:val="TableTextCentre"/>
              <w:rPr>
                <w:sz w:val="20"/>
                <w:szCs w:val="22"/>
              </w:rPr>
            </w:pPr>
            <w:r w:rsidRPr="00DB2BE2">
              <w:rPr>
                <w:sz w:val="20"/>
                <w:szCs w:val="22"/>
              </w:rPr>
              <w:t>Medium</w:t>
            </w:r>
          </w:p>
        </w:tc>
        <w:tc>
          <w:tcPr>
            <w:tcW w:w="825" w:type="pct"/>
            <w:shd w:val="clear" w:color="auto" w:fill="FDDA24"/>
            <w:hideMark/>
          </w:tcPr>
          <w:p w14:paraId="13D6A77A" w14:textId="77777777" w:rsidR="007A2E16" w:rsidRPr="00DB2BE2" w:rsidRDefault="007A2E16" w:rsidP="007A2E16">
            <w:pPr>
              <w:pStyle w:val="TableTextCentre"/>
              <w:rPr>
                <w:sz w:val="20"/>
                <w:szCs w:val="22"/>
              </w:rPr>
            </w:pPr>
            <w:r w:rsidRPr="00DB2BE2">
              <w:rPr>
                <w:sz w:val="20"/>
                <w:szCs w:val="22"/>
              </w:rPr>
              <w:t>Medium</w:t>
            </w:r>
          </w:p>
        </w:tc>
        <w:tc>
          <w:tcPr>
            <w:tcW w:w="904" w:type="pct"/>
            <w:shd w:val="clear" w:color="auto" w:fill="FF9E1B"/>
            <w:hideMark/>
          </w:tcPr>
          <w:p w14:paraId="2CE3ADB1" w14:textId="77777777" w:rsidR="007A2E16" w:rsidRPr="00DB2BE2" w:rsidRDefault="007A2E16" w:rsidP="007A2E16">
            <w:pPr>
              <w:pStyle w:val="TableTextCentre"/>
              <w:rPr>
                <w:sz w:val="20"/>
                <w:szCs w:val="22"/>
              </w:rPr>
            </w:pPr>
            <w:r w:rsidRPr="00DB2BE2">
              <w:rPr>
                <w:sz w:val="20"/>
                <w:szCs w:val="22"/>
              </w:rPr>
              <w:t>Significant</w:t>
            </w:r>
          </w:p>
        </w:tc>
        <w:tc>
          <w:tcPr>
            <w:tcW w:w="746" w:type="pct"/>
            <w:shd w:val="clear" w:color="auto" w:fill="D50032"/>
            <w:hideMark/>
          </w:tcPr>
          <w:p w14:paraId="358B25E2" w14:textId="77777777" w:rsidR="007A2E16" w:rsidRPr="00DB2BE2" w:rsidRDefault="007A2E16" w:rsidP="007A2E16">
            <w:pPr>
              <w:pStyle w:val="TableTextCentre"/>
              <w:rPr>
                <w:sz w:val="20"/>
                <w:szCs w:val="22"/>
              </w:rPr>
            </w:pPr>
            <w:r w:rsidRPr="00DB2BE2">
              <w:rPr>
                <w:sz w:val="20"/>
                <w:szCs w:val="22"/>
              </w:rPr>
              <w:t>High</w:t>
            </w:r>
          </w:p>
        </w:tc>
        <w:tc>
          <w:tcPr>
            <w:tcW w:w="830" w:type="pct"/>
            <w:shd w:val="clear" w:color="auto" w:fill="D50032"/>
            <w:hideMark/>
          </w:tcPr>
          <w:p w14:paraId="36392CFD" w14:textId="77777777" w:rsidR="007A2E16" w:rsidRPr="00DB2BE2" w:rsidRDefault="007A2E16" w:rsidP="007A2E16">
            <w:pPr>
              <w:pStyle w:val="TableTextCentre"/>
              <w:rPr>
                <w:sz w:val="20"/>
                <w:szCs w:val="22"/>
              </w:rPr>
            </w:pPr>
            <w:r w:rsidRPr="00DB2BE2">
              <w:rPr>
                <w:sz w:val="20"/>
                <w:szCs w:val="22"/>
              </w:rPr>
              <w:t>High</w:t>
            </w:r>
          </w:p>
        </w:tc>
      </w:tr>
      <w:tr w:rsidR="00372768" w:rsidRPr="009572B9" w14:paraId="48CE8C06" w14:textId="77777777" w:rsidTr="00E77432">
        <w:trPr>
          <w:trHeight w:val="115"/>
        </w:trPr>
        <w:tc>
          <w:tcPr>
            <w:tcW w:w="182" w:type="pct"/>
            <w:vMerge/>
            <w:shd w:val="clear" w:color="auto" w:fill="00B2A9"/>
            <w:hideMark/>
          </w:tcPr>
          <w:p w14:paraId="1F98F532" w14:textId="77777777" w:rsidR="007A2E16" w:rsidRPr="009572B9" w:rsidRDefault="007A2E16" w:rsidP="007A2E16">
            <w:pPr>
              <w:pStyle w:val="BodyText"/>
              <w:rPr>
                <w:szCs w:val="22"/>
              </w:rPr>
            </w:pPr>
          </w:p>
        </w:tc>
        <w:tc>
          <w:tcPr>
            <w:tcW w:w="687" w:type="pct"/>
            <w:shd w:val="clear" w:color="auto" w:fill="1A1A1A"/>
            <w:hideMark/>
          </w:tcPr>
          <w:p w14:paraId="4A033B42" w14:textId="77777777" w:rsidR="007A2E16" w:rsidRPr="00DB2BE2" w:rsidRDefault="007A2E16" w:rsidP="007A2E16">
            <w:pPr>
              <w:pStyle w:val="TableHeadingCentre"/>
              <w:rPr>
                <w:rFonts w:cs="Times New Roman"/>
                <w:sz w:val="20"/>
                <w:szCs w:val="22"/>
                <w:lang w:eastAsia="en-US"/>
              </w:rPr>
            </w:pPr>
            <w:r w:rsidRPr="00DB2BE2">
              <w:rPr>
                <w:rFonts w:cs="Times New Roman"/>
                <w:sz w:val="20"/>
                <w:szCs w:val="22"/>
                <w:lang w:eastAsia="en-US"/>
              </w:rPr>
              <w:t>Possible</w:t>
            </w:r>
          </w:p>
        </w:tc>
        <w:tc>
          <w:tcPr>
            <w:tcW w:w="825" w:type="pct"/>
            <w:shd w:val="clear" w:color="auto" w:fill="78BE20"/>
            <w:hideMark/>
          </w:tcPr>
          <w:p w14:paraId="79052060" w14:textId="77777777" w:rsidR="007A2E16" w:rsidRPr="00DB2BE2" w:rsidRDefault="007A2E16" w:rsidP="007A2E16">
            <w:pPr>
              <w:pStyle w:val="TableTextCentre"/>
              <w:rPr>
                <w:sz w:val="20"/>
                <w:szCs w:val="22"/>
              </w:rPr>
            </w:pPr>
            <w:r w:rsidRPr="00DB2BE2">
              <w:rPr>
                <w:sz w:val="20"/>
                <w:szCs w:val="22"/>
              </w:rPr>
              <w:t>Low</w:t>
            </w:r>
          </w:p>
        </w:tc>
        <w:tc>
          <w:tcPr>
            <w:tcW w:w="825" w:type="pct"/>
            <w:shd w:val="clear" w:color="auto" w:fill="FDDA24"/>
            <w:hideMark/>
          </w:tcPr>
          <w:p w14:paraId="54B7F511" w14:textId="77777777" w:rsidR="007A2E16" w:rsidRPr="00DB2BE2" w:rsidRDefault="007A2E16" w:rsidP="007A2E16">
            <w:pPr>
              <w:pStyle w:val="TableTextCentre"/>
              <w:rPr>
                <w:sz w:val="20"/>
                <w:szCs w:val="22"/>
              </w:rPr>
            </w:pPr>
            <w:r w:rsidRPr="00DB2BE2">
              <w:rPr>
                <w:sz w:val="20"/>
                <w:szCs w:val="22"/>
              </w:rPr>
              <w:t>Medium</w:t>
            </w:r>
          </w:p>
        </w:tc>
        <w:tc>
          <w:tcPr>
            <w:tcW w:w="904" w:type="pct"/>
            <w:shd w:val="clear" w:color="auto" w:fill="FF9E1B"/>
            <w:hideMark/>
          </w:tcPr>
          <w:p w14:paraId="3041601F" w14:textId="77777777" w:rsidR="007A2E16" w:rsidRPr="00DB2BE2" w:rsidRDefault="007A2E16" w:rsidP="007A2E16">
            <w:pPr>
              <w:pStyle w:val="TableTextCentre"/>
              <w:rPr>
                <w:sz w:val="20"/>
                <w:szCs w:val="22"/>
              </w:rPr>
            </w:pPr>
            <w:r w:rsidRPr="00DB2BE2">
              <w:rPr>
                <w:sz w:val="20"/>
                <w:szCs w:val="22"/>
              </w:rPr>
              <w:t>Significant</w:t>
            </w:r>
          </w:p>
        </w:tc>
        <w:tc>
          <w:tcPr>
            <w:tcW w:w="746" w:type="pct"/>
            <w:shd w:val="clear" w:color="auto" w:fill="FF9E1B"/>
            <w:hideMark/>
          </w:tcPr>
          <w:p w14:paraId="57116206" w14:textId="77777777" w:rsidR="007A2E16" w:rsidRPr="00DB2BE2" w:rsidRDefault="007A2E16" w:rsidP="007A2E16">
            <w:pPr>
              <w:pStyle w:val="TableTextCentre"/>
              <w:rPr>
                <w:sz w:val="20"/>
                <w:szCs w:val="22"/>
              </w:rPr>
            </w:pPr>
            <w:r w:rsidRPr="00DB2BE2">
              <w:rPr>
                <w:sz w:val="20"/>
                <w:szCs w:val="22"/>
              </w:rPr>
              <w:t>Significant</w:t>
            </w:r>
          </w:p>
        </w:tc>
        <w:tc>
          <w:tcPr>
            <w:tcW w:w="830" w:type="pct"/>
            <w:shd w:val="clear" w:color="auto" w:fill="D50032"/>
            <w:hideMark/>
          </w:tcPr>
          <w:p w14:paraId="50EA5513" w14:textId="77777777" w:rsidR="007A2E16" w:rsidRPr="00DB2BE2" w:rsidRDefault="007A2E16" w:rsidP="007A2E16">
            <w:pPr>
              <w:pStyle w:val="TableTextCentre"/>
              <w:rPr>
                <w:sz w:val="20"/>
                <w:szCs w:val="22"/>
              </w:rPr>
            </w:pPr>
            <w:r w:rsidRPr="00DB2BE2">
              <w:rPr>
                <w:sz w:val="20"/>
                <w:szCs w:val="22"/>
              </w:rPr>
              <w:t>High</w:t>
            </w:r>
          </w:p>
        </w:tc>
      </w:tr>
      <w:tr w:rsidR="00372768" w:rsidRPr="009572B9" w14:paraId="164B9535" w14:textId="77777777" w:rsidTr="00E77432">
        <w:trPr>
          <w:trHeight w:val="115"/>
        </w:trPr>
        <w:tc>
          <w:tcPr>
            <w:tcW w:w="182" w:type="pct"/>
            <w:vMerge/>
            <w:shd w:val="clear" w:color="auto" w:fill="00B2A9"/>
            <w:hideMark/>
          </w:tcPr>
          <w:p w14:paraId="36DE9F04" w14:textId="77777777" w:rsidR="007A2E16" w:rsidRPr="009572B9" w:rsidRDefault="007A2E16" w:rsidP="007A2E16">
            <w:pPr>
              <w:pStyle w:val="BodyText"/>
              <w:rPr>
                <w:szCs w:val="22"/>
              </w:rPr>
            </w:pPr>
          </w:p>
        </w:tc>
        <w:tc>
          <w:tcPr>
            <w:tcW w:w="687" w:type="pct"/>
            <w:shd w:val="clear" w:color="auto" w:fill="1A1A1A"/>
            <w:hideMark/>
          </w:tcPr>
          <w:p w14:paraId="15873851" w14:textId="77777777" w:rsidR="007A2E16" w:rsidRPr="00DB2BE2" w:rsidRDefault="007A2E16" w:rsidP="007A2E16">
            <w:pPr>
              <w:pStyle w:val="TableHeadingCentre"/>
              <w:rPr>
                <w:rFonts w:cs="Times New Roman"/>
                <w:sz w:val="20"/>
                <w:szCs w:val="22"/>
                <w:lang w:eastAsia="en-US"/>
              </w:rPr>
            </w:pPr>
            <w:r w:rsidRPr="00DB2BE2">
              <w:rPr>
                <w:rFonts w:cs="Times New Roman"/>
                <w:sz w:val="20"/>
                <w:szCs w:val="22"/>
                <w:lang w:eastAsia="en-US"/>
              </w:rPr>
              <w:t xml:space="preserve">Unlikely </w:t>
            </w:r>
          </w:p>
        </w:tc>
        <w:tc>
          <w:tcPr>
            <w:tcW w:w="825" w:type="pct"/>
            <w:shd w:val="clear" w:color="auto" w:fill="78BE20"/>
            <w:hideMark/>
          </w:tcPr>
          <w:p w14:paraId="7F88496C" w14:textId="77777777" w:rsidR="007A2E16" w:rsidRPr="00DB2BE2" w:rsidRDefault="007A2E16" w:rsidP="007A2E16">
            <w:pPr>
              <w:pStyle w:val="TableTextCentre"/>
              <w:rPr>
                <w:sz w:val="20"/>
                <w:szCs w:val="22"/>
              </w:rPr>
            </w:pPr>
            <w:r w:rsidRPr="00DB2BE2">
              <w:rPr>
                <w:sz w:val="20"/>
                <w:szCs w:val="22"/>
              </w:rPr>
              <w:t>Low</w:t>
            </w:r>
          </w:p>
        </w:tc>
        <w:tc>
          <w:tcPr>
            <w:tcW w:w="825" w:type="pct"/>
            <w:shd w:val="clear" w:color="auto" w:fill="FDDA24"/>
            <w:hideMark/>
          </w:tcPr>
          <w:p w14:paraId="2A75B7CF" w14:textId="77777777" w:rsidR="007A2E16" w:rsidRPr="00DB2BE2" w:rsidRDefault="007A2E16" w:rsidP="007A2E16">
            <w:pPr>
              <w:pStyle w:val="TableTextCentre"/>
              <w:rPr>
                <w:sz w:val="20"/>
                <w:szCs w:val="22"/>
              </w:rPr>
            </w:pPr>
            <w:r w:rsidRPr="00DB2BE2">
              <w:rPr>
                <w:sz w:val="20"/>
                <w:szCs w:val="22"/>
              </w:rPr>
              <w:t>Medium</w:t>
            </w:r>
          </w:p>
        </w:tc>
        <w:tc>
          <w:tcPr>
            <w:tcW w:w="904" w:type="pct"/>
            <w:shd w:val="clear" w:color="auto" w:fill="FDDA24"/>
            <w:hideMark/>
          </w:tcPr>
          <w:p w14:paraId="0119588B" w14:textId="77777777" w:rsidR="007A2E16" w:rsidRPr="00DB2BE2" w:rsidRDefault="007A2E16" w:rsidP="007A2E16">
            <w:pPr>
              <w:pStyle w:val="TableTextCentre"/>
              <w:rPr>
                <w:sz w:val="20"/>
                <w:szCs w:val="22"/>
              </w:rPr>
            </w:pPr>
            <w:r w:rsidRPr="00DB2BE2">
              <w:rPr>
                <w:sz w:val="20"/>
                <w:szCs w:val="22"/>
              </w:rPr>
              <w:t>Medium</w:t>
            </w:r>
          </w:p>
        </w:tc>
        <w:tc>
          <w:tcPr>
            <w:tcW w:w="746" w:type="pct"/>
            <w:shd w:val="clear" w:color="auto" w:fill="FF9E1B"/>
            <w:hideMark/>
          </w:tcPr>
          <w:p w14:paraId="446685E4" w14:textId="77777777" w:rsidR="007A2E16" w:rsidRPr="00DB2BE2" w:rsidRDefault="007A2E16" w:rsidP="007A2E16">
            <w:pPr>
              <w:pStyle w:val="TableTextCentre"/>
              <w:rPr>
                <w:sz w:val="20"/>
                <w:szCs w:val="22"/>
              </w:rPr>
            </w:pPr>
            <w:r w:rsidRPr="00DB2BE2">
              <w:rPr>
                <w:sz w:val="20"/>
                <w:szCs w:val="22"/>
              </w:rPr>
              <w:t>Significant</w:t>
            </w:r>
          </w:p>
        </w:tc>
        <w:tc>
          <w:tcPr>
            <w:tcW w:w="830" w:type="pct"/>
            <w:shd w:val="clear" w:color="auto" w:fill="FF9E1B"/>
            <w:hideMark/>
          </w:tcPr>
          <w:p w14:paraId="2C2B5AEA" w14:textId="77777777" w:rsidR="007A2E16" w:rsidRPr="00DB2BE2" w:rsidRDefault="007A2E16" w:rsidP="007A2E16">
            <w:pPr>
              <w:pStyle w:val="TableTextCentre"/>
              <w:rPr>
                <w:sz w:val="20"/>
                <w:szCs w:val="22"/>
              </w:rPr>
            </w:pPr>
            <w:r w:rsidRPr="00DB2BE2">
              <w:rPr>
                <w:sz w:val="20"/>
                <w:szCs w:val="22"/>
              </w:rPr>
              <w:t>Significant</w:t>
            </w:r>
          </w:p>
        </w:tc>
      </w:tr>
      <w:tr w:rsidR="00372768" w:rsidRPr="009572B9" w14:paraId="19F6C5E4" w14:textId="77777777" w:rsidTr="00E77432">
        <w:trPr>
          <w:trHeight w:val="115"/>
        </w:trPr>
        <w:tc>
          <w:tcPr>
            <w:tcW w:w="182" w:type="pct"/>
            <w:vMerge/>
            <w:shd w:val="clear" w:color="auto" w:fill="00B2A9"/>
            <w:hideMark/>
          </w:tcPr>
          <w:p w14:paraId="6CA7CFB1" w14:textId="77777777" w:rsidR="007A2E16" w:rsidRPr="009572B9" w:rsidRDefault="007A2E16" w:rsidP="007A2E16">
            <w:pPr>
              <w:pStyle w:val="BodyText"/>
              <w:rPr>
                <w:szCs w:val="22"/>
              </w:rPr>
            </w:pPr>
          </w:p>
        </w:tc>
        <w:tc>
          <w:tcPr>
            <w:tcW w:w="687" w:type="pct"/>
            <w:shd w:val="clear" w:color="auto" w:fill="1A1A1A"/>
            <w:hideMark/>
          </w:tcPr>
          <w:p w14:paraId="7CD7B767" w14:textId="77777777" w:rsidR="007A2E16" w:rsidRPr="00DB2BE2" w:rsidRDefault="007A2E16" w:rsidP="007A2E16">
            <w:pPr>
              <w:pStyle w:val="TableHeadingCentre"/>
              <w:rPr>
                <w:rFonts w:cs="Times New Roman"/>
                <w:sz w:val="20"/>
                <w:szCs w:val="22"/>
                <w:lang w:eastAsia="en-US"/>
              </w:rPr>
            </w:pPr>
            <w:r w:rsidRPr="00DB2BE2">
              <w:rPr>
                <w:rFonts w:cs="Times New Roman"/>
                <w:sz w:val="20"/>
                <w:szCs w:val="22"/>
                <w:lang w:eastAsia="en-US"/>
              </w:rPr>
              <w:t>Rare</w:t>
            </w:r>
          </w:p>
        </w:tc>
        <w:tc>
          <w:tcPr>
            <w:tcW w:w="825" w:type="pct"/>
            <w:shd w:val="clear" w:color="auto" w:fill="78BE20"/>
            <w:hideMark/>
          </w:tcPr>
          <w:p w14:paraId="7AA3DF3A" w14:textId="77777777" w:rsidR="007A2E16" w:rsidRPr="00DB2BE2" w:rsidRDefault="007A2E16" w:rsidP="007A2E16">
            <w:pPr>
              <w:pStyle w:val="TableTextCentre"/>
              <w:rPr>
                <w:sz w:val="20"/>
                <w:szCs w:val="22"/>
              </w:rPr>
            </w:pPr>
            <w:r w:rsidRPr="00DB2BE2">
              <w:rPr>
                <w:sz w:val="20"/>
                <w:szCs w:val="22"/>
              </w:rPr>
              <w:t>Low</w:t>
            </w:r>
          </w:p>
        </w:tc>
        <w:tc>
          <w:tcPr>
            <w:tcW w:w="825" w:type="pct"/>
            <w:shd w:val="clear" w:color="auto" w:fill="78BE20"/>
            <w:hideMark/>
          </w:tcPr>
          <w:p w14:paraId="7BB7BB2A" w14:textId="77777777" w:rsidR="007A2E16" w:rsidRPr="00DB2BE2" w:rsidRDefault="007A2E16" w:rsidP="007A2E16">
            <w:pPr>
              <w:pStyle w:val="TableTextCentre"/>
              <w:rPr>
                <w:sz w:val="20"/>
                <w:szCs w:val="22"/>
              </w:rPr>
            </w:pPr>
            <w:r w:rsidRPr="00DB2BE2">
              <w:rPr>
                <w:sz w:val="20"/>
                <w:szCs w:val="22"/>
              </w:rPr>
              <w:t>Low</w:t>
            </w:r>
          </w:p>
        </w:tc>
        <w:tc>
          <w:tcPr>
            <w:tcW w:w="904" w:type="pct"/>
            <w:shd w:val="clear" w:color="auto" w:fill="FDDA24"/>
            <w:hideMark/>
          </w:tcPr>
          <w:p w14:paraId="52942747" w14:textId="77777777" w:rsidR="007A2E16" w:rsidRPr="00DB2BE2" w:rsidRDefault="007A2E16" w:rsidP="007A2E16">
            <w:pPr>
              <w:pStyle w:val="TableTextCentre"/>
              <w:rPr>
                <w:sz w:val="20"/>
                <w:szCs w:val="22"/>
              </w:rPr>
            </w:pPr>
            <w:r w:rsidRPr="00DB2BE2">
              <w:rPr>
                <w:sz w:val="20"/>
                <w:szCs w:val="22"/>
              </w:rPr>
              <w:t>Medium</w:t>
            </w:r>
          </w:p>
        </w:tc>
        <w:tc>
          <w:tcPr>
            <w:tcW w:w="746" w:type="pct"/>
            <w:shd w:val="clear" w:color="auto" w:fill="FDDA24"/>
            <w:hideMark/>
          </w:tcPr>
          <w:p w14:paraId="18B3B3B9" w14:textId="77777777" w:rsidR="007A2E16" w:rsidRPr="00DB2BE2" w:rsidRDefault="007A2E16" w:rsidP="007A2E16">
            <w:pPr>
              <w:pStyle w:val="TableTextCentre"/>
              <w:rPr>
                <w:sz w:val="20"/>
                <w:szCs w:val="22"/>
              </w:rPr>
            </w:pPr>
            <w:r w:rsidRPr="00DB2BE2">
              <w:rPr>
                <w:sz w:val="20"/>
                <w:szCs w:val="22"/>
              </w:rPr>
              <w:t>Medium</w:t>
            </w:r>
          </w:p>
        </w:tc>
        <w:tc>
          <w:tcPr>
            <w:tcW w:w="830" w:type="pct"/>
            <w:shd w:val="clear" w:color="auto" w:fill="FF9E1B"/>
            <w:hideMark/>
          </w:tcPr>
          <w:p w14:paraId="41028D62" w14:textId="77777777" w:rsidR="007A2E16" w:rsidRPr="00DB2BE2" w:rsidRDefault="007A2E16" w:rsidP="007A2E16">
            <w:pPr>
              <w:pStyle w:val="TableTextCentre"/>
              <w:rPr>
                <w:sz w:val="20"/>
                <w:szCs w:val="22"/>
              </w:rPr>
            </w:pPr>
            <w:r w:rsidRPr="00DB2BE2">
              <w:rPr>
                <w:sz w:val="20"/>
                <w:szCs w:val="22"/>
              </w:rPr>
              <w:t>Significant</w:t>
            </w:r>
          </w:p>
        </w:tc>
      </w:tr>
    </w:tbl>
    <w:p w14:paraId="2B1274C6" w14:textId="77777777" w:rsidR="007A2E16" w:rsidRPr="007A2E16" w:rsidRDefault="007A2E16" w:rsidP="007A2E16">
      <w:pPr>
        <w:pStyle w:val="BodyText"/>
        <w:rPr>
          <w:b/>
          <w:bCs/>
        </w:rPr>
      </w:pPr>
    </w:p>
    <w:p w14:paraId="7E16AB90" w14:textId="4E840605" w:rsidR="007A2E16" w:rsidRPr="007A2E16" w:rsidRDefault="007A2E16" w:rsidP="007A2E16">
      <w:pPr>
        <w:pStyle w:val="CaptionImageorFigure"/>
      </w:pPr>
      <w:bookmarkStart w:id="64" w:name="_Ref522519182"/>
      <w:bookmarkStart w:id="65" w:name="_Toc532470793"/>
      <w:bookmarkStart w:id="66" w:name="_Toc110426926"/>
      <w:r w:rsidRPr="007A2E16">
        <w:t xml:space="preserve">Table </w:t>
      </w:r>
      <w:r>
        <w:fldChar w:fldCharType="begin"/>
      </w:r>
      <w:r>
        <w:instrText>SEQ Table \* ARABIC</w:instrText>
      </w:r>
      <w:r>
        <w:fldChar w:fldCharType="separate"/>
      </w:r>
      <w:r w:rsidR="000E4C2E">
        <w:rPr>
          <w:noProof/>
        </w:rPr>
        <w:t>12</w:t>
      </w:r>
      <w:r>
        <w:fldChar w:fldCharType="end"/>
      </w:r>
      <w:bookmarkEnd w:id="63"/>
      <w:bookmarkEnd w:id="64"/>
      <w:r w:rsidRPr="007A2E16">
        <w:t xml:space="preserve">.  Tailored risk tolerance categories for the </w:t>
      </w:r>
      <w:bookmarkEnd w:id="65"/>
      <w:proofErr w:type="gramStart"/>
      <w:r w:rsidRPr="007A2E16">
        <w:t>Cape to Cape</w:t>
      </w:r>
      <w:proofErr w:type="gramEnd"/>
      <w:r w:rsidRPr="007A2E16">
        <w:t xml:space="preserve"> Resilience Project</w:t>
      </w:r>
      <w:bookmarkEnd w:id="66"/>
    </w:p>
    <w:tbl>
      <w:tblPr>
        <w:tblStyle w:val="TableGrid"/>
        <w:tblW w:w="5032" w:type="pct"/>
        <w:tblLook w:val="04A0" w:firstRow="1" w:lastRow="0" w:firstColumn="1" w:lastColumn="0" w:noHBand="0" w:noVBand="1"/>
      </w:tblPr>
      <w:tblGrid>
        <w:gridCol w:w="1149"/>
        <w:gridCol w:w="5902"/>
        <w:gridCol w:w="2650"/>
      </w:tblGrid>
      <w:tr w:rsidR="007A2E16" w:rsidRPr="007A2E16" w14:paraId="3DE4302B" w14:textId="77777777" w:rsidTr="00372768">
        <w:trPr>
          <w:cnfStyle w:val="100000000000" w:firstRow="1" w:lastRow="0" w:firstColumn="0" w:lastColumn="0" w:oddVBand="0" w:evenVBand="0" w:oddHBand="0" w:evenHBand="0" w:firstRowFirstColumn="0" w:firstRowLastColumn="0" w:lastRowFirstColumn="0" w:lastRowLastColumn="0"/>
          <w:trHeight w:val="120"/>
        </w:trPr>
        <w:tc>
          <w:tcPr>
            <w:cnfStyle w:val="000000000100" w:firstRow="0" w:lastRow="0" w:firstColumn="0" w:lastColumn="0" w:oddVBand="0" w:evenVBand="0" w:oddHBand="0" w:evenHBand="0" w:firstRowFirstColumn="1" w:firstRowLastColumn="0" w:lastRowFirstColumn="0" w:lastRowLastColumn="0"/>
            <w:tcW w:w="552" w:type="pct"/>
            <w:hideMark/>
          </w:tcPr>
          <w:p w14:paraId="46C0B922" w14:textId="77777777" w:rsidR="007A2E16" w:rsidRPr="00DB2BE2" w:rsidRDefault="007A2E16" w:rsidP="009B771F">
            <w:pPr>
              <w:pStyle w:val="TableHeadingLeft"/>
              <w:rPr>
                <w:sz w:val="20"/>
                <w:szCs w:val="22"/>
              </w:rPr>
            </w:pPr>
            <w:r w:rsidRPr="00DB2BE2">
              <w:rPr>
                <w:sz w:val="20"/>
                <w:szCs w:val="22"/>
              </w:rPr>
              <w:t>Risk</w:t>
            </w:r>
          </w:p>
        </w:tc>
        <w:tc>
          <w:tcPr>
            <w:tcW w:w="3062" w:type="pct"/>
          </w:tcPr>
          <w:p w14:paraId="6A8B3713" w14:textId="77777777" w:rsidR="007A2E16" w:rsidRPr="00DB2BE2" w:rsidRDefault="007A2E16" w:rsidP="009B771F">
            <w:pPr>
              <w:pStyle w:val="TableHeadingLeft"/>
              <w:cnfStyle w:val="100000000000" w:firstRow="1" w:lastRow="0" w:firstColumn="0" w:lastColumn="0" w:oddVBand="0" w:evenVBand="0" w:oddHBand="0" w:evenHBand="0" w:firstRowFirstColumn="0" w:firstRowLastColumn="0" w:lastRowFirstColumn="0" w:lastRowLastColumn="0"/>
              <w:rPr>
                <w:sz w:val="20"/>
                <w:szCs w:val="22"/>
              </w:rPr>
            </w:pPr>
            <w:r w:rsidRPr="00DB2BE2">
              <w:rPr>
                <w:sz w:val="20"/>
                <w:szCs w:val="22"/>
              </w:rPr>
              <w:t>Risk tolerance</w:t>
            </w:r>
          </w:p>
        </w:tc>
        <w:tc>
          <w:tcPr>
            <w:tcW w:w="1386" w:type="pct"/>
          </w:tcPr>
          <w:p w14:paraId="79CCB90D" w14:textId="77777777" w:rsidR="007A2E16" w:rsidRPr="00DB2BE2" w:rsidRDefault="007A2E16" w:rsidP="009B771F">
            <w:pPr>
              <w:pStyle w:val="TableHeadingLeft"/>
              <w:cnfStyle w:val="100000000000" w:firstRow="1" w:lastRow="0" w:firstColumn="0" w:lastColumn="0" w:oddVBand="0" w:evenVBand="0" w:oddHBand="0" w:evenHBand="0" w:firstRowFirstColumn="0" w:firstRowLastColumn="0" w:lastRowFirstColumn="0" w:lastRowLastColumn="0"/>
              <w:rPr>
                <w:sz w:val="20"/>
                <w:szCs w:val="22"/>
              </w:rPr>
            </w:pPr>
            <w:r w:rsidRPr="00DB2BE2">
              <w:rPr>
                <w:sz w:val="20"/>
                <w:szCs w:val="22"/>
              </w:rPr>
              <w:t>Action required</w:t>
            </w:r>
          </w:p>
        </w:tc>
      </w:tr>
      <w:tr w:rsidR="007A2E16" w:rsidRPr="007A2E16" w14:paraId="7C321CFA" w14:textId="77777777" w:rsidTr="00154551">
        <w:trPr>
          <w:trHeight w:val="190"/>
        </w:trPr>
        <w:tc>
          <w:tcPr>
            <w:tcW w:w="552" w:type="pct"/>
            <w:shd w:val="clear" w:color="auto" w:fill="D50032"/>
            <w:vAlign w:val="center"/>
            <w:hideMark/>
          </w:tcPr>
          <w:p w14:paraId="7618B29E" w14:textId="77777777" w:rsidR="007A2E16" w:rsidRPr="00DB2BE2" w:rsidRDefault="007A2E16" w:rsidP="00154551">
            <w:pPr>
              <w:pStyle w:val="TableTextLeft"/>
              <w:rPr>
                <w:sz w:val="20"/>
                <w:szCs w:val="22"/>
              </w:rPr>
            </w:pPr>
            <w:r w:rsidRPr="00DB2BE2">
              <w:rPr>
                <w:sz w:val="20"/>
                <w:szCs w:val="22"/>
              </w:rPr>
              <w:t>High</w:t>
            </w:r>
          </w:p>
        </w:tc>
        <w:tc>
          <w:tcPr>
            <w:tcW w:w="3062" w:type="pct"/>
            <w:vAlign w:val="center"/>
          </w:tcPr>
          <w:p w14:paraId="2C893ECD" w14:textId="77777777" w:rsidR="007A2E16" w:rsidRPr="00DB2BE2" w:rsidRDefault="007A2E16" w:rsidP="00154551">
            <w:pPr>
              <w:pStyle w:val="TableTextLeft"/>
              <w:rPr>
                <w:sz w:val="20"/>
                <w:szCs w:val="22"/>
              </w:rPr>
            </w:pPr>
            <w:r w:rsidRPr="00DB2BE2">
              <w:rPr>
                <w:sz w:val="20"/>
                <w:szCs w:val="22"/>
              </w:rPr>
              <w:t>High risk: a risk that, following an understanding of likelihood and consequence, is so high that it requires actions to avoid or reduce the risk.</w:t>
            </w:r>
          </w:p>
        </w:tc>
        <w:tc>
          <w:tcPr>
            <w:tcW w:w="1386" w:type="pct"/>
            <w:vAlign w:val="center"/>
          </w:tcPr>
          <w:p w14:paraId="283B0B6D" w14:textId="77777777" w:rsidR="007A2E16" w:rsidRPr="00DB2BE2" w:rsidRDefault="007A2E16" w:rsidP="00154551">
            <w:pPr>
              <w:pStyle w:val="TableTextLeft"/>
              <w:rPr>
                <w:sz w:val="20"/>
                <w:szCs w:val="22"/>
              </w:rPr>
            </w:pPr>
            <w:r w:rsidRPr="00DB2BE2">
              <w:rPr>
                <w:sz w:val="20"/>
                <w:szCs w:val="22"/>
              </w:rPr>
              <w:t>Immediate and/or ongoing action is needed to treat, eliminate, or reduce risk to acceptable levels</w:t>
            </w:r>
          </w:p>
        </w:tc>
      </w:tr>
      <w:tr w:rsidR="007A2E16" w:rsidRPr="007A2E16" w14:paraId="21DDAD0D" w14:textId="77777777" w:rsidTr="00154551">
        <w:trPr>
          <w:trHeight w:val="235"/>
        </w:trPr>
        <w:tc>
          <w:tcPr>
            <w:tcW w:w="552" w:type="pct"/>
            <w:shd w:val="clear" w:color="auto" w:fill="FF9E1B"/>
            <w:vAlign w:val="center"/>
            <w:hideMark/>
          </w:tcPr>
          <w:p w14:paraId="298E8E7E" w14:textId="77777777" w:rsidR="007A2E16" w:rsidRPr="00DB2BE2" w:rsidRDefault="007A2E16" w:rsidP="00154551">
            <w:pPr>
              <w:pStyle w:val="TableTextLeft"/>
              <w:rPr>
                <w:sz w:val="20"/>
                <w:szCs w:val="22"/>
              </w:rPr>
            </w:pPr>
            <w:r w:rsidRPr="00DB2BE2">
              <w:rPr>
                <w:sz w:val="20"/>
                <w:szCs w:val="22"/>
              </w:rPr>
              <w:t>Significant</w:t>
            </w:r>
          </w:p>
        </w:tc>
        <w:tc>
          <w:tcPr>
            <w:tcW w:w="3062" w:type="pct"/>
            <w:vMerge w:val="restart"/>
            <w:vAlign w:val="center"/>
          </w:tcPr>
          <w:p w14:paraId="5CFD525C" w14:textId="77777777" w:rsidR="007A2E16" w:rsidRPr="00DB2BE2" w:rsidRDefault="007A2E16" w:rsidP="00154551">
            <w:pPr>
              <w:pStyle w:val="TableTextLeft"/>
              <w:rPr>
                <w:sz w:val="20"/>
                <w:szCs w:val="22"/>
              </w:rPr>
            </w:pPr>
            <w:r w:rsidRPr="00DB2BE2">
              <w:rPr>
                <w:sz w:val="20"/>
                <w:szCs w:val="22"/>
              </w:rPr>
              <w:t>Medium to significant risk: a risk that, following an understanding of likelihood and consequence, is low enough to allow the exposure to continue, and at the same time high enough to require new treatments or actions to reduce the risk. Society can live with this risk but believe that as much as is reasonably practical should be done to reduce the risks further.</w:t>
            </w:r>
          </w:p>
        </w:tc>
        <w:tc>
          <w:tcPr>
            <w:tcW w:w="1386" w:type="pct"/>
            <w:vAlign w:val="center"/>
          </w:tcPr>
          <w:p w14:paraId="7D4D8469" w14:textId="6A09DE14" w:rsidR="007A2E16" w:rsidRPr="00DB2BE2" w:rsidRDefault="003E1AD2" w:rsidP="00154551">
            <w:pPr>
              <w:pStyle w:val="TableTextLeft"/>
              <w:rPr>
                <w:sz w:val="20"/>
                <w:szCs w:val="22"/>
              </w:rPr>
            </w:pPr>
            <w:r w:rsidRPr="00DB2BE2">
              <w:rPr>
                <w:sz w:val="20"/>
                <w:szCs w:val="22"/>
              </w:rPr>
              <w:t xml:space="preserve">Short term </w:t>
            </w:r>
            <w:r w:rsidR="003D1EBF" w:rsidRPr="00DB2BE2">
              <w:rPr>
                <w:sz w:val="20"/>
                <w:szCs w:val="22"/>
              </w:rPr>
              <w:t>and/or ongoing action</w:t>
            </w:r>
            <w:r w:rsidRPr="00DB2BE2">
              <w:rPr>
                <w:sz w:val="20"/>
                <w:szCs w:val="22"/>
              </w:rPr>
              <w:t xml:space="preserve"> is needed to treat, eliminate, or reduce risk to acceptable levels</w:t>
            </w:r>
            <w:r w:rsidR="003D1EBF" w:rsidRPr="00DB2BE2">
              <w:rPr>
                <w:sz w:val="20"/>
                <w:szCs w:val="22"/>
              </w:rPr>
              <w:t xml:space="preserve"> </w:t>
            </w:r>
          </w:p>
        </w:tc>
      </w:tr>
      <w:tr w:rsidR="007A2E16" w:rsidRPr="007A2E16" w14:paraId="678C6266" w14:textId="77777777" w:rsidTr="00154551">
        <w:trPr>
          <w:trHeight w:val="58"/>
        </w:trPr>
        <w:tc>
          <w:tcPr>
            <w:tcW w:w="552" w:type="pct"/>
            <w:shd w:val="clear" w:color="auto" w:fill="FDDA24"/>
            <w:vAlign w:val="center"/>
            <w:hideMark/>
          </w:tcPr>
          <w:p w14:paraId="50449DC5" w14:textId="77777777" w:rsidR="007A2E16" w:rsidRPr="00DB2BE2" w:rsidRDefault="007A2E16" w:rsidP="00154551">
            <w:pPr>
              <w:pStyle w:val="TableTextLeft"/>
              <w:rPr>
                <w:sz w:val="20"/>
                <w:szCs w:val="22"/>
              </w:rPr>
            </w:pPr>
            <w:r w:rsidRPr="00DB2BE2">
              <w:rPr>
                <w:sz w:val="20"/>
                <w:szCs w:val="22"/>
              </w:rPr>
              <w:t>Medium</w:t>
            </w:r>
          </w:p>
        </w:tc>
        <w:tc>
          <w:tcPr>
            <w:tcW w:w="3062" w:type="pct"/>
            <w:vMerge/>
            <w:vAlign w:val="center"/>
          </w:tcPr>
          <w:p w14:paraId="7365646E" w14:textId="77777777" w:rsidR="007A2E16" w:rsidRPr="00DB2BE2" w:rsidRDefault="007A2E16" w:rsidP="00154551">
            <w:pPr>
              <w:pStyle w:val="TableTextLeft"/>
              <w:rPr>
                <w:sz w:val="20"/>
                <w:szCs w:val="22"/>
              </w:rPr>
            </w:pPr>
          </w:p>
        </w:tc>
        <w:tc>
          <w:tcPr>
            <w:tcW w:w="1386" w:type="pct"/>
            <w:vAlign w:val="center"/>
          </w:tcPr>
          <w:p w14:paraId="13CAD64F" w14:textId="77777777" w:rsidR="007A2E16" w:rsidRPr="00DB2BE2" w:rsidRDefault="007A2E16" w:rsidP="00154551">
            <w:pPr>
              <w:pStyle w:val="TableTextLeft"/>
              <w:rPr>
                <w:sz w:val="20"/>
                <w:szCs w:val="22"/>
              </w:rPr>
            </w:pPr>
            <w:r w:rsidRPr="00DB2BE2">
              <w:rPr>
                <w:sz w:val="20"/>
                <w:szCs w:val="22"/>
              </w:rPr>
              <w:t>Short to longer term action is needed to treat, eliminate, or reduce risk to acceptable levels</w:t>
            </w:r>
          </w:p>
        </w:tc>
      </w:tr>
      <w:tr w:rsidR="007A2E16" w:rsidRPr="007A2E16" w14:paraId="7EEBC995" w14:textId="77777777" w:rsidTr="00154551">
        <w:trPr>
          <w:trHeight w:val="273"/>
        </w:trPr>
        <w:tc>
          <w:tcPr>
            <w:tcW w:w="552" w:type="pct"/>
            <w:shd w:val="clear" w:color="auto" w:fill="78BE20"/>
            <w:vAlign w:val="center"/>
            <w:hideMark/>
          </w:tcPr>
          <w:p w14:paraId="0FA7CAC2" w14:textId="77777777" w:rsidR="007A2E16" w:rsidRPr="00DB2BE2" w:rsidRDefault="007A2E16" w:rsidP="00154551">
            <w:pPr>
              <w:pStyle w:val="TableTextLeft"/>
              <w:rPr>
                <w:sz w:val="20"/>
                <w:szCs w:val="22"/>
              </w:rPr>
            </w:pPr>
            <w:r w:rsidRPr="00DB2BE2">
              <w:rPr>
                <w:sz w:val="20"/>
                <w:szCs w:val="22"/>
              </w:rPr>
              <w:t>Low</w:t>
            </w:r>
          </w:p>
        </w:tc>
        <w:tc>
          <w:tcPr>
            <w:tcW w:w="3062" w:type="pct"/>
            <w:vAlign w:val="center"/>
          </w:tcPr>
          <w:p w14:paraId="331A36F0" w14:textId="77777777" w:rsidR="007A2E16" w:rsidRPr="00DB2BE2" w:rsidRDefault="007A2E16" w:rsidP="00154551">
            <w:pPr>
              <w:pStyle w:val="TableTextLeft"/>
              <w:rPr>
                <w:sz w:val="20"/>
                <w:szCs w:val="22"/>
              </w:rPr>
            </w:pPr>
            <w:r w:rsidRPr="00DB2BE2">
              <w:rPr>
                <w:sz w:val="20"/>
                <w:szCs w:val="22"/>
              </w:rPr>
              <w:t>Low risk: a risk that, following an understanding of likelihood and consequence, is sufficiently low to require no new treatments or actions to reduce the risk further. Individuals and society can live with this risk without feeling the necessity to reduce the risks any further.</w:t>
            </w:r>
          </w:p>
        </w:tc>
        <w:tc>
          <w:tcPr>
            <w:tcW w:w="1386" w:type="pct"/>
            <w:vAlign w:val="center"/>
          </w:tcPr>
          <w:p w14:paraId="0FBA7373" w14:textId="77777777" w:rsidR="007A2E16" w:rsidRPr="00DB2BE2" w:rsidRDefault="007A2E16" w:rsidP="00154551">
            <w:pPr>
              <w:pStyle w:val="TableTextLeft"/>
              <w:rPr>
                <w:sz w:val="20"/>
                <w:szCs w:val="22"/>
              </w:rPr>
            </w:pPr>
            <w:r w:rsidRPr="00DB2BE2">
              <w:rPr>
                <w:sz w:val="20"/>
                <w:szCs w:val="22"/>
              </w:rPr>
              <w:t>Manage and monitor the risk as part of current operations, provide for periodic maintenance/review.</w:t>
            </w:r>
          </w:p>
        </w:tc>
      </w:tr>
    </w:tbl>
    <w:p w14:paraId="687D4C43" w14:textId="77777777" w:rsidR="00821BCD" w:rsidRDefault="00821BCD">
      <w:pPr>
        <w:rPr>
          <w:rFonts w:cs="Times New Roman"/>
          <w:lang w:eastAsia="en-US"/>
        </w:rPr>
      </w:pPr>
      <w:r>
        <w:br w:type="page"/>
      </w:r>
    </w:p>
    <w:p w14:paraId="1DF7FC81" w14:textId="77777777" w:rsidR="00365A11" w:rsidRPr="00DE0E89" w:rsidRDefault="00365A11" w:rsidP="00821BCD">
      <w:pPr>
        <w:pStyle w:val="Heading2"/>
        <w:sectPr w:rsidR="00365A11" w:rsidRPr="00DE0E89" w:rsidSect="00D624BC">
          <w:type w:val="continuous"/>
          <w:pgSz w:w="11907" w:h="16840" w:code="9"/>
          <w:pgMar w:top="2126" w:right="1134" w:bottom="567" w:left="1134" w:header="284" w:footer="284" w:gutter="0"/>
          <w:cols w:space="720"/>
          <w:docGrid w:linePitch="360"/>
        </w:sectPr>
      </w:pPr>
    </w:p>
    <w:p w14:paraId="5DD02E18" w14:textId="51324A4C" w:rsidR="00E650E7" w:rsidRDefault="00E650E7" w:rsidP="00E650E7">
      <w:pPr>
        <w:pStyle w:val="Heading2"/>
      </w:pPr>
      <w:bookmarkStart w:id="67" w:name="_Toc195772221"/>
      <w:r>
        <w:lastRenderedPageBreak/>
        <w:t>Overview of assets at risk</w:t>
      </w:r>
      <w:bookmarkEnd w:id="67"/>
      <w:r>
        <w:t xml:space="preserve"> </w:t>
      </w:r>
    </w:p>
    <w:p w14:paraId="52F5003E" w14:textId="35C95EA4" w:rsidR="00315270" w:rsidRPr="00DE7921" w:rsidRDefault="00315270" w:rsidP="00DE7921">
      <w:pPr>
        <w:pStyle w:val="BodyText"/>
      </w:pPr>
      <w:r w:rsidRPr="00DE7921">
        <w:t>Risks for the broader Cape to Cape region are</w:t>
      </w:r>
      <w:r w:rsidR="00EE042E" w:rsidRPr="00DE7921">
        <w:t xml:space="preserve"> </w:t>
      </w:r>
      <w:r w:rsidR="00B95718" w:rsidRPr="00DE7921">
        <w:t xml:space="preserve">largely </w:t>
      </w:r>
      <w:r w:rsidRPr="00DE7921">
        <w:t>associated with storm tide inundation and increasing tidal areas.</w:t>
      </w:r>
      <w:r w:rsidR="00FE4B2D" w:rsidRPr="00DE7921">
        <w:t xml:space="preserve"> </w:t>
      </w:r>
      <w:r w:rsidR="00EE042E" w:rsidRPr="00DE7921">
        <w:t>E</w:t>
      </w:r>
      <w:r w:rsidRPr="00DE7921">
        <w:t xml:space="preserve">rosion </w:t>
      </w:r>
      <w:r w:rsidR="00B95718" w:rsidRPr="00DE7921">
        <w:t xml:space="preserve">also </w:t>
      </w:r>
      <w:r w:rsidRPr="00DE7921">
        <w:t xml:space="preserve">poses risks to localised areas, </w:t>
      </w:r>
      <w:r w:rsidR="002D0AE2" w:rsidRPr="00DE7921">
        <w:t>includ</w:t>
      </w:r>
      <w:r w:rsidR="006923CD" w:rsidRPr="00DE7921">
        <w:t>ing</w:t>
      </w:r>
      <w:r w:rsidR="002D0AE2" w:rsidRPr="00DE7921">
        <w:t xml:space="preserve"> several locations within </w:t>
      </w:r>
      <w:r w:rsidR="006B4481" w:rsidRPr="00DE7921">
        <w:t xml:space="preserve">Inverloch </w:t>
      </w:r>
      <w:r w:rsidR="002D0AE2" w:rsidRPr="00DE7921">
        <w:t>township</w:t>
      </w:r>
      <w:r w:rsidR="00EE042E" w:rsidRPr="00DE7921">
        <w:t xml:space="preserve">, which sees </w:t>
      </w:r>
      <w:r w:rsidR="00FE4B2D" w:rsidRPr="00DE7921">
        <w:t xml:space="preserve">some urbanised areas </w:t>
      </w:r>
      <w:r w:rsidR="00A36628" w:rsidRPr="00DE7921">
        <w:t xml:space="preserve">at </w:t>
      </w:r>
      <w:r w:rsidR="00FE4B2D" w:rsidRPr="00DE7921">
        <w:t xml:space="preserve">increasing </w:t>
      </w:r>
      <w:r w:rsidR="00A36628" w:rsidRPr="00DE7921">
        <w:t>hazard</w:t>
      </w:r>
      <w:r w:rsidR="00FE4B2D" w:rsidRPr="00DE7921">
        <w:t xml:space="preserve"> risk.</w:t>
      </w:r>
    </w:p>
    <w:p w14:paraId="0D41BC46" w14:textId="77777777" w:rsidR="00315270" w:rsidRPr="005B4AE6" w:rsidRDefault="00315270" w:rsidP="007C20CA">
      <w:pPr>
        <w:pStyle w:val="Heading3"/>
      </w:pPr>
      <w:r w:rsidRPr="005B4AE6">
        <w:t>Planning scheme zones</w:t>
      </w:r>
    </w:p>
    <w:p w14:paraId="2911C431" w14:textId="0DCC4D12" w:rsidR="002243D5" w:rsidRDefault="002243D5" w:rsidP="00DE7921">
      <w:pPr>
        <w:pStyle w:val="BodyText"/>
      </w:pPr>
      <w:r>
        <w:t xml:space="preserve">Risk has been </w:t>
      </w:r>
      <w:r w:rsidR="00E44A12">
        <w:t>summarised across different planning scheme zones.</w:t>
      </w:r>
    </w:p>
    <w:p w14:paraId="03FC77B4" w14:textId="1EB653F7" w:rsidR="0085176A" w:rsidRDefault="00CE3F03" w:rsidP="00DE7921">
      <w:pPr>
        <w:pStyle w:val="BodyText"/>
      </w:pPr>
      <w:r w:rsidRPr="00DE7921">
        <w:t xml:space="preserve">Presently, </w:t>
      </w:r>
      <w:r w:rsidR="00972EF2">
        <w:t>more than</w:t>
      </w:r>
      <w:r w:rsidR="0090254C" w:rsidRPr="00DE7921">
        <w:t xml:space="preserve"> </w:t>
      </w:r>
      <w:r w:rsidRPr="00DE7921">
        <w:t xml:space="preserve">7% of </w:t>
      </w:r>
      <w:r w:rsidR="008F3E76">
        <w:t>land</w:t>
      </w:r>
      <w:r w:rsidRPr="00DE7921">
        <w:t xml:space="preserve"> across the </w:t>
      </w:r>
      <w:proofErr w:type="gramStart"/>
      <w:r w:rsidRPr="00DE7921">
        <w:t>Cape to Cape</w:t>
      </w:r>
      <w:proofErr w:type="gramEnd"/>
      <w:r w:rsidRPr="00DE7921">
        <w:t xml:space="preserve"> study area </w:t>
      </w:r>
      <w:r w:rsidR="00D62B71">
        <w:t>is</w:t>
      </w:r>
      <w:r w:rsidRPr="00DE7921">
        <w:t xml:space="preserve"> at </w:t>
      </w:r>
      <w:r w:rsidR="0090254C" w:rsidRPr="00DE7921">
        <w:t xml:space="preserve">medium to high </w:t>
      </w:r>
      <w:r w:rsidRPr="00DE7921">
        <w:t>risk from coastal hazards. This increases</w:t>
      </w:r>
      <w:r w:rsidR="0090254C" w:rsidRPr="00DE7921">
        <w:t xml:space="preserve"> up</w:t>
      </w:r>
      <w:r w:rsidRPr="00DE7921">
        <w:t xml:space="preserve"> to </w:t>
      </w:r>
      <w:r w:rsidR="00972EF2">
        <w:t>over 10</w:t>
      </w:r>
      <w:r w:rsidRPr="00DE7921">
        <w:t xml:space="preserve">% </w:t>
      </w:r>
      <w:r w:rsidR="00512F94">
        <w:t xml:space="preserve">with </w:t>
      </w:r>
      <w:r w:rsidR="00D62B71">
        <w:t>0.8 m SLR</w:t>
      </w:r>
      <w:r w:rsidR="00512F94">
        <w:t xml:space="preserve"> (</w:t>
      </w:r>
      <w:r w:rsidR="008F03C8">
        <w:t xml:space="preserve">by </w:t>
      </w:r>
      <w:r w:rsidR="00512F94">
        <w:t>2100</w:t>
      </w:r>
      <w:r w:rsidR="00D62B71">
        <w:t>)</w:t>
      </w:r>
      <w:r w:rsidRPr="00DE7921">
        <w:t xml:space="preserve"> (</w:t>
      </w:r>
      <w:r w:rsidRPr="00DE7921">
        <w:fldChar w:fldCharType="begin"/>
      </w:r>
      <w:r w:rsidRPr="00DE7921">
        <w:instrText xml:space="preserve"> REF _Ref134639857 \h  \* MERGEFORMAT </w:instrText>
      </w:r>
      <w:r w:rsidRPr="00DE7921">
        <w:fldChar w:fldCharType="separate"/>
      </w:r>
      <w:r w:rsidR="000E4C2E">
        <w:t>Table 13</w:t>
      </w:r>
      <w:r w:rsidRPr="00DE7921">
        <w:fldChar w:fldCharType="end"/>
      </w:r>
      <w:r w:rsidRPr="00DE7921">
        <w:t xml:space="preserve">). </w:t>
      </w:r>
      <w:r w:rsidR="002A4779" w:rsidRPr="00DE7921">
        <w:t xml:space="preserve">For this same </w:t>
      </w:r>
      <w:r w:rsidR="007F3B43">
        <w:t>sea level</w:t>
      </w:r>
      <w:r w:rsidR="002A4779" w:rsidRPr="00DE7921">
        <w:t xml:space="preserve">, </w:t>
      </w:r>
      <w:r w:rsidR="0090254C" w:rsidRPr="00DE7921">
        <w:t>at</w:t>
      </w:r>
      <w:r w:rsidR="007F3B43">
        <w:t>-</w:t>
      </w:r>
      <w:r w:rsidR="0090254C" w:rsidRPr="00DE7921">
        <w:t xml:space="preserve">risk areas for </w:t>
      </w:r>
      <w:r w:rsidR="0085176A" w:rsidRPr="00DE7921">
        <w:t>Inverloch township</w:t>
      </w:r>
      <w:r w:rsidR="00EF391F" w:rsidRPr="00DE7921">
        <w:t xml:space="preserve"> </w:t>
      </w:r>
      <w:r w:rsidR="002A4779" w:rsidRPr="00DE7921">
        <w:t>increase from</w:t>
      </w:r>
      <w:r w:rsidR="00EF391F" w:rsidRPr="00DE7921">
        <w:t xml:space="preserve"> </w:t>
      </w:r>
      <w:r w:rsidR="0085176A" w:rsidRPr="00DE7921">
        <w:t xml:space="preserve">3% </w:t>
      </w:r>
      <w:r w:rsidR="00EF391F" w:rsidRPr="00DE7921">
        <w:t xml:space="preserve">to </w:t>
      </w:r>
      <w:r w:rsidR="00380658">
        <w:t xml:space="preserve">almost </w:t>
      </w:r>
      <w:r w:rsidR="00EF391F" w:rsidRPr="00DE7921">
        <w:t xml:space="preserve">6%, Bass Coast </w:t>
      </w:r>
      <w:r w:rsidR="001372F6" w:rsidRPr="00DE7921">
        <w:t>increas</w:t>
      </w:r>
      <w:r w:rsidR="00636A8A" w:rsidRPr="00DE7921">
        <w:t>e</w:t>
      </w:r>
      <w:r w:rsidR="007F3B43">
        <w:t>s</w:t>
      </w:r>
      <w:r w:rsidR="00636A8A" w:rsidRPr="00DE7921">
        <w:t xml:space="preserve"> </w:t>
      </w:r>
      <w:r w:rsidR="00992B14" w:rsidRPr="00DE7921">
        <w:t xml:space="preserve">from 2% </w:t>
      </w:r>
      <w:r w:rsidR="001372F6" w:rsidRPr="00DE7921">
        <w:t xml:space="preserve">to </w:t>
      </w:r>
      <w:r w:rsidR="00380658">
        <w:t xml:space="preserve">over </w:t>
      </w:r>
      <w:r w:rsidR="001372F6" w:rsidRPr="00DE7921">
        <w:t xml:space="preserve">5%, while South Gippsland </w:t>
      </w:r>
      <w:r w:rsidR="00992B14" w:rsidRPr="00DE7921">
        <w:t>increas</w:t>
      </w:r>
      <w:r w:rsidR="00636A8A" w:rsidRPr="00DE7921">
        <w:t>es from</w:t>
      </w:r>
      <w:r w:rsidR="00992B14" w:rsidRPr="00DE7921">
        <w:t xml:space="preserve"> </w:t>
      </w:r>
      <w:r w:rsidR="001372F6" w:rsidRPr="00DE7921">
        <w:t xml:space="preserve">9% to </w:t>
      </w:r>
      <w:r w:rsidR="00380658">
        <w:t xml:space="preserve">more than </w:t>
      </w:r>
      <w:r w:rsidR="001372F6" w:rsidRPr="00DE7921">
        <w:t>12%.</w:t>
      </w:r>
    </w:p>
    <w:p w14:paraId="3A8160F0" w14:textId="77777777" w:rsidR="00A632BB" w:rsidRPr="00DE7921" w:rsidRDefault="00A632BB" w:rsidP="00DE7921">
      <w:pPr>
        <w:pStyle w:val="BodyText"/>
      </w:pPr>
    </w:p>
    <w:p w14:paraId="16B3F4F4" w14:textId="28C0B10F" w:rsidR="004730C4" w:rsidRDefault="004730C4" w:rsidP="00A615C0">
      <w:pPr>
        <w:pStyle w:val="CaptionImageorFigure"/>
        <w:rPr>
          <w:rFonts w:ascii="ArialMTStd-Light" w:hAnsi="ArialMTStd-Light" w:cs="ArialMTStd-Light"/>
          <w:sz w:val="18"/>
          <w:szCs w:val="18"/>
        </w:rPr>
      </w:pPr>
      <w:bookmarkStart w:id="68" w:name="_Ref134639857"/>
      <w:r>
        <w:t xml:space="preserve">Table </w:t>
      </w:r>
      <w:r>
        <w:fldChar w:fldCharType="begin"/>
      </w:r>
      <w:r>
        <w:instrText>SEQ Table \* ARABIC</w:instrText>
      </w:r>
      <w:r>
        <w:fldChar w:fldCharType="separate"/>
      </w:r>
      <w:r w:rsidR="000E4C2E">
        <w:rPr>
          <w:noProof/>
        </w:rPr>
        <w:t>13</w:t>
      </w:r>
      <w:r>
        <w:fldChar w:fldCharType="end"/>
      </w:r>
      <w:bookmarkEnd w:id="68"/>
      <w:r>
        <w:t xml:space="preserve">. </w:t>
      </w:r>
      <w:r w:rsidRPr="000C3943">
        <w:t xml:space="preserve">% </w:t>
      </w:r>
      <w:r w:rsidR="006C1137">
        <w:t xml:space="preserve">total </w:t>
      </w:r>
      <w:r w:rsidR="007F3B43">
        <w:t xml:space="preserve">area </w:t>
      </w:r>
      <w:r w:rsidR="006E5342">
        <w:t xml:space="preserve">with </w:t>
      </w:r>
      <w:r>
        <w:t>medium to high</w:t>
      </w:r>
      <w:r w:rsidR="006E5342">
        <w:t xml:space="preserve"> coastal hazard risk</w:t>
      </w:r>
    </w:p>
    <w:tbl>
      <w:tblPr>
        <w:tblW w:w="5317" w:type="pct"/>
        <w:tblBorders>
          <w:top w:val="single" w:sz="12" w:space="0" w:color="D9D9D9" w:themeColor="background1" w:themeShade="D9"/>
        </w:tblBorders>
        <w:tblLayout w:type="fixed"/>
        <w:tblLook w:val="04A0" w:firstRow="1" w:lastRow="0" w:firstColumn="1" w:lastColumn="0" w:noHBand="0" w:noVBand="1"/>
      </w:tblPr>
      <w:tblGrid>
        <w:gridCol w:w="1701"/>
        <w:gridCol w:w="857"/>
        <w:gridCol w:w="725"/>
        <w:gridCol w:w="725"/>
        <w:gridCol w:w="734"/>
      </w:tblGrid>
      <w:tr w:rsidR="004730C4" w:rsidRPr="002243D5" w14:paraId="6DC59ACA" w14:textId="77777777" w:rsidTr="005F0AE3">
        <w:trPr>
          <w:trHeight w:val="290"/>
        </w:trPr>
        <w:tc>
          <w:tcPr>
            <w:tcW w:w="1794" w:type="pct"/>
            <w:tcBorders>
              <w:top w:val="single" w:sz="4" w:space="0" w:color="D9D9D9" w:themeColor="background1" w:themeShade="D9"/>
            </w:tcBorders>
            <w:noWrap/>
            <w:vAlign w:val="bottom"/>
            <w:hideMark/>
          </w:tcPr>
          <w:p w14:paraId="10C8ECEA" w14:textId="26C5F46C" w:rsidR="004730C4" w:rsidRPr="002243D5" w:rsidRDefault="004730C4" w:rsidP="001335AE">
            <w:pPr>
              <w:spacing w:before="40" w:after="40" w:line="240" w:lineRule="auto"/>
              <w:ind w:right="-253"/>
              <w:rPr>
                <w:rFonts w:cstheme="minorHAnsi"/>
              </w:rPr>
            </w:pPr>
            <w:r w:rsidRPr="002243D5">
              <w:rPr>
                <w:rFonts w:cstheme="minorHAnsi"/>
                <w:b/>
                <w:color w:val="000000"/>
              </w:rPr>
              <w:t xml:space="preserve">% of total </w:t>
            </w:r>
            <w:r w:rsidR="006C1137" w:rsidRPr="002243D5">
              <w:rPr>
                <w:rFonts w:cstheme="minorHAnsi"/>
                <w:b/>
                <w:color w:val="000000"/>
              </w:rPr>
              <w:t>a</w:t>
            </w:r>
            <w:r w:rsidRPr="002243D5">
              <w:rPr>
                <w:rFonts w:cstheme="minorHAnsi"/>
                <w:b/>
                <w:color w:val="000000"/>
              </w:rPr>
              <w:t>rea</w:t>
            </w:r>
          </w:p>
        </w:tc>
        <w:tc>
          <w:tcPr>
            <w:tcW w:w="904" w:type="pct"/>
            <w:tcBorders>
              <w:top w:val="single" w:sz="4" w:space="0" w:color="D9D9D9" w:themeColor="background1" w:themeShade="D9"/>
            </w:tcBorders>
            <w:noWrap/>
            <w:vAlign w:val="bottom"/>
            <w:hideMark/>
          </w:tcPr>
          <w:p w14:paraId="6DB99FF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0.0 m SLR</w:t>
            </w:r>
          </w:p>
          <w:p w14:paraId="0735904C" w14:textId="53A420A2" w:rsidR="0026544B" w:rsidRPr="00540BF7" w:rsidRDefault="005F0AE3" w:rsidP="00540BF7">
            <w:pPr>
              <w:spacing w:before="40" w:after="40" w:line="240" w:lineRule="auto"/>
              <w:jc w:val="center"/>
              <w:rPr>
                <w:rFonts w:cstheme="minorHAnsi"/>
                <w:bCs/>
                <w:color w:val="000000"/>
                <w:sz w:val="18"/>
                <w:szCs w:val="18"/>
              </w:rPr>
            </w:pPr>
            <w:r>
              <w:rPr>
                <w:rFonts w:cstheme="minorHAnsi"/>
                <w:bCs/>
                <w:color w:val="000000"/>
                <w:sz w:val="18"/>
                <w:szCs w:val="18"/>
              </w:rPr>
              <w:t>Present</w:t>
            </w:r>
          </w:p>
        </w:tc>
        <w:tc>
          <w:tcPr>
            <w:tcW w:w="764" w:type="pct"/>
            <w:tcBorders>
              <w:top w:val="single" w:sz="4" w:space="0" w:color="D9D9D9" w:themeColor="background1" w:themeShade="D9"/>
            </w:tcBorders>
            <w:noWrap/>
            <w:vAlign w:val="bottom"/>
            <w:hideMark/>
          </w:tcPr>
          <w:p w14:paraId="73F2BFE5"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0.2 m SLR</w:t>
            </w:r>
          </w:p>
          <w:p w14:paraId="2CED6B6F" w14:textId="616A0375" w:rsidR="0026544B"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2040</w:t>
            </w:r>
          </w:p>
        </w:tc>
        <w:tc>
          <w:tcPr>
            <w:tcW w:w="764" w:type="pct"/>
            <w:tcBorders>
              <w:top w:val="single" w:sz="4" w:space="0" w:color="D9D9D9" w:themeColor="background1" w:themeShade="D9"/>
            </w:tcBorders>
            <w:noWrap/>
            <w:vAlign w:val="bottom"/>
            <w:hideMark/>
          </w:tcPr>
          <w:p w14:paraId="576E2BD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0.5 m SLR</w:t>
            </w:r>
          </w:p>
          <w:p w14:paraId="2B3F412A" w14:textId="15A10679" w:rsidR="003F4624"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2070</w:t>
            </w:r>
          </w:p>
        </w:tc>
        <w:tc>
          <w:tcPr>
            <w:tcW w:w="774" w:type="pct"/>
            <w:tcBorders>
              <w:top w:val="single" w:sz="4" w:space="0" w:color="D9D9D9" w:themeColor="background1" w:themeShade="D9"/>
            </w:tcBorders>
            <w:noWrap/>
            <w:vAlign w:val="bottom"/>
            <w:hideMark/>
          </w:tcPr>
          <w:p w14:paraId="3F28C554" w14:textId="77777777" w:rsidR="00540BF7" w:rsidRPr="00540BF7" w:rsidRDefault="00540BF7" w:rsidP="009C58F2">
            <w:pPr>
              <w:spacing w:before="40" w:after="40" w:line="240" w:lineRule="auto"/>
              <w:jc w:val="center"/>
              <w:rPr>
                <w:rFonts w:cstheme="minorHAnsi"/>
                <w:b/>
                <w:color w:val="000000"/>
                <w:sz w:val="18"/>
                <w:szCs w:val="18"/>
              </w:rPr>
            </w:pPr>
            <w:r w:rsidRPr="00540BF7">
              <w:rPr>
                <w:rFonts w:cstheme="minorHAnsi"/>
                <w:b/>
                <w:color w:val="000000"/>
                <w:sz w:val="18"/>
                <w:szCs w:val="18"/>
              </w:rPr>
              <w:t>0.8 m SLR</w:t>
            </w:r>
          </w:p>
          <w:p w14:paraId="34B3B8CF" w14:textId="52DA4440" w:rsidR="003F4624" w:rsidRPr="00540BF7" w:rsidRDefault="004730C4" w:rsidP="00540BF7">
            <w:pPr>
              <w:spacing w:before="40" w:after="40" w:line="240" w:lineRule="auto"/>
              <w:jc w:val="center"/>
              <w:rPr>
                <w:rFonts w:cstheme="minorHAnsi"/>
                <w:bCs/>
                <w:color w:val="000000"/>
                <w:sz w:val="18"/>
                <w:szCs w:val="18"/>
              </w:rPr>
            </w:pPr>
            <w:r w:rsidRPr="00540BF7">
              <w:rPr>
                <w:rFonts w:cstheme="minorHAnsi"/>
                <w:bCs/>
                <w:color w:val="000000"/>
                <w:sz w:val="18"/>
                <w:szCs w:val="18"/>
              </w:rPr>
              <w:t>2100</w:t>
            </w:r>
          </w:p>
        </w:tc>
      </w:tr>
      <w:tr w:rsidR="004730C4" w:rsidRPr="002243D5" w14:paraId="5AF7B505" w14:textId="77777777" w:rsidTr="009C58F2">
        <w:trPr>
          <w:trHeight w:val="290"/>
        </w:trPr>
        <w:tc>
          <w:tcPr>
            <w:tcW w:w="5000" w:type="pct"/>
            <w:gridSpan w:val="5"/>
            <w:tcBorders>
              <w:top w:val="nil"/>
              <w:bottom w:val="nil"/>
            </w:tcBorders>
            <w:shd w:val="clear" w:color="auto" w:fill="35B3AC" w:themeFill="accent1"/>
            <w:noWrap/>
            <w:vAlign w:val="bottom"/>
          </w:tcPr>
          <w:p w14:paraId="50D01D0F" w14:textId="77777777" w:rsidR="004730C4" w:rsidRPr="002243D5" w:rsidRDefault="004730C4" w:rsidP="009C58F2">
            <w:pPr>
              <w:spacing w:line="240" w:lineRule="auto"/>
              <w:rPr>
                <w:rFonts w:cstheme="minorHAnsi"/>
                <w:color w:val="000000"/>
              </w:rPr>
            </w:pPr>
            <w:r w:rsidRPr="002243D5">
              <w:rPr>
                <w:rFonts w:cstheme="minorHAnsi"/>
                <w:b/>
                <w:color w:val="000000"/>
              </w:rPr>
              <w:t>Cape to Cape region*</w:t>
            </w:r>
          </w:p>
        </w:tc>
      </w:tr>
      <w:tr w:rsidR="004730C4" w:rsidRPr="002243D5" w14:paraId="3FDFF84A" w14:textId="77777777" w:rsidTr="005F0AE3">
        <w:trPr>
          <w:trHeight w:val="290"/>
        </w:trPr>
        <w:tc>
          <w:tcPr>
            <w:tcW w:w="1794" w:type="pct"/>
            <w:tcBorders>
              <w:top w:val="nil"/>
            </w:tcBorders>
            <w:shd w:val="clear" w:color="auto" w:fill="CBEFED" w:themeFill="accent2" w:themeFillTint="66"/>
            <w:noWrap/>
            <w:vAlign w:val="bottom"/>
          </w:tcPr>
          <w:p w14:paraId="6BE86239"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shd w:val="clear" w:color="auto" w:fill="CBEFED" w:themeFill="accent2" w:themeFillTint="66"/>
            <w:noWrap/>
            <w:vAlign w:val="bottom"/>
          </w:tcPr>
          <w:p w14:paraId="4D0D03A4" w14:textId="14F8B68D"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0.6</w:t>
            </w:r>
          </w:p>
        </w:tc>
        <w:tc>
          <w:tcPr>
            <w:tcW w:w="764" w:type="pct"/>
            <w:tcBorders>
              <w:top w:val="nil"/>
            </w:tcBorders>
            <w:shd w:val="clear" w:color="auto" w:fill="CBEFED" w:themeFill="accent2" w:themeFillTint="66"/>
            <w:noWrap/>
            <w:vAlign w:val="bottom"/>
          </w:tcPr>
          <w:p w14:paraId="075189D1" w14:textId="5F1805F6"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0.8</w:t>
            </w:r>
          </w:p>
        </w:tc>
        <w:tc>
          <w:tcPr>
            <w:tcW w:w="764" w:type="pct"/>
            <w:tcBorders>
              <w:top w:val="nil"/>
            </w:tcBorders>
            <w:shd w:val="clear" w:color="auto" w:fill="CBEFED" w:themeFill="accent2" w:themeFillTint="66"/>
            <w:noWrap/>
            <w:vAlign w:val="bottom"/>
          </w:tcPr>
          <w:p w14:paraId="5E20C53B" w14:textId="7EB880F7"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w:t>
            </w:r>
            <w:r w:rsidR="004730C4" w:rsidRPr="002243D5">
              <w:rPr>
                <w:rFonts w:cstheme="minorHAnsi"/>
                <w:color w:val="000000"/>
                <w:sz w:val="22"/>
                <w:szCs w:val="22"/>
              </w:rPr>
              <w:t>1</w:t>
            </w:r>
          </w:p>
        </w:tc>
        <w:tc>
          <w:tcPr>
            <w:tcW w:w="774" w:type="pct"/>
            <w:tcBorders>
              <w:top w:val="nil"/>
            </w:tcBorders>
            <w:shd w:val="clear" w:color="auto" w:fill="CBEFED" w:themeFill="accent2" w:themeFillTint="66"/>
            <w:noWrap/>
            <w:vAlign w:val="bottom"/>
          </w:tcPr>
          <w:p w14:paraId="2A3B4C04" w14:textId="1C896C67"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w:t>
            </w:r>
            <w:r w:rsidR="00972EF2" w:rsidRPr="002243D5">
              <w:rPr>
                <w:rFonts w:cstheme="minorHAnsi"/>
                <w:color w:val="000000"/>
                <w:sz w:val="22"/>
                <w:szCs w:val="22"/>
              </w:rPr>
              <w:t>.3</w:t>
            </w:r>
          </w:p>
        </w:tc>
      </w:tr>
      <w:tr w:rsidR="004730C4" w:rsidRPr="002243D5" w14:paraId="11360728" w14:textId="77777777" w:rsidTr="005F0AE3">
        <w:trPr>
          <w:trHeight w:val="290"/>
        </w:trPr>
        <w:tc>
          <w:tcPr>
            <w:tcW w:w="1794" w:type="pct"/>
            <w:shd w:val="clear" w:color="auto" w:fill="CBEFED" w:themeFill="accent2" w:themeFillTint="66"/>
            <w:noWrap/>
            <w:vAlign w:val="bottom"/>
          </w:tcPr>
          <w:p w14:paraId="0E4509A0"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shd w:val="clear" w:color="auto" w:fill="CBEFED" w:themeFill="accent2" w:themeFillTint="66"/>
            <w:noWrap/>
            <w:vAlign w:val="bottom"/>
          </w:tcPr>
          <w:p w14:paraId="098EF155" w14:textId="11AAEDA7"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7</w:t>
            </w:r>
            <w:r w:rsidR="00972EF2" w:rsidRPr="002243D5">
              <w:rPr>
                <w:rFonts w:cstheme="minorHAnsi"/>
                <w:color w:val="000000"/>
                <w:sz w:val="22"/>
                <w:szCs w:val="22"/>
              </w:rPr>
              <w:t>.3</w:t>
            </w:r>
          </w:p>
        </w:tc>
        <w:tc>
          <w:tcPr>
            <w:tcW w:w="764" w:type="pct"/>
            <w:shd w:val="clear" w:color="auto" w:fill="CBEFED" w:themeFill="accent2" w:themeFillTint="66"/>
            <w:noWrap/>
            <w:vAlign w:val="bottom"/>
          </w:tcPr>
          <w:p w14:paraId="4BCCF1D1" w14:textId="74596691"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8</w:t>
            </w:r>
            <w:r w:rsidR="00972EF2" w:rsidRPr="002243D5">
              <w:rPr>
                <w:rFonts w:cstheme="minorHAnsi"/>
                <w:color w:val="000000"/>
                <w:sz w:val="22"/>
                <w:szCs w:val="22"/>
              </w:rPr>
              <w:t>.2</w:t>
            </w:r>
          </w:p>
        </w:tc>
        <w:tc>
          <w:tcPr>
            <w:tcW w:w="764" w:type="pct"/>
            <w:shd w:val="clear" w:color="auto" w:fill="CBEFED" w:themeFill="accent2" w:themeFillTint="66"/>
            <w:noWrap/>
            <w:vAlign w:val="bottom"/>
          </w:tcPr>
          <w:p w14:paraId="1065B1A6" w14:textId="13124FA0"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9.9</w:t>
            </w:r>
          </w:p>
        </w:tc>
        <w:tc>
          <w:tcPr>
            <w:tcW w:w="774" w:type="pct"/>
            <w:shd w:val="clear" w:color="auto" w:fill="CBEFED" w:themeFill="accent2" w:themeFillTint="66"/>
            <w:noWrap/>
            <w:vAlign w:val="bottom"/>
          </w:tcPr>
          <w:p w14:paraId="285CF52A" w14:textId="565976D1"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10.7</w:t>
            </w:r>
          </w:p>
        </w:tc>
      </w:tr>
      <w:tr w:rsidR="004730C4" w:rsidRPr="002243D5" w14:paraId="7F9410F8" w14:textId="77777777" w:rsidTr="005F0AE3">
        <w:trPr>
          <w:trHeight w:val="290"/>
        </w:trPr>
        <w:tc>
          <w:tcPr>
            <w:tcW w:w="1794" w:type="pct"/>
            <w:tcBorders>
              <w:bottom w:val="single" w:sz="4" w:space="0" w:color="D9D9D9" w:themeColor="background1" w:themeShade="D9"/>
            </w:tcBorders>
            <w:shd w:val="clear" w:color="auto" w:fill="CBEFED" w:themeFill="accent2" w:themeFillTint="66"/>
            <w:noWrap/>
            <w:vAlign w:val="bottom"/>
          </w:tcPr>
          <w:p w14:paraId="60BD342A" w14:textId="77777777" w:rsidR="004730C4" w:rsidRPr="002243D5" w:rsidRDefault="004730C4" w:rsidP="009C58F2">
            <w:pPr>
              <w:spacing w:line="240" w:lineRule="auto"/>
              <w:rPr>
                <w:rFonts w:cstheme="minorHAnsi"/>
                <w:color w:val="000000"/>
              </w:rPr>
            </w:pPr>
            <w:r w:rsidRPr="002243D5">
              <w:rPr>
                <w:rFonts w:cstheme="minorHAnsi"/>
                <w:color w:val="000000"/>
              </w:rPr>
              <w:t>Perm Inundation</w:t>
            </w:r>
          </w:p>
        </w:tc>
        <w:tc>
          <w:tcPr>
            <w:tcW w:w="904" w:type="pct"/>
            <w:tcBorders>
              <w:bottom w:val="single" w:sz="4" w:space="0" w:color="D9D9D9" w:themeColor="background1" w:themeShade="D9"/>
            </w:tcBorders>
            <w:shd w:val="clear" w:color="auto" w:fill="CBEFED" w:themeFill="accent2" w:themeFillTint="66"/>
            <w:noWrap/>
            <w:vAlign w:val="bottom"/>
          </w:tcPr>
          <w:p w14:paraId="558716A8" w14:textId="6C88C3A3"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1.9</w:t>
            </w:r>
          </w:p>
        </w:tc>
        <w:tc>
          <w:tcPr>
            <w:tcW w:w="764" w:type="pct"/>
            <w:tcBorders>
              <w:bottom w:val="single" w:sz="4" w:space="0" w:color="D9D9D9" w:themeColor="background1" w:themeShade="D9"/>
            </w:tcBorders>
            <w:shd w:val="clear" w:color="auto" w:fill="CBEFED" w:themeFill="accent2" w:themeFillTint="66"/>
            <w:noWrap/>
            <w:vAlign w:val="bottom"/>
          </w:tcPr>
          <w:p w14:paraId="3A7D1E59" w14:textId="3152B92B"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3</w:t>
            </w:r>
            <w:r w:rsidR="00972EF2" w:rsidRPr="002243D5">
              <w:rPr>
                <w:rFonts w:cstheme="minorHAnsi"/>
                <w:color w:val="000000"/>
                <w:sz w:val="22"/>
                <w:szCs w:val="22"/>
              </w:rPr>
              <w:t>.0</w:t>
            </w:r>
          </w:p>
        </w:tc>
        <w:tc>
          <w:tcPr>
            <w:tcW w:w="764" w:type="pct"/>
            <w:tcBorders>
              <w:bottom w:val="single" w:sz="4" w:space="0" w:color="D9D9D9" w:themeColor="background1" w:themeShade="D9"/>
            </w:tcBorders>
            <w:shd w:val="clear" w:color="auto" w:fill="CBEFED" w:themeFill="accent2" w:themeFillTint="66"/>
            <w:noWrap/>
            <w:vAlign w:val="bottom"/>
          </w:tcPr>
          <w:p w14:paraId="6D0204B6" w14:textId="22189D0D"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972EF2" w:rsidRPr="002243D5">
              <w:rPr>
                <w:rFonts w:cstheme="minorHAnsi"/>
                <w:color w:val="000000"/>
                <w:sz w:val="22"/>
                <w:szCs w:val="22"/>
              </w:rPr>
              <w:t>.2</w:t>
            </w:r>
          </w:p>
        </w:tc>
        <w:tc>
          <w:tcPr>
            <w:tcW w:w="774" w:type="pct"/>
            <w:tcBorders>
              <w:bottom w:val="single" w:sz="4" w:space="0" w:color="D9D9D9" w:themeColor="background1" w:themeShade="D9"/>
            </w:tcBorders>
            <w:shd w:val="clear" w:color="auto" w:fill="CBEFED" w:themeFill="accent2" w:themeFillTint="66"/>
            <w:noWrap/>
            <w:vAlign w:val="bottom"/>
          </w:tcPr>
          <w:p w14:paraId="017BA5CB" w14:textId="30C86361" w:rsidR="004730C4" w:rsidRPr="002243D5" w:rsidRDefault="00972EF2" w:rsidP="009C58F2">
            <w:pPr>
              <w:spacing w:line="240" w:lineRule="auto"/>
              <w:jc w:val="center"/>
              <w:rPr>
                <w:rFonts w:cstheme="minorHAnsi"/>
                <w:color w:val="000000"/>
              </w:rPr>
            </w:pPr>
            <w:r w:rsidRPr="002243D5">
              <w:rPr>
                <w:rFonts w:cstheme="minorHAnsi"/>
                <w:color w:val="000000"/>
                <w:sz w:val="22"/>
                <w:szCs w:val="22"/>
              </w:rPr>
              <w:t>6.</w:t>
            </w:r>
            <w:r w:rsidR="004730C4" w:rsidRPr="002243D5">
              <w:rPr>
                <w:rFonts w:cstheme="minorHAnsi"/>
                <w:color w:val="000000"/>
                <w:sz w:val="22"/>
                <w:szCs w:val="22"/>
              </w:rPr>
              <w:t>7</w:t>
            </w:r>
          </w:p>
        </w:tc>
      </w:tr>
      <w:tr w:rsidR="004730C4" w:rsidRPr="002243D5" w14:paraId="16F14E76" w14:textId="77777777" w:rsidTr="005F0AE3">
        <w:trPr>
          <w:trHeight w:val="290"/>
        </w:trPr>
        <w:tc>
          <w:tcPr>
            <w:tcW w:w="1794" w:type="pct"/>
            <w:tcBorders>
              <w:top w:val="single" w:sz="4" w:space="0" w:color="D9D9D9" w:themeColor="background1" w:themeShade="D9"/>
            </w:tcBorders>
            <w:shd w:val="clear" w:color="auto" w:fill="EDF9F9" w:themeFill="accent3" w:themeFillTint="33"/>
            <w:noWrap/>
            <w:vAlign w:val="bottom"/>
            <w:hideMark/>
          </w:tcPr>
          <w:p w14:paraId="6E5BEB16" w14:textId="77777777" w:rsidR="004730C4" w:rsidRPr="002243D5" w:rsidRDefault="004730C4" w:rsidP="009C58F2">
            <w:pPr>
              <w:spacing w:line="240" w:lineRule="auto"/>
              <w:rPr>
                <w:rFonts w:cstheme="minorHAnsi"/>
                <w:b/>
                <w:color w:val="000000"/>
              </w:rPr>
            </w:pPr>
            <w:r w:rsidRPr="002243D5">
              <w:rPr>
                <w:rFonts w:cstheme="minorHAnsi"/>
                <w:b/>
                <w:color w:val="000000"/>
              </w:rPr>
              <w:t>Bass Coast</w:t>
            </w:r>
          </w:p>
        </w:tc>
        <w:tc>
          <w:tcPr>
            <w:tcW w:w="904" w:type="pct"/>
            <w:tcBorders>
              <w:top w:val="single" w:sz="4" w:space="0" w:color="D9D9D9" w:themeColor="background1" w:themeShade="D9"/>
            </w:tcBorders>
            <w:shd w:val="clear" w:color="auto" w:fill="EDF9F9" w:themeFill="accent3" w:themeFillTint="33"/>
            <w:noWrap/>
            <w:vAlign w:val="bottom"/>
            <w:hideMark/>
          </w:tcPr>
          <w:p w14:paraId="57568D12" w14:textId="77777777" w:rsidR="004730C4" w:rsidRPr="002243D5" w:rsidRDefault="004730C4" w:rsidP="009C58F2">
            <w:pPr>
              <w:spacing w:line="240" w:lineRule="auto"/>
              <w:rPr>
                <w:rFonts w:cstheme="minorHAnsi"/>
                <w:color w:val="000000"/>
              </w:rPr>
            </w:pPr>
          </w:p>
        </w:tc>
        <w:tc>
          <w:tcPr>
            <w:tcW w:w="764" w:type="pct"/>
            <w:tcBorders>
              <w:top w:val="single" w:sz="4" w:space="0" w:color="D9D9D9" w:themeColor="background1" w:themeShade="D9"/>
            </w:tcBorders>
            <w:shd w:val="clear" w:color="auto" w:fill="EDF9F9" w:themeFill="accent3" w:themeFillTint="33"/>
            <w:noWrap/>
            <w:vAlign w:val="bottom"/>
            <w:hideMark/>
          </w:tcPr>
          <w:p w14:paraId="2E6EE2E7" w14:textId="77777777" w:rsidR="004730C4" w:rsidRPr="002243D5" w:rsidRDefault="004730C4" w:rsidP="009C58F2">
            <w:pPr>
              <w:spacing w:line="240" w:lineRule="auto"/>
              <w:rPr>
                <w:rFonts w:cstheme="minorHAnsi"/>
                <w:color w:val="auto"/>
              </w:rPr>
            </w:pPr>
          </w:p>
        </w:tc>
        <w:tc>
          <w:tcPr>
            <w:tcW w:w="764" w:type="pct"/>
            <w:tcBorders>
              <w:top w:val="single" w:sz="4" w:space="0" w:color="D9D9D9" w:themeColor="background1" w:themeShade="D9"/>
            </w:tcBorders>
            <w:shd w:val="clear" w:color="auto" w:fill="EDF9F9" w:themeFill="accent3" w:themeFillTint="33"/>
            <w:noWrap/>
            <w:vAlign w:val="bottom"/>
            <w:hideMark/>
          </w:tcPr>
          <w:p w14:paraId="6F0378F4" w14:textId="77777777" w:rsidR="004730C4" w:rsidRPr="002243D5" w:rsidRDefault="004730C4" w:rsidP="009C58F2">
            <w:pPr>
              <w:spacing w:line="240" w:lineRule="auto"/>
              <w:rPr>
                <w:rFonts w:cstheme="minorHAnsi"/>
                <w:color w:val="auto"/>
              </w:rPr>
            </w:pPr>
          </w:p>
        </w:tc>
        <w:tc>
          <w:tcPr>
            <w:tcW w:w="774" w:type="pct"/>
            <w:tcBorders>
              <w:top w:val="single" w:sz="4" w:space="0" w:color="D9D9D9" w:themeColor="background1" w:themeShade="D9"/>
            </w:tcBorders>
            <w:shd w:val="clear" w:color="auto" w:fill="EDF9F9" w:themeFill="accent3" w:themeFillTint="33"/>
            <w:noWrap/>
            <w:vAlign w:val="bottom"/>
            <w:hideMark/>
          </w:tcPr>
          <w:p w14:paraId="73441BF4" w14:textId="77777777" w:rsidR="004730C4" w:rsidRPr="002243D5" w:rsidRDefault="004730C4" w:rsidP="009C58F2">
            <w:pPr>
              <w:spacing w:line="240" w:lineRule="auto"/>
              <w:rPr>
                <w:rFonts w:cstheme="minorHAnsi"/>
              </w:rPr>
            </w:pPr>
          </w:p>
        </w:tc>
      </w:tr>
      <w:tr w:rsidR="004730C4" w:rsidRPr="002243D5" w14:paraId="3015036A" w14:textId="77777777" w:rsidTr="005F0AE3">
        <w:trPr>
          <w:trHeight w:val="290"/>
        </w:trPr>
        <w:tc>
          <w:tcPr>
            <w:tcW w:w="1794" w:type="pct"/>
            <w:tcBorders>
              <w:top w:val="nil"/>
            </w:tcBorders>
            <w:noWrap/>
            <w:vAlign w:val="bottom"/>
            <w:hideMark/>
          </w:tcPr>
          <w:p w14:paraId="425BD138"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noWrap/>
            <w:vAlign w:val="bottom"/>
            <w:hideMark/>
          </w:tcPr>
          <w:p w14:paraId="57762EB4" w14:textId="6C35B937"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64" w:type="pct"/>
            <w:tcBorders>
              <w:top w:val="nil"/>
            </w:tcBorders>
            <w:noWrap/>
            <w:vAlign w:val="bottom"/>
            <w:hideMark/>
          </w:tcPr>
          <w:p w14:paraId="6BEA95AA" w14:textId="3E0A7BAC"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64" w:type="pct"/>
            <w:tcBorders>
              <w:top w:val="nil"/>
            </w:tcBorders>
            <w:noWrap/>
            <w:vAlign w:val="bottom"/>
            <w:hideMark/>
          </w:tcPr>
          <w:p w14:paraId="217C98A4" w14:textId="6A61268A"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c>
          <w:tcPr>
            <w:tcW w:w="774" w:type="pct"/>
            <w:tcBorders>
              <w:top w:val="nil"/>
            </w:tcBorders>
            <w:noWrap/>
            <w:vAlign w:val="bottom"/>
            <w:hideMark/>
          </w:tcPr>
          <w:p w14:paraId="43F8850C" w14:textId="0DCCB472"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r>
      <w:tr w:rsidR="004730C4" w:rsidRPr="002243D5" w14:paraId="566DF567" w14:textId="77777777" w:rsidTr="005F0AE3">
        <w:trPr>
          <w:trHeight w:val="290"/>
        </w:trPr>
        <w:tc>
          <w:tcPr>
            <w:tcW w:w="1794" w:type="pct"/>
            <w:tcBorders>
              <w:top w:val="nil"/>
            </w:tcBorders>
            <w:noWrap/>
            <w:vAlign w:val="bottom"/>
            <w:hideMark/>
          </w:tcPr>
          <w:p w14:paraId="3130BC1F"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noWrap/>
            <w:vAlign w:val="bottom"/>
            <w:hideMark/>
          </w:tcPr>
          <w:p w14:paraId="35ADB719" w14:textId="24818AAA"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2</w:t>
            </w:r>
            <w:r w:rsidR="00380658" w:rsidRPr="002243D5">
              <w:rPr>
                <w:rFonts w:cstheme="minorHAnsi"/>
                <w:color w:val="000000"/>
                <w:sz w:val="22"/>
                <w:szCs w:val="22"/>
              </w:rPr>
              <w:t>.1</w:t>
            </w:r>
          </w:p>
        </w:tc>
        <w:tc>
          <w:tcPr>
            <w:tcW w:w="764" w:type="pct"/>
            <w:tcBorders>
              <w:top w:val="nil"/>
            </w:tcBorders>
            <w:noWrap/>
            <w:vAlign w:val="bottom"/>
            <w:hideMark/>
          </w:tcPr>
          <w:p w14:paraId="6455F8A5" w14:textId="6810CD4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2.8</w:t>
            </w:r>
          </w:p>
        </w:tc>
        <w:tc>
          <w:tcPr>
            <w:tcW w:w="764" w:type="pct"/>
            <w:tcBorders>
              <w:top w:val="nil"/>
            </w:tcBorders>
            <w:noWrap/>
            <w:vAlign w:val="bottom"/>
            <w:hideMark/>
          </w:tcPr>
          <w:p w14:paraId="5130C57B" w14:textId="57A26940"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.1</w:t>
            </w:r>
          </w:p>
        </w:tc>
        <w:tc>
          <w:tcPr>
            <w:tcW w:w="774" w:type="pct"/>
            <w:tcBorders>
              <w:top w:val="nil"/>
            </w:tcBorders>
            <w:noWrap/>
            <w:vAlign w:val="bottom"/>
            <w:hideMark/>
          </w:tcPr>
          <w:p w14:paraId="5714DCF8" w14:textId="55D86D1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.4</w:t>
            </w:r>
          </w:p>
        </w:tc>
      </w:tr>
      <w:tr w:rsidR="004730C4" w:rsidRPr="002243D5" w14:paraId="11DDDBC1" w14:textId="77777777" w:rsidTr="005F0AE3">
        <w:trPr>
          <w:trHeight w:val="290"/>
        </w:trPr>
        <w:tc>
          <w:tcPr>
            <w:tcW w:w="1794" w:type="pct"/>
            <w:tcBorders>
              <w:top w:val="nil"/>
            </w:tcBorders>
            <w:noWrap/>
            <w:vAlign w:val="bottom"/>
            <w:hideMark/>
          </w:tcPr>
          <w:p w14:paraId="536C4C0E" w14:textId="77777777" w:rsidR="004730C4" w:rsidRPr="002243D5" w:rsidRDefault="004730C4" w:rsidP="009C58F2">
            <w:pPr>
              <w:spacing w:line="240" w:lineRule="auto"/>
              <w:rPr>
                <w:rFonts w:cstheme="minorHAnsi"/>
                <w:color w:val="000000"/>
              </w:rPr>
            </w:pPr>
            <w:r w:rsidRPr="002243D5">
              <w:rPr>
                <w:rFonts w:cstheme="minorHAnsi"/>
                <w:color w:val="000000"/>
              </w:rPr>
              <w:t xml:space="preserve">Perm Inundation </w:t>
            </w:r>
          </w:p>
        </w:tc>
        <w:tc>
          <w:tcPr>
            <w:tcW w:w="904" w:type="pct"/>
            <w:tcBorders>
              <w:top w:val="nil"/>
            </w:tcBorders>
            <w:noWrap/>
            <w:vAlign w:val="bottom"/>
            <w:hideMark/>
          </w:tcPr>
          <w:p w14:paraId="7CAE948B" w14:textId="4A0DE2E6"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1.7</w:t>
            </w:r>
          </w:p>
        </w:tc>
        <w:tc>
          <w:tcPr>
            <w:tcW w:w="764" w:type="pct"/>
            <w:tcBorders>
              <w:top w:val="nil"/>
            </w:tcBorders>
            <w:noWrap/>
            <w:vAlign w:val="bottom"/>
            <w:hideMark/>
          </w:tcPr>
          <w:p w14:paraId="50858212" w14:textId="02B9E2E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2</w:t>
            </w:r>
            <w:r w:rsidR="00380658" w:rsidRPr="002243D5">
              <w:rPr>
                <w:rFonts w:cstheme="minorHAnsi"/>
                <w:color w:val="000000"/>
                <w:sz w:val="22"/>
                <w:szCs w:val="22"/>
              </w:rPr>
              <w:t>.0</w:t>
            </w:r>
          </w:p>
        </w:tc>
        <w:tc>
          <w:tcPr>
            <w:tcW w:w="764" w:type="pct"/>
            <w:tcBorders>
              <w:top w:val="nil"/>
            </w:tcBorders>
            <w:noWrap/>
            <w:vAlign w:val="bottom"/>
            <w:hideMark/>
          </w:tcPr>
          <w:p w14:paraId="2CDBC3D5" w14:textId="676DA43E"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74" w:type="pct"/>
            <w:tcBorders>
              <w:top w:val="nil"/>
            </w:tcBorders>
            <w:noWrap/>
            <w:vAlign w:val="bottom"/>
            <w:hideMark/>
          </w:tcPr>
          <w:p w14:paraId="05F48D50" w14:textId="4014A908"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3.8</w:t>
            </w:r>
          </w:p>
        </w:tc>
      </w:tr>
      <w:tr w:rsidR="004730C4" w:rsidRPr="002243D5" w14:paraId="5FD5B057" w14:textId="77777777" w:rsidTr="009C58F2">
        <w:trPr>
          <w:trHeight w:val="290"/>
        </w:trPr>
        <w:tc>
          <w:tcPr>
            <w:tcW w:w="5000" w:type="pct"/>
            <w:gridSpan w:val="5"/>
            <w:tcBorders>
              <w:top w:val="nil"/>
            </w:tcBorders>
            <w:shd w:val="clear" w:color="auto" w:fill="EDF9F9" w:themeFill="accent3" w:themeFillTint="33"/>
            <w:noWrap/>
            <w:vAlign w:val="bottom"/>
            <w:hideMark/>
          </w:tcPr>
          <w:p w14:paraId="07443C9B" w14:textId="77777777" w:rsidR="004730C4" w:rsidRPr="002243D5" w:rsidRDefault="004730C4" w:rsidP="009C58F2">
            <w:pPr>
              <w:spacing w:line="240" w:lineRule="auto"/>
              <w:rPr>
                <w:rFonts w:cstheme="minorHAnsi"/>
              </w:rPr>
            </w:pPr>
            <w:r w:rsidRPr="002243D5">
              <w:rPr>
                <w:rFonts w:cstheme="minorHAnsi"/>
                <w:b/>
                <w:color w:val="000000"/>
              </w:rPr>
              <w:t>Inverloch</w:t>
            </w:r>
          </w:p>
        </w:tc>
      </w:tr>
      <w:tr w:rsidR="004730C4" w:rsidRPr="002243D5" w14:paraId="4BDBE96A" w14:textId="77777777" w:rsidTr="005F0AE3">
        <w:trPr>
          <w:trHeight w:val="290"/>
        </w:trPr>
        <w:tc>
          <w:tcPr>
            <w:tcW w:w="1794" w:type="pct"/>
            <w:tcBorders>
              <w:top w:val="nil"/>
            </w:tcBorders>
            <w:noWrap/>
            <w:vAlign w:val="bottom"/>
            <w:hideMark/>
          </w:tcPr>
          <w:p w14:paraId="23DAF5FD"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noWrap/>
            <w:vAlign w:val="bottom"/>
            <w:hideMark/>
          </w:tcPr>
          <w:p w14:paraId="221BB278" w14:textId="738E9EB4"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w:t>
            </w:r>
            <w:r w:rsidR="004730C4" w:rsidRPr="002243D5">
              <w:rPr>
                <w:rFonts w:cstheme="minorHAnsi"/>
                <w:color w:val="000000"/>
                <w:sz w:val="22"/>
                <w:szCs w:val="22"/>
              </w:rPr>
              <w:t>1</w:t>
            </w:r>
          </w:p>
        </w:tc>
        <w:tc>
          <w:tcPr>
            <w:tcW w:w="764" w:type="pct"/>
            <w:tcBorders>
              <w:top w:val="nil"/>
            </w:tcBorders>
            <w:noWrap/>
            <w:vAlign w:val="bottom"/>
            <w:hideMark/>
          </w:tcPr>
          <w:p w14:paraId="1B9A6AFB" w14:textId="4CE3772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1.9</w:t>
            </w:r>
          </w:p>
        </w:tc>
        <w:tc>
          <w:tcPr>
            <w:tcW w:w="764" w:type="pct"/>
            <w:tcBorders>
              <w:top w:val="nil"/>
            </w:tcBorders>
            <w:noWrap/>
            <w:vAlign w:val="bottom"/>
            <w:hideMark/>
          </w:tcPr>
          <w:p w14:paraId="0E06DA4E" w14:textId="23E978E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74" w:type="pct"/>
            <w:tcBorders>
              <w:top w:val="nil"/>
            </w:tcBorders>
            <w:noWrap/>
            <w:vAlign w:val="bottom"/>
            <w:hideMark/>
          </w:tcPr>
          <w:p w14:paraId="37F1A1E0" w14:textId="7C0509BD"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3</w:t>
            </w:r>
            <w:r w:rsidR="00380658" w:rsidRPr="002243D5">
              <w:rPr>
                <w:rFonts w:cstheme="minorHAnsi"/>
                <w:color w:val="000000"/>
                <w:sz w:val="22"/>
                <w:szCs w:val="22"/>
              </w:rPr>
              <w:t>.5</w:t>
            </w:r>
          </w:p>
        </w:tc>
      </w:tr>
      <w:tr w:rsidR="004730C4" w:rsidRPr="002243D5" w14:paraId="6AD86816" w14:textId="77777777" w:rsidTr="005F0AE3">
        <w:trPr>
          <w:trHeight w:val="290"/>
        </w:trPr>
        <w:tc>
          <w:tcPr>
            <w:tcW w:w="1794" w:type="pct"/>
            <w:tcBorders>
              <w:top w:val="nil"/>
            </w:tcBorders>
            <w:noWrap/>
            <w:vAlign w:val="bottom"/>
            <w:hideMark/>
          </w:tcPr>
          <w:p w14:paraId="4E965595"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noWrap/>
            <w:vAlign w:val="bottom"/>
            <w:hideMark/>
          </w:tcPr>
          <w:p w14:paraId="785E194E" w14:textId="6677D32D"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2.9</w:t>
            </w:r>
          </w:p>
        </w:tc>
        <w:tc>
          <w:tcPr>
            <w:tcW w:w="764" w:type="pct"/>
            <w:tcBorders>
              <w:top w:val="nil"/>
            </w:tcBorders>
            <w:noWrap/>
            <w:vAlign w:val="bottom"/>
            <w:hideMark/>
          </w:tcPr>
          <w:p w14:paraId="4CFDBFEB" w14:textId="33E56BDB"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w:t>
            </w:r>
            <w:r w:rsidR="004730C4" w:rsidRPr="002243D5">
              <w:rPr>
                <w:rFonts w:cstheme="minorHAnsi"/>
                <w:color w:val="000000"/>
                <w:sz w:val="22"/>
                <w:szCs w:val="22"/>
              </w:rPr>
              <w:t>3</w:t>
            </w:r>
          </w:p>
        </w:tc>
        <w:tc>
          <w:tcPr>
            <w:tcW w:w="764" w:type="pct"/>
            <w:tcBorders>
              <w:top w:val="nil"/>
            </w:tcBorders>
            <w:noWrap/>
            <w:vAlign w:val="bottom"/>
            <w:hideMark/>
          </w:tcPr>
          <w:p w14:paraId="3DB87A81" w14:textId="374090B3"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5</w:t>
            </w:r>
            <w:r w:rsidR="00380658" w:rsidRPr="002243D5">
              <w:rPr>
                <w:rFonts w:cstheme="minorHAnsi"/>
                <w:color w:val="000000"/>
                <w:sz w:val="22"/>
                <w:szCs w:val="22"/>
              </w:rPr>
              <w:t>.0</w:t>
            </w:r>
          </w:p>
        </w:tc>
        <w:tc>
          <w:tcPr>
            <w:tcW w:w="774" w:type="pct"/>
            <w:tcBorders>
              <w:top w:val="nil"/>
            </w:tcBorders>
            <w:noWrap/>
            <w:vAlign w:val="bottom"/>
            <w:hideMark/>
          </w:tcPr>
          <w:p w14:paraId="6940826C" w14:textId="581DC273"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5.7</w:t>
            </w:r>
          </w:p>
        </w:tc>
      </w:tr>
      <w:tr w:rsidR="004730C4" w:rsidRPr="002243D5" w14:paraId="505AD167" w14:textId="77777777" w:rsidTr="005F0AE3">
        <w:trPr>
          <w:trHeight w:val="290"/>
        </w:trPr>
        <w:tc>
          <w:tcPr>
            <w:tcW w:w="1794" w:type="pct"/>
            <w:tcBorders>
              <w:top w:val="nil"/>
            </w:tcBorders>
            <w:noWrap/>
            <w:vAlign w:val="bottom"/>
            <w:hideMark/>
          </w:tcPr>
          <w:p w14:paraId="0B1E01B1" w14:textId="1BA7E32C" w:rsidR="004730C4" w:rsidRPr="002243D5" w:rsidRDefault="004730C4" w:rsidP="009C58F2">
            <w:pPr>
              <w:spacing w:line="240" w:lineRule="auto"/>
              <w:rPr>
                <w:rFonts w:cstheme="minorHAnsi"/>
                <w:color w:val="000000"/>
              </w:rPr>
            </w:pPr>
            <w:r w:rsidRPr="002243D5">
              <w:rPr>
                <w:rFonts w:cstheme="minorHAnsi"/>
                <w:color w:val="000000"/>
              </w:rPr>
              <w:t xml:space="preserve">Perm </w:t>
            </w:r>
            <w:r w:rsidR="001335AE">
              <w:rPr>
                <w:rFonts w:cstheme="minorHAnsi"/>
                <w:color w:val="000000"/>
              </w:rPr>
              <w:t>I</w:t>
            </w:r>
            <w:r w:rsidRPr="002243D5">
              <w:rPr>
                <w:rFonts w:cstheme="minorHAnsi"/>
                <w:color w:val="000000"/>
              </w:rPr>
              <w:t>nundation</w:t>
            </w:r>
          </w:p>
        </w:tc>
        <w:tc>
          <w:tcPr>
            <w:tcW w:w="904" w:type="pct"/>
            <w:tcBorders>
              <w:top w:val="nil"/>
            </w:tcBorders>
            <w:noWrap/>
            <w:vAlign w:val="bottom"/>
            <w:hideMark/>
          </w:tcPr>
          <w:p w14:paraId="193393C8" w14:textId="52544BBC"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0.7</w:t>
            </w:r>
          </w:p>
        </w:tc>
        <w:tc>
          <w:tcPr>
            <w:tcW w:w="764" w:type="pct"/>
            <w:tcBorders>
              <w:top w:val="nil"/>
            </w:tcBorders>
            <w:noWrap/>
            <w:vAlign w:val="bottom"/>
            <w:hideMark/>
          </w:tcPr>
          <w:p w14:paraId="6AB92723" w14:textId="62D5D39F"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w:t>
            </w:r>
            <w:r w:rsidR="00380658" w:rsidRPr="002243D5">
              <w:rPr>
                <w:rFonts w:cstheme="minorHAnsi"/>
                <w:color w:val="000000"/>
                <w:sz w:val="22"/>
                <w:szCs w:val="22"/>
              </w:rPr>
              <w:t>.0</w:t>
            </w:r>
          </w:p>
        </w:tc>
        <w:tc>
          <w:tcPr>
            <w:tcW w:w="764" w:type="pct"/>
            <w:tcBorders>
              <w:top w:val="nil"/>
            </w:tcBorders>
            <w:noWrap/>
            <w:vAlign w:val="bottom"/>
            <w:hideMark/>
          </w:tcPr>
          <w:p w14:paraId="5C1F4E7E" w14:textId="4D94C0B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1.6</w:t>
            </w:r>
          </w:p>
        </w:tc>
        <w:tc>
          <w:tcPr>
            <w:tcW w:w="774" w:type="pct"/>
            <w:tcBorders>
              <w:top w:val="nil"/>
            </w:tcBorders>
            <w:noWrap/>
            <w:vAlign w:val="bottom"/>
            <w:hideMark/>
          </w:tcPr>
          <w:p w14:paraId="38131D61" w14:textId="4F7AD099"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w:t>
            </w:r>
            <w:r w:rsidR="004730C4" w:rsidRPr="002243D5">
              <w:rPr>
                <w:rFonts w:cstheme="minorHAnsi"/>
                <w:color w:val="000000"/>
                <w:sz w:val="22"/>
                <w:szCs w:val="22"/>
              </w:rPr>
              <w:t>2</w:t>
            </w:r>
          </w:p>
        </w:tc>
      </w:tr>
      <w:tr w:rsidR="004730C4" w:rsidRPr="002243D5" w14:paraId="3A836B80" w14:textId="77777777" w:rsidTr="009C58F2">
        <w:trPr>
          <w:trHeight w:val="290"/>
        </w:trPr>
        <w:tc>
          <w:tcPr>
            <w:tcW w:w="5000" w:type="pct"/>
            <w:gridSpan w:val="5"/>
            <w:tcBorders>
              <w:top w:val="nil"/>
            </w:tcBorders>
            <w:shd w:val="clear" w:color="auto" w:fill="EDF9F9" w:themeFill="accent3" w:themeFillTint="33"/>
            <w:noWrap/>
            <w:vAlign w:val="bottom"/>
            <w:hideMark/>
          </w:tcPr>
          <w:p w14:paraId="47203AFA" w14:textId="77777777" w:rsidR="004730C4" w:rsidRPr="002243D5" w:rsidRDefault="004730C4" w:rsidP="009C58F2">
            <w:pPr>
              <w:spacing w:line="240" w:lineRule="auto"/>
              <w:rPr>
                <w:rFonts w:cstheme="minorHAnsi"/>
              </w:rPr>
            </w:pPr>
            <w:r w:rsidRPr="002243D5">
              <w:rPr>
                <w:rFonts w:cstheme="minorHAnsi"/>
                <w:b/>
                <w:color w:val="000000"/>
              </w:rPr>
              <w:t xml:space="preserve">South Gippsland </w:t>
            </w:r>
          </w:p>
        </w:tc>
      </w:tr>
      <w:tr w:rsidR="004730C4" w:rsidRPr="002243D5" w14:paraId="4C2E8CFA" w14:textId="77777777" w:rsidTr="005F0AE3">
        <w:trPr>
          <w:trHeight w:val="290"/>
        </w:trPr>
        <w:tc>
          <w:tcPr>
            <w:tcW w:w="1794" w:type="pct"/>
            <w:tcBorders>
              <w:top w:val="nil"/>
            </w:tcBorders>
            <w:noWrap/>
            <w:vAlign w:val="bottom"/>
            <w:hideMark/>
          </w:tcPr>
          <w:p w14:paraId="5EBFEFCE" w14:textId="77777777" w:rsidR="004730C4" w:rsidRPr="002243D5" w:rsidRDefault="004730C4" w:rsidP="009C58F2">
            <w:pPr>
              <w:spacing w:line="240" w:lineRule="auto"/>
              <w:rPr>
                <w:rFonts w:cstheme="minorHAnsi"/>
                <w:color w:val="000000"/>
              </w:rPr>
            </w:pPr>
            <w:r w:rsidRPr="002243D5">
              <w:rPr>
                <w:rFonts w:cstheme="minorHAnsi"/>
                <w:color w:val="000000"/>
              </w:rPr>
              <w:t>Erosion</w:t>
            </w:r>
          </w:p>
        </w:tc>
        <w:tc>
          <w:tcPr>
            <w:tcW w:w="904" w:type="pct"/>
            <w:tcBorders>
              <w:top w:val="nil"/>
            </w:tcBorders>
            <w:noWrap/>
            <w:vAlign w:val="bottom"/>
            <w:hideMark/>
          </w:tcPr>
          <w:p w14:paraId="045F97AB" w14:textId="2394FF64"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0</w:t>
            </w:r>
            <w:r w:rsidR="00380658" w:rsidRPr="002243D5">
              <w:rPr>
                <w:rFonts w:cstheme="minorHAnsi"/>
                <w:color w:val="000000"/>
                <w:sz w:val="22"/>
                <w:szCs w:val="22"/>
              </w:rPr>
              <w:t>.4</w:t>
            </w:r>
          </w:p>
        </w:tc>
        <w:tc>
          <w:tcPr>
            <w:tcW w:w="764" w:type="pct"/>
            <w:tcBorders>
              <w:top w:val="nil"/>
            </w:tcBorders>
            <w:noWrap/>
            <w:vAlign w:val="bottom"/>
            <w:hideMark/>
          </w:tcPr>
          <w:p w14:paraId="624A28D3" w14:textId="45DA47D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0.5</w:t>
            </w:r>
          </w:p>
        </w:tc>
        <w:tc>
          <w:tcPr>
            <w:tcW w:w="764" w:type="pct"/>
            <w:tcBorders>
              <w:top w:val="nil"/>
            </w:tcBorders>
            <w:noWrap/>
            <w:vAlign w:val="bottom"/>
            <w:hideMark/>
          </w:tcPr>
          <w:p w14:paraId="520D1F36" w14:textId="79F2991B"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0.7</w:t>
            </w:r>
          </w:p>
        </w:tc>
        <w:tc>
          <w:tcPr>
            <w:tcW w:w="774" w:type="pct"/>
            <w:tcBorders>
              <w:top w:val="nil"/>
            </w:tcBorders>
            <w:noWrap/>
            <w:vAlign w:val="bottom"/>
            <w:hideMark/>
          </w:tcPr>
          <w:p w14:paraId="5C733E6C" w14:textId="7770591D"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0.9</w:t>
            </w:r>
          </w:p>
        </w:tc>
      </w:tr>
      <w:tr w:rsidR="004730C4" w:rsidRPr="002243D5" w14:paraId="73386CC6" w14:textId="77777777" w:rsidTr="005F0AE3">
        <w:trPr>
          <w:trHeight w:val="290"/>
        </w:trPr>
        <w:tc>
          <w:tcPr>
            <w:tcW w:w="1794" w:type="pct"/>
            <w:tcBorders>
              <w:top w:val="nil"/>
            </w:tcBorders>
            <w:noWrap/>
            <w:vAlign w:val="bottom"/>
            <w:hideMark/>
          </w:tcPr>
          <w:p w14:paraId="30E32132" w14:textId="77777777" w:rsidR="004730C4" w:rsidRPr="002243D5" w:rsidRDefault="004730C4" w:rsidP="009C58F2">
            <w:pPr>
              <w:spacing w:line="240" w:lineRule="auto"/>
              <w:rPr>
                <w:rFonts w:cstheme="minorHAnsi"/>
                <w:color w:val="000000"/>
              </w:rPr>
            </w:pPr>
            <w:r w:rsidRPr="002243D5">
              <w:rPr>
                <w:rFonts w:cstheme="minorHAnsi"/>
                <w:color w:val="000000"/>
              </w:rPr>
              <w:t>Storm tide</w:t>
            </w:r>
          </w:p>
        </w:tc>
        <w:tc>
          <w:tcPr>
            <w:tcW w:w="904" w:type="pct"/>
            <w:tcBorders>
              <w:top w:val="nil"/>
            </w:tcBorders>
            <w:noWrap/>
            <w:vAlign w:val="bottom"/>
            <w:hideMark/>
          </w:tcPr>
          <w:p w14:paraId="147D54DB" w14:textId="209C9E00"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8.7</w:t>
            </w:r>
          </w:p>
        </w:tc>
        <w:tc>
          <w:tcPr>
            <w:tcW w:w="764" w:type="pct"/>
            <w:tcBorders>
              <w:top w:val="nil"/>
            </w:tcBorders>
            <w:noWrap/>
            <w:vAlign w:val="bottom"/>
            <w:hideMark/>
          </w:tcPr>
          <w:p w14:paraId="272D194C" w14:textId="704DBF15"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9.7</w:t>
            </w:r>
          </w:p>
        </w:tc>
        <w:tc>
          <w:tcPr>
            <w:tcW w:w="764" w:type="pct"/>
            <w:tcBorders>
              <w:top w:val="nil"/>
            </w:tcBorders>
            <w:noWrap/>
            <w:vAlign w:val="bottom"/>
            <w:hideMark/>
          </w:tcPr>
          <w:p w14:paraId="083033E2" w14:textId="684B93EC"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11</w:t>
            </w:r>
            <w:r w:rsidR="00380658" w:rsidRPr="002243D5">
              <w:rPr>
                <w:rFonts w:cstheme="minorHAnsi"/>
                <w:color w:val="000000"/>
                <w:sz w:val="22"/>
                <w:szCs w:val="22"/>
              </w:rPr>
              <w:t>.4</w:t>
            </w:r>
          </w:p>
        </w:tc>
        <w:tc>
          <w:tcPr>
            <w:tcW w:w="774" w:type="pct"/>
            <w:tcBorders>
              <w:top w:val="nil"/>
            </w:tcBorders>
            <w:noWrap/>
            <w:vAlign w:val="bottom"/>
            <w:hideMark/>
          </w:tcPr>
          <w:p w14:paraId="3C430C37" w14:textId="01A82851"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12</w:t>
            </w:r>
            <w:r w:rsidR="00380658" w:rsidRPr="002243D5">
              <w:rPr>
                <w:rFonts w:cstheme="minorHAnsi"/>
                <w:color w:val="000000"/>
                <w:sz w:val="22"/>
                <w:szCs w:val="22"/>
              </w:rPr>
              <w:t>.3</w:t>
            </w:r>
          </w:p>
        </w:tc>
      </w:tr>
      <w:tr w:rsidR="004730C4" w:rsidRPr="002243D5" w14:paraId="1EA43573" w14:textId="77777777" w:rsidTr="005F0AE3">
        <w:trPr>
          <w:trHeight w:val="290"/>
        </w:trPr>
        <w:tc>
          <w:tcPr>
            <w:tcW w:w="1794" w:type="pct"/>
            <w:tcBorders>
              <w:top w:val="nil"/>
              <w:bottom w:val="nil"/>
            </w:tcBorders>
            <w:noWrap/>
            <w:vAlign w:val="bottom"/>
            <w:hideMark/>
          </w:tcPr>
          <w:p w14:paraId="56B1DD1E" w14:textId="77777777" w:rsidR="004730C4" w:rsidRPr="002243D5" w:rsidRDefault="004730C4" w:rsidP="009C58F2">
            <w:pPr>
              <w:spacing w:line="240" w:lineRule="auto"/>
              <w:rPr>
                <w:rFonts w:cstheme="minorHAnsi"/>
                <w:color w:val="000000"/>
              </w:rPr>
            </w:pPr>
            <w:r w:rsidRPr="002243D5">
              <w:rPr>
                <w:rFonts w:cstheme="minorHAnsi"/>
                <w:color w:val="000000"/>
              </w:rPr>
              <w:t>Perm Inundation</w:t>
            </w:r>
          </w:p>
        </w:tc>
        <w:tc>
          <w:tcPr>
            <w:tcW w:w="904" w:type="pct"/>
            <w:tcBorders>
              <w:top w:val="nil"/>
              <w:bottom w:val="nil"/>
            </w:tcBorders>
            <w:noWrap/>
            <w:vAlign w:val="bottom"/>
            <w:hideMark/>
          </w:tcPr>
          <w:p w14:paraId="007CA50A" w14:textId="6E015028"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2.</w:t>
            </w:r>
            <w:r w:rsidR="004730C4" w:rsidRPr="002243D5">
              <w:rPr>
                <w:rFonts w:cstheme="minorHAnsi"/>
                <w:color w:val="000000"/>
                <w:sz w:val="22"/>
                <w:szCs w:val="22"/>
              </w:rPr>
              <w:t>2</w:t>
            </w:r>
          </w:p>
        </w:tc>
        <w:tc>
          <w:tcPr>
            <w:tcW w:w="764" w:type="pct"/>
            <w:tcBorders>
              <w:top w:val="nil"/>
              <w:bottom w:val="nil"/>
            </w:tcBorders>
            <w:noWrap/>
            <w:vAlign w:val="bottom"/>
            <w:hideMark/>
          </w:tcPr>
          <w:p w14:paraId="48D41BA4" w14:textId="4891F2E4"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3.5</w:t>
            </w:r>
          </w:p>
        </w:tc>
        <w:tc>
          <w:tcPr>
            <w:tcW w:w="764" w:type="pct"/>
            <w:tcBorders>
              <w:top w:val="nil"/>
              <w:bottom w:val="nil"/>
            </w:tcBorders>
            <w:noWrap/>
            <w:vAlign w:val="bottom"/>
            <w:hideMark/>
          </w:tcPr>
          <w:p w14:paraId="0C354676" w14:textId="3B8D24E4" w:rsidR="004730C4" w:rsidRPr="002243D5" w:rsidRDefault="004730C4" w:rsidP="009C58F2">
            <w:pPr>
              <w:spacing w:line="240" w:lineRule="auto"/>
              <w:jc w:val="center"/>
              <w:rPr>
                <w:rFonts w:cstheme="minorHAnsi"/>
                <w:color w:val="000000"/>
              </w:rPr>
            </w:pPr>
            <w:r w:rsidRPr="002243D5">
              <w:rPr>
                <w:rFonts w:cstheme="minorHAnsi"/>
                <w:color w:val="000000"/>
                <w:sz w:val="22"/>
                <w:szCs w:val="22"/>
              </w:rPr>
              <w:t>6</w:t>
            </w:r>
            <w:r w:rsidR="00380658" w:rsidRPr="002243D5">
              <w:rPr>
                <w:rFonts w:cstheme="minorHAnsi"/>
                <w:color w:val="000000"/>
                <w:sz w:val="22"/>
                <w:szCs w:val="22"/>
              </w:rPr>
              <w:t>.1</w:t>
            </w:r>
          </w:p>
        </w:tc>
        <w:tc>
          <w:tcPr>
            <w:tcW w:w="774" w:type="pct"/>
            <w:tcBorders>
              <w:top w:val="nil"/>
              <w:bottom w:val="nil"/>
            </w:tcBorders>
            <w:noWrap/>
            <w:vAlign w:val="bottom"/>
            <w:hideMark/>
          </w:tcPr>
          <w:p w14:paraId="72DCE0AD" w14:textId="4820FF51" w:rsidR="004730C4" w:rsidRPr="002243D5" w:rsidRDefault="00380658" w:rsidP="009C58F2">
            <w:pPr>
              <w:spacing w:line="240" w:lineRule="auto"/>
              <w:jc w:val="center"/>
              <w:rPr>
                <w:rFonts w:cstheme="minorHAnsi"/>
                <w:color w:val="000000"/>
              </w:rPr>
            </w:pPr>
            <w:r w:rsidRPr="002243D5">
              <w:rPr>
                <w:rFonts w:cstheme="minorHAnsi"/>
                <w:color w:val="000000"/>
                <w:sz w:val="22"/>
                <w:szCs w:val="22"/>
              </w:rPr>
              <w:t>7.9</w:t>
            </w:r>
          </w:p>
        </w:tc>
      </w:tr>
    </w:tbl>
    <w:p w14:paraId="1CA34622" w14:textId="77777777" w:rsidR="004730C4" w:rsidRPr="00022E9C" w:rsidRDefault="004730C4" w:rsidP="004730C4">
      <w:pPr>
        <w:autoSpaceDE w:val="0"/>
        <w:autoSpaceDN w:val="0"/>
        <w:adjustRightInd w:val="0"/>
        <w:spacing w:line="240" w:lineRule="auto"/>
        <w:rPr>
          <w:rFonts w:ascii="ArialMTStd-Light" w:hAnsi="ArialMTStd-Light" w:cs="ArialMTStd-Light"/>
          <w:i/>
          <w:iCs/>
          <w:color w:val="BFBFBF" w:themeColor="background1" w:themeShade="BF"/>
          <w:sz w:val="18"/>
          <w:szCs w:val="18"/>
        </w:rPr>
      </w:pPr>
    </w:p>
    <w:p w14:paraId="50F04524" w14:textId="446DD7F9" w:rsidR="003B3567" w:rsidRPr="00022E9C" w:rsidRDefault="004730C4" w:rsidP="004730C4">
      <w:pPr>
        <w:autoSpaceDE w:val="0"/>
        <w:autoSpaceDN w:val="0"/>
        <w:adjustRightInd w:val="0"/>
        <w:spacing w:line="240" w:lineRule="auto"/>
        <w:rPr>
          <w:rFonts w:ascii="ArialMTStd-Light" w:hAnsi="ArialMTStd-Light" w:cs="ArialMTStd-Light"/>
          <w:i/>
          <w:iCs/>
          <w:color w:val="808080" w:themeColor="background1" w:themeShade="80"/>
          <w:sz w:val="18"/>
          <w:szCs w:val="18"/>
        </w:rPr>
      </w:pPr>
      <w:r w:rsidRPr="00022E9C">
        <w:rPr>
          <w:rFonts w:ascii="ArialMTStd-Light" w:hAnsi="ArialMTStd-Light" w:cs="ArialMTStd-Light"/>
          <w:i/>
          <w:iCs/>
          <w:color w:val="808080" w:themeColor="background1" w:themeShade="80"/>
          <w:sz w:val="18"/>
          <w:szCs w:val="18"/>
        </w:rPr>
        <w:t>*</w:t>
      </w:r>
      <w:proofErr w:type="gramStart"/>
      <w:r w:rsidRPr="00022E9C">
        <w:rPr>
          <w:rFonts w:ascii="ArialMTStd-Light" w:hAnsi="ArialMTStd-Light" w:cs="ArialMTStd-Light"/>
          <w:i/>
          <w:iCs/>
          <w:color w:val="808080" w:themeColor="background1" w:themeShade="80"/>
          <w:sz w:val="18"/>
          <w:szCs w:val="18"/>
        </w:rPr>
        <w:t>combined</w:t>
      </w:r>
      <w:proofErr w:type="gramEnd"/>
      <w:r w:rsidRPr="00022E9C">
        <w:rPr>
          <w:rFonts w:ascii="ArialMTStd-Light" w:hAnsi="ArialMTStd-Light" w:cs="ArialMTStd-Light"/>
          <w:i/>
          <w:iCs/>
          <w:color w:val="808080" w:themeColor="background1" w:themeShade="80"/>
          <w:sz w:val="18"/>
          <w:szCs w:val="18"/>
        </w:rPr>
        <w:t xml:space="preserve"> planning scheme zones across the </w:t>
      </w:r>
      <w:proofErr w:type="gramStart"/>
      <w:r w:rsidRPr="00022E9C">
        <w:rPr>
          <w:rFonts w:ascii="ArialMTStd-Light" w:hAnsi="ArialMTStd-Light" w:cs="ArialMTStd-Light"/>
          <w:i/>
          <w:iCs/>
          <w:color w:val="808080" w:themeColor="background1" w:themeShade="80"/>
          <w:sz w:val="18"/>
          <w:szCs w:val="18"/>
        </w:rPr>
        <w:t>Cape to Cape</w:t>
      </w:r>
      <w:proofErr w:type="gramEnd"/>
      <w:r w:rsidRPr="00022E9C">
        <w:rPr>
          <w:rFonts w:ascii="ArialMTStd-Light" w:hAnsi="ArialMTStd-Light" w:cs="ArialMTStd-Light"/>
          <w:i/>
          <w:iCs/>
          <w:color w:val="808080" w:themeColor="background1" w:themeShade="80"/>
          <w:sz w:val="18"/>
          <w:szCs w:val="18"/>
        </w:rPr>
        <w:t xml:space="preserve"> study areas </w:t>
      </w:r>
    </w:p>
    <w:p w14:paraId="7C87FF7C" w14:textId="77777777" w:rsidR="00956D79" w:rsidRDefault="00956D79" w:rsidP="00DE7921">
      <w:pPr>
        <w:pStyle w:val="BodyText"/>
      </w:pPr>
    </w:p>
    <w:p w14:paraId="361AC606" w14:textId="3F92BA1C" w:rsidR="006119B5" w:rsidRPr="00A615C0" w:rsidRDefault="00C21E40" w:rsidP="00DE7921">
      <w:pPr>
        <w:pStyle w:val="BodyText"/>
      </w:pPr>
      <w:r w:rsidRPr="00A615C0">
        <w:t xml:space="preserve">At present day, </w:t>
      </w:r>
      <w:proofErr w:type="gramStart"/>
      <w:r w:rsidR="007F5E56">
        <w:t xml:space="preserve">the </w:t>
      </w:r>
      <w:r w:rsidRPr="00A615C0">
        <w:t>majority of</w:t>
      </w:r>
      <w:proofErr w:type="gramEnd"/>
      <w:r w:rsidRPr="00A615C0">
        <w:t xml:space="preserve"> </w:t>
      </w:r>
      <w:r w:rsidR="007D0286">
        <w:t xml:space="preserve">land at </w:t>
      </w:r>
      <w:r w:rsidRPr="00A615C0">
        <w:t xml:space="preserve">medium to high risk are public </w:t>
      </w:r>
      <w:r w:rsidR="0067548C">
        <w:t>park</w:t>
      </w:r>
      <w:r w:rsidR="0067548C" w:rsidRPr="00A615C0">
        <w:t xml:space="preserve"> </w:t>
      </w:r>
      <w:r w:rsidRPr="00A615C0">
        <w:t>and recreation and conservation and resources</w:t>
      </w:r>
      <w:r w:rsidR="00E55160" w:rsidRPr="00A615C0">
        <w:t xml:space="preserve"> </w:t>
      </w:r>
      <w:r w:rsidR="001E30EE">
        <w:t xml:space="preserve">planning </w:t>
      </w:r>
      <w:r w:rsidR="00E55160" w:rsidRPr="00A615C0">
        <w:t>zones</w:t>
      </w:r>
      <w:r w:rsidR="00A36628" w:rsidRPr="00A615C0">
        <w:t xml:space="preserve"> </w:t>
      </w:r>
      <w:r w:rsidR="00D55386" w:rsidRPr="00A615C0">
        <w:t>(</w:t>
      </w:r>
      <w:r w:rsidR="00D55386" w:rsidRPr="00A615C0">
        <w:rPr>
          <w:highlight w:val="yellow"/>
        </w:rPr>
        <w:fldChar w:fldCharType="begin"/>
      </w:r>
      <w:r w:rsidR="00D55386" w:rsidRPr="00A615C0">
        <w:instrText xml:space="preserve"> REF _Ref134684841 \h </w:instrText>
      </w:r>
      <w:r w:rsidR="00DE7921">
        <w:rPr>
          <w:highlight w:val="yellow"/>
        </w:rPr>
        <w:instrText xml:space="preserve"> \* MERGEFORMAT</w:instrText>
      </w:r>
      <w:r w:rsidR="00DE7921" w:rsidRPr="00FA006C">
        <w:rPr>
          <w:highlight w:val="yellow"/>
        </w:rPr>
        <w:instrText xml:space="preserve"> </w:instrText>
      </w:r>
      <w:r w:rsidR="00D55386" w:rsidRPr="00A615C0">
        <w:rPr>
          <w:highlight w:val="yellow"/>
        </w:rPr>
      </w:r>
      <w:r w:rsidR="00D55386" w:rsidRPr="00A615C0">
        <w:rPr>
          <w:highlight w:val="yellow"/>
        </w:rPr>
        <w:fldChar w:fldCharType="separate"/>
      </w:r>
      <w:r w:rsidR="000E4C2E">
        <w:t xml:space="preserve">Table </w:t>
      </w:r>
      <w:r w:rsidR="000E4C2E">
        <w:rPr>
          <w:noProof/>
        </w:rPr>
        <w:t>14</w:t>
      </w:r>
      <w:r w:rsidR="00D55386" w:rsidRPr="00A615C0">
        <w:rPr>
          <w:highlight w:val="yellow"/>
        </w:rPr>
        <w:fldChar w:fldCharType="end"/>
      </w:r>
      <w:r w:rsidR="00D55386" w:rsidRPr="00A615C0">
        <w:t>)</w:t>
      </w:r>
      <w:r w:rsidR="00E55160" w:rsidRPr="00A615C0">
        <w:t>.</w:t>
      </w:r>
      <w:r w:rsidR="006119B5" w:rsidRPr="00A615C0">
        <w:t xml:space="preserve"> </w:t>
      </w:r>
    </w:p>
    <w:p w14:paraId="5D302D39" w14:textId="77777777" w:rsidR="005B4AE6" w:rsidRDefault="005B4AE6" w:rsidP="00C21E40">
      <w:pPr>
        <w:pStyle w:val="BodyText"/>
        <w:rPr>
          <w:lang w:eastAsia="en-AU"/>
        </w:rPr>
      </w:pPr>
    </w:p>
    <w:p w14:paraId="45AC6909" w14:textId="77777777" w:rsidR="000E3278" w:rsidRDefault="000E3278" w:rsidP="00C21E40">
      <w:pPr>
        <w:pStyle w:val="BodyText"/>
        <w:rPr>
          <w:lang w:eastAsia="en-AU"/>
        </w:rPr>
      </w:pPr>
      <w:r>
        <w:rPr>
          <w:noProof/>
          <w:lang w:eastAsia="en-AU"/>
        </w:rPr>
        <w:drawing>
          <wp:inline distT="0" distB="0" distL="0" distR="0" wp14:anchorId="037C745B" wp14:editId="177708A5">
            <wp:extent cx="2808000" cy="1542773"/>
            <wp:effectExtent l="0" t="0" r="0" b="635"/>
            <wp:docPr id="786537277" name="Picture 786537277" descr="A picture containing outdoor, sky, roa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37277" name="Picture 5" descr="A picture containing outdoor, sky, road, grass&#10;&#10;Description automatically generated"/>
                    <pic:cNvPicPr>
                      <a:picLocks noChangeAspect="1" noChangeArrowheads="1"/>
                    </pic:cNvPicPr>
                  </pic:nvPicPr>
                  <pic:blipFill rotWithShape="1">
                    <a:blip r:embed="rId194" cstate="screen">
                      <a:extLst>
                        <a:ext uri="{28A0092B-C50C-407E-A947-70E740481C1C}">
                          <a14:useLocalDpi xmlns:a14="http://schemas.microsoft.com/office/drawing/2010/main"/>
                        </a:ext>
                      </a:extLst>
                    </a:blip>
                    <a:srcRect l="5023" t="26797" r="6809" b="8498"/>
                    <a:stretch/>
                  </pic:blipFill>
                  <pic:spPr bwMode="auto">
                    <a:xfrm>
                      <a:off x="0" y="0"/>
                      <a:ext cx="2808000" cy="1542773"/>
                    </a:xfrm>
                    <a:prstGeom prst="rect">
                      <a:avLst/>
                    </a:prstGeom>
                    <a:noFill/>
                    <a:ln>
                      <a:noFill/>
                    </a:ln>
                    <a:extLst>
                      <a:ext uri="{53640926-AAD7-44D8-BBD7-CCE9431645EC}">
                        <a14:shadowObscured xmlns:a14="http://schemas.microsoft.com/office/drawing/2010/main"/>
                      </a:ext>
                    </a:extLst>
                  </pic:spPr>
                </pic:pic>
              </a:graphicData>
            </a:graphic>
          </wp:inline>
        </w:drawing>
      </w:r>
    </w:p>
    <w:p w14:paraId="7C98B15A" w14:textId="0B80A766" w:rsidR="000E3278" w:rsidRPr="007D4D27" w:rsidRDefault="00575873" w:rsidP="000E3278">
      <w:pPr>
        <w:pStyle w:val="CaptionImageorFigure"/>
        <w:keepNext w:val="0"/>
        <w:keepLines/>
        <w:rPr>
          <w:b w:val="0"/>
          <w:bCs w:val="0"/>
          <w:i/>
          <w:iCs/>
        </w:rPr>
      </w:pPr>
      <w:r>
        <w:rPr>
          <w:b w:val="0"/>
          <w:bCs w:val="0"/>
          <w:i/>
          <w:iCs/>
        </w:rPr>
        <w:t>View of Anderson Inlet from Venus Street</w:t>
      </w:r>
      <w:r w:rsidR="000E3278">
        <w:rPr>
          <w:b w:val="0"/>
          <w:bCs w:val="0"/>
          <w:i/>
          <w:iCs/>
        </w:rPr>
        <w:t>, Source: Alluvium.</w:t>
      </w:r>
    </w:p>
    <w:p w14:paraId="59A4BA9E" w14:textId="0B996FDE" w:rsidR="000C0CDC" w:rsidRDefault="000C0CDC" w:rsidP="00DE7921">
      <w:pPr>
        <w:pStyle w:val="BodyText"/>
      </w:pPr>
      <w:r>
        <w:t>Presently</w:t>
      </w:r>
      <w:r w:rsidR="00575873">
        <w:t>,</w:t>
      </w:r>
      <w:r>
        <w:t xml:space="preserve"> </w:t>
      </w:r>
      <w:r w:rsidR="00D604D1">
        <w:t xml:space="preserve">up to </w:t>
      </w:r>
      <w:r w:rsidR="0044147F">
        <w:t>3</w:t>
      </w:r>
      <w:r w:rsidR="00961D2F">
        <w:t>8</w:t>
      </w:r>
      <w:r w:rsidR="00E83765">
        <w:t>%</w:t>
      </w:r>
      <w:r w:rsidR="00961D2F">
        <w:t xml:space="preserve"> </w:t>
      </w:r>
      <w:r w:rsidR="00E83765">
        <w:t xml:space="preserve">of </w:t>
      </w:r>
      <w:r w:rsidR="0044147F">
        <w:t>Inverloch’s public park and recreation areas are at medium to high risk</w:t>
      </w:r>
      <w:r w:rsidR="00D604D1">
        <w:t xml:space="preserve">, increasing to up to 67% </w:t>
      </w:r>
      <w:r w:rsidR="00B4770C">
        <w:t xml:space="preserve">with </w:t>
      </w:r>
      <w:r w:rsidR="008F03C8">
        <w:t>0.8 m SLR (</w:t>
      </w:r>
      <w:r w:rsidR="0044147F">
        <w:t>by 2100</w:t>
      </w:r>
      <w:r w:rsidR="008F03C8">
        <w:t>)</w:t>
      </w:r>
      <w:r w:rsidR="0044147F">
        <w:t>.</w:t>
      </w:r>
      <w:r w:rsidR="00E83765">
        <w:t xml:space="preserve"> </w:t>
      </w:r>
      <w:r w:rsidR="0044147F">
        <w:t>Similarly</w:t>
      </w:r>
      <w:r w:rsidR="00D604D1">
        <w:t xml:space="preserve">, </w:t>
      </w:r>
      <w:r w:rsidR="00575873">
        <w:t xml:space="preserve">up </w:t>
      </w:r>
      <w:r w:rsidR="00353211">
        <w:t xml:space="preserve">to 45% of </w:t>
      </w:r>
      <w:r w:rsidR="006119B5">
        <w:t xml:space="preserve">Inverloch’s </w:t>
      </w:r>
      <w:r w:rsidR="00353211">
        <w:t xml:space="preserve">public </w:t>
      </w:r>
      <w:r w:rsidR="00353211" w:rsidRPr="00F9366A">
        <w:t>conservation and resource</w:t>
      </w:r>
      <w:r w:rsidR="00353211">
        <w:t xml:space="preserve"> areas are </w:t>
      </w:r>
      <w:r w:rsidR="0044147F">
        <w:t xml:space="preserve">presently </w:t>
      </w:r>
      <w:r w:rsidR="00353211">
        <w:t xml:space="preserve">at medium to high risk, </w:t>
      </w:r>
      <w:r w:rsidR="00575873">
        <w:t xml:space="preserve">increasing </w:t>
      </w:r>
      <w:r w:rsidR="00D604D1">
        <w:t>slightly</w:t>
      </w:r>
      <w:r w:rsidR="00575873">
        <w:t xml:space="preserve"> t</w:t>
      </w:r>
      <w:r w:rsidR="008F7B5D">
        <w:t>o</w:t>
      </w:r>
      <w:r w:rsidR="00525953">
        <w:t xml:space="preserve"> up to</w:t>
      </w:r>
      <w:r w:rsidR="008F7B5D">
        <w:t xml:space="preserve"> 4</w:t>
      </w:r>
      <w:r w:rsidR="0044147F">
        <w:t>7</w:t>
      </w:r>
      <w:r w:rsidR="008F7B5D">
        <w:t>%</w:t>
      </w:r>
      <w:r w:rsidR="008F03C8">
        <w:t xml:space="preserve"> with 0.8 m SLR (</w:t>
      </w:r>
      <w:r w:rsidR="006119B5">
        <w:t>by 2100</w:t>
      </w:r>
      <w:r w:rsidR="008F03C8">
        <w:t>)</w:t>
      </w:r>
      <w:r w:rsidR="006119B5">
        <w:t xml:space="preserve">. </w:t>
      </w:r>
    </w:p>
    <w:p w14:paraId="0635889F" w14:textId="771DD394" w:rsidR="006923CD" w:rsidRDefault="006923CD" w:rsidP="00DE7921">
      <w:pPr>
        <w:pStyle w:val="BodyText"/>
      </w:pPr>
      <w:r>
        <w:t xml:space="preserve">For South Gippsland, farming and rural </w:t>
      </w:r>
      <w:r w:rsidR="00FA400C">
        <w:t>land</w:t>
      </w:r>
      <w:r w:rsidR="004F612C">
        <w:t xml:space="preserve"> </w:t>
      </w:r>
      <w:r>
        <w:t>account</w:t>
      </w:r>
      <w:r w:rsidR="00FA400C">
        <w:t>s</w:t>
      </w:r>
      <w:r>
        <w:t xml:space="preserve"> for</w:t>
      </w:r>
      <w:r w:rsidR="00FA400C">
        <w:t xml:space="preserve"> the</w:t>
      </w:r>
      <w:r>
        <w:t xml:space="preserve"> largest </w:t>
      </w:r>
      <w:r w:rsidR="00FA400C">
        <w:t xml:space="preserve">planning zone </w:t>
      </w:r>
      <w:r>
        <w:t xml:space="preserve">areas exposed. Some </w:t>
      </w:r>
      <w:r w:rsidR="00FA400C">
        <w:t xml:space="preserve">areas </w:t>
      </w:r>
      <w:r w:rsidRPr="00525953">
        <w:t>already have relatively high exposure and risk to coastal</w:t>
      </w:r>
      <w:r w:rsidR="00525953">
        <w:t xml:space="preserve"> </w:t>
      </w:r>
      <w:r w:rsidRPr="00525953">
        <w:t>hazards</w:t>
      </w:r>
      <w:r w:rsidR="00BC758F">
        <w:t>,</w:t>
      </w:r>
      <w:r>
        <w:t xml:space="preserve"> with 9%</w:t>
      </w:r>
      <w:r w:rsidR="007D0286">
        <w:t xml:space="preserve"> of land</w:t>
      </w:r>
      <w:r>
        <w:t xml:space="preserve"> currently at medium risk or above (over 2</w:t>
      </w:r>
      <w:r w:rsidR="00EA7310">
        <w:t>,</w:t>
      </w:r>
      <w:r>
        <w:t>800 Ha) increasing to 12% (almost 3</w:t>
      </w:r>
      <w:r w:rsidR="00EA7310">
        <w:t>,</w:t>
      </w:r>
      <w:r>
        <w:t xml:space="preserve">700 Ha) </w:t>
      </w:r>
      <w:r w:rsidR="008F03C8">
        <w:t xml:space="preserve">with </w:t>
      </w:r>
      <w:r w:rsidR="00E0492E">
        <w:t>0.</w:t>
      </w:r>
      <w:r w:rsidR="00E0492E" w:rsidRPr="008F03C8">
        <w:t>8</w:t>
      </w:r>
      <w:r w:rsidR="008F03C8">
        <w:t> </w:t>
      </w:r>
      <w:r w:rsidR="00E0492E" w:rsidRPr="008F03C8">
        <w:t>m</w:t>
      </w:r>
      <w:r w:rsidR="00E0492E">
        <w:t xml:space="preserve"> SLR</w:t>
      </w:r>
      <w:r w:rsidR="008F03C8">
        <w:t xml:space="preserve"> (by 2100)</w:t>
      </w:r>
      <w:r>
        <w:t xml:space="preserve">. </w:t>
      </w:r>
    </w:p>
    <w:p w14:paraId="33FF82BC" w14:textId="62F0B74F" w:rsidR="00BF30B1" w:rsidRDefault="009E7D6B" w:rsidP="00DE7921">
      <w:pPr>
        <w:pStyle w:val="BodyText"/>
      </w:pPr>
      <w:r>
        <w:t>Various</w:t>
      </w:r>
      <w:r w:rsidR="00BF30B1" w:rsidRPr="00C969CC">
        <w:t xml:space="preserve"> planning scheme zones within the region’s coastal areas </w:t>
      </w:r>
      <w:r w:rsidR="00E320B8">
        <w:t>cover</w:t>
      </w:r>
      <w:r w:rsidR="00BF30B1" w:rsidRPr="00C969CC">
        <w:t xml:space="preserve"> residential and tourism</w:t>
      </w:r>
      <w:r w:rsidR="00BF30B1">
        <w:t xml:space="preserve"> </w:t>
      </w:r>
      <w:r w:rsidR="00BF30B1" w:rsidRPr="00C969CC">
        <w:t>dwellings</w:t>
      </w:r>
      <w:r w:rsidR="005850C2">
        <w:t>,</w:t>
      </w:r>
      <w:r w:rsidR="00BF30B1" w:rsidRPr="00C969CC">
        <w:t xml:space="preserve"> and</w:t>
      </w:r>
      <w:r w:rsidR="00E320B8">
        <w:t xml:space="preserve"> associated</w:t>
      </w:r>
      <w:r w:rsidR="00BF30B1" w:rsidRPr="00C969CC">
        <w:t xml:space="preserve"> facilities. </w:t>
      </w:r>
      <w:r w:rsidR="00CE7032">
        <w:t>Presently</w:t>
      </w:r>
      <w:r w:rsidR="00BF30B1" w:rsidRPr="00DE0D5A">
        <w:t>, around 13% of</w:t>
      </w:r>
      <w:r w:rsidR="00BF30B1">
        <w:t xml:space="preserve"> Inverloch’s</w:t>
      </w:r>
      <w:r w:rsidR="00BF30B1" w:rsidRPr="00DE0D5A">
        <w:t xml:space="preserve"> </w:t>
      </w:r>
      <w:r w:rsidR="00BF30B1" w:rsidRPr="00C969CC">
        <w:t>general residential</w:t>
      </w:r>
      <w:r w:rsidR="00BF30B1" w:rsidRPr="00DE0D5A">
        <w:t xml:space="preserve"> areas </w:t>
      </w:r>
      <w:r>
        <w:t>are</w:t>
      </w:r>
      <w:r w:rsidR="00BF30B1" w:rsidRPr="00DE0D5A">
        <w:t xml:space="preserve"> </w:t>
      </w:r>
      <w:r w:rsidR="00EA7310">
        <w:t xml:space="preserve">at </w:t>
      </w:r>
      <w:r w:rsidR="00BF30B1" w:rsidRPr="00DE0D5A">
        <w:t>medium to high risk from coastal hazards, increas</w:t>
      </w:r>
      <w:r w:rsidR="00CE7032">
        <w:t>ing</w:t>
      </w:r>
      <w:r w:rsidR="00BF30B1" w:rsidRPr="00DE0D5A">
        <w:t xml:space="preserve"> to </w:t>
      </w:r>
      <w:r w:rsidR="001A13D0">
        <w:t>~</w:t>
      </w:r>
      <w:r w:rsidR="00BF30B1" w:rsidRPr="00DE0D5A">
        <w:t xml:space="preserve">15% </w:t>
      </w:r>
      <w:r w:rsidR="008F03C8">
        <w:t>with 0.8 m SLR (</w:t>
      </w:r>
      <w:r w:rsidR="00BF30B1" w:rsidRPr="00DE0D5A">
        <w:t>by 2100</w:t>
      </w:r>
      <w:r w:rsidR="008F03C8">
        <w:t>)</w:t>
      </w:r>
      <w:r w:rsidR="00BF30B1" w:rsidRPr="00DE0D5A">
        <w:t xml:space="preserve">. </w:t>
      </w:r>
    </w:p>
    <w:p w14:paraId="7CF05217" w14:textId="2D84C91E" w:rsidR="006119B5" w:rsidRPr="005B4AE6" w:rsidRDefault="00CE7032" w:rsidP="007C20CA">
      <w:pPr>
        <w:pStyle w:val="Heading3"/>
      </w:pPr>
      <w:r w:rsidRPr="005B4AE6">
        <w:t>E</w:t>
      </w:r>
      <w:r w:rsidR="006119B5" w:rsidRPr="005B4AE6">
        <w:t>nvironment</w:t>
      </w:r>
      <w:r w:rsidRPr="005B4AE6">
        <w:t xml:space="preserve">al and conservation areas </w:t>
      </w:r>
    </w:p>
    <w:p w14:paraId="11A65117" w14:textId="0357B89E" w:rsidR="00CE7032" w:rsidRPr="00CE7032" w:rsidRDefault="00CE7032" w:rsidP="00DE7921">
      <w:pPr>
        <w:pStyle w:val="BodyText"/>
      </w:pPr>
      <w:r>
        <w:t>Mangrove and saltmarsh communities and coastal wetlands are increasingly at risk. Some a</w:t>
      </w:r>
      <w:r w:rsidRPr="00CE7032">
        <w:t xml:space="preserve">reas </w:t>
      </w:r>
      <w:r>
        <w:t xml:space="preserve">may be able </w:t>
      </w:r>
      <w:r w:rsidR="005A79FB">
        <w:t xml:space="preserve">to </w:t>
      </w:r>
      <w:r w:rsidRPr="00CE7032">
        <w:t>migrate and re-establish themselves as sea levels rise, particularly where there is sufficient room for these assets to naturally adapt</w:t>
      </w:r>
      <w:r>
        <w:t xml:space="preserve">. </w:t>
      </w:r>
    </w:p>
    <w:p w14:paraId="265CAFF1" w14:textId="7014266D" w:rsidR="00043E72" w:rsidRDefault="00043E72" w:rsidP="00DE7921">
      <w:pPr>
        <w:pStyle w:val="BodyText"/>
      </w:pPr>
      <w:r>
        <w:t xml:space="preserve">A wide range of native vegetation species (including </w:t>
      </w:r>
      <w:r w:rsidR="0007525E">
        <w:t xml:space="preserve">coastal dune scrub, </w:t>
      </w:r>
      <w:r>
        <w:t xml:space="preserve">scrub grassland, woodlands and heathlands) are </w:t>
      </w:r>
      <w:r w:rsidR="00436C7E">
        <w:t xml:space="preserve">also </w:t>
      </w:r>
      <w:r>
        <w:t>increasingly at risk, particularly within Anderson Inlet</w:t>
      </w:r>
      <w:r w:rsidR="00CE7032">
        <w:t xml:space="preserve">, along the waterways and at </w:t>
      </w:r>
      <w:r w:rsidR="005A79FB">
        <w:t xml:space="preserve">the </w:t>
      </w:r>
      <w:r w:rsidR="00207323">
        <w:t xml:space="preserve">Inverloch </w:t>
      </w:r>
      <w:r w:rsidR="00CE7032">
        <w:t>Surf Beach dune.</w:t>
      </w:r>
    </w:p>
    <w:p w14:paraId="0EC5D54F" w14:textId="77777777" w:rsidR="00AD0D79" w:rsidRDefault="00AD0D79" w:rsidP="00DE7921">
      <w:pPr>
        <w:pStyle w:val="BodyText"/>
      </w:pPr>
      <w:r>
        <w:t xml:space="preserve">Some sites and areas of recognised cultural significance are also increasingly at risk. </w:t>
      </w:r>
      <w:r w:rsidRPr="00CE7032">
        <w:t xml:space="preserve"> </w:t>
      </w:r>
    </w:p>
    <w:p w14:paraId="3D9EC2B3" w14:textId="47AA08C3" w:rsidR="009D4713" w:rsidRDefault="00CE7032" w:rsidP="00DE7921">
      <w:pPr>
        <w:pStyle w:val="BodyText"/>
      </w:pPr>
      <w:r>
        <w:t xml:space="preserve">Many of these </w:t>
      </w:r>
      <w:r w:rsidRPr="00CE7032">
        <w:t xml:space="preserve">conservation and natural environment areas are </w:t>
      </w:r>
      <w:r>
        <w:t xml:space="preserve">already in </w:t>
      </w:r>
      <w:r w:rsidRPr="00CE7032">
        <w:t>at</w:t>
      </w:r>
      <w:r w:rsidR="00541F47">
        <w:t>-</w:t>
      </w:r>
      <w:r w:rsidRPr="00CE7032">
        <w:t>risk</w:t>
      </w:r>
      <w:r>
        <w:t xml:space="preserve"> areas. </w:t>
      </w:r>
      <w:r w:rsidRPr="00CE7032">
        <w:t>Depth and duration of inundation exposure are like</w:t>
      </w:r>
      <w:r w:rsidR="00AD0D79">
        <w:t>ly</w:t>
      </w:r>
      <w:r w:rsidRPr="00CE7032">
        <w:t xml:space="preserve"> to increase in </w:t>
      </w:r>
      <w:r>
        <w:t xml:space="preserve">some of these </w:t>
      </w:r>
      <w:r w:rsidRPr="00CE7032">
        <w:t>areas</w:t>
      </w:r>
      <w:r>
        <w:t>.</w:t>
      </w:r>
      <w:r w:rsidR="009D4713">
        <w:t xml:space="preserve"> </w:t>
      </w:r>
    </w:p>
    <w:p w14:paraId="00844242" w14:textId="77777777" w:rsidR="0084711E" w:rsidRDefault="0084711E" w:rsidP="00DE7921">
      <w:pPr>
        <w:pStyle w:val="BodyText"/>
      </w:pPr>
    </w:p>
    <w:p w14:paraId="2249718E" w14:textId="77777777" w:rsidR="00030704" w:rsidRDefault="00030704" w:rsidP="00CE3F03">
      <w:pPr>
        <w:rPr>
          <w:rFonts w:ascii="Calibri" w:hAnsi="Calibri" w:cs="Calibri"/>
          <w:b/>
          <w:bCs/>
          <w:color w:val="000000"/>
          <w:sz w:val="18"/>
          <w:szCs w:val="18"/>
        </w:rPr>
        <w:sectPr w:rsidR="00030704" w:rsidSect="00D624BC">
          <w:type w:val="continuous"/>
          <w:pgSz w:w="11907" w:h="16840" w:code="9"/>
          <w:pgMar w:top="1440" w:right="1134" w:bottom="567" w:left="1134" w:header="284" w:footer="284" w:gutter="0"/>
          <w:cols w:num="2" w:space="720"/>
          <w:docGrid w:linePitch="360"/>
        </w:sectPr>
      </w:pPr>
    </w:p>
    <w:p w14:paraId="4071A7DF" w14:textId="77777777" w:rsidR="00843F10" w:rsidRDefault="00843F10"/>
    <w:p w14:paraId="6A59C000" w14:textId="77777777" w:rsidR="00AD4251" w:rsidRDefault="00AD4251" w:rsidP="00CE3F03">
      <w:pPr>
        <w:sectPr w:rsidR="00AD4251" w:rsidSect="00D624BC">
          <w:type w:val="continuous"/>
          <w:pgSz w:w="11907" w:h="16840" w:code="9"/>
          <w:pgMar w:top="720" w:right="720" w:bottom="720" w:left="720" w:header="284" w:footer="284" w:gutter="0"/>
          <w:cols w:space="720"/>
          <w:docGrid w:linePitch="360"/>
        </w:sectPr>
      </w:pPr>
    </w:p>
    <w:tbl>
      <w:tblPr>
        <w:tblStyle w:val="PlainTable4"/>
        <w:tblW w:w="5000" w:type="pct"/>
        <w:tblLayout w:type="fixed"/>
        <w:tblCellMar>
          <w:left w:w="57" w:type="dxa"/>
          <w:right w:w="57" w:type="dxa"/>
        </w:tblCellMar>
        <w:tblLook w:val="04A0" w:firstRow="1" w:lastRow="0" w:firstColumn="1" w:lastColumn="0" w:noHBand="0" w:noVBand="1"/>
      </w:tblPr>
      <w:tblGrid>
        <w:gridCol w:w="4535"/>
        <w:gridCol w:w="477"/>
        <w:gridCol w:w="479"/>
        <w:gridCol w:w="479"/>
        <w:gridCol w:w="479"/>
        <w:gridCol w:w="477"/>
        <w:gridCol w:w="479"/>
        <w:gridCol w:w="479"/>
        <w:gridCol w:w="479"/>
        <w:gridCol w:w="523"/>
        <w:gridCol w:w="525"/>
        <w:gridCol w:w="523"/>
        <w:gridCol w:w="527"/>
      </w:tblGrid>
      <w:tr w:rsidR="001335AE" w:rsidRPr="007F5E56" w14:paraId="5470E2C2" w14:textId="77777777" w:rsidTr="001335A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top w:val="single" w:sz="2" w:space="0" w:color="D9D9D9" w:themeColor="background1" w:themeShade="D9"/>
              <w:left w:val="single" w:sz="2" w:space="0" w:color="D9D9D9" w:themeColor="background1" w:themeShade="D9"/>
              <w:right w:val="single" w:sz="12" w:space="0" w:color="D9D9D9" w:themeColor="background1" w:themeShade="D9"/>
            </w:tcBorders>
            <w:hideMark/>
          </w:tcPr>
          <w:p w14:paraId="4159E5B1" w14:textId="77777777" w:rsidR="007F67E4" w:rsidRPr="00A615C0" w:rsidRDefault="007F67E4" w:rsidP="009C58F2">
            <w:pPr>
              <w:contextualSpacing/>
              <w:rPr>
                <w:rFonts w:cstheme="minorHAnsi"/>
                <w:color w:val="000000"/>
                <w:sz w:val="16"/>
                <w:szCs w:val="16"/>
              </w:rPr>
            </w:pPr>
          </w:p>
        </w:tc>
        <w:tc>
          <w:tcPr>
            <w:tcW w:w="915" w:type="pct"/>
            <w:gridSpan w:val="4"/>
            <w:tcBorders>
              <w:top w:val="single" w:sz="2" w:space="0" w:color="D9D9D9" w:themeColor="background1" w:themeShade="D9"/>
              <w:left w:val="single" w:sz="12" w:space="0" w:color="D9D9D9" w:themeColor="background1" w:themeShade="D9"/>
              <w:right w:val="single" w:sz="12" w:space="0" w:color="D9D9D9" w:themeColor="background1" w:themeShade="D9"/>
            </w:tcBorders>
            <w:noWrap/>
            <w:hideMark/>
          </w:tcPr>
          <w:p w14:paraId="30CD9D81"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Erosion (%)</w:t>
            </w:r>
          </w:p>
        </w:tc>
        <w:tc>
          <w:tcPr>
            <w:tcW w:w="915" w:type="pct"/>
            <w:gridSpan w:val="4"/>
            <w:tcBorders>
              <w:top w:val="single" w:sz="2" w:space="0" w:color="D9D9D9" w:themeColor="background1" w:themeShade="D9"/>
              <w:left w:val="single" w:sz="12" w:space="0" w:color="D9D9D9" w:themeColor="background1" w:themeShade="D9"/>
              <w:right w:val="single" w:sz="12" w:space="0" w:color="D9D9D9" w:themeColor="background1" w:themeShade="D9"/>
            </w:tcBorders>
            <w:noWrap/>
            <w:hideMark/>
          </w:tcPr>
          <w:p w14:paraId="5B202E69"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Storm tide (%)</w:t>
            </w:r>
          </w:p>
        </w:tc>
        <w:tc>
          <w:tcPr>
            <w:tcW w:w="1003" w:type="pct"/>
            <w:gridSpan w:val="4"/>
            <w:tcBorders>
              <w:top w:val="single" w:sz="2" w:space="0" w:color="D9D9D9" w:themeColor="background1" w:themeShade="D9"/>
              <w:left w:val="single" w:sz="12" w:space="0" w:color="D9D9D9" w:themeColor="background1" w:themeShade="D9"/>
              <w:right w:val="single" w:sz="2" w:space="0" w:color="D9D9D9" w:themeColor="background1" w:themeShade="D9"/>
            </w:tcBorders>
            <w:noWrap/>
            <w:hideMark/>
          </w:tcPr>
          <w:p w14:paraId="7CA15618" w14:textId="77777777" w:rsidR="007F67E4" w:rsidRPr="00A615C0" w:rsidRDefault="007F67E4" w:rsidP="009C58F2">
            <w:pPr>
              <w:contextualSpacing/>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color w:val="000000"/>
                <w:sz w:val="16"/>
                <w:szCs w:val="16"/>
              </w:rPr>
              <w:t>Permanent inundation (%)</w:t>
            </w:r>
          </w:p>
        </w:tc>
      </w:tr>
      <w:tr w:rsidR="001335AE" w:rsidRPr="007F5E56" w14:paraId="5263E0F7" w14:textId="77777777" w:rsidTr="001335AE">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2167" w:type="pct"/>
            <w:tcBorders>
              <w:top w:val="single" w:sz="2" w:space="0" w:color="D9D9D9" w:themeColor="background1" w:themeShade="D9"/>
              <w:left w:val="single" w:sz="2" w:space="0" w:color="D9D9D9" w:themeColor="background1" w:themeShade="D9"/>
              <w:right w:val="single" w:sz="12" w:space="0" w:color="D9D9D9" w:themeColor="background1" w:themeShade="D9"/>
            </w:tcBorders>
          </w:tcPr>
          <w:p w14:paraId="11C4D81B" w14:textId="77777777" w:rsidR="001335AE" w:rsidRPr="00A615C0" w:rsidRDefault="001335AE" w:rsidP="001335AE">
            <w:pPr>
              <w:contextualSpacing/>
              <w:rPr>
                <w:rFonts w:cstheme="minorHAnsi"/>
                <w:color w:val="000000"/>
                <w:sz w:val="16"/>
                <w:szCs w:val="16"/>
              </w:rPr>
            </w:pPr>
          </w:p>
        </w:tc>
        <w:tc>
          <w:tcPr>
            <w:tcW w:w="228" w:type="pct"/>
            <w:tcBorders>
              <w:top w:val="single" w:sz="2" w:space="0" w:color="D9D9D9" w:themeColor="background1" w:themeShade="D9"/>
              <w:left w:val="single" w:sz="12" w:space="0" w:color="D9D9D9" w:themeColor="background1" w:themeShade="D9"/>
              <w:right w:val="single" w:sz="2" w:space="0" w:color="D9D9D9" w:themeColor="background1" w:themeShade="D9"/>
            </w:tcBorders>
            <w:noWrap/>
            <w:textDirection w:val="btLr"/>
          </w:tcPr>
          <w:p w14:paraId="2EE3B780" w14:textId="0E98B273"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7103746D" w14:textId="1302955C"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C966C04" w14:textId="6528AB02"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1BA9704" w14:textId="64355B98"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0.8 m </w:t>
            </w:r>
            <w:r w:rsidRPr="00914FDF">
              <w:rPr>
                <w:rFonts w:cstheme="minorHAnsi"/>
                <w:bCs/>
                <w:color w:val="000000"/>
                <w:sz w:val="14"/>
                <w:szCs w:val="14"/>
              </w:rPr>
              <w:t>2100</w:t>
            </w:r>
          </w:p>
        </w:tc>
        <w:tc>
          <w:tcPr>
            <w:tcW w:w="228"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0E404BD3" w14:textId="6E07B753"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53A9892F" w14:textId="3910D494"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2A00BE5F" w14:textId="55B7FB1F"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29"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7994045F" w14:textId="0E29A76F"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0.8 m </w:t>
            </w:r>
            <w:r w:rsidRPr="00914FDF">
              <w:rPr>
                <w:rFonts w:cstheme="minorHAnsi"/>
                <w:bCs/>
                <w:color w:val="000000"/>
                <w:sz w:val="14"/>
                <w:szCs w:val="14"/>
              </w:rPr>
              <w:t>2100</w:t>
            </w:r>
          </w:p>
        </w:tc>
        <w:tc>
          <w:tcPr>
            <w:tcW w:w="250"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E78A3C0" w14:textId="6F0918A0"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c>
          <w:tcPr>
            <w:tcW w:w="251"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52EE4AD" w14:textId="4B02A105"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0.2 m </w:t>
            </w:r>
            <w:r w:rsidRPr="00914FDF">
              <w:rPr>
                <w:rFonts w:cstheme="minorHAnsi"/>
                <w:bCs/>
                <w:color w:val="000000"/>
                <w:sz w:val="14"/>
                <w:szCs w:val="14"/>
              </w:rPr>
              <w:t>2040</w:t>
            </w:r>
          </w:p>
        </w:tc>
        <w:tc>
          <w:tcPr>
            <w:tcW w:w="250"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63079836" w14:textId="3EE81010"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0.5 m </w:t>
            </w:r>
            <w:r w:rsidRPr="00914FDF">
              <w:rPr>
                <w:rFonts w:cstheme="minorHAnsi"/>
                <w:bCs/>
                <w:color w:val="000000"/>
                <w:sz w:val="14"/>
                <w:szCs w:val="14"/>
              </w:rPr>
              <w:t>2070</w:t>
            </w:r>
          </w:p>
        </w:tc>
        <w:tc>
          <w:tcPr>
            <w:tcW w:w="252" w:type="pct"/>
            <w:tcBorders>
              <w:top w:val="single" w:sz="2" w:space="0" w:color="D9D9D9" w:themeColor="background1" w:themeShade="D9"/>
              <w:left w:val="single" w:sz="12" w:space="0" w:color="D9D9D9" w:themeColor="background1" w:themeShade="D9"/>
              <w:right w:val="single" w:sz="2" w:space="0" w:color="D9D9D9" w:themeColor="background1" w:themeShade="D9"/>
            </w:tcBorders>
            <w:textDirection w:val="btLr"/>
          </w:tcPr>
          <w:p w14:paraId="3D17BABE" w14:textId="67BD0815" w:rsidR="001335AE" w:rsidRPr="001335AE" w:rsidRDefault="001335AE" w:rsidP="001335AE">
            <w:pPr>
              <w:contextualSpacing/>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rPr>
            </w:pPr>
            <w:r>
              <w:rPr>
                <w:rFonts w:cstheme="minorHAnsi"/>
                <w:b/>
                <w:color w:val="000000"/>
                <w:sz w:val="16"/>
                <w:szCs w:val="16"/>
              </w:rPr>
              <w:t xml:space="preserve">0.0 m </w:t>
            </w:r>
            <w:r>
              <w:rPr>
                <w:rFonts w:cstheme="minorHAnsi"/>
                <w:bCs/>
                <w:color w:val="000000"/>
                <w:sz w:val="14"/>
                <w:szCs w:val="14"/>
              </w:rPr>
              <w:t>Present</w:t>
            </w:r>
          </w:p>
        </w:tc>
      </w:tr>
      <w:tr w:rsidR="00E12176" w:rsidRPr="007F5E56" w14:paraId="411F7818"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tcPr>
          <w:p w14:paraId="270D37B9" w14:textId="6693980C" w:rsidR="00E12176" w:rsidRPr="00A615C0" w:rsidRDefault="00037D2C" w:rsidP="00E12176">
            <w:pPr>
              <w:contextualSpacing/>
              <w:rPr>
                <w:rFonts w:cstheme="minorHAnsi"/>
                <w:color w:val="000000"/>
                <w:sz w:val="16"/>
                <w:szCs w:val="16"/>
              </w:rPr>
            </w:pPr>
            <w:r w:rsidRPr="00037D2C">
              <w:rPr>
                <w:rFonts w:cstheme="minorHAnsi"/>
                <w:color w:val="FFFFFF" w:themeColor="background1"/>
                <w:sz w:val="16"/>
                <w:szCs w:val="16"/>
              </w:rPr>
              <w:t>Bass Coast</w:t>
            </w:r>
          </w:p>
        </w:tc>
      </w:tr>
      <w:tr w:rsidR="001335AE" w:rsidRPr="007F5E56" w14:paraId="06EDA0A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F4EF9EC"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43D6BE55" w14:textId="7D00771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050966D" w14:textId="15E53CA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EA79B61" w14:textId="16543B8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F00B288" w14:textId="387C0BE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8CDBA2A" w14:textId="09E235D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76B9DEB" w14:textId="4637B8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6963734" w14:textId="62A8CA6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BD0C963" w14:textId="006902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3CAD2C7" w14:textId="578F980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6704E0DA" w14:textId="3AC7D20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4132ECC1" w14:textId="1ED159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9B16E9F" w14:textId="60612A6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30A1E507"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53A01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2 ZONE</w:t>
            </w:r>
          </w:p>
        </w:tc>
        <w:tc>
          <w:tcPr>
            <w:tcW w:w="228" w:type="pct"/>
            <w:tcBorders>
              <w:left w:val="single" w:sz="12" w:space="0" w:color="D9D9D9" w:themeColor="background1" w:themeShade="D9"/>
            </w:tcBorders>
            <w:noWrap/>
            <w:vAlign w:val="center"/>
            <w:hideMark/>
          </w:tcPr>
          <w:p w14:paraId="7D5E910C" w14:textId="0AA48FE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FEF85B4" w14:textId="66316C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2E9061D" w14:textId="112142E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09C3119" w14:textId="4410F07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53144627" w14:textId="58E5B6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BD4173D" w14:textId="7F958D4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28C6D88" w14:textId="275ACB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052C33E" w14:textId="6134D92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0218C3EB" w14:textId="437A90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0B20D02A" w14:textId="4FFD734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04DE892E" w14:textId="493BED7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8416A8F" w14:textId="1B12C2E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4987CC2" w14:textId="77777777" w:rsidTr="001335A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DDBFD1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COMPREHENSIVE DEVELOPMENT ZONE - SCHEDULE 1</w:t>
            </w:r>
          </w:p>
        </w:tc>
        <w:tc>
          <w:tcPr>
            <w:tcW w:w="228" w:type="pct"/>
            <w:tcBorders>
              <w:left w:val="single" w:sz="12" w:space="0" w:color="D9D9D9" w:themeColor="background1" w:themeShade="D9"/>
            </w:tcBorders>
            <w:noWrap/>
            <w:vAlign w:val="center"/>
            <w:hideMark/>
          </w:tcPr>
          <w:p w14:paraId="0B88E9AC" w14:textId="39CCFB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E791333" w14:textId="07CEC6F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5E24958" w14:textId="22B31AD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524892F" w14:textId="4C1882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5AFD693" w14:textId="635E686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5C77AAE" w14:textId="37D9372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0BA1E4F" w14:textId="2324A76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F297FEA" w14:textId="50381AE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61CE4DD" w14:textId="136BDD2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6D84B63E" w14:textId="2C0F78C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17505F10" w14:textId="68996E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15BAA14" w14:textId="6124357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6358138E"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8F700D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16E8C9DC" w14:textId="452432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B94B51D" w14:textId="18A7E20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2F52295" w14:textId="7B9692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13C6A25" w14:textId="5A7D9EF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5C0FA3C" w14:textId="3AE613E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74CC61C" w14:textId="7256302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noWrap/>
            <w:vAlign w:val="center"/>
            <w:hideMark/>
          </w:tcPr>
          <w:p w14:paraId="1758F2BF" w14:textId="1F03C8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tcBorders>
              <w:right w:val="single" w:sz="12" w:space="0" w:color="D9D9D9" w:themeColor="background1" w:themeShade="D9"/>
            </w:tcBorders>
            <w:noWrap/>
            <w:vAlign w:val="center"/>
            <w:hideMark/>
          </w:tcPr>
          <w:p w14:paraId="4A65434E" w14:textId="0B95EDC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0" w:type="pct"/>
            <w:tcBorders>
              <w:left w:val="single" w:sz="12" w:space="0" w:color="D9D9D9" w:themeColor="background1" w:themeShade="D9"/>
            </w:tcBorders>
            <w:noWrap/>
            <w:vAlign w:val="center"/>
            <w:hideMark/>
          </w:tcPr>
          <w:p w14:paraId="29D3F0D6" w14:textId="7591FED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42CB11FE" w14:textId="727167F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37E055C" w14:textId="7C5A9D7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14A043DC" w14:textId="63CCDED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2EEC4017"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4F3171C"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GENERAL RESIDENTIAL ZONE - SCHEDULE 1</w:t>
            </w:r>
          </w:p>
        </w:tc>
        <w:tc>
          <w:tcPr>
            <w:tcW w:w="228" w:type="pct"/>
            <w:tcBorders>
              <w:left w:val="single" w:sz="12" w:space="0" w:color="D9D9D9" w:themeColor="background1" w:themeShade="D9"/>
            </w:tcBorders>
            <w:noWrap/>
            <w:vAlign w:val="center"/>
            <w:hideMark/>
          </w:tcPr>
          <w:p w14:paraId="3CCA75EC" w14:textId="458D973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1AB607" w14:textId="63EE691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1C5F579" w14:textId="4C42E1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266EF02" w14:textId="3CD7FAB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1EC0795" w14:textId="44BA350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6EB892A" w14:textId="3690C1E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4F9E648" w14:textId="6A6C9B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204105B" w14:textId="6391C2D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0F42F61" w14:textId="69ED5D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02CA582F" w14:textId="523ACA1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7A5C28A" w14:textId="3467836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D24FC35" w14:textId="02292FA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02620C1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8638D1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INDUSTRIAL 1 ZONE</w:t>
            </w:r>
          </w:p>
        </w:tc>
        <w:tc>
          <w:tcPr>
            <w:tcW w:w="228" w:type="pct"/>
            <w:tcBorders>
              <w:left w:val="single" w:sz="12" w:space="0" w:color="D9D9D9" w:themeColor="background1" w:themeShade="D9"/>
            </w:tcBorders>
            <w:noWrap/>
            <w:vAlign w:val="center"/>
            <w:hideMark/>
          </w:tcPr>
          <w:p w14:paraId="5E28AA48" w14:textId="01170C9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91980D2" w14:textId="6C49CE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26FCB03" w14:textId="668F5AD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5CBF9F2" w14:textId="249BF48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D409A2D" w14:textId="0E01529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2675AFC" w14:textId="63C91E8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21A3695" w14:textId="35A4EE1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2ACE572" w14:textId="134DF7E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DEB25CC" w14:textId="312BA7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115E5B7" w14:textId="72B31F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01A78D1" w14:textId="5CC6331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299D3E0" w14:textId="3AA37F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2DCFA56B"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675E44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73C28A06" w14:textId="296BFE1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29" w:type="pct"/>
            <w:noWrap/>
            <w:vAlign w:val="center"/>
            <w:hideMark/>
          </w:tcPr>
          <w:p w14:paraId="0935F50B" w14:textId="24076FB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9" w:type="pct"/>
            <w:noWrap/>
            <w:vAlign w:val="center"/>
            <w:hideMark/>
          </w:tcPr>
          <w:p w14:paraId="76066EB3" w14:textId="2467AAC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9" w:type="pct"/>
            <w:tcBorders>
              <w:right w:val="single" w:sz="12" w:space="0" w:color="D9D9D9" w:themeColor="background1" w:themeShade="D9"/>
            </w:tcBorders>
            <w:noWrap/>
            <w:vAlign w:val="center"/>
            <w:hideMark/>
          </w:tcPr>
          <w:p w14:paraId="6FD1C2B5" w14:textId="2C32C6B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28" w:type="pct"/>
            <w:tcBorders>
              <w:left w:val="single" w:sz="12" w:space="0" w:color="D9D9D9" w:themeColor="background1" w:themeShade="D9"/>
            </w:tcBorders>
            <w:noWrap/>
            <w:vAlign w:val="center"/>
            <w:hideMark/>
          </w:tcPr>
          <w:p w14:paraId="5D27995B" w14:textId="301AA6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c>
          <w:tcPr>
            <w:tcW w:w="229" w:type="pct"/>
            <w:noWrap/>
            <w:vAlign w:val="center"/>
            <w:hideMark/>
          </w:tcPr>
          <w:p w14:paraId="53331EC9" w14:textId="3255138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29" w:type="pct"/>
            <w:noWrap/>
            <w:vAlign w:val="center"/>
            <w:hideMark/>
          </w:tcPr>
          <w:p w14:paraId="6B30DFFB" w14:textId="37D3CD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4D0D8DA7" w14:textId="213611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43</w:t>
            </w:r>
          </w:p>
        </w:tc>
        <w:tc>
          <w:tcPr>
            <w:tcW w:w="250" w:type="pct"/>
            <w:tcBorders>
              <w:left w:val="single" w:sz="12" w:space="0" w:color="D9D9D9" w:themeColor="background1" w:themeShade="D9"/>
            </w:tcBorders>
            <w:noWrap/>
            <w:vAlign w:val="center"/>
            <w:hideMark/>
          </w:tcPr>
          <w:p w14:paraId="1C00280C" w14:textId="25D040E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c>
          <w:tcPr>
            <w:tcW w:w="251" w:type="pct"/>
            <w:noWrap/>
            <w:vAlign w:val="center"/>
            <w:hideMark/>
          </w:tcPr>
          <w:p w14:paraId="4D0D08CF" w14:textId="289A630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50" w:type="pct"/>
            <w:noWrap/>
            <w:vAlign w:val="center"/>
            <w:hideMark/>
          </w:tcPr>
          <w:p w14:paraId="0817CCBD" w14:textId="16A371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52" w:type="pct"/>
            <w:tcBorders>
              <w:right w:val="single" w:sz="2" w:space="0" w:color="D9D9D9" w:themeColor="background1" w:themeShade="D9"/>
            </w:tcBorders>
            <w:noWrap/>
            <w:vAlign w:val="center"/>
            <w:hideMark/>
          </w:tcPr>
          <w:p w14:paraId="1416127B" w14:textId="5F55692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43</w:t>
            </w:r>
          </w:p>
        </w:tc>
      </w:tr>
      <w:tr w:rsidR="001335AE" w:rsidRPr="007F5E56" w14:paraId="701B963B"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09BE3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1AD2C3E8" w14:textId="6D2D48B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22B26E27" w14:textId="0292401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238A3F6" w14:textId="697B534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41F6ED62" w14:textId="43BCA04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38FD9A59" w14:textId="40E53C7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741728B0" w14:textId="0E4E17A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780D868" w14:textId="3F7A0D5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4FAD9FB" w14:textId="65A671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068967FA" w14:textId="575EA35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066839C" w14:textId="4040A52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57D3F4CD" w14:textId="6A07E50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79634359" w14:textId="000B72E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16B46501"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D5F3A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795A4E84" w14:textId="52444A9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883182A" w14:textId="20EE0C3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842C09F" w14:textId="6757C2D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3E48AE6" w14:textId="2CDBA88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1B16C33" w14:textId="01DCE96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E90C7C7" w14:textId="12F314A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34D02AC" w14:textId="126AE9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C6C512E" w14:textId="2A8A37B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6273439A" w14:textId="1388530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7AF54861" w14:textId="6FE519F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EE69E7C" w14:textId="4320FE7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05ACE97" w14:textId="63CE822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7D9C2282"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1938B4A"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34536B01" w14:textId="66C0BDB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F3CC606" w14:textId="045A185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5985CB04" w14:textId="362A2A1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CCA3596" w14:textId="369316E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7476B33A" w14:textId="43E16D2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8C69C1A" w14:textId="3A268D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65F57CE" w14:textId="3EE8DC6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52B842D1" w14:textId="35DF7AD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left w:val="single" w:sz="12" w:space="0" w:color="D9D9D9" w:themeColor="background1" w:themeShade="D9"/>
            </w:tcBorders>
            <w:noWrap/>
            <w:vAlign w:val="center"/>
            <w:hideMark/>
          </w:tcPr>
          <w:p w14:paraId="01E8229F" w14:textId="597830B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184E74F" w14:textId="72F0E5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22AA885C" w14:textId="1E8FC2A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33E06EB" w14:textId="0C2BF4B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7787CDA5"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9E4DDD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0C1EB728" w14:textId="0D57B4C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165224C" w14:textId="78BDD9E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E169E4" w14:textId="265E516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5A83715" w14:textId="0B66DE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155DFCC" w14:textId="046DD48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6774D4F" w14:textId="048010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9DD8C04" w14:textId="40097C3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35157C2" w14:textId="46EF6AD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72A0934D" w14:textId="69E3065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53FEB69" w14:textId="4577D7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036C720" w14:textId="2183FEE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6082085D" w14:textId="5FD794F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02F99DE"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FE9286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ACTIVITY ZONE</w:t>
            </w:r>
          </w:p>
        </w:tc>
        <w:tc>
          <w:tcPr>
            <w:tcW w:w="228" w:type="pct"/>
            <w:tcBorders>
              <w:left w:val="single" w:sz="12" w:space="0" w:color="D9D9D9" w:themeColor="background1" w:themeShade="D9"/>
            </w:tcBorders>
            <w:noWrap/>
            <w:vAlign w:val="center"/>
            <w:hideMark/>
          </w:tcPr>
          <w:p w14:paraId="1EC0D69C" w14:textId="6C7A19B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6F5DF8F" w14:textId="2339BA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18E5655" w14:textId="78A846C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C92A523" w14:textId="6AB153B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30D61AA4" w14:textId="2FE51E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0C8CC3D" w14:textId="03DB3C0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24FFEA6" w14:textId="0C996ED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1E912E0" w14:textId="753E19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585FCC8" w14:textId="6A6CE1E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03F6397" w14:textId="6E247C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ADC7703" w14:textId="08B7934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6CEA227" w14:textId="0598F5C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69333064"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D2EC27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15E77A38" w14:textId="581908D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C487D26" w14:textId="5373FEA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3F60D99" w14:textId="23FC7C5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174648D" w14:textId="283B20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9423103" w14:textId="7F5E653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B5F3E59" w14:textId="635F0F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FE79DBE" w14:textId="50E87DE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39B71D0" w14:textId="02336AB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2D6A3911" w14:textId="099136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5F1C086E" w14:textId="22D3BF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17C5A32" w14:textId="30760BA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A9D2222" w14:textId="3BAAC5B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7F67E4" w:rsidRPr="007F5E56" w14:paraId="4BDF16E9"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vAlign w:val="center"/>
          </w:tcPr>
          <w:p w14:paraId="6BD45573" w14:textId="77777777" w:rsidR="007F67E4" w:rsidRPr="00A615C0" w:rsidRDefault="007F67E4" w:rsidP="00E12176">
            <w:pPr>
              <w:contextualSpacing/>
              <w:rPr>
                <w:rFonts w:cstheme="minorHAnsi"/>
                <w:color w:val="000000"/>
                <w:sz w:val="16"/>
                <w:szCs w:val="16"/>
              </w:rPr>
            </w:pPr>
            <w:r w:rsidRPr="00A615C0">
              <w:rPr>
                <w:rFonts w:cstheme="minorHAnsi"/>
                <w:color w:val="FFFFFF" w:themeColor="background1"/>
                <w:sz w:val="16"/>
                <w:szCs w:val="16"/>
              </w:rPr>
              <w:t>Inverloch</w:t>
            </w:r>
          </w:p>
        </w:tc>
      </w:tr>
      <w:tr w:rsidR="001335AE" w:rsidRPr="007F5E56" w14:paraId="3C53A518"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87EC57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426ADB8C" w14:textId="7EEB26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87557DD" w14:textId="1E1EA0A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8B87021" w14:textId="1806E74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6B2A0B2" w14:textId="5BE3BE9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DCB8610" w14:textId="4B12EC3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3E2CC88" w14:textId="2FFBBE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CD6A81" w14:textId="67CE2F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97B9C52" w14:textId="6BFADD3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4628DE3D" w14:textId="120490A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8E2ABF1" w14:textId="542ED14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1AEB17F7" w14:textId="232067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8032949" w14:textId="2D2A464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4AE95C4F"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6FF15FC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19F57D17" w14:textId="011B9C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9CC9C9D" w14:textId="7B3C306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9A13B41" w14:textId="2FAE8C8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96B0F24" w14:textId="04A6016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8" w:type="pct"/>
            <w:tcBorders>
              <w:left w:val="single" w:sz="12" w:space="0" w:color="D9D9D9" w:themeColor="background1" w:themeShade="D9"/>
            </w:tcBorders>
            <w:noWrap/>
            <w:vAlign w:val="center"/>
            <w:hideMark/>
          </w:tcPr>
          <w:p w14:paraId="1B30D2D0" w14:textId="21DE57B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B143D6B" w14:textId="3648D1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2851322" w14:textId="2902126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right w:val="single" w:sz="12" w:space="0" w:color="D9D9D9" w:themeColor="background1" w:themeShade="D9"/>
            </w:tcBorders>
            <w:noWrap/>
            <w:vAlign w:val="center"/>
            <w:hideMark/>
          </w:tcPr>
          <w:p w14:paraId="163BA9FD" w14:textId="3C73F39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0" w:type="pct"/>
            <w:tcBorders>
              <w:left w:val="single" w:sz="12" w:space="0" w:color="D9D9D9" w:themeColor="background1" w:themeShade="D9"/>
            </w:tcBorders>
            <w:noWrap/>
            <w:vAlign w:val="center"/>
            <w:hideMark/>
          </w:tcPr>
          <w:p w14:paraId="09F50FF4" w14:textId="4754AF6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1971AA3B" w14:textId="4D121E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389C61D1" w14:textId="6467C8F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6261543C" w14:textId="2A2D6CF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0475E662"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5872CB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GENERAL RESIDENTIAL ZONE - SCHEDULE 1</w:t>
            </w:r>
          </w:p>
        </w:tc>
        <w:tc>
          <w:tcPr>
            <w:tcW w:w="228" w:type="pct"/>
            <w:tcBorders>
              <w:left w:val="single" w:sz="12" w:space="0" w:color="D9D9D9" w:themeColor="background1" w:themeShade="D9"/>
            </w:tcBorders>
            <w:noWrap/>
            <w:vAlign w:val="center"/>
            <w:hideMark/>
          </w:tcPr>
          <w:p w14:paraId="5DCB8FDE" w14:textId="2BB92DD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55B2FC2" w14:textId="50701E7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764405D5" w14:textId="6A391DE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AA0ACD9" w14:textId="3CF0D18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8" w:type="pct"/>
            <w:tcBorders>
              <w:left w:val="single" w:sz="12" w:space="0" w:color="D9D9D9" w:themeColor="background1" w:themeShade="D9"/>
            </w:tcBorders>
            <w:noWrap/>
            <w:vAlign w:val="center"/>
            <w:hideMark/>
          </w:tcPr>
          <w:p w14:paraId="7113CD08" w14:textId="6EC8EC9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29" w:type="pct"/>
            <w:noWrap/>
            <w:vAlign w:val="center"/>
            <w:hideMark/>
          </w:tcPr>
          <w:p w14:paraId="1FADA1B2" w14:textId="1DC5C33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9" w:type="pct"/>
            <w:noWrap/>
            <w:vAlign w:val="center"/>
            <w:hideMark/>
          </w:tcPr>
          <w:p w14:paraId="6320F1D1" w14:textId="6844CA2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29" w:type="pct"/>
            <w:tcBorders>
              <w:right w:val="single" w:sz="12" w:space="0" w:color="D9D9D9" w:themeColor="background1" w:themeShade="D9"/>
            </w:tcBorders>
            <w:noWrap/>
            <w:vAlign w:val="center"/>
            <w:hideMark/>
          </w:tcPr>
          <w:p w14:paraId="01E9DC0F" w14:textId="7E74BF3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50" w:type="pct"/>
            <w:tcBorders>
              <w:left w:val="single" w:sz="12" w:space="0" w:color="D9D9D9" w:themeColor="background1" w:themeShade="D9"/>
            </w:tcBorders>
            <w:noWrap/>
            <w:vAlign w:val="center"/>
            <w:hideMark/>
          </w:tcPr>
          <w:p w14:paraId="03ABEBF7" w14:textId="25E8B36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75882544" w14:textId="2433D48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030A9DEE" w14:textId="56A96D8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49595DF2" w14:textId="3B6694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284BDD0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A14036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INDUSTRIAL 3 ZONE</w:t>
            </w:r>
          </w:p>
        </w:tc>
        <w:tc>
          <w:tcPr>
            <w:tcW w:w="228" w:type="pct"/>
            <w:tcBorders>
              <w:left w:val="single" w:sz="12" w:space="0" w:color="D9D9D9" w:themeColor="background1" w:themeShade="D9"/>
            </w:tcBorders>
            <w:noWrap/>
            <w:vAlign w:val="center"/>
            <w:hideMark/>
          </w:tcPr>
          <w:p w14:paraId="2CD49E41" w14:textId="6964DFD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3C7F0C9" w14:textId="5DED0CE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86D52AB" w14:textId="6A140DA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5094980" w14:textId="1E5C611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0055BC79" w14:textId="5905634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42C22EE" w14:textId="3EBE964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C44EE69" w14:textId="3097E2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B7B1439" w14:textId="4DD772F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BC3C5FF" w14:textId="5D62BDC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08F81B5" w14:textId="301871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5C6FCDD3" w14:textId="34CC3FF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8380606" w14:textId="1ABF116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2ADCBE39"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16A84D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LOW DENSITY RESIDENTIAL ZONE</w:t>
            </w:r>
          </w:p>
        </w:tc>
        <w:tc>
          <w:tcPr>
            <w:tcW w:w="228" w:type="pct"/>
            <w:tcBorders>
              <w:left w:val="single" w:sz="12" w:space="0" w:color="D9D9D9" w:themeColor="background1" w:themeShade="D9"/>
            </w:tcBorders>
            <w:noWrap/>
            <w:vAlign w:val="center"/>
            <w:hideMark/>
          </w:tcPr>
          <w:p w14:paraId="6E773A9E" w14:textId="2F0C072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10ABAB" w14:textId="7B7BD98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D96B6A1" w14:textId="595519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9E933E7" w14:textId="30B6031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278F0AC" w14:textId="5B80C70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noWrap/>
            <w:vAlign w:val="center"/>
            <w:hideMark/>
          </w:tcPr>
          <w:p w14:paraId="44B5C276" w14:textId="096C777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noWrap/>
            <w:vAlign w:val="center"/>
            <w:hideMark/>
          </w:tcPr>
          <w:p w14:paraId="0BF209C1" w14:textId="4EDEA2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29" w:type="pct"/>
            <w:tcBorders>
              <w:right w:val="single" w:sz="12" w:space="0" w:color="D9D9D9" w:themeColor="background1" w:themeShade="D9"/>
            </w:tcBorders>
            <w:noWrap/>
            <w:vAlign w:val="center"/>
            <w:hideMark/>
          </w:tcPr>
          <w:p w14:paraId="5F6CDF44" w14:textId="21F2BA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20</w:t>
            </w:r>
          </w:p>
        </w:tc>
        <w:tc>
          <w:tcPr>
            <w:tcW w:w="250" w:type="pct"/>
            <w:tcBorders>
              <w:left w:val="single" w:sz="12" w:space="0" w:color="D9D9D9" w:themeColor="background1" w:themeShade="D9"/>
            </w:tcBorders>
            <w:noWrap/>
            <w:vAlign w:val="center"/>
            <w:hideMark/>
          </w:tcPr>
          <w:p w14:paraId="6EBE2FB5" w14:textId="77E91E4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1392433" w14:textId="453AA37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82E6C4D" w14:textId="759CFB6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7FDB386" w14:textId="2265274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1AE2E257"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17A606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MIXED USE ZONE</w:t>
            </w:r>
          </w:p>
        </w:tc>
        <w:tc>
          <w:tcPr>
            <w:tcW w:w="228" w:type="pct"/>
            <w:tcBorders>
              <w:left w:val="single" w:sz="12" w:space="0" w:color="D9D9D9" w:themeColor="background1" w:themeShade="D9"/>
            </w:tcBorders>
            <w:noWrap/>
            <w:vAlign w:val="center"/>
            <w:hideMark/>
          </w:tcPr>
          <w:p w14:paraId="7ED23FFD" w14:textId="1D9FF99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2EDB9A1" w14:textId="1D374EA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4F744E8" w14:textId="7777777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D1B55F1" w14:textId="6B393D1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8" w:type="pct"/>
            <w:tcBorders>
              <w:left w:val="single" w:sz="12" w:space="0" w:color="D9D9D9" w:themeColor="background1" w:themeShade="D9"/>
            </w:tcBorders>
            <w:noWrap/>
            <w:vAlign w:val="center"/>
            <w:hideMark/>
          </w:tcPr>
          <w:p w14:paraId="0CBCDA57" w14:textId="61E885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441102A3" w14:textId="1E647E3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5B9F088C" w14:textId="251DDC9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tcBorders>
              <w:right w:val="single" w:sz="12" w:space="0" w:color="D9D9D9" w:themeColor="background1" w:themeShade="D9"/>
            </w:tcBorders>
            <w:noWrap/>
            <w:vAlign w:val="center"/>
            <w:hideMark/>
          </w:tcPr>
          <w:p w14:paraId="7F17BAD2" w14:textId="0B97D3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0" w:type="pct"/>
            <w:tcBorders>
              <w:left w:val="single" w:sz="12" w:space="0" w:color="D9D9D9" w:themeColor="background1" w:themeShade="D9"/>
            </w:tcBorders>
            <w:noWrap/>
            <w:vAlign w:val="center"/>
            <w:hideMark/>
          </w:tcPr>
          <w:p w14:paraId="4C6713EF" w14:textId="5AA46FF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2974853A" w14:textId="7168BF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627CDE5" w14:textId="5A7D2C7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012C37F" w14:textId="0F20097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953AF26"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D11D92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00C58EAF" w14:textId="55FD563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38</w:t>
            </w:r>
          </w:p>
        </w:tc>
        <w:tc>
          <w:tcPr>
            <w:tcW w:w="229" w:type="pct"/>
            <w:noWrap/>
            <w:vAlign w:val="center"/>
            <w:hideMark/>
          </w:tcPr>
          <w:p w14:paraId="35FF824D" w14:textId="71E73B5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39</w:t>
            </w:r>
          </w:p>
        </w:tc>
        <w:tc>
          <w:tcPr>
            <w:tcW w:w="229" w:type="pct"/>
            <w:noWrap/>
            <w:vAlign w:val="center"/>
            <w:hideMark/>
          </w:tcPr>
          <w:p w14:paraId="26369CB1" w14:textId="6367FF9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1825F3A4" w14:textId="2B5C4E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8" w:type="pct"/>
            <w:tcBorders>
              <w:left w:val="single" w:sz="12" w:space="0" w:color="D9D9D9" w:themeColor="background1" w:themeShade="D9"/>
            </w:tcBorders>
            <w:noWrap/>
            <w:vAlign w:val="center"/>
            <w:hideMark/>
          </w:tcPr>
          <w:p w14:paraId="03009D0B" w14:textId="5073B9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46</w:t>
            </w:r>
          </w:p>
        </w:tc>
        <w:tc>
          <w:tcPr>
            <w:tcW w:w="229" w:type="pct"/>
            <w:noWrap/>
            <w:vAlign w:val="center"/>
            <w:hideMark/>
          </w:tcPr>
          <w:p w14:paraId="499566E4" w14:textId="4FCECDA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29" w:type="pct"/>
            <w:noWrap/>
            <w:vAlign w:val="center"/>
            <w:hideMark/>
          </w:tcPr>
          <w:p w14:paraId="03992601" w14:textId="4D1A7C6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29" w:type="pct"/>
            <w:tcBorders>
              <w:right w:val="single" w:sz="12" w:space="0" w:color="D9D9D9" w:themeColor="background1" w:themeShade="D9"/>
            </w:tcBorders>
            <w:noWrap/>
            <w:vAlign w:val="center"/>
            <w:hideMark/>
          </w:tcPr>
          <w:p w14:paraId="2553B16F" w14:textId="29DC72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47</w:t>
            </w:r>
          </w:p>
        </w:tc>
        <w:tc>
          <w:tcPr>
            <w:tcW w:w="250" w:type="pct"/>
            <w:tcBorders>
              <w:left w:val="single" w:sz="12" w:space="0" w:color="D9D9D9" w:themeColor="background1" w:themeShade="D9"/>
            </w:tcBorders>
            <w:noWrap/>
            <w:vAlign w:val="center"/>
            <w:hideMark/>
          </w:tcPr>
          <w:p w14:paraId="16CAA43A" w14:textId="39A6D83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22</w:t>
            </w:r>
          </w:p>
        </w:tc>
        <w:tc>
          <w:tcPr>
            <w:tcW w:w="251" w:type="pct"/>
            <w:noWrap/>
            <w:vAlign w:val="center"/>
            <w:hideMark/>
          </w:tcPr>
          <w:p w14:paraId="770B01AF" w14:textId="2387E6C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24</w:t>
            </w:r>
          </w:p>
        </w:tc>
        <w:tc>
          <w:tcPr>
            <w:tcW w:w="250" w:type="pct"/>
            <w:noWrap/>
            <w:vAlign w:val="center"/>
            <w:hideMark/>
          </w:tcPr>
          <w:p w14:paraId="7C4C94C0" w14:textId="7A8ED4D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28</w:t>
            </w:r>
          </w:p>
        </w:tc>
        <w:tc>
          <w:tcPr>
            <w:tcW w:w="252" w:type="pct"/>
            <w:tcBorders>
              <w:right w:val="single" w:sz="2" w:space="0" w:color="D9D9D9" w:themeColor="background1" w:themeShade="D9"/>
            </w:tcBorders>
            <w:noWrap/>
            <w:vAlign w:val="center"/>
            <w:hideMark/>
          </w:tcPr>
          <w:p w14:paraId="20F38575" w14:textId="0226890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32</w:t>
            </w:r>
          </w:p>
        </w:tc>
      </w:tr>
      <w:tr w:rsidR="001335AE" w:rsidRPr="007F5E56" w14:paraId="6D8AE89A"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A730FE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0B352B18" w14:textId="5662A66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23</w:t>
            </w:r>
          </w:p>
        </w:tc>
        <w:tc>
          <w:tcPr>
            <w:tcW w:w="229" w:type="pct"/>
            <w:noWrap/>
            <w:vAlign w:val="center"/>
            <w:hideMark/>
          </w:tcPr>
          <w:p w14:paraId="11C2F0F8" w14:textId="4D4C30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52</w:t>
            </w:r>
          </w:p>
        </w:tc>
        <w:tc>
          <w:tcPr>
            <w:tcW w:w="229" w:type="pct"/>
            <w:noWrap/>
            <w:vAlign w:val="center"/>
            <w:hideMark/>
          </w:tcPr>
          <w:p w14:paraId="7EA304E0" w14:textId="4FC6AB9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62</w:t>
            </w:r>
          </w:p>
        </w:tc>
        <w:tc>
          <w:tcPr>
            <w:tcW w:w="229" w:type="pct"/>
            <w:tcBorders>
              <w:right w:val="single" w:sz="12" w:space="0" w:color="D9D9D9" w:themeColor="background1" w:themeShade="D9"/>
            </w:tcBorders>
            <w:noWrap/>
            <w:vAlign w:val="center"/>
            <w:hideMark/>
          </w:tcPr>
          <w:p w14:paraId="4EFEFAB6" w14:textId="1198322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67</w:t>
            </w:r>
          </w:p>
        </w:tc>
        <w:tc>
          <w:tcPr>
            <w:tcW w:w="228" w:type="pct"/>
            <w:tcBorders>
              <w:left w:val="single" w:sz="12" w:space="0" w:color="D9D9D9" w:themeColor="background1" w:themeShade="D9"/>
            </w:tcBorders>
            <w:noWrap/>
            <w:vAlign w:val="center"/>
            <w:hideMark/>
          </w:tcPr>
          <w:p w14:paraId="26E50357" w14:textId="2C5D931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38</w:t>
            </w:r>
          </w:p>
        </w:tc>
        <w:tc>
          <w:tcPr>
            <w:tcW w:w="229" w:type="pct"/>
            <w:noWrap/>
            <w:vAlign w:val="center"/>
            <w:hideMark/>
          </w:tcPr>
          <w:p w14:paraId="3ABDF7AC" w14:textId="641905A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24D35DDF" w14:textId="11BE397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42</w:t>
            </w:r>
          </w:p>
        </w:tc>
        <w:tc>
          <w:tcPr>
            <w:tcW w:w="229" w:type="pct"/>
            <w:tcBorders>
              <w:right w:val="single" w:sz="12" w:space="0" w:color="D9D9D9" w:themeColor="background1" w:themeShade="D9"/>
            </w:tcBorders>
            <w:noWrap/>
            <w:vAlign w:val="center"/>
            <w:hideMark/>
          </w:tcPr>
          <w:p w14:paraId="5BC50C6D" w14:textId="3EE538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45</w:t>
            </w:r>
          </w:p>
        </w:tc>
        <w:tc>
          <w:tcPr>
            <w:tcW w:w="250" w:type="pct"/>
            <w:tcBorders>
              <w:left w:val="single" w:sz="12" w:space="0" w:color="D9D9D9" w:themeColor="background1" w:themeShade="D9"/>
            </w:tcBorders>
            <w:noWrap/>
            <w:vAlign w:val="center"/>
            <w:hideMark/>
          </w:tcPr>
          <w:p w14:paraId="317A9853" w14:textId="3FE20E7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51" w:type="pct"/>
            <w:noWrap/>
            <w:vAlign w:val="center"/>
            <w:hideMark/>
          </w:tcPr>
          <w:p w14:paraId="4732831D" w14:textId="0C11A1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0" w:type="pct"/>
            <w:noWrap/>
            <w:vAlign w:val="center"/>
            <w:hideMark/>
          </w:tcPr>
          <w:p w14:paraId="77DCDD01" w14:textId="60AADA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52" w:type="pct"/>
            <w:tcBorders>
              <w:right w:val="single" w:sz="2" w:space="0" w:color="D9D9D9" w:themeColor="background1" w:themeShade="D9"/>
            </w:tcBorders>
            <w:noWrap/>
            <w:vAlign w:val="center"/>
            <w:hideMark/>
          </w:tcPr>
          <w:p w14:paraId="6F1757A9" w14:textId="25EECAD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r>
      <w:tr w:rsidR="001335AE" w:rsidRPr="007F5E56" w14:paraId="4239426C"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50A3FA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CEMETERY/CREMATORIUM</w:t>
            </w:r>
          </w:p>
        </w:tc>
        <w:tc>
          <w:tcPr>
            <w:tcW w:w="228" w:type="pct"/>
            <w:tcBorders>
              <w:left w:val="single" w:sz="12" w:space="0" w:color="D9D9D9" w:themeColor="background1" w:themeShade="D9"/>
            </w:tcBorders>
            <w:noWrap/>
            <w:vAlign w:val="center"/>
            <w:hideMark/>
          </w:tcPr>
          <w:p w14:paraId="7539A0B1" w14:textId="54E871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D6A621" w14:textId="745320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BB01555" w14:textId="34252F9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D2F3373" w14:textId="119FE88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56D586E3" w14:textId="3EA79A9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8A49093" w14:textId="3EE28B1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C4B36A3" w14:textId="13FFC5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C7BDFE3" w14:textId="56553E3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2748C4AF" w14:textId="1F419D6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DAE3069" w14:textId="334039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0E8406E3" w14:textId="41F769C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A08E4AA" w14:textId="4BA304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0E0422D3"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9B5FC0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EDUCATION</w:t>
            </w:r>
          </w:p>
        </w:tc>
        <w:tc>
          <w:tcPr>
            <w:tcW w:w="228" w:type="pct"/>
            <w:tcBorders>
              <w:left w:val="single" w:sz="12" w:space="0" w:color="D9D9D9" w:themeColor="background1" w:themeShade="D9"/>
            </w:tcBorders>
            <w:noWrap/>
            <w:vAlign w:val="center"/>
            <w:hideMark/>
          </w:tcPr>
          <w:p w14:paraId="45928DBB" w14:textId="47EA44C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2541C12" w14:textId="015DC24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FC5AFEA" w14:textId="04F360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DFA6186" w14:textId="07CDFE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797C3063" w14:textId="04A3216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C593695" w14:textId="01449C0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58FCC44" w14:textId="4021918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89C3A40" w14:textId="62D80EA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0C73724F" w14:textId="15B655A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43F4F7FF" w14:textId="0F00209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27DACD6D" w14:textId="12EDFF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00795A2" w14:textId="4F76F8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1BEA99A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4FB8AA41"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HEALTH AND COMMUNITY</w:t>
            </w:r>
          </w:p>
        </w:tc>
        <w:tc>
          <w:tcPr>
            <w:tcW w:w="228" w:type="pct"/>
            <w:tcBorders>
              <w:left w:val="single" w:sz="12" w:space="0" w:color="D9D9D9" w:themeColor="background1" w:themeShade="D9"/>
            </w:tcBorders>
            <w:noWrap/>
            <w:vAlign w:val="center"/>
            <w:hideMark/>
          </w:tcPr>
          <w:p w14:paraId="7A6862E4" w14:textId="22339F9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11A6B885" w14:textId="317E83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4018B2D" w14:textId="5D7D2F5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A45146B" w14:textId="268D422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72D02E6" w14:textId="14303C3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4D4E39C" w14:textId="198401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62C9809" w14:textId="783853F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7D16C3B" w14:textId="23FA3D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83200E8" w14:textId="522803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51598638" w14:textId="6423A5A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727EE630" w14:textId="4695C7A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951A319" w14:textId="7B1984B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63A2FB40"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16400B"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LOCAL GOVERNMENT</w:t>
            </w:r>
          </w:p>
        </w:tc>
        <w:tc>
          <w:tcPr>
            <w:tcW w:w="228" w:type="pct"/>
            <w:tcBorders>
              <w:left w:val="single" w:sz="12" w:space="0" w:color="D9D9D9" w:themeColor="background1" w:themeShade="D9"/>
            </w:tcBorders>
            <w:noWrap/>
            <w:vAlign w:val="center"/>
            <w:hideMark/>
          </w:tcPr>
          <w:p w14:paraId="7AA39054" w14:textId="1D0671E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6FE4D867" w14:textId="1B4B53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94EEB38" w14:textId="33DAA6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23A28A4E" w14:textId="6632843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DA08656" w14:textId="7B56B7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024E6D55" w14:textId="470CAA8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15C5126D" w14:textId="79B285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44608A16" w14:textId="77E0D56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50" w:type="pct"/>
            <w:tcBorders>
              <w:left w:val="single" w:sz="12" w:space="0" w:color="D9D9D9" w:themeColor="background1" w:themeShade="D9"/>
            </w:tcBorders>
            <w:noWrap/>
            <w:vAlign w:val="center"/>
            <w:hideMark/>
          </w:tcPr>
          <w:p w14:paraId="469E3819" w14:textId="3AA6116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3EDAE336" w14:textId="23E3755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6E4B5712" w14:textId="388446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B58402E" w14:textId="40C3D6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5DC5E73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E8DBE9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OTHER PUBLIC USE</w:t>
            </w:r>
          </w:p>
        </w:tc>
        <w:tc>
          <w:tcPr>
            <w:tcW w:w="228" w:type="pct"/>
            <w:tcBorders>
              <w:left w:val="single" w:sz="12" w:space="0" w:color="D9D9D9" w:themeColor="background1" w:themeShade="D9"/>
            </w:tcBorders>
            <w:noWrap/>
            <w:vAlign w:val="center"/>
            <w:hideMark/>
          </w:tcPr>
          <w:p w14:paraId="1ED54F65" w14:textId="33FE89B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8539381" w14:textId="46F6547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94EB672" w14:textId="73129C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BBA138D" w14:textId="2C00AF8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C8CBD6C" w14:textId="163982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4E4BB0B9" w14:textId="7F0FAA3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noWrap/>
            <w:vAlign w:val="center"/>
            <w:hideMark/>
          </w:tcPr>
          <w:p w14:paraId="48C796E7" w14:textId="306970A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29" w:type="pct"/>
            <w:tcBorders>
              <w:right w:val="single" w:sz="12" w:space="0" w:color="D9D9D9" w:themeColor="background1" w:themeShade="D9"/>
            </w:tcBorders>
            <w:noWrap/>
            <w:vAlign w:val="center"/>
            <w:hideMark/>
          </w:tcPr>
          <w:p w14:paraId="2BF4F2C3" w14:textId="081632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41</w:t>
            </w:r>
          </w:p>
        </w:tc>
        <w:tc>
          <w:tcPr>
            <w:tcW w:w="250" w:type="pct"/>
            <w:tcBorders>
              <w:left w:val="single" w:sz="12" w:space="0" w:color="D9D9D9" w:themeColor="background1" w:themeShade="D9"/>
            </w:tcBorders>
            <w:noWrap/>
            <w:vAlign w:val="center"/>
            <w:hideMark/>
          </w:tcPr>
          <w:p w14:paraId="6F11EA52" w14:textId="5693A7D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D573092" w14:textId="799B632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34EF105B" w14:textId="593702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52533931" w14:textId="2E71026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E35E1A8"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0C44F23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4C0D06C4" w14:textId="4074DE1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AC95E6D" w14:textId="5E77E6B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A38518B" w14:textId="28F6F27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D9D0216" w14:textId="0AC8C43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7B65CF7E" w14:textId="6F05A7B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0BD61C3F" w14:textId="665AABC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30065FF3" w14:textId="2851B33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7F9BB68E" w14:textId="03988C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left w:val="single" w:sz="12" w:space="0" w:color="D9D9D9" w:themeColor="background1" w:themeShade="D9"/>
            </w:tcBorders>
            <w:noWrap/>
            <w:vAlign w:val="center"/>
            <w:hideMark/>
          </w:tcPr>
          <w:p w14:paraId="13B75828" w14:textId="0E5E218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7BBD9FAA" w14:textId="4C38694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34A3323F" w14:textId="2B2C3FC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3CB6D88" w14:textId="5B96C35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79CC21E9"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541ECF8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TRANSPORT</w:t>
            </w:r>
          </w:p>
        </w:tc>
        <w:tc>
          <w:tcPr>
            <w:tcW w:w="228" w:type="pct"/>
            <w:tcBorders>
              <w:left w:val="single" w:sz="12" w:space="0" w:color="D9D9D9" w:themeColor="background1" w:themeShade="D9"/>
            </w:tcBorders>
            <w:noWrap/>
            <w:vAlign w:val="center"/>
            <w:hideMark/>
          </w:tcPr>
          <w:p w14:paraId="3D0D7F82" w14:textId="41D03C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9E180E8" w14:textId="6CB8F1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B1B2696" w14:textId="19F68BC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25</w:t>
            </w:r>
          </w:p>
        </w:tc>
        <w:tc>
          <w:tcPr>
            <w:tcW w:w="229" w:type="pct"/>
            <w:tcBorders>
              <w:right w:val="single" w:sz="12" w:space="0" w:color="D9D9D9" w:themeColor="background1" w:themeShade="D9"/>
            </w:tcBorders>
            <w:noWrap/>
            <w:vAlign w:val="center"/>
            <w:hideMark/>
          </w:tcPr>
          <w:p w14:paraId="0BA42E53" w14:textId="7A1BFE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25</w:t>
            </w:r>
          </w:p>
        </w:tc>
        <w:tc>
          <w:tcPr>
            <w:tcW w:w="228" w:type="pct"/>
            <w:tcBorders>
              <w:left w:val="single" w:sz="12" w:space="0" w:color="D9D9D9" w:themeColor="background1" w:themeShade="D9"/>
            </w:tcBorders>
            <w:noWrap/>
            <w:vAlign w:val="center"/>
            <w:hideMark/>
          </w:tcPr>
          <w:p w14:paraId="3491D3EF" w14:textId="6EE8DEB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597C50FD" w14:textId="1348953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113BD999" w14:textId="0937DE6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40177456" w14:textId="5F371A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50" w:type="pct"/>
            <w:tcBorders>
              <w:left w:val="single" w:sz="12" w:space="0" w:color="D9D9D9" w:themeColor="background1" w:themeShade="D9"/>
            </w:tcBorders>
            <w:noWrap/>
            <w:vAlign w:val="center"/>
            <w:hideMark/>
          </w:tcPr>
          <w:p w14:paraId="5ED6D218" w14:textId="5FF836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7246CE2A" w14:textId="503EF1F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21600D3B" w14:textId="19D51E4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7CE86087" w14:textId="1FF7F85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127A568B"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273DE60D"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0CAF44B0" w14:textId="2379720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AEABDC0" w14:textId="1CC8C76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9" w:type="pct"/>
            <w:noWrap/>
            <w:vAlign w:val="center"/>
            <w:hideMark/>
          </w:tcPr>
          <w:p w14:paraId="5A7E2FDD" w14:textId="02FF55A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tcBorders>
              <w:right w:val="single" w:sz="12" w:space="0" w:color="D9D9D9" w:themeColor="background1" w:themeShade="D9"/>
            </w:tcBorders>
            <w:noWrap/>
            <w:vAlign w:val="center"/>
            <w:hideMark/>
          </w:tcPr>
          <w:p w14:paraId="35FF0535" w14:textId="6E54F1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8" w:type="pct"/>
            <w:tcBorders>
              <w:left w:val="single" w:sz="12" w:space="0" w:color="D9D9D9" w:themeColor="background1" w:themeShade="D9"/>
            </w:tcBorders>
            <w:noWrap/>
            <w:vAlign w:val="center"/>
            <w:hideMark/>
          </w:tcPr>
          <w:p w14:paraId="13778684" w14:textId="3B758BE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noWrap/>
            <w:vAlign w:val="center"/>
            <w:hideMark/>
          </w:tcPr>
          <w:p w14:paraId="6B703BA2" w14:textId="4CC039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29" w:type="pct"/>
            <w:noWrap/>
            <w:vAlign w:val="center"/>
            <w:hideMark/>
          </w:tcPr>
          <w:p w14:paraId="4BACB335" w14:textId="07969EB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9" w:type="pct"/>
            <w:tcBorders>
              <w:right w:val="single" w:sz="12" w:space="0" w:color="D9D9D9" w:themeColor="background1" w:themeShade="D9"/>
            </w:tcBorders>
            <w:noWrap/>
            <w:vAlign w:val="center"/>
            <w:hideMark/>
          </w:tcPr>
          <w:p w14:paraId="3B63CDBF" w14:textId="1F48ACE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50" w:type="pct"/>
            <w:tcBorders>
              <w:left w:val="single" w:sz="12" w:space="0" w:color="D9D9D9" w:themeColor="background1" w:themeShade="D9"/>
            </w:tcBorders>
            <w:noWrap/>
            <w:vAlign w:val="center"/>
            <w:hideMark/>
          </w:tcPr>
          <w:p w14:paraId="7ED8FBE3" w14:textId="7C8583D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5443C0F" w14:textId="41DA189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5C0EA63" w14:textId="0659564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4EC90C2" w14:textId="2E1FC5E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6BDDD69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7A56D3D5"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70097B33" w14:textId="13F91A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6C8583A" w14:textId="5668147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3EED76EC" w14:textId="71E72E7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36F80B02" w14:textId="4CED8AE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4CB2C4F" w14:textId="1F1C904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616FB1B5" w14:textId="52998E1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50152E2" w14:textId="77F0082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ED571AE" w14:textId="70DB3E7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0D77084A" w14:textId="25F83BB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2A85BDE6" w14:textId="3F1899B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67D2F12D" w14:textId="2DCD524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27B3646" w14:textId="38DA370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28D2AF5D"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87F7EA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ACTIVITY ZONE</w:t>
            </w:r>
          </w:p>
        </w:tc>
        <w:tc>
          <w:tcPr>
            <w:tcW w:w="228" w:type="pct"/>
            <w:tcBorders>
              <w:left w:val="single" w:sz="12" w:space="0" w:color="D9D9D9" w:themeColor="background1" w:themeShade="D9"/>
            </w:tcBorders>
            <w:noWrap/>
            <w:vAlign w:val="center"/>
            <w:hideMark/>
          </w:tcPr>
          <w:p w14:paraId="0E29E3D9" w14:textId="267CC0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816AAE2" w14:textId="40BFA4C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18A6A301" w14:textId="557938C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right w:val="single" w:sz="12" w:space="0" w:color="D9D9D9" w:themeColor="background1" w:themeShade="D9"/>
            </w:tcBorders>
            <w:noWrap/>
            <w:vAlign w:val="center"/>
            <w:hideMark/>
          </w:tcPr>
          <w:p w14:paraId="4BC81D6D" w14:textId="0B5B16C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8" w:type="pct"/>
            <w:tcBorders>
              <w:left w:val="single" w:sz="12" w:space="0" w:color="D9D9D9" w:themeColor="background1" w:themeShade="D9"/>
            </w:tcBorders>
            <w:noWrap/>
            <w:vAlign w:val="center"/>
            <w:hideMark/>
          </w:tcPr>
          <w:p w14:paraId="571DC40D" w14:textId="52162D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BF6FE51" w14:textId="185E0F5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D8729DD" w14:textId="025CF84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right w:val="single" w:sz="12" w:space="0" w:color="D9D9D9" w:themeColor="background1" w:themeShade="D9"/>
            </w:tcBorders>
            <w:noWrap/>
            <w:vAlign w:val="center"/>
            <w:hideMark/>
          </w:tcPr>
          <w:p w14:paraId="055DE538" w14:textId="59EC751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tcBorders>
              <w:left w:val="single" w:sz="12" w:space="0" w:color="D9D9D9" w:themeColor="background1" w:themeShade="D9"/>
            </w:tcBorders>
            <w:noWrap/>
            <w:vAlign w:val="center"/>
            <w:hideMark/>
          </w:tcPr>
          <w:p w14:paraId="7E2F5854" w14:textId="5F5474D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795C7730" w14:textId="4613C15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6B556332" w14:textId="7EEBE60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5CB719F" w14:textId="3AE4EE8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592F9972"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359E4B04"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14B0B631" w14:textId="7B9F128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5A4A3231" w14:textId="2097617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B746B13" w14:textId="6A8325E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C3C999B" w14:textId="44525C5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6BDDCA1D" w14:textId="1021C47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69FAFA6" w14:textId="788B7D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722498D" w14:textId="43D2515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96C5C52" w14:textId="382FF2C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7D1E952B" w14:textId="22819B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194D9B98" w14:textId="61499DE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5156CB31" w14:textId="603CCB0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9BE00C1" w14:textId="17462A1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415841A2"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vAlign w:val="center"/>
            <w:hideMark/>
          </w:tcPr>
          <w:p w14:paraId="121E802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SPECIAL USE ZONE - SCHEDULE 5</w:t>
            </w:r>
          </w:p>
        </w:tc>
        <w:tc>
          <w:tcPr>
            <w:tcW w:w="228" w:type="pct"/>
            <w:tcBorders>
              <w:left w:val="single" w:sz="12" w:space="0" w:color="D9D9D9" w:themeColor="background1" w:themeShade="D9"/>
            </w:tcBorders>
            <w:noWrap/>
            <w:vAlign w:val="center"/>
            <w:hideMark/>
          </w:tcPr>
          <w:p w14:paraId="37266A66" w14:textId="79C92D3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7CCA0EC" w14:textId="6C72DD9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60465DB7" w14:textId="3456E43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06862979" w14:textId="45AE17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23</w:t>
            </w:r>
          </w:p>
        </w:tc>
        <w:tc>
          <w:tcPr>
            <w:tcW w:w="228" w:type="pct"/>
            <w:tcBorders>
              <w:left w:val="single" w:sz="12" w:space="0" w:color="D9D9D9" w:themeColor="background1" w:themeShade="D9"/>
            </w:tcBorders>
            <w:noWrap/>
            <w:vAlign w:val="center"/>
            <w:hideMark/>
          </w:tcPr>
          <w:p w14:paraId="63F1C153" w14:textId="7AD9823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noWrap/>
            <w:vAlign w:val="center"/>
            <w:hideMark/>
          </w:tcPr>
          <w:p w14:paraId="4C927A19" w14:textId="1E95ADD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2A62EEF8" w14:textId="59CEA92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29" w:type="pct"/>
            <w:tcBorders>
              <w:right w:val="single" w:sz="12" w:space="0" w:color="D9D9D9" w:themeColor="background1" w:themeShade="D9"/>
            </w:tcBorders>
            <w:noWrap/>
            <w:vAlign w:val="center"/>
            <w:hideMark/>
          </w:tcPr>
          <w:p w14:paraId="30766A6D" w14:textId="77ACDA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17</w:t>
            </w:r>
          </w:p>
        </w:tc>
        <w:tc>
          <w:tcPr>
            <w:tcW w:w="250" w:type="pct"/>
            <w:tcBorders>
              <w:left w:val="single" w:sz="12" w:space="0" w:color="D9D9D9" w:themeColor="background1" w:themeShade="D9"/>
            </w:tcBorders>
            <w:noWrap/>
            <w:vAlign w:val="center"/>
            <w:hideMark/>
          </w:tcPr>
          <w:p w14:paraId="49DD9244" w14:textId="3D3B06B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4411D28" w14:textId="1C7DFCB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61087B4B" w14:textId="2853D41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1D6EDE70" w14:textId="32FC3C4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7F67E4" w:rsidRPr="007F5E56" w14:paraId="701C1BED"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000" w:type="pct"/>
            <w:gridSpan w:val="13"/>
            <w:tcBorders>
              <w:left w:val="single" w:sz="12" w:space="0" w:color="D9D9D9" w:themeColor="background1" w:themeShade="D9"/>
              <w:right w:val="single" w:sz="12" w:space="0" w:color="D9D9D9" w:themeColor="background1" w:themeShade="D9"/>
            </w:tcBorders>
            <w:shd w:val="clear" w:color="auto" w:fill="4D446C" w:themeFill="accent5"/>
            <w:noWrap/>
            <w:vAlign w:val="center"/>
          </w:tcPr>
          <w:p w14:paraId="71DAC09C" w14:textId="77777777" w:rsidR="007F67E4" w:rsidRPr="00A615C0" w:rsidRDefault="007F67E4" w:rsidP="00E12176">
            <w:pPr>
              <w:contextualSpacing/>
              <w:rPr>
                <w:rFonts w:cstheme="minorHAnsi"/>
                <w:color w:val="000000"/>
                <w:sz w:val="16"/>
                <w:szCs w:val="16"/>
              </w:rPr>
            </w:pPr>
            <w:r w:rsidRPr="00A615C0">
              <w:rPr>
                <w:rFonts w:cstheme="minorHAnsi"/>
                <w:color w:val="FFFFFF" w:themeColor="background1"/>
                <w:sz w:val="16"/>
                <w:szCs w:val="16"/>
              </w:rPr>
              <w:t>South Gippsland</w:t>
            </w:r>
          </w:p>
        </w:tc>
      </w:tr>
      <w:tr w:rsidR="001335AE" w:rsidRPr="007F5E56" w14:paraId="1501B4D0"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01684BA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COMMERCIAL 1 ZONE</w:t>
            </w:r>
          </w:p>
        </w:tc>
        <w:tc>
          <w:tcPr>
            <w:tcW w:w="228" w:type="pct"/>
            <w:tcBorders>
              <w:left w:val="single" w:sz="12" w:space="0" w:color="D9D9D9" w:themeColor="background1" w:themeShade="D9"/>
            </w:tcBorders>
            <w:noWrap/>
            <w:vAlign w:val="center"/>
            <w:hideMark/>
          </w:tcPr>
          <w:p w14:paraId="192B4FEA" w14:textId="04C523A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DA57C5B" w14:textId="19F48D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40A084D0" w14:textId="55EB72B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9140846" w14:textId="449DE7D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08E4C62" w14:textId="78D531B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E15151C" w14:textId="25E16CA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9D78DEA" w14:textId="5411686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D6C336E" w14:textId="3ADE2FC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AFDF2AE" w14:textId="78DC87C9"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1B53D062" w14:textId="3F5232B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96E0AE7" w14:textId="4F6F6FC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0DA52ED1" w14:textId="011F864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r>
      <w:tr w:rsidR="001335AE" w:rsidRPr="007F5E56" w14:paraId="3D9D58B3"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7D823B78"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FARMING ZONE</w:t>
            </w:r>
          </w:p>
        </w:tc>
        <w:tc>
          <w:tcPr>
            <w:tcW w:w="228" w:type="pct"/>
            <w:tcBorders>
              <w:left w:val="single" w:sz="12" w:space="0" w:color="D9D9D9" w:themeColor="background1" w:themeShade="D9"/>
            </w:tcBorders>
            <w:noWrap/>
            <w:vAlign w:val="center"/>
            <w:hideMark/>
          </w:tcPr>
          <w:p w14:paraId="0830555F" w14:textId="0A04C6E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147CAD8" w14:textId="4EA685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7A3D962F" w14:textId="246D607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tcBorders>
              <w:right w:val="single" w:sz="12" w:space="0" w:color="D9D9D9" w:themeColor="background1" w:themeShade="D9"/>
            </w:tcBorders>
            <w:noWrap/>
            <w:vAlign w:val="center"/>
            <w:hideMark/>
          </w:tcPr>
          <w:p w14:paraId="27B7817C" w14:textId="1CE4472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8" w:type="pct"/>
            <w:tcBorders>
              <w:left w:val="single" w:sz="12" w:space="0" w:color="D9D9D9" w:themeColor="background1" w:themeShade="D9"/>
            </w:tcBorders>
            <w:noWrap/>
            <w:vAlign w:val="center"/>
            <w:hideMark/>
          </w:tcPr>
          <w:p w14:paraId="45EF47FD" w14:textId="63B1B80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noWrap/>
            <w:vAlign w:val="center"/>
            <w:hideMark/>
          </w:tcPr>
          <w:p w14:paraId="07A99BDE" w14:textId="3F21302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9" w:type="pct"/>
            <w:noWrap/>
            <w:vAlign w:val="center"/>
            <w:hideMark/>
          </w:tcPr>
          <w:p w14:paraId="10CD36CB" w14:textId="0721837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BBBC47E" w14:textId="72A6974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12</w:t>
            </w:r>
          </w:p>
        </w:tc>
        <w:tc>
          <w:tcPr>
            <w:tcW w:w="250" w:type="pct"/>
            <w:tcBorders>
              <w:left w:val="single" w:sz="12" w:space="0" w:color="D9D9D9" w:themeColor="background1" w:themeShade="D9"/>
            </w:tcBorders>
            <w:noWrap/>
            <w:vAlign w:val="center"/>
            <w:hideMark/>
          </w:tcPr>
          <w:p w14:paraId="5D6DD8D5" w14:textId="35D795D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1" w:type="pct"/>
            <w:noWrap/>
            <w:vAlign w:val="center"/>
            <w:hideMark/>
          </w:tcPr>
          <w:p w14:paraId="5A245305" w14:textId="26ED5E1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noWrap/>
            <w:vAlign w:val="center"/>
            <w:hideMark/>
          </w:tcPr>
          <w:p w14:paraId="3E91D962" w14:textId="1EA444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52" w:type="pct"/>
            <w:tcBorders>
              <w:right w:val="single" w:sz="2" w:space="0" w:color="D9D9D9" w:themeColor="background1" w:themeShade="D9"/>
            </w:tcBorders>
            <w:noWrap/>
            <w:vAlign w:val="center"/>
            <w:hideMark/>
          </w:tcPr>
          <w:p w14:paraId="7C4D5406" w14:textId="2D5A525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r>
      <w:tr w:rsidR="001335AE" w:rsidRPr="007F5E56" w14:paraId="63434135"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860A1D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LOW DENSITY RESIDENTIAL ZONE</w:t>
            </w:r>
          </w:p>
        </w:tc>
        <w:tc>
          <w:tcPr>
            <w:tcW w:w="228" w:type="pct"/>
            <w:tcBorders>
              <w:left w:val="single" w:sz="12" w:space="0" w:color="D9D9D9" w:themeColor="background1" w:themeShade="D9"/>
            </w:tcBorders>
            <w:noWrap/>
            <w:vAlign w:val="center"/>
            <w:hideMark/>
          </w:tcPr>
          <w:p w14:paraId="0E2EAF7F" w14:textId="7D15531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00F598E" w14:textId="36211C0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57EB5BD3" w14:textId="2F3E0D3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B2E932D" w14:textId="7A8EDA4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44D12A45" w14:textId="598A0E7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274F7BE6" w14:textId="1AAB5E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44</w:t>
            </w:r>
          </w:p>
        </w:tc>
        <w:tc>
          <w:tcPr>
            <w:tcW w:w="229" w:type="pct"/>
            <w:noWrap/>
            <w:vAlign w:val="center"/>
            <w:hideMark/>
          </w:tcPr>
          <w:p w14:paraId="2F50F06F" w14:textId="2541475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48</w:t>
            </w:r>
          </w:p>
        </w:tc>
        <w:tc>
          <w:tcPr>
            <w:tcW w:w="229" w:type="pct"/>
            <w:tcBorders>
              <w:right w:val="single" w:sz="12" w:space="0" w:color="D9D9D9" w:themeColor="background1" w:themeShade="D9"/>
            </w:tcBorders>
            <w:noWrap/>
            <w:vAlign w:val="center"/>
            <w:hideMark/>
          </w:tcPr>
          <w:p w14:paraId="4F24AFE9" w14:textId="5933665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48</w:t>
            </w:r>
          </w:p>
        </w:tc>
        <w:tc>
          <w:tcPr>
            <w:tcW w:w="250" w:type="pct"/>
            <w:tcBorders>
              <w:left w:val="single" w:sz="12" w:space="0" w:color="D9D9D9" w:themeColor="background1" w:themeShade="D9"/>
            </w:tcBorders>
            <w:noWrap/>
            <w:vAlign w:val="center"/>
            <w:hideMark/>
          </w:tcPr>
          <w:p w14:paraId="4D7D5276" w14:textId="23EA908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BD16A62" w14:textId="1FC26F4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BEB1290" w14:textId="2191572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433D370" w14:textId="3F27CFC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r>
      <w:tr w:rsidR="001335AE" w:rsidRPr="007F5E56" w14:paraId="518ACDB0"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2629801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CONSERVATION AND RESOURCE ZONE</w:t>
            </w:r>
          </w:p>
        </w:tc>
        <w:tc>
          <w:tcPr>
            <w:tcW w:w="228" w:type="pct"/>
            <w:tcBorders>
              <w:left w:val="single" w:sz="12" w:space="0" w:color="D9D9D9" w:themeColor="background1" w:themeShade="D9"/>
            </w:tcBorders>
            <w:noWrap/>
            <w:vAlign w:val="center"/>
            <w:hideMark/>
          </w:tcPr>
          <w:p w14:paraId="21230902" w14:textId="5022903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581D5CBB" w14:textId="5017838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29" w:type="pct"/>
            <w:noWrap/>
            <w:vAlign w:val="center"/>
            <w:hideMark/>
          </w:tcPr>
          <w:p w14:paraId="797B44F3" w14:textId="71B2C1C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c>
          <w:tcPr>
            <w:tcW w:w="229" w:type="pct"/>
            <w:tcBorders>
              <w:right w:val="single" w:sz="12" w:space="0" w:color="D9D9D9" w:themeColor="background1" w:themeShade="D9"/>
            </w:tcBorders>
            <w:noWrap/>
            <w:vAlign w:val="center"/>
            <w:hideMark/>
          </w:tcPr>
          <w:p w14:paraId="09112860" w14:textId="095BCCD9"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28" w:type="pct"/>
            <w:tcBorders>
              <w:left w:val="single" w:sz="12" w:space="0" w:color="D9D9D9" w:themeColor="background1" w:themeShade="D9"/>
            </w:tcBorders>
            <w:noWrap/>
            <w:vAlign w:val="center"/>
            <w:hideMark/>
          </w:tcPr>
          <w:p w14:paraId="7246955B" w14:textId="02D2F4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18DCC3E4" w14:textId="15B42C9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noWrap/>
            <w:vAlign w:val="center"/>
            <w:hideMark/>
          </w:tcPr>
          <w:p w14:paraId="6853B0CE" w14:textId="06AD2A1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29" w:type="pct"/>
            <w:tcBorders>
              <w:right w:val="single" w:sz="12" w:space="0" w:color="D9D9D9" w:themeColor="background1" w:themeShade="D9"/>
            </w:tcBorders>
            <w:noWrap/>
            <w:vAlign w:val="center"/>
            <w:hideMark/>
          </w:tcPr>
          <w:p w14:paraId="6DB2CAC4" w14:textId="6466161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50" w:type="pct"/>
            <w:tcBorders>
              <w:left w:val="single" w:sz="12" w:space="0" w:color="D9D9D9" w:themeColor="background1" w:themeShade="D9"/>
            </w:tcBorders>
            <w:noWrap/>
            <w:vAlign w:val="center"/>
            <w:hideMark/>
          </w:tcPr>
          <w:p w14:paraId="7F19ABAC" w14:textId="0F5E60F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6</w:t>
            </w:r>
          </w:p>
        </w:tc>
        <w:tc>
          <w:tcPr>
            <w:tcW w:w="251" w:type="pct"/>
            <w:noWrap/>
            <w:vAlign w:val="center"/>
            <w:hideMark/>
          </w:tcPr>
          <w:p w14:paraId="16DBEA09" w14:textId="376ACA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9</w:t>
            </w:r>
          </w:p>
        </w:tc>
        <w:tc>
          <w:tcPr>
            <w:tcW w:w="250" w:type="pct"/>
            <w:noWrap/>
            <w:vAlign w:val="center"/>
            <w:hideMark/>
          </w:tcPr>
          <w:p w14:paraId="0DAE1B30" w14:textId="4816D1E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13</w:t>
            </w:r>
          </w:p>
        </w:tc>
        <w:tc>
          <w:tcPr>
            <w:tcW w:w="252" w:type="pct"/>
            <w:tcBorders>
              <w:right w:val="single" w:sz="2" w:space="0" w:color="D9D9D9" w:themeColor="background1" w:themeShade="D9"/>
            </w:tcBorders>
            <w:noWrap/>
            <w:vAlign w:val="center"/>
            <w:hideMark/>
          </w:tcPr>
          <w:p w14:paraId="6B55B197" w14:textId="4CC0F54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r>
      <w:tr w:rsidR="001335AE" w:rsidRPr="007F5E56" w14:paraId="608C5DE5"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501BF10"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PARK AND RECREATION ZONE</w:t>
            </w:r>
          </w:p>
        </w:tc>
        <w:tc>
          <w:tcPr>
            <w:tcW w:w="228" w:type="pct"/>
            <w:tcBorders>
              <w:left w:val="single" w:sz="12" w:space="0" w:color="D9D9D9" w:themeColor="background1" w:themeShade="D9"/>
            </w:tcBorders>
            <w:noWrap/>
            <w:vAlign w:val="center"/>
            <w:hideMark/>
          </w:tcPr>
          <w:p w14:paraId="3F0BB8C1" w14:textId="218DA74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3FBBAC30" w14:textId="5257923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DC992BE" w14:textId="0490CA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590F4CAD" w14:textId="41ADDE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3AFD77E4" w14:textId="7B5707D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8ED4703" w14:textId="28B939C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31CA081F" w14:textId="0509355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2EA6526C" w14:textId="1462744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tcBorders>
              <w:left w:val="single" w:sz="12" w:space="0" w:color="D9D9D9" w:themeColor="background1" w:themeShade="D9"/>
            </w:tcBorders>
            <w:noWrap/>
            <w:vAlign w:val="center"/>
            <w:hideMark/>
          </w:tcPr>
          <w:p w14:paraId="3DB4C5D0" w14:textId="2014ABB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5B158877" w14:textId="6827E0D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64211724" w14:textId="5CAED94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6481BF14" w14:textId="1710D58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6AE13DF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03FB0F29"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CEMETERY/CREMATORIUM</w:t>
            </w:r>
          </w:p>
        </w:tc>
        <w:tc>
          <w:tcPr>
            <w:tcW w:w="228" w:type="pct"/>
            <w:tcBorders>
              <w:left w:val="single" w:sz="12" w:space="0" w:color="D9D9D9" w:themeColor="background1" w:themeShade="D9"/>
            </w:tcBorders>
            <w:noWrap/>
            <w:vAlign w:val="center"/>
            <w:hideMark/>
          </w:tcPr>
          <w:p w14:paraId="518139C3" w14:textId="7BDD0FA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591CB93" w14:textId="6AADA76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53BA929" w14:textId="22FBBD1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CD54CCD" w14:textId="2E92B8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DF05C8B" w14:textId="4DC99F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291B14F1" w14:textId="4AEBFBA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EFF303B" w14:textId="5A22170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6EE9F044" w14:textId="68D932F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1FB360AF" w14:textId="6F85110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3F90D657" w14:textId="5EEA6D6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327BAD5C" w14:textId="627466B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4DB66F86" w14:textId="2695EB0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52CCDD76"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5E144311"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PUBLIC USE ZONE - SERVICE AND UTILITY</w:t>
            </w:r>
          </w:p>
        </w:tc>
        <w:tc>
          <w:tcPr>
            <w:tcW w:w="228" w:type="pct"/>
            <w:tcBorders>
              <w:left w:val="single" w:sz="12" w:space="0" w:color="D9D9D9" w:themeColor="background1" w:themeShade="D9"/>
            </w:tcBorders>
            <w:noWrap/>
            <w:vAlign w:val="center"/>
            <w:hideMark/>
          </w:tcPr>
          <w:p w14:paraId="4A5DBE83" w14:textId="60653B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0962918B" w14:textId="26A41D6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25762ED4" w14:textId="0107F8F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1EF50BC" w14:textId="29E6F6B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4F90E59" w14:textId="4786665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31A81BD6" w14:textId="7095A5A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noWrap/>
            <w:vAlign w:val="center"/>
            <w:hideMark/>
          </w:tcPr>
          <w:p w14:paraId="1940C0BA" w14:textId="3E8D3DF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right w:val="single" w:sz="12" w:space="0" w:color="D9D9D9" w:themeColor="background1" w:themeShade="D9"/>
            </w:tcBorders>
            <w:noWrap/>
            <w:vAlign w:val="center"/>
            <w:hideMark/>
          </w:tcPr>
          <w:p w14:paraId="642E6D32" w14:textId="6139E97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tcBorders>
              <w:left w:val="single" w:sz="12" w:space="0" w:color="D9D9D9" w:themeColor="background1" w:themeShade="D9"/>
            </w:tcBorders>
            <w:noWrap/>
            <w:vAlign w:val="center"/>
            <w:hideMark/>
          </w:tcPr>
          <w:p w14:paraId="641FF7E5" w14:textId="05BF897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noWrap/>
            <w:vAlign w:val="center"/>
            <w:hideMark/>
          </w:tcPr>
          <w:p w14:paraId="3975F923" w14:textId="2008D23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0" w:type="pct"/>
            <w:noWrap/>
            <w:vAlign w:val="center"/>
            <w:hideMark/>
          </w:tcPr>
          <w:p w14:paraId="7DE39199" w14:textId="7942852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2" w:type="pct"/>
            <w:tcBorders>
              <w:right w:val="single" w:sz="2" w:space="0" w:color="D9D9D9" w:themeColor="background1" w:themeShade="D9"/>
            </w:tcBorders>
            <w:noWrap/>
            <w:vAlign w:val="center"/>
            <w:hideMark/>
          </w:tcPr>
          <w:p w14:paraId="1E558B47" w14:textId="63E6225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r>
      <w:tr w:rsidR="001335AE" w:rsidRPr="007F5E56" w14:paraId="5C3C910F"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1858DA53"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1</w:t>
            </w:r>
          </w:p>
        </w:tc>
        <w:tc>
          <w:tcPr>
            <w:tcW w:w="228" w:type="pct"/>
            <w:tcBorders>
              <w:left w:val="single" w:sz="12" w:space="0" w:color="D9D9D9" w:themeColor="background1" w:themeShade="D9"/>
            </w:tcBorders>
            <w:noWrap/>
            <w:vAlign w:val="center"/>
            <w:hideMark/>
          </w:tcPr>
          <w:p w14:paraId="23BC6F8E" w14:textId="0EC11BC3"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F10666B" w14:textId="2152B06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0335C375" w14:textId="7C4536F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409815E7" w14:textId="065B087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258D13D1" w14:textId="0124DED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12</w:t>
            </w:r>
          </w:p>
        </w:tc>
        <w:tc>
          <w:tcPr>
            <w:tcW w:w="229" w:type="pct"/>
            <w:noWrap/>
            <w:vAlign w:val="center"/>
            <w:hideMark/>
          </w:tcPr>
          <w:p w14:paraId="303DFBB0" w14:textId="53AA9C8D"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14</w:t>
            </w:r>
          </w:p>
        </w:tc>
        <w:tc>
          <w:tcPr>
            <w:tcW w:w="229" w:type="pct"/>
            <w:noWrap/>
            <w:vAlign w:val="center"/>
            <w:hideMark/>
          </w:tcPr>
          <w:p w14:paraId="54ED62B5" w14:textId="0B066B4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15</w:t>
            </w:r>
          </w:p>
        </w:tc>
        <w:tc>
          <w:tcPr>
            <w:tcW w:w="229" w:type="pct"/>
            <w:tcBorders>
              <w:right w:val="single" w:sz="12" w:space="0" w:color="D9D9D9" w:themeColor="background1" w:themeShade="D9"/>
            </w:tcBorders>
            <w:noWrap/>
            <w:vAlign w:val="center"/>
            <w:hideMark/>
          </w:tcPr>
          <w:p w14:paraId="31F09671" w14:textId="2AF3B12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16</w:t>
            </w:r>
          </w:p>
        </w:tc>
        <w:tc>
          <w:tcPr>
            <w:tcW w:w="250" w:type="pct"/>
            <w:tcBorders>
              <w:left w:val="single" w:sz="12" w:space="0" w:color="D9D9D9" w:themeColor="background1" w:themeShade="D9"/>
            </w:tcBorders>
            <w:noWrap/>
            <w:vAlign w:val="center"/>
            <w:hideMark/>
          </w:tcPr>
          <w:p w14:paraId="75C83AF9" w14:textId="4050992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1" w:type="pct"/>
            <w:noWrap/>
            <w:vAlign w:val="center"/>
            <w:hideMark/>
          </w:tcPr>
          <w:p w14:paraId="1D8B5F11" w14:textId="05F5E2F4"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noWrap/>
            <w:vAlign w:val="center"/>
            <w:hideMark/>
          </w:tcPr>
          <w:p w14:paraId="06CAC55A" w14:textId="1D23172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52" w:type="pct"/>
            <w:tcBorders>
              <w:right w:val="single" w:sz="2" w:space="0" w:color="D9D9D9" w:themeColor="background1" w:themeShade="D9"/>
            </w:tcBorders>
            <w:noWrap/>
            <w:vAlign w:val="center"/>
            <w:hideMark/>
          </w:tcPr>
          <w:p w14:paraId="2C01CDB0" w14:textId="34A18F1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8</w:t>
            </w:r>
          </w:p>
        </w:tc>
      </w:tr>
      <w:tr w:rsidR="001335AE" w:rsidRPr="007F5E56" w14:paraId="31A5C73D"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1A95C82A"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ROAD ZONE - CATEGORY 2</w:t>
            </w:r>
          </w:p>
        </w:tc>
        <w:tc>
          <w:tcPr>
            <w:tcW w:w="228" w:type="pct"/>
            <w:tcBorders>
              <w:left w:val="single" w:sz="12" w:space="0" w:color="D9D9D9" w:themeColor="background1" w:themeShade="D9"/>
            </w:tcBorders>
            <w:noWrap/>
            <w:vAlign w:val="center"/>
            <w:hideMark/>
          </w:tcPr>
          <w:p w14:paraId="7F2CB351" w14:textId="34FB363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70E8363D" w14:textId="245B425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noWrap/>
            <w:vAlign w:val="center"/>
            <w:hideMark/>
          </w:tcPr>
          <w:p w14:paraId="1775C044" w14:textId="5C0D724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1B5DBF28" w14:textId="0AE4EF4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767B1BD3" w14:textId="226AD18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0</w:t>
            </w:r>
          </w:p>
        </w:tc>
        <w:tc>
          <w:tcPr>
            <w:tcW w:w="229" w:type="pct"/>
            <w:noWrap/>
            <w:vAlign w:val="center"/>
            <w:hideMark/>
          </w:tcPr>
          <w:p w14:paraId="6BE753A1" w14:textId="26B3BBB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noWrap/>
            <w:vAlign w:val="center"/>
            <w:hideMark/>
          </w:tcPr>
          <w:p w14:paraId="24802992" w14:textId="29F0070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63C79709" w14:textId="6E706D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50" w:type="pct"/>
            <w:tcBorders>
              <w:left w:val="single" w:sz="12" w:space="0" w:color="D9D9D9" w:themeColor="background1" w:themeShade="D9"/>
            </w:tcBorders>
            <w:noWrap/>
            <w:vAlign w:val="center"/>
            <w:hideMark/>
          </w:tcPr>
          <w:p w14:paraId="7AFA1BAB" w14:textId="481482F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6804626F" w14:textId="4CAF8A04"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noWrap/>
            <w:vAlign w:val="center"/>
            <w:hideMark/>
          </w:tcPr>
          <w:p w14:paraId="0B412B26" w14:textId="33158C2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right w:val="single" w:sz="2" w:space="0" w:color="D9D9D9" w:themeColor="background1" w:themeShade="D9"/>
            </w:tcBorders>
            <w:noWrap/>
            <w:vAlign w:val="center"/>
            <w:hideMark/>
          </w:tcPr>
          <w:p w14:paraId="5E20F6B8" w14:textId="45CED3F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r w:rsidR="001335AE" w:rsidRPr="007F5E56" w14:paraId="108C52A0"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3FD93332"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CONSERVATION ZONE</w:t>
            </w:r>
          </w:p>
        </w:tc>
        <w:tc>
          <w:tcPr>
            <w:tcW w:w="228" w:type="pct"/>
            <w:tcBorders>
              <w:left w:val="single" w:sz="12" w:space="0" w:color="D9D9D9" w:themeColor="background1" w:themeShade="D9"/>
            </w:tcBorders>
            <w:noWrap/>
            <w:vAlign w:val="center"/>
            <w:hideMark/>
          </w:tcPr>
          <w:p w14:paraId="0A8DDC4F" w14:textId="2AA5C3A1"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F497FB0" w14:textId="7777777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1B47D98" w14:textId="4F1D510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right w:val="single" w:sz="12" w:space="0" w:color="D9D9D9" w:themeColor="background1" w:themeShade="D9"/>
            </w:tcBorders>
            <w:noWrap/>
            <w:vAlign w:val="center"/>
            <w:hideMark/>
          </w:tcPr>
          <w:p w14:paraId="44431765" w14:textId="5106F8B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8" w:type="pct"/>
            <w:tcBorders>
              <w:left w:val="single" w:sz="12" w:space="0" w:color="D9D9D9" w:themeColor="background1" w:themeShade="D9"/>
            </w:tcBorders>
            <w:noWrap/>
            <w:vAlign w:val="center"/>
            <w:hideMark/>
          </w:tcPr>
          <w:p w14:paraId="5CE55C1A" w14:textId="53EDCCC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4</w:t>
            </w:r>
          </w:p>
        </w:tc>
        <w:tc>
          <w:tcPr>
            <w:tcW w:w="229" w:type="pct"/>
            <w:noWrap/>
            <w:vAlign w:val="center"/>
            <w:hideMark/>
          </w:tcPr>
          <w:p w14:paraId="660B2630" w14:textId="76F5E2D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5</w:t>
            </w:r>
          </w:p>
        </w:tc>
        <w:tc>
          <w:tcPr>
            <w:tcW w:w="229" w:type="pct"/>
            <w:noWrap/>
            <w:vAlign w:val="center"/>
            <w:hideMark/>
          </w:tcPr>
          <w:p w14:paraId="54C4E9FC" w14:textId="31F9F9FB"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29" w:type="pct"/>
            <w:tcBorders>
              <w:right w:val="single" w:sz="12" w:space="0" w:color="D9D9D9" w:themeColor="background1" w:themeShade="D9"/>
            </w:tcBorders>
            <w:noWrap/>
            <w:vAlign w:val="center"/>
            <w:hideMark/>
          </w:tcPr>
          <w:p w14:paraId="21514DA1" w14:textId="09B3A48A"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7</w:t>
            </w:r>
          </w:p>
        </w:tc>
        <w:tc>
          <w:tcPr>
            <w:tcW w:w="250" w:type="pct"/>
            <w:tcBorders>
              <w:left w:val="single" w:sz="12" w:space="0" w:color="D9D9D9" w:themeColor="background1" w:themeShade="D9"/>
            </w:tcBorders>
            <w:noWrap/>
            <w:vAlign w:val="center"/>
            <w:hideMark/>
          </w:tcPr>
          <w:p w14:paraId="471BCE3D" w14:textId="4BBBEFB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1" w:type="pct"/>
            <w:noWrap/>
            <w:vAlign w:val="center"/>
            <w:hideMark/>
          </w:tcPr>
          <w:p w14:paraId="10C3CF35" w14:textId="5465E2F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50" w:type="pct"/>
            <w:noWrap/>
            <w:vAlign w:val="center"/>
            <w:hideMark/>
          </w:tcPr>
          <w:p w14:paraId="42F0DDF3" w14:textId="2A7720E8"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2" w:type="pct"/>
            <w:tcBorders>
              <w:right w:val="single" w:sz="2" w:space="0" w:color="D9D9D9" w:themeColor="background1" w:themeShade="D9"/>
            </w:tcBorders>
            <w:noWrap/>
            <w:vAlign w:val="center"/>
            <w:hideMark/>
          </w:tcPr>
          <w:p w14:paraId="2D7F87DF" w14:textId="3761784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r>
      <w:tr w:rsidR="001335AE" w:rsidRPr="007F5E56" w14:paraId="5E6BA036" w14:textId="77777777" w:rsidTr="001335AE">
        <w:trPr>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724A8B14"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RURAL LIVING ZONE</w:t>
            </w:r>
          </w:p>
        </w:tc>
        <w:tc>
          <w:tcPr>
            <w:tcW w:w="228" w:type="pct"/>
            <w:tcBorders>
              <w:left w:val="single" w:sz="12" w:space="0" w:color="D9D9D9" w:themeColor="background1" w:themeShade="D9"/>
            </w:tcBorders>
            <w:noWrap/>
            <w:vAlign w:val="center"/>
            <w:hideMark/>
          </w:tcPr>
          <w:p w14:paraId="30C67EFE" w14:textId="690CF18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4A02B283" w14:textId="16A5A457"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29" w:type="pct"/>
            <w:noWrap/>
            <w:vAlign w:val="center"/>
            <w:hideMark/>
          </w:tcPr>
          <w:p w14:paraId="64871611" w14:textId="3343282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11</w:t>
            </w:r>
          </w:p>
        </w:tc>
        <w:tc>
          <w:tcPr>
            <w:tcW w:w="229" w:type="pct"/>
            <w:tcBorders>
              <w:right w:val="single" w:sz="12" w:space="0" w:color="D9D9D9" w:themeColor="background1" w:themeShade="D9"/>
            </w:tcBorders>
            <w:noWrap/>
            <w:vAlign w:val="center"/>
            <w:hideMark/>
          </w:tcPr>
          <w:p w14:paraId="2D667925" w14:textId="0CFAD2EE"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33</w:t>
            </w:r>
          </w:p>
        </w:tc>
        <w:tc>
          <w:tcPr>
            <w:tcW w:w="228" w:type="pct"/>
            <w:tcBorders>
              <w:left w:val="single" w:sz="12" w:space="0" w:color="D9D9D9" w:themeColor="background1" w:themeShade="D9"/>
            </w:tcBorders>
            <w:noWrap/>
            <w:vAlign w:val="center"/>
            <w:hideMark/>
          </w:tcPr>
          <w:p w14:paraId="4F425AA8" w14:textId="37C29A4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74</w:t>
            </w:r>
          </w:p>
        </w:tc>
        <w:tc>
          <w:tcPr>
            <w:tcW w:w="229" w:type="pct"/>
            <w:noWrap/>
            <w:vAlign w:val="center"/>
            <w:hideMark/>
          </w:tcPr>
          <w:p w14:paraId="3F9CAD2F" w14:textId="249C0B70"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77</w:t>
            </w:r>
          </w:p>
        </w:tc>
        <w:tc>
          <w:tcPr>
            <w:tcW w:w="229" w:type="pct"/>
            <w:noWrap/>
            <w:vAlign w:val="center"/>
            <w:hideMark/>
          </w:tcPr>
          <w:p w14:paraId="78ACA8DB" w14:textId="7F756D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79</w:t>
            </w:r>
          </w:p>
        </w:tc>
        <w:tc>
          <w:tcPr>
            <w:tcW w:w="229" w:type="pct"/>
            <w:tcBorders>
              <w:right w:val="single" w:sz="12" w:space="0" w:color="D9D9D9" w:themeColor="background1" w:themeShade="D9"/>
            </w:tcBorders>
            <w:noWrap/>
            <w:vAlign w:val="center"/>
            <w:hideMark/>
          </w:tcPr>
          <w:p w14:paraId="12D6D006" w14:textId="44F2C2F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79</w:t>
            </w:r>
          </w:p>
        </w:tc>
        <w:tc>
          <w:tcPr>
            <w:tcW w:w="250" w:type="pct"/>
            <w:tcBorders>
              <w:left w:val="single" w:sz="12" w:space="0" w:color="D9D9D9" w:themeColor="background1" w:themeShade="D9"/>
            </w:tcBorders>
            <w:noWrap/>
            <w:vAlign w:val="center"/>
            <w:hideMark/>
          </w:tcPr>
          <w:p w14:paraId="55F73066" w14:textId="5C4F64E2"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18</w:t>
            </w:r>
          </w:p>
        </w:tc>
        <w:tc>
          <w:tcPr>
            <w:tcW w:w="251" w:type="pct"/>
            <w:noWrap/>
            <w:vAlign w:val="center"/>
            <w:hideMark/>
          </w:tcPr>
          <w:p w14:paraId="07089811" w14:textId="210C25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35</w:t>
            </w:r>
          </w:p>
        </w:tc>
        <w:tc>
          <w:tcPr>
            <w:tcW w:w="250" w:type="pct"/>
            <w:noWrap/>
            <w:vAlign w:val="center"/>
            <w:hideMark/>
          </w:tcPr>
          <w:p w14:paraId="6FBE83F0" w14:textId="28FCEF7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53</w:t>
            </w:r>
          </w:p>
        </w:tc>
        <w:tc>
          <w:tcPr>
            <w:tcW w:w="252" w:type="pct"/>
            <w:tcBorders>
              <w:right w:val="single" w:sz="2" w:space="0" w:color="D9D9D9" w:themeColor="background1" w:themeShade="D9"/>
            </w:tcBorders>
            <w:noWrap/>
            <w:vAlign w:val="center"/>
            <w:hideMark/>
          </w:tcPr>
          <w:p w14:paraId="7AD87E21" w14:textId="306D28AA"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61</w:t>
            </w:r>
          </w:p>
        </w:tc>
      </w:tr>
      <w:tr w:rsidR="001335AE" w:rsidRPr="007F5E56" w14:paraId="096FE83E" w14:textId="77777777" w:rsidTr="001335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right w:val="single" w:sz="12" w:space="0" w:color="D9D9D9" w:themeColor="background1" w:themeShade="D9"/>
            </w:tcBorders>
            <w:noWrap/>
            <w:hideMark/>
          </w:tcPr>
          <w:p w14:paraId="61EE2AEE"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SPECIAL USE ZONE - SCHEDULE 7</w:t>
            </w:r>
          </w:p>
        </w:tc>
        <w:tc>
          <w:tcPr>
            <w:tcW w:w="228" w:type="pct"/>
            <w:tcBorders>
              <w:left w:val="single" w:sz="12" w:space="0" w:color="D9D9D9" w:themeColor="background1" w:themeShade="D9"/>
            </w:tcBorders>
            <w:noWrap/>
            <w:vAlign w:val="center"/>
            <w:hideMark/>
          </w:tcPr>
          <w:p w14:paraId="08F1DB35" w14:textId="66BDCB1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41734590" w14:textId="1A25EAB5"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E407FD3" w14:textId="3BA9ED0F"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0B74ABAE" w14:textId="00F820F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tcBorders>
            <w:noWrap/>
            <w:vAlign w:val="center"/>
            <w:hideMark/>
          </w:tcPr>
          <w:p w14:paraId="15EAE697" w14:textId="4A16106E"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6F9CE10E" w14:textId="4B811E3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noWrap/>
            <w:vAlign w:val="center"/>
            <w:hideMark/>
          </w:tcPr>
          <w:p w14:paraId="7072CABF" w14:textId="3371B3AC"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29" w:type="pct"/>
            <w:tcBorders>
              <w:right w:val="single" w:sz="12" w:space="0" w:color="D9D9D9" w:themeColor="background1" w:themeShade="D9"/>
            </w:tcBorders>
            <w:noWrap/>
            <w:vAlign w:val="center"/>
            <w:hideMark/>
          </w:tcPr>
          <w:p w14:paraId="7ED8FA8B" w14:textId="2C069917"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tcBorders>
              <w:left w:val="single" w:sz="12" w:space="0" w:color="D9D9D9" w:themeColor="background1" w:themeShade="D9"/>
            </w:tcBorders>
            <w:noWrap/>
            <w:vAlign w:val="center"/>
            <w:hideMark/>
          </w:tcPr>
          <w:p w14:paraId="65109BC2" w14:textId="142BC566"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1" w:type="pct"/>
            <w:noWrap/>
            <w:vAlign w:val="center"/>
            <w:hideMark/>
          </w:tcPr>
          <w:p w14:paraId="493445A8" w14:textId="6E409CD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0" w:type="pct"/>
            <w:noWrap/>
            <w:vAlign w:val="center"/>
            <w:hideMark/>
          </w:tcPr>
          <w:p w14:paraId="7561123F" w14:textId="3FCCD1B2"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c>
          <w:tcPr>
            <w:tcW w:w="252" w:type="pct"/>
            <w:tcBorders>
              <w:right w:val="single" w:sz="2" w:space="0" w:color="D9D9D9" w:themeColor="background1" w:themeShade="D9"/>
            </w:tcBorders>
            <w:noWrap/>
            <w:vAlign w:val="center"/>
            <w:hideMark/>
          </w:tcPr>
          <w:p w14:paraId="28060163" w14:textId="2F957680" w:rsidR="007F67E4" w:rsidRPr="00A615C0" w:rsidRDefault="007F67E4" w:rsidP="00E12176">
            <w:pPr>
              <w:contextualSpacing/>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p>
        </w:tc>
      </w:tr>
      <w:tr w:rsidR="001335AE" w:rsidRPr="007F5E56" w14:paraId="3A70D38C" w14:textId="77777777" w:rsidTr="001335AE">
        <w:trPr>
          <w:trHeight w:val="300"/>
        </w:trPr>
        <w:tc>
          <w:tcPr>
            <w:cnfStyle w:val="001000000000" w:firstRow="0" w:lastRow="0" w:firstColumn="1" w:lastColumn="0" w:oddVBand="0" w:evenVBand="0" w:oddHBand="0" w:evenHBand="0" w:firstRowFirstColumn="0" w:firstRowLastColumn="0" w:lastRowFirstColumn="0" w:lastRowLastColumn="0"/>
            <w:tcW w:w="2167" w:type="pct"/>
            <w:tcBorders>
              <w:left w:val="single" w:sz="2" w:space="0" w:color="D9D9D9" w:themeColor="background1" w:themeShade="D9"/>
              <w:bottom w:val="single" w:sz="2" w:space="0" w:color="D9D9D9" w:themeColor="background1" w:themeShade="D9"/>
              <w:right w:val="single" w:sz="12" w:space="0" w:color="D9D9D9" w:themeColor="background1" w:themeShade="D9"/>
            </w:tcBorders>
            <w:noWrap/>
            <w:hideMark/>
          </w:tcPr>
          <w:p w14:paraId="252D4B9F" w14:textId="77777777" w:rsidR="007F67E4" w:rsidRPr="00A615C0" w:rsidRDefault="007F67E4" w:rsidP="00E12176">
            <w:pPr>
              <w:ind w:left="-340" w:firstLineChars="200" w:firstLine="321"/>
              <w:contextualSpacing/>
              <w:rPr>
                <w:rFonts w:cstheme="minorHAnsi"/>
                <w:color w:val="000000"/>
                <w:sz w:val="16"/>
                <w:szCs w:val="16"/>
              </w:rPr>
            </w:pPr>
            <w:r w:rsidRPr="00A615C0">
              <w:rPr>
                <w:rFonts w:cstheme="minorHAnsi"/>
                <w:color w:val="000000"/>
                <w:sz w:val="16"/>
                <w:szCs w:val="16"/>
              </w:rPr>
              <w:t>TOWNSHIP ZONE</w:t>
            </w:r>
          </w:p>
        </w:tc>
        <w:tc>
          <w:tcPr>
            <w:tcW w:w="228" w:type="pct"/>
            <w:tcBorders>
              <w:left w:val="single" w:sz="12" w:space="0" w:color="D9D9D9" w:themeColor="background1" w:themeShade="D9"/>
              <w:bottom w:val="single" w:sz="2" w:space="0" w:color="D9D9D9" w:themeColor="background1" w:themeShade="D9"/>
            </w:tcBorders>
            <w:noWrap/>
            <w:vAlign w:val="center"/>
            <w:hideMark/>
          </w:tcPr>
          <w:p w14:paraId="55BAD5F9" w14:textId="13EFE85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tcBorders>
            <w:noWrap/>
            <w:vAlign w:val="center"/>
            <w:hideMark/>
          </w:tcPr>
          <w:p w14:paraId="7BAF88AC" w14:textId="75B205C8"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tcBorders>
            <w:noWrap/>
            <w:vAlign w:val="center"/>
            <w:hideMark/>
          </w:tcPr>
          <w:p w14:paraId="181B18CF" w14:textId="4994CD3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9" w:type="pct"/>
            <w:tcBorders>
              <w:bottom w:val="single" w:sz="2" w:space="0" w:color="D9D9D9" w:themeColor="background1" w:themeShade="D9"/>
              <w:right w:val="single" w:sz="12" w:space="0" w:color="D9D9D9" w:themeColor="background1" w:themeShade="D9"/>
            </w:tcBorders>
            <w:noWrap/>
            <w:vAlign w:val="center"/>
            <w:hideMark/>
          </w:tcPr>
          <w:p w14:paraId="62938D72" w14:textId="6C9228C6"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28" w:type="pct"/>
            <w:tcBorders>
              <w:left w:val="single" w:sz="12" w:space="0" w:color="D9D9D9" w:themeColor="background1" w:themeShade="D9"/>
              <w:bottom w:val="single" w:sz="2" w:space="0" w:color="D9D9D9" w:themeColor="background1" w:themeShade="D9"/>
            </w:tcBorders>
            <w:noWrap/>
            <w:vAlign w:val="center"/>
            <w:hideMark/>
          </w:tcPr>
          <w:p w14:paraId="51A63CDC" w14:textId="4887262C"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1</w:t>
            </w:r>
          </w:p>
        </w:tc>
        <w:tc>
          <w:tcPr>
            <w:tcW w:w="229" w:type="pct"/>
            <w:tcBorders>
              <w:bottom w:val="single" w:sz="2" w:space="0" w:color="D9D9D9" w:themeColor="background1" w:themeShade="D9"/>
            </w:tcBorders>
            <w:noWrap/>
            <w:vAlign w:val="center"/>
            <w:hideMark/>
          </w:tcPr>
          <w:p w14:paraId="717993B8" w14:textId="6666FC3F"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2</w:t>
            </w:r>
          </w:p>
        </w:tc>
        <w:tc>
          <w:tcPr>
            <w:tcW w:w="229" w:type="pct"/>
            <w:tcBorders>
              <w:bottom w:val="single" w:sz="2" w:space="0" w:color="D9D9D9" w:themeColor="background1" w:themeShade="D9"/>
            </w:tcBorders>
            <w:noWrap/>
            <w:vAlign w:val="center"/>
            <w:hideMark/>
          </w:tcPr>
          <w:p w14:paraId="6024E4D7" w14:textId="3672B4BB"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29" w:type="pct"/>
            <w:tcBorders>
              <w:bottom w:val="single" w:sz="2" w:space="0" w:color="D9D9D9" w:themeColor="background1" w:themeShade="D9"/>
              <w:right w:val="single" w:sz="12" w:space="0" w:color="D9D9D9" w:themeColor="background1" w:themeShade="D9"/>
            </w:tcBorders>
            <w:noWrap/>
            <w:vAlign w:val="center"/>
            <w:hideMark/>
          </w:tcPr>
          <w:p w14:paraId="026BF4A2" w14:textId="44DFF6CD"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3</w:t>
            </w:r>
          </w:p>
        </w:tc>
        <w:tc>
          <w:tcPr>
            <w:tcW w:w="250" w:type="pct"/>
            <w:tcBorders>
              <w:left w:val="single" w:sz="12" w:space="0" w:color="D9D9D9" w:themeColor="background1" w:themeShade="D9"/>
              <w:bottom w:val="single" w:sz="2" w:space="0" w:color="D9D9D9" w:themeColor="background1" w:themeShade="D9"/>
            </w:tcBorders>
            <w:noWrap/>
            <w:vAlign w:val="center"/>
            <w:hideMark/>
          </w:tcPr>
          <w:p w14:paraId="0294AD3E" w14:textId="5F0BE931"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p>
        </w:tc>
        <w:tc>
          <w:tcPr>
            <w:tcW w:w="251" w:type="pct"/>
            <w:tcBorders>
              <w:bottom w:val="single" w:sz="2" w:space="0" w:color="D9D9D9" w:themeColor="background1" w:themeShade="D9"/>
            </w:tcBorders>
            <w:noWrap/>
            <w:vAlign w:val="center"/>
            <w:hideMark/>
          </w:tcPr>
          <w:p w14:paraId="1CC6D475" w14:textId="362E001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0" w:type="pct"/>
            <w:tcBorders>
              <w:bottom w:val="single" w:sz="2" w:space="0" w:color="D9D9D9" w:themeColor="background1" w:themeShade="D9"/>
            </w:tcBorders>
            <w:noWrap/>
            <w:vAlign w:val="center"/>
            <w:hideMark/>
          </w:tcPr>
          <w:p w14:paraId="12D14812" w14:textId="4313C3F5"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c>
          <w:tcPr>
            <w:tcW w:w="252" w:type="pct"/>
            <w:tcBorders>
              <w:bottom w:val="single" w:sz="2" w:space="0" w:color="D9D9D9" w:themeColor="background1" w:themeShade="D9"/>
              <w:right w:val="single" w:sz="2" w:space="0" w:color="D9D9D9" w:themeColor="background1" w:themeShade="D9"/>
            </w:tcBorders>
            <w:noWrap/>
            <w:vAlign w:val="center"/>
            <w:hideMark/>
          </w:tcPr>
          <w:p w14:paraId="01C695E3" w14:textId="141B3163" w:rsidR="007F67E4" w:rsidRPr="00A615C0" w:rsidRDefault="007F67E4" w:rsidP="00E12176">
            <w:pPr>
              <w:contextualSpacing/>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A615C0">
              <w:rPr>
                <w:rFonts w:cstheme="minorHAnsi"/>
                <w:sz w:val="16"/>
                <w:szCs w:val="16"/>
              </w:rPr>
              <w:t>&lt;1</w:t>
            </w:r>
          </w:p>
        </w:tc>
      </w:tr>
    </w:tbl>
    <w:p w14:paraId="7E9293CB" w14:textId="068DA474" w:rsidR="006C3B93" w:rsidRDefault="00525953" w:rsidP="006C3B93">
      <w:pPr>
        <w:sectPr w:rsidR="006C3B93" w:rsidSect="00D624BC">
          <w:type w:val="continuous"/>
          <w:pgSz w:w="11907" w:h="16840" w:code="9"/>
          <w:pgMar w:top="720" w:right="720" w:bottom="720" w:left="720" w:header="284" w:footer="284" w:gutter="0"/>
          <w:cols w:space="720"/>
          <w:docGrid w:linePitch="360"/>
        </w:sectPr>
      </w:pPr>
      <w:r w:rsidRPr="001A13D0">
        <w:rPr>
          <w:rFonts w:ascii="Calibri" w:hAnsi="Calibri" w:cs="Calibri"/>
          <w:b/>
          <w:bCs/>
          <w:noProof/>
          <w:color w:val="000000"/>
          <w:sz w:val="18"/>
          <w:szCs w:val="18"/>
        </w:rPr>
        <mc:AlternateContent>
          <mc:Choice Requires="wps">
            <w:drawing>
              <wp:anchor distT="45720" distB="45720" distL="114300" distR="114300" simplePos="0" relativeHeight="251658256" behindDoc="0" locked="0" layoutInCell="1" allowOverlap="1" wp14:anchorId="64D850ED" wp14:editId="546976DB">
                <wp:simplePos x="0" y="0"/>
                <wp:positionH relativeFrom="margin">
                  <wp:posOffset>-85725</wp:posOffset>
                </wp:positionH>
                <wp:positionV relativeFrom="paragraph">
                  <wp:posOffset>-9757410</wp:posOffset>
                </wp:positionV>
                <wp:extent cx="5638800" cy="304800"/>
                <wp:effectExtent l="0" t="0" r="0" b="0"/>
                <wp:wrapNone/>
                <wp:docPr id="83905991" name="Text Box 83905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04800"/>
                        </a:xfrm>
                        <a:prstGeom prst="rect">
                          <a:avLst/>
                        </a:prstGeom>
                        <a:noFill/>
                        <a:ln w="9525">
                          <a:noFill/>
                          <a:miter lim="800000"/>
                          <a:headEnd/>
                          <a:tailEnd/>
                        </a:ln>
                      </wps:spPr>
                      <wps:txbx>
                        <w:txbxContent>
                          <w:p w14:paraId="6D82BE25" w14:textId="035A40BE" w:rsidR="001A13D0" w:rsidRDefault="001A13D0" w:rsidP="001A13D0">
                            <w:pPr>
                              <w:pStyle w:val="Caption"/>
                              <w:spacing w:before="0" w:after="0"/>
                              <w:rPr>
                                <w:noProof/>
                              </w:rPr>
                            </w:pPr>
                            <w:bookmarkStart w:id="69" w:name="_Ref134684841"/>
                            <w:r>
                              <w:rPr>
                                <w:noProof/>
                              </w:rPr>
                              <w:t xml:space="preserve">Table </w:t>
                            </w:r>
                            <w:r>
                              <w:rPr>
                                <w:noProof/>
                              </w:rPr>
                              <w:fldChar w:fldCharType="begin"/>
                            </w:r>
                            <w:r>
                              <w:rPr>
                                <w:noProof/>
                              </w:rPr>
                              <w:instrText xml:space="preserve"> SEQ Table \* ARABIC </w:instrText>
                            </w:r>
                            <w:r>
                              <w:rPr>
                                <w:noProof/>
                              </w:rPr>
                              <w:fldChar w:fldCharType="separate"/>
                            </w:r>
                            <w:r w:rsidR="000E4C2E">
                              <w:rPr>
                                <w:noProof/>
                              </w:rPr>
                              <w:t>14</w:t>
                            </w:r>
                            <w:r>
                              <w:rPr>
                                <w:noProof/>
                              </w:rPr>
                              <w:fldChar w:fldCharType="end"/>
                            </w:r>
                            <w:bookmarkEnd w:id="69"/>
                            <w:r>
                              <w:rPr>
                                <w:noProof/>
                              </w:rPr>
                              <w:t xml:space="preserve">. </w:t>
                            </w:r>
                            <w:r w:rsidRPr="001A13D0">
                              <w:rPr>
                                <w:noProof/>
                              </w:rPr>
                              <w:t>Percentage (%) of area at risks (medium to high) by Planning Scheme Zones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850ED" id="Text Box 83905991" o:spid="_x0000_s1055" type="#_x0000_t202" style="position:absolute;margin-left:-6.75pt;margin-top:-768.3pt;width:444pt;height:24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" filled="f" stroked="f">
                <v:textbox>
                  <w:txbxContent>
                    <w:p w14:paraId="6D82BE25" w14:textId="035A40BE" w:rsidR="001A13D0" w:rsidRDefault="001A13D0" w:rsidP="001A13D0">
                      <w:pPr>
                        <w:pStyle w:val="Caption"/>
                        <w:spacing w:before="0" w:after="0"/>
                        <w:rPr>
                          <w:noProof/>
                        </w:rPr>
                      </w:pPr>
                      <w:bookmarkStart w:id="73" w:name="_Ref134684841"/>
                      <w:r>
                        <w:rPr>
                          <w:noProof/>
                        </w:rPr>
                        <w:t xml:space="preserve">Table </w:t>
                      </w:r>
                      <w:r>
                        <w:rPr>
                          <w:noProof/>
                        </w:rPr>
                        <w:fldChar w:fldCharType="begin"/>
                      </w:r>
                      <w:r>
                        <w:rPr>
                          <w:noProof/>
                        </w:rPr>
                        <w:instrText xml:space="preserve"> SEQ Table \* ARABIC </w:instrText>
                      </w:r>
                      <w:r>
                        <w:rPr>
                          <w:noProof/>
                        </w:rPr>
                        <w:fldChar w:fldCharType="separate"/>
                      </w:r>
                      <w:r w:rsidR="000E4C2E">
                        <w:rPr>
                          <w:noProof/>
                        </w:rPr>
                        <w:t>14</w:t>
                      </w:r>
                      <w:r>
                        <w:rPr>
                          <w:noProof/>
                        </w:rPr>
                        <w:fldChar w:fldCharType="end"/>
                      </w:r>
                      <w:bookmarkEnd w:id="73"/>
                      <w:r>
                        <w:rPr>
                          <w:noProof/>
                        </w:rPr>
                        <w:t xml:space="preserve">. </w:t>
                      </w:r>
                      <w:r w:rsidRPr="001A13D0">
                        <w:rPr>
                          <w:noProof/>
                        </w:rPr>
                        <w:t>Percentage (%) of area at risks (medium to high) by Planning Scheme Zones</w:t>
                      </w:r>
                    </w:p>
                  </w:txbxContent>
                </v:textbox>
                <w10:wrap anchorx="margin"/>
              </v:shape>
            </w:pict>
          </mc:Fallback>
        </mc:AlternateContent>
      </w:r>
    </w:p>
    <w:p w14:paraId="0F37743D" w14:textId="77777777" w:rsidR="006119B5" w:rsidRPr="005B4AE6" w:rsidRDefault="006119B5" w:rsidP="0063578E">
      <w:pPr>
        <w:pStyle w:val="Heading3"/>
      </w:pPr>
      <w:r w:rsidRPr="005B4AE6">
        <w:lastRenderedPageBreak/>
        <w:t>Buildings and facilities</w:t>
      </w:r>
    </w:p>
    <w:p w14:paraId="3CB4A5B8" w14:textId="411B786A" w:rsidR="00125CA9" w:rsidRPr="00081686" w:rsidRDefault="00EB1D2F" w:rsidP="00A615C0">
      <w:pPr>
        <w:pStyle w:val="BodyText"/>
      </w:pPr>
      <w:r>
        <w:t>A</w:t>
      </w:r>
      <w:r w:rsidR="006119B5" w:rsidRPr="00081686">
        <w:t xml:space="preserve"> range of buildings and facilities across the </w:t>
      </w:r>
      <w:r w:rsidR="00BF30B1" w:rsidRPr="00081686">
        <w:t xml:space="preserve">region </w:t>
      </w:r>
      <w:r w:rsidR="006119B5" w:rsidRPr="00081686">
        <w:t>are increasingly at risk from coastal hazards</w:t>
      </w:r>
      <w:r w:rsidR="00081686">
        <w:t xml:space="preserve"> </w:t>
      </w:r>
      <w:r w:rsidR="006119B5" w:rsidRPr="00081686">
        <w:t>from present day</w:t>
      </w:r>
      <w:r w:rsidR="00D451E8">
        <w:t xml:space="preserve"> sea level to 0.8 m SLR (by </w:t>
      </w:r>
      <w:r w:rsidR="006119B5" w:rsidRPr="00081686">
        <w:t>2100</w:t>
      </w:r>
      <w:r w:rsidR="00D451E8">
        <w:t>)</w:t>
      </w:r>
      <w:r w:rsidR="00DC2D0F" w:rsidRPr="00081686">
        <w:t>.</w:t>
      </w:r>
      <w:r w:rsidR="006119B5" w:rsidRPr="00081686">
        <w:t xml:space="preserve"> </w:t>
      </w:r>
      <w:r w:rsidR="006F286D" w:rsidRPr="00081686">
        <w:t>These are m</w:t>
      </w:r>
      <w:r w:rsidR="00125CA9" w:rsidRPr="00081686">
        <w:t>ostly situated in general residential zones</w:t>
      </w:r>
      <w:r w:rsidR="006F286D" w:rsidRPr="00081686">
        <w:t xml:space="preserve"> or rural and farming zones, and include </w:t>
      </w:r>
      <w:r w:rsidR="00AA2184">
        <w:t>buildings located in</w:t>
      </w:r>
      <w:r w:rsidR="005A79FB">
        <w:t xml:space="preserve"> currently</w:t>
      </w:r>
      <w:r w:rsidR="00AA2184">
        <w:t xml:space="preserve"> </w:t>
      </w:r>
      <w:r w:rsidR="00046B6F" w:rsidRPr="00081686">
        <w:t>built-up</w:t>
      </w:r>
      <w:r w:rsidR="006F286D" w:rsidRPr="00081686">
        <w:t xml:space="preserve"> urban areas</w:t>
      </w:r>
      <w:r w:rsidR="00F94958" w:rsidRPr="00081686">
        <w:t>.</w:t>
      </w:r>
      <w:r w:rsidR="006F286D" w:rsidRPr="00081686">
        <w:t xml:space="preserve"> </w:t>
      </w:r>
    </w:p>
    <w:p w14:paraId="7C945B28" w14:textId="7CC2F83B" w:rsidR="001A13D0" w:rsidRPr="00081686" w:rsidRDefault="00091752" w:rsidP="000B17C7">
      <w:pPr>
        <w:pStyle w:val="BodyText"/>
      </w:pPr>
      <w:r w:rsidRPr="00081686">
        <w:t xml:space="preserve">A key facility for Inverloch, the Surf Life Saving Club, is </w:t>
      </w:r>
      <w:r w:rsidR="00033822">
        <w:t>increasingly at risk of erosion,</w:t>
      </w:r>
      <w:r w:rsidRPr="00081686">
        <w:t xml:space="preserve"> </w:t>
      </w:r>
      <w:r w:rsidR="00033822">
        <w:t xml:space="preserve">reaching </w:t>
      </w:r>
      <w:r w:rsidRPr="00081686">
        <w:t xml:space="preserve">significant risk </w:t>
      </w:r>
      <w:r w:rsidR="00007458">
        <w:t xml:space="preserve">when </w:t>
      </w:r>
      <w:r w:rsidR="00D451E8">
        <w:t xml:space="preserve">0.2 m SLR </w:t>
      </w:r>
      <w:r w:rsidR="00007458">
        <w:t xml:space="preserve">is realised </w:t>
      </w:r>
      <w:r w:rsidR="00D451E8">
        <w:t>(</w:t>
      </w:r>
      <w:r w:rsidRPr="00081686">
        <w:t>2040 onwards</w:t>
      </w:r>
      <w:r w:rsidR="00D451E8">
        <w:t>)</w:t>
      </w:r>
      <w:r w:rsidRPr="00081686">
        <w:t>.</w:t>
      </w:r>
      <w:r w:rsidR="00767875">
        <w:t xml:space="preserve"> Other key </w:t>
      </w:r>
      <w:r w:rsidR="00261ACB">
        <w:t xml:space="preserve">coastal </w:t>
      </w:r>
      <w:r w:rsidR="00767875">
        <w:t>facilities such as the</w:t>
      </w:r>
      <w:r w:rsidR="00261ACB">
        <w:t xml:space="preserve"> region’s</w:t>
      </w:r>
      <w:r w:rsidR="00767875">
        <w:t xml:space="preserve"> boat ramp</w:t>
      </w:r>
      <w:r w:rsidR="00261ACB">
        <w:t>s</w:t>
      </w:r>
      <w:r w:rsidR="00767875">
        <w:t xml:space="preserve"> </w:t>
      </w:r>
      <w:r w:rsidR="00261ACB">
        <w:t xml:space="preserve">are </w:t>
      </w:r>
      <w:r w:rsidR="005A79FB">
        <w:t xml:space="preserve">at </w:t>
      </w:r>
      <w:r w:rsidR="00261ACB">
        <w:t xml:space="preserve">increasing risk, </w:t>
      </w:r>
      <w:r w:rsidR="005A79FB">
        <w:t>with</w:t>
      </w:r>
      <w:r w:rsidR="00261ACB">
        <w:t xml:space="preserve"> decreasing function over time with sea level rise</w:t>
      </w:r>
      <w:r w:rsidR="00EA4660">
        <w:t>.</w:t>
      </w:r>
      <w:r w:rsidR="00261ACB">
        <w:t xml:space="preserve"> </w:t>
      </w:r>
    </w:p>
    <w:p w14:paraId="5968245F" w14:textId="138F2FB0" w:rsidR="00091752" w:rsidRPr="00091752" w:rsidRDefault="007D4D27" w:rsidP="00091752">
      <w:pPr>
        <w:autoSpaceDE w:val="0"/>
        <w:autoSpaceDN w:val="0"/>
        <w:adjustRightInd w:val="0"/>
        <w:spacing w:line="240" w:lineRule="auto"/>
        <w:rPr>
          <w:rFonts w:ascii="ArialMTStd-Light" w:hAnsi="ArialMTStd-Light" w:cs="ArialMTStd-Light"/>
          <w:sz w:val="18"/>
          <w:szCs w:val="18"/>
        </w:rPr>
      </w:pPr>
      <w:r>
        <w:rPr>
          <w:noProof/>
        </w:rPr>
        <w:drawing>
          <wp:inline distT="0" distB="0" distL="0" distR="0" wp14:anchorId="232EC3DA" wp14:editId="36B552FD">
            <wp:extent cx="2695575" cy="1189919"/>
            <wp:effectExtent l="0" t="0" r="0" b="0"/>
            <wp:docPr id="639086045" name="Picture 63908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5" cstate="screen">
                      <a:extLst>
                        <a:ext uri="{28A0092B-C50C-407E-A947-70E740481C1C}">
                          <a14:useLocalDpi xmlns:a14="http://schemas.microsoft.com/office/drawing/2010/main"/>
                        </a:ext>
                      </a:extLst>
                    </a:blip>
                    <a:srcRect t="28975" r="4756" b="14963"/>
                    <a:stretch/>
                  </pic:blipFill>
                  <pic:spPr bwMode="auto">
                    <a:xfrm>
                      <a:off x="0" y="0"/>
                      <a:ext cx="2695575" cy="1189919"/>
                    </a:xfrm>
                    <a:prstGeom prst="rect">
                      <a:avLst/>
                    </a:prstGeom>
                    <a:noFill/>
                    <a:ln>
                      <a:noFill/>
                    </a:ln>
                    <a:extLst>
                      <a:ext uri="{53640926-AAD7-44D8-BBD7-CCE9431645EC}">
                        <a14:shadowObscured xmlns:a14="http://schemas.microsoft.com/office/drawing/2010/main"/>
                      </a:ext>
                    </a:extLst>
                  </pic:spPr>
                </pic:pic>
              </a:graphicData>
            </a:graphic>
          </wp:inline>
        </w:drawing>
      </w:r>
      <w:r w:rsidR="00091752" w:rsidRPr="00091752">
        <w:rPr>
          <w:rFonts w:ascii="ArialMTStd-Light" w:hAnsi="ArialMTStd-Light" w:cs="ArialMTStd-Light"/>
          <w:sz w:val="18"/>
          <w:szCs w:val="18"/>
        </w:rPr>
        <w:t xml:space="preserve">  </w:t>
      </w:r>
    </w:p>
    <w:p w14:paraId="09FB01C7" w14:textId="5E128D41" w:rsidR="00125CA9" w:rsidRPr="007D4D27" w:rsidRDefault="007D4D27" w:rsidP="007D4D27">
      <w:pPr>
        <w:pStyle w:val="CaptionImageorFigure"/>
        <w:keepNext w:val="0"/>
        <w:keepLines/>
        <w:rPr>
          <w:b w:val="0"/>
          <w:bCs w:val="0"/>
          <w:i/>
          <w:iCs/>
        </w:rPr>
      </w:pPr>
      <w:r w:rsidRPr="007D4D27">
        <w:rPr>
          <w:b w:val="0"/>
          <w:bCs w:val="0"/>
          <w:i/>
          <w:iCs/>
        </w:rPr>
        <w:t>Inver</w:t>
      </w:r>
      <w:r>
        <w:rPr>
          <w:b w:val="0"/>
          <w:bCs w:val="0"/>
          <w:i/>
          <w:iCs/>
        </w:rPr>
        <w:t xml:space="preserve">loch </w:t>
      </w:r>
      <w:r w:rsidRPr="007D4D27">
        <w:rPr>
          <w:b w:val="0"/>
          <w:bCs w:val="0"/>
          <w:i/>
          <w:iCs/>
        </w:rPr>
        <w:t>Sur</w:t>
      </w:r>
      <w:r>
        <w:rPr>
          <w:b w:val="0"/>
          <w:bCs w:val="0"/>
          <w:i/>
          <w:iCs/>
        </w:rPr>
        <w:t>f Life</w:t>
      </w:r>
      <w:r w:rsidR="00A04B58">
        <w:rPr>
          <w:b w:val="0"/>
          <w:bCs w:val="0"/>
          <w:i/>
          <w:iCs/>
        </w:rPr>
        <w:t xml:space="preserve"> S</w:t>
      </w:r>
      <w:r>
        <w:rPr>
          <w:b w:val="0"/>
          <w:bCs w:val="0"/>
          <w:i/>
          <w:iCs/>
        </w:rPr>
        <w:t>aving Club, So</w:t>
      </w:r>
      <w:r w:rsidR="000E3278">
        <w:rPr>
          <w:b w:val="0"/>
          <w:bCs w:val="0"/>
          <w:i/>
          <w:iCs/>
        </w:rPr>
        <w:t>ur</w:t>
      </w:r>
      <w:r>
        <w:rPr>
          <w:b w:val="0"/>
          <w:bCs w:val="0"/>
          <w:i/>
          <w:iCs/>
        </w:rPr>
        <w:t>ce: Alluvium.</w:t>
      </w:r>
    </w:p>
    <w:p w14:paraId="06C9C6A5" w14:textId="1CF54622" w:rsidR="008F7B45" w:rsidRPr="005B4AE6" w:rsidRDefault="008F7B45" w:rsidP="007C20CA">
      <w:pPr>
        <w:pStyle w:val="Heading3"/>
      </w:pPr>
      <w:r w:rsidRPr="005B4AE6">
        <w:t xml:space="preserve">Infrastructure </w:t>
      </w:r>
      <w:r w:rsidR="00917D52" w:rsidRPr="005B4AE6">
        <w:t xml:space="preserve">- roads and utilities </w:t>
      </w:r>
    </w:p>
    <w:p w14:paraId="37E2AA79" w14:textId="684CE9D0" w:rsidR="00544FF5" w:rsidRPr="00A2083C" w:rsidRDefault="00917D52" w:rsidP="00A615C0">
      <w:pPr>
        <w:pStyle w:val="BodyText"/>
      </w:pPr>
      <w:r>
        <w:t>R</w:t>
      </w:r>
      <w:r w:rsidRPr="00A2083C">
        <w:t xml:space="preserve">oads </w:t>
      </w:r>
      <w:r>
        <w:t>and u</w:t>
      </w:r>
      <w:r w:rsidR="00544FF5" w:rsidRPr="00A2083C">
        <w:t>tilities are increasing</w:t>
      </w:r>
      <w:r w:rsidR="00D9387E">
        <w:t>ly</w:t>
      </w:r>
      <w:r w:rsidR="00544FF5" w:rsidRPr="00A2083C">
        <w:t xml:space="preserve"> at risk from</w:t>
      </w:r>
      <w:r w:rsidR="00DE7921">
        <w:t xml:space="preserve"> </w:t>
      </w:r>
      <w:r w:rsidR="00544FF5" w:rsidRPr="00A2083C">
        <w:t>coastal hazards</w:t>
      </w:r>
      <w:r w:rsidR="002F0BE8" w:rsidRPr="00A2083C">
        <w:t xml:space="preserve">. </w:t>
      </w:r>
      <w:r w:rsidR="00544FF5" w:rsidRPr="00A2083C">
        <w:t xml:space="preserve">This includes key access routes, and utility supply lines </w:t>
      </w:r>
      <w:r w:rsidR="00D9387E">
        <w:t>important</w:t>
      </w:r>
      <w:r w:rsidR="00D9387E" w:rsidRPr="00A2083C">
        <w:t xml:space="preserve"> </w:t>
      </w:r>
      <w:r w:rsidR="00544FF5" w:rsidRPr="00A2083C">
        <w:t xml:space="preserve">to the region’s networks. </w:t>
      </w:r>
    </w:p>
    <w:p w14:paraId="1E1F8599" w14:textId="55F29D87" w:rsidR="005068A2" w:rsidRPr="00A2083C" w:rsidRDefault="00DD32AD" w:rsidP="00A615C0">
      <w:pPr>
        <w:pStyle w:val="BodyText"/>
      </w:pPr>
      <w:r w:rsidRPr="00A2083C">
        <w:t xml:space="preserve">Notable at-risk access </w:t>
      </w:r>
      <w:r w:rsidR="002844A2">
        <w:t xml:space="preserve">road </w:t>
      </w:r>
      <w:r w:rsidRPr="00A2083C">
        <w:t>routes around Inverloch include Cape Paterson-Inverloch Road (Bunurong Road), Surf Parade, and The Esplanade</w:t>
      </w:r>
      <w:r w:rsidR="00847CD4" w:rsidRPr="00A2083C">
        <w:t>.</w:t>
      </w:r>
      <w:r w:rsidR="007A769E" w:rsidRPr="00A2083C">
        <w:t xml:space="preserve"> </w:t>
      </w:r>
      <w:r w:rsidR="00007458">
        <w:t xml:space="preserve">When </w:t>
      </w:r>
      <w:r w:rsidR="00413761">
        <w:t xml:space="preserve">0.2 m SLR </w:t>
      </w:r>
      <w:r w:rsidR="00007458">
        <w:t>is realised</w:t>
      </w:r>
      <w:r w:rsidR="00413761">
        <w:t xml:space="preserve"> (by</w:t>
      </w:r>
      <w:r w:rsidR="007A769E" w:rsidRPr="00A2083C">
        <w:t xml:space="preserve"> 2040</w:t>
      </w:r>
      <w:r w:rsidR="00413761">
        <w:t>)</w:t>
      </w:r>
      <w:r w:rsidR="007A769E" w:rsidRPr="00A2083C">
        <w:t>, ~</w:t>
      </w:r>
      <w:r w:rsidR="00D42E6C">
        <w:t>13</w:t>
      </w:r>
      <w:r w:rsidR="007A769E" w:rsidRPr="00A2083C">
        <w:t xml:space="preserve"> km of Inverloch’s road network</w:t>
      </w:r>
      <w:r w:rsidR="00734A6F">
        <w:t xml:space="preserve"> is</w:t>
      </w:r>
      <w:r w:rsidR="007A769E" w:rsidRPr="00A2083C">
        <w:t xml:space="preserve"> at medium to high risk</w:t>
      </w:r>
      <w:r w:rsidR="004F1E8E">
        <w:t xml:space="preserve">. This </w:t>
      </w:r>
      <w:r w:rsidR="007A769E" w:rsidRPr="00A2083C">
        <w:t xml:space="preserve">more than doubles to ~15 km </w:t>
      </w:r>
      <w:r w:rsidR="004F1E8E">
        <w:t>with</w:t>
      </w:r>
      <w:r w:rsidR="00822899">
        <w:t xml:space="preserve"> </w:t>
      </w:r>
      <w:r w:rsidR="00972EA1">
        <w:t>0.5 m SLR (</w:t>
      </w:r>
      <w:r w:rsidR="007A769E" w:rsidRPr="00A2083C">
        <w:t>by 2070</w:t>
      </w:r>
      <w:r w:rsidR="00972EA1">
        <w:t>)</w:t>
      </w:r>
      <w:r w:rsidR="00303EC9">
        <w:t xml:space="preserve">, </w:t>
      </w:r>
      <w:r w:rsidR="00BC04CC">
        <w:t xml:space="preserve">reaching </w:t>
      </w:r>
      <w:r w:rsidR="00303EC9">
        <w:t>~20 km</w:t>
      </w:r>
      <w:r w:rsidR="00B61DAC">
        <w:t xml:space="preserve"> </w:t>
      </w:r>
      <w:r w:rsidR="002A1E3C">
        <w:t>at</w:t>
      </w:r>
      <w:r w:rsidR="00B61DAC">
        <w:t xml:space="preserve"> 0.8 m SLR (</w:t>
      </w:r>
      <w:r w:rsidR="00B61DAC" w:rsidRPr="00A2083C">
        <w:t>by 2100</w:t>
      </w:r>
      <w:r w:rsidR="009178B6">
        <w:t>) with</w:t>
      </w:r>
      <w:r w:rsidR="005D51C4">
        <w:t xml:space="preserve"> al</w:t>
      </w:r>
      <w:r w:rsidR="00105369" w:rsidRPr="00A2083C">
        <w:t>most 5 km of road network at significant</w:t>
      </w:r>
      <w:r w:rsidR="00105369">
        <w:t xml:space="preserve"> to high</w:t>
      </w:r>
      <w:r w:rsidR="00105369" w:rsidRPr="00A2083C">
        <w:t xml:space="preserve"> risk</w:t>
      </w:r>
      <w:r w:rsidR="00972EA1">
        <w:t>)</w:t>
      </w:r>
      <w:r w:rsidR="00105369" w:rsidRPr="00A2083C">
        <w:t>.</w:t>
      </w:r>
    </w:p>
    <w:p w14:paraId="53D0991E" w14:textId="5433A423" w:rsidR="005068A2" w:rsidRDefault="005068A2" w:rsidP="00A615C0">
      <w:pPr>
        <w:pStyle w:val="BodyText"/>
      </w:pPr>
      <w:r w:rsidRPr="00A2083C">
        <w:t xml:space="preserve">For South Gippsland, </w:t>
      </w:r>
      <w:r w:rsidR="00D9387E">
        <w:t xml:space="preserve">at risk roads include </w:t>
      </w:r>
      <w:r w:rsidRPr="00A2083C">
        <w:t xml:space="preserve">Inverloch-Venus Bay Road both between Venus Bay and Tarwin Lower, and north of Tarwin Lower township. </w:t>
      </w:r>
      <w:r w:rsidR="00DC1841">
        <w:t>S</w:t>
      </w:r>
      <w:r w:rsidRPr="00A2083C">
        <w:t xml:space="preserve">ections of this </w:t>
      </w:r>
      <w:r w:rsidR="004A651B">
        <w:t xml:space="preserve">key access </w:t>
      </w:r>
      <w:r w:rsidRPr="00A2083C">
        <w:t xml:space="preserve">road are increasingly impacted </w:t>
      </w:r>
      <w:r w:rsidR="004F1E8E">
        <w:t xml:space="preserve">at and beyond 0.2 m SLR </w:t>
      </w:r>
      <w:r w:rsidR="00E755B3">
        <w:t>(</w:t>
      </w:r>
      <w:r w:rsidRPr="00A2083C">
        <w:t>2040 onwards</w:t>
      </w:r>
      <w:r w:rsidR="00E755B3">
        <w:t>)</w:t>
      </w:r>
      <w:r w:rsidRPr="00A2083C">
        <w:t xml:space="preserve">, potentially cutting </w:t>
      </w:r>
      <w:r w:rsidR="004A651B" w:rsidRPr="00A2083C">
        <w:t>access</w:t>
      </w:r>
      <w:r w:rsidRPr="00A2083C">
        <w:t xml:space="preserve"> to these townships. </w:t>
      </w:r>
      <w:r w:rsidR="004B546E">
        <w:t xml:space="preserve">Tides will </w:t>
      </w:r>
      <w:r w:rsidR="004B546E" w:rsidRPr="00A2083C">
        <w:t>regularly inundate</w:t>
      </w:r>
      <w:r w:rsidR="004B546E">
        <w:t xml:space="preserve"> o</w:t>
      </w:r>
      <w:r w:rsidRPr="00A2083C">
        <w:t>ver 3 km of roads within South Gippsland</w:t>
      </w:r>
      <w:r w:rsidR="00A62EF5">
        <w:t>,</w:t>
      </w:r>
      <w:r w:rsidRPr="00A2083C">
        <w:t xml:space="preserve"> </w:t>
      </w:r>
      <w:r w:rsidR="00DC23DA">
        <w:t>once</w:t>
      </w:r>
      <w:r w:rsidR="0002631A">
        <w:t xml:space="preserve"> 0.8 m SLR </w:t>
      </w:r>
      <w:r w:rsidR="00DC23DA">
        <w:t>is reached</w:t>
      </w:r>
      <w:r w:rsidR="0002631A">
        <w:t xml:space="preserve"> (</w:t>
      </w:r>
      <w:r w:rsidRPr="00A2083C">
        <w:t>by 2100</w:t>
      </w:r>
      <w:r w:rsidR="0002631A">
        <w:t>)</w:t>
      </w:r>
      <w:r w:rsidRPr="00A2083C">
        <w:t xml:space="preserve">. </w:t>
      </w:r>
    </w:p>
    <w:p w14:paraId="27AEA0B8" w14:textId="08B81E0F" w:rsidR="00DC1841" w:rsidRPr="00DC1841" w:rsidRDefault="00F3457C" w:rsidP="00A615C0">
      <w:pPr>
        <w:pStyle w:val="BodyText"/>
      </w:pPr>
      <w:r>
        <w:t>M</w:t>
      </w:r>
      <w:r w:rsidR="00DC1841" w:rsidRPr="00DC1841">
        <w:t>ost transport assets are designed to withstand periods of temporary inundation, and risk is mainly linked to the loss of use/services and broader access disruption.</w:t>
      </w:r>
      <w:r w:rsidR="00DC1841">
        <w:t xml:space="preserve"> </w:t>
      </w:r>
      <w:r w:rsidR="00E24721">
        <w:t>However, e</w:t>
      </w:r>
      <w:r w:rsidR="000B1171">
        <w:t>rosion o</w:t>
      </w:r>
      <w:r w:rsidR="00172DBF">
        <w:t>r</w:t>
      </w:r>
      <w:r w:rsidR="000B1171">
        <w:t xml:space="preserve"> permanent </w:t>
      </w:r>
      <w:r w:rsidR="000B1171">
        <w:t xml:space="preserve">inundation </w:t>
      </w:r>
      <w:r w:rsidR="00172DBF">
        <w:t>impacts could</w:t>
      </w:r>
      <w:r w:rsidR="00917D52">
        <w:t xml:space="preserve"> result </w:t>
      </w:r>
      <w:r>
        <w:t xml:space="preserve">in </w:t>
      </w:r>
      <w:r w:rsidR="00917D52">
        <w:t xml:space="preserve">more permanent loss of access. </w:t>
      </w:r>
    </w:p>
    <w:p w14:paraId="5225A652" w14:textId="36ACAC98" w:rsidR="005068A2" w:rsidRDefault="006D51A4" w:rsidP="005068A2">
      <w:pPr>
        <w:autoSpaceDE w:val="0"/>
        <w:autoSpaceDN w:val="0"/>
        <w:adjustRightInd w:val="0"/>
        <w:spacing w:line="240" w:lineRule="auto"/>
      </w:pPr>
      <w:r>
        <w:rPr>
          <w:noProof/>
        </w:rPr>
        <w:drawing>
          <wp:inline distT="0" distB="0" distL="0" distR="0" wp14:anchorId="38E6B3D0" wp14:editId="179127EC">
            <wp:extent cx="2844000" cy="2303989"/>
            <wp:effectExtent l="0" t="0" r="0" b="1270"/>
            <wp:docPr id="1429624095" name="Picture 1429624095" descr="A picture containing outdoor, cloud,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24095" name="Picture 6" descr="A picture containing outdoor, cloud, sky, tree&#10;&#10;Description automatically generated"/>
                    <pic:cNvPicPr>
                      <a:picLocks noChangeAspect="1" noChangeArrowheads="1"/>
                    </pic:cNvPicPr>
                  </pic:nvPicPr>
                  <pic:blipFill rotWithShape="1">
                    <a:blip r:embed="rId196" cstate="screen">
                      <a:extLst>
                        <a:ext uri="{28A0092B-C50C-407E-A947-70E740481C1C}">
                          <a14:useLocalDpi xmlns:a14="http://schemas.microsoft.com/office/drawing/2010/main"/>
                        </a:ext>
                      </a:extLst>
                    </a:blip>
                    <a:srcRect l="21407" t="17334" r="20273" b="19688"/>
                    <a:stretch/>
                  </pic:blipFill>
                  <pic:spPr bwMode="auto">
                    <a:xfrm>
                      <a:off x="0" y="0"/>
                      <a:ext cx="2844000" cy="2303989"/>
                    </a:xfrm>
                    <a:prstGeom prst="rect">
                      <a:avLst/>
                    </a:prstGeom>
                    <a:noFill/>
                    <a:ln>
                      <a:noFill/>
                    </a:ln>
                    <a:extLst>
                      <a:ext uri="{53640926-AAD7-44D8-BBD7-CCE9431645EC}">
                        <a14:shadowObscured xmlns:a14="http://schemas.microsoft.com/office/drawing/2010/main"/>
                      </a:ext>
                    </a:extLst>
                  </pic:spPr>
                </pic:pic>
              </a:graphicData>
            </a:graphic>
          </wp:inline>
        </w:drawing>
      </w:r>
      <w:r w:rsidR="003B1D89">
        <w:t xml:space="preserve"> </w:t>
      </w:r>
    </w:p>
    <w:p w14:paraId="2CF8BB9F" w14:textId="5F7DFF64" w:rsidR="003B1D89" w:rsidRPr="007D4D27" w:rsidRDefault="003B1D89" w:rsidP="00843F10">
      <w:pPr>
        <w:pStyle w:val="CaptionImageorFigure"/>
        <w:keepNext w:val="0"/>
        <w:keepLines/>
        <w:spacing w:after="240"/>
        <w:rPr>
          <w:b w:val="0"/>
          <w:bCs w:val="0"/>
          <w:i/>
          <w:iCs/>
        </w:rPr>
      </w:pPr>
      <w:r>
        <w:rPr>
          <w:b w:val="0"/>
          <w:bCs w:val="0"/>
          <w:i/>
          <w:iCs/>
        </w:rPr>
        <w:t xml:space="preserve">Box culverts at Wreck Creek, </w:t>
      </w:r>
      <w:r w:rsidRPr="007D4D27">
        <w:rPr>
          <w:b w:val="0"/>
          <w:bCs w:val="0"/>
          <w:i/>
          <w:iCs/>
        </w:rPr>
        <w:t>Inver</w:t>
      </w:r>
      <w:r>
        <w:rPr>
          <w:b w:val="0"/>
          <w:bCs w:val="0"/>
          <w:i/>
          <w:iCs/>
        </w:rPr>
        <w:t>loch. Source: Alluvium.</w:t>
      </w:r>
    </w:p>
    <w:p w14:paraId="4E57095A" w14:textId="558AC4BF" w:rsidR="00606C15" w:rsidRPr="00081686" w:rsidRDefault="00060895" w:rsidP="00A615C0">
      <w:pPr>
        <w:pStyle w:val="BodyText"/>
      </w:pPr>
      <w:r>
        <w:t>Each of Inverloch’s</w:t>
      </w:r>
      <w:r w:rsidR="00E32464">
        <w:t xml:space="preserve"> </w:t>
      </w:r>
      <w:r w:rsidR="00BF6F77">
        <w:t xml:space="preserve">different </w:t>
      </w:r>
      <w:r w:rsidR="00E32464">
        <w:t>utility networks</w:t>
      </w:r>
      <w:r>
        <w:t xml:space="preserve"> -</w:t>
      </w:r>
      <w:r w:rsidR="00F3457C">
        <w:t xml:space="preserve"> </w:t>
      </w:r>
      <w:r w:rsidR="004406D8">
        <w:t>d</w:t>
      </w:r>
      <w:r w:rsidR="004406D8" w:rsidRPr="006129BD">
        <w:t xml:space="preserve">rainage, drinking water, electricity, </w:t>
      </w:r>
      <w:r w:rsidR="004406D8" w:rsidRPr="00BF6F77">
        <w:t xml:space="preserve">gas, </w:t>
      </w:r>
      <w:r w:rsidR="004406D8" w:rsidRPr="006129BD">
        <w:t xml:space="preserve">sewerage and </w:t>
      </w:r>
      <w:r w:rsidR="00BF6F77" w:rsidRPr="00BF6F77">
        <w:t>t</w:t>
      </w:r>
      <w:r w:rsidR="004406D8" w:rsidRPr="00BF6F77">
        <w:t>elecommunication infrastructure</w:t>
      </w:r>
      <w:r w:rsidR="00F3457C">
        <w:t xml:space="preserve"> -</w:t>
      </w:r>
      <w:r w:rsidR="004406D8" w:rsidRPr="00BF6F77">
        <w:t xml:space="preserve"> </w:t>
      </w:r>
      <w:r w:rsidR="00C852E7">
        <w:t xml:space="preserve">have </w:t>
      </w:r>
      <w:r>
        <w:t>some level of c</w:t>
      </w:r>
      <w:r w:rsidR="00E32464">
        <w:t>oastal hazard risk under present day conditions.</w:t>
      </w:r>
      <w:r w:rsidR="004D04EC">
        <w:t xml:space="preserve"> </w:t>
      </w:r>
      <w:r w:rsidR="00C852E7" w:rsidRPr="00C852E7">
        <w:t>Critical infrastructure at increasing risk include</w:t>
      </w:r>
      <w:r w:rsidR="00473758">
        <w:t>s</w:t>
      </w:r>
      <w:r w:rsidR="00C852E7" w:rsidRPr="00C852E7">
        <w:t xml:space="preserve"> major sewer and gas lines, </w:t>
      </w:r>
      <w:r w:rsidR="003D6943">
        <w:t xml:space="preserve">and </w:t>
      </w:r>
      <w:r w:rsidR="00C852E7" w:rsidRPr="00C852E7">
        <w:t>several sewerage pump stations</w:t>
      </w:r>
      <w:r w:rsidR="00606C15">
        <w:t xml:space="preserve">. </w:t>
      </w:r>
      <w:r w:rsidR="000C5D78" w:rsidRPr="00081686">
        <w:t>Sea level rise may also reduce functionality of some networks</w:t>
      </w:r>
      <w:r w:rsidR="000C5D78">
        <w:t xml:space="preserve">, </w:t>
      </w:r>
      <w:r w:rsidR="000C5D78" w:rsidRPr="00081686">
        <w:t>such as drainage.</w:t>
      </w:r>
    </w:p>
    <w:p w14:paraId="68CADD1B" w14:textId="6D095CAF" w:rsidR="00A2083C" w:rsidRPr="00A2083C" w:rsidRDefault="00C2196D" w:rsidP="00A615C0">
      <w:pPr>
        <w:pStyle w:val="BodyText"/>
      </w:pPr>
      <w:r>
        <w:t>With 0.8 m SLR (b</w:t>
      </w:r>
      <w:r w:rsidR="00BF6F77">
        <w:t>y 2100</w:t>
      </w:r>
      <w:r>
        <w:t>)</w:t>
      </w:r>
      <w:r w:rsidR="00BF6F77">
        <w:t>, most of Inverloch</w:t>
      </w:r>
      <w:r w:rsidR="003D6943">
        <w:t>’s</w:t>
      </w:r>
      <w:r w:rsidR="00BF6F77">
        <w:t xml:space="preserve"> utilities networks </w:t>
      </w:r>
      <w:r w:rsidR="00525953">
        <w:t xml:space="preserve">each </w:t>
      </w:r>
      <w:r w:rsidR="00BF6F77">
        <w:t xml:space="preserve">have </w:t>
      </w:r>
      <w:r w:rsidR="00C702B8">
        <w:t>more than</w:t>
      </w:r>
      <w:r w:rsidR="00BF6F77">
        <w:t xml:space="preserve"> 1</w:t>
      </w:r>
      <w:r w:rsidR="00525953">
        <w:t>0-</w:t>
      </w:r>
      <w:r w:rsidR="00BF6F77">
        <w:t xml:space="preserve">20% </w:t>
      </w:r>
      <w:r w:rsidR="00473758">
        <w:t xml:space="preserve">of </w:t>
      </w:r>
      <w:r w:rsidR="003D6943">
        <w:t>their</w:t>
      </w:r>
      <w:r w:rsidR="00473758">
        <w:t xml:space="preserve"> network </w:t>
      </w:r>
      <w:r w:rsidR="00BF6F77">
        <w:t>at medium to high risk.</w:t>
      </w:r>
      <w:r w:rsidR="00473758">
        <w:t xml:space="preserve"> </w:t>
      </w:r>
      <w:r w:rsidR="00C702B8">
        <w:t>Similar</w:t>
      </w:r>
      <w:r w:rsidR="00A2083C">
        <w:t>ly</w:t>
      </w:r>
      <w:r w:rsidR="002844A2">
        <w:t>,</w:t>
      </w:r>
      <w:r w:rsidR="00C702B8">
        <w:t xml:space="preserve"> </w:t>
      </w:r>
      <w:r w:rsidR="00060895">
        <w:t xml:space="preserve">risks to </w:t>
      </w:r>
      <w:r w:rsidR="00A2083C">
        <w:t>e</w:t>
      </w:r>
      <w:r w:rsidR="00A2083C" w:rsidRPr="00A2083C">
        <w:t xml:space="preserve">lectricity and telecommunications networks </w:t>
      </w:r>
      <w:r w:rsidR="00A2083C">
        <w:t xml:space="preserve">in </w:t>
      </w:r>
      <w:r w:rsidR="00C702B8">
        <w:t>South Gippsland</w:t>
      </w:r>
      <w:r w:rsidR="00A2083C">
        <w:t xml:space="preserve"> area</w:t>
      </w:r>
      <w:r w:rsidR="00060895">
        <w:t>s</w:t>
      </w:r>
      <w:r w:rsidR="00A2083C">
        <w:t xml:space="preserve"> are</w:t>
      </w:r>
      <w:r w:rsidR="00C702B8">
        <w:t xml:space="preserve"> </w:t>
      </w:r>
      <w:r w:rsidR="00060895">
        <w:t>increasing</w:t>
      </w:r>
      <w:r w:rsidR="00473758">
        <w:t>,</w:t>
      </w:r>
      <w:r w:rsidR="00060895">
        <w:t xml:space="preserve"> particularly</w:t>
      </w:r>
      <w:r w:rsidR="00A2083C">
        <w:t xml:space="preserve"> those loca</w:t>
      </w:r>
      <w:r w:rsidR="00473758">
        <w:t>ted</w:t>
      </w:r>
      <w:r w:rsidR="00A2083C">
        <w:t xml:space="preserve"> alongside key access routes </w:t>
      </w:r>
      <w:r w:rsidR="002844A2">
        <w:t xml:space="preserve">and areas becoming </w:t>
      </w:r>
      <w:r w:rsidR="00A2083C">
        <w:t xml:space="preserve">permanently </w:t>
      </w:r>
      <w:r w:rsidR="002844A2">
        <w:t>inundated</w:t>
      </w:r>
      <w:r w:rsidR="00473758">
        <w:t>.</w:t>
      </w:r>
      <w:r w:rsidR="002844A2">
        <w:t xml:space="preserve"> </w:t>
      </w:r>
    </w:p>
    <w:p w14:paraId="11D965FB" w14:textId="6339720C" w:rsidR="00603C45" w:rsidRDefault="00603C45" w:rsidP="00A615C0">
      <w:pPr>
        <w:pStyle w:val="BodyText"/>
      </w:pPr>
      <w:r w:rsidRPr="00C702B8">
        <w:t xml:space="preserve">While </w:t>
      </w:r>
      <w:r w:rsidR="007A769E" w:rsidRPr="00C702B8">
        <w:t xml:space="preserve">some </w:t>
      </w:r>
      <w:r w:rsidRPr="00C702B8">
        <w:t>infrastructure may be</w:t>
      </w:r>
      <w:r w:rsidR="007A769E" w:rsidRPr="00C702B8">
        <w:t xml:space="preserve"> </w:t>
      </w:r>
      <w:r w:rsidRPr="00C702B8">
        <w:t>designed to withstand regular/permanent inundation,</w:t>
      </w:r>
      <w:r w:rsidR="007A769E" w:rsidRPr="00C702B8">
        <w:t xml:space="preserve"> </w:t>
      </w:r>
      <w:r w:rsidRPr="00C702B8">
        <w:t>the increasing risk profile indicates the need to ensure</w:t>
      </w:r>
      <w:r w:rsidR="007A769E" w:rsidRPr="00C702B8">
        <w:t xml:space="preserve"> </w:t>
      </w:r>
      <w:r w:rsidRPr="00C702B8">
        <w:t>necessary upgrades and/or relocation measures</w:t>
      </w:r>
      <w:r w:rsidR="007A769E" w:rsidRPr="00C702B8">
        <w:t xml:space="preserve"> </w:t>
      </w:r>
      <w:r w:rsidRPr="00C702B8">
        <w:t>are embedded into the relevant asset management</w:t>
      </w:r>
      <w:r w:rsidR="007A769E" w:rsidRPr="00C702B8">
        <w:t xml:space="preserve"> </w:t>
      </w:r>
      <w:r w:rsidRPr="00C702B8">
        <w:t>programs.</w:t>
      </w:r>
    </w:p>
    <w:p w14:paraId="4CDD4FB1" w14:textId="77777777" w:rsidR="00B046F0" w:rsidRDefault="00B046F0" w:rsidP="00B046F0">
      <w:pPr>
        <w:pStyle w:val="Heading2"/>
      </w:pPr>
      <w:bookmarkStart w:id="70" w:name="_Toc135244468"/>
      <w:bookmarkStart w:id="71" w:name="_Toc195772222"/>
      <w:r>
        <w:t>A step-change in risk</w:t>
      </w:r>
      <w:bookmarkEnd w:id="70"/>
      <w:bookmarkEnd w:id="71"/>
    </w:p>
    <w:p w14:paraId="113A9260" w14:textId="37CAE1EF" w:rsidR="006D51A4" w:rsidRDefault="00B046F0" w:rsidP="00A615C0">
      <w:pPr>
        <w:pStyle w:val="BodyText"/>
      </w:pPr>
      <w:r w:rsidRPr="00B046F0">
        <w:t xml:space="preserve">The emerging risk profile from </w:t>
      </w:r>
      <w:r w:rsidR="0096535E">
        <w:t>0.0 m to 0.8 m SLR (</w:t>
      </w:r>
      <w:r w:rsidRPr="00B046F0">
        <w:t>present day to 2100</w:t>
      </w:r>
      <w:r w:rsidR="0096535E">
        <w:t>)</w:t>
      </w:r>
      <w:r w:rsidRPr="00B046F0">
        <w:t xml:space="preserve"> is not linear. There is a notable step-change in the risk profile for all hazards and asset types</w:t>
      </w:r>
      <w:r w:rsidR="00E67CDF">
        <w:t xml:space="preserve">, </w:t>
      </w:r>
      <w:r w:rsidR="009F0067">
        <w:t xml:space="preserve">as the rise in sea levels increases </w:t>
      </w:r>
      <w:r w:rsidRPr="00B046F0">
        <w:t xml:space="preserve">from </w:t>
      </w:r>
      <w:r w:rsidR="0096535E">
        <w:t>0.2 m to 0.5 m (</w:t>
      </w:r>
      <w:r w:rsidRPr="00B046F0">
        <w:t>2040 to 2070</w:t>
      </w:r>
      <w:r w:rsidR="0096535E">
        <w:t>)</w:t>
      </w:r>
      <w:r w:rsidRPr="00B046F0">
        <w:t xml:space="preserve">. </w:t>
      </w:r>
    </w:p>
    <w:p w14:paraId="4C524CA8" w14:textId="541CF058" w:rsidR="00B046F0" w:rsidRDefault="00B046F0" w:rsidP="00A615C0">
      <w:pPr>
        <w:pStyle w:val="BodyText"/>
      </w:pPr>
      <w:r w:rsidRPr="00B046F0">
        <w:t xml:space="preserve">This indicates that there is a good opportunity to undertake adaptation over the coming decades, in a way that can mitigate the step-change before it </w:t>
      </w:r>
      <w:r w:rsidRPr="00B046F0">
        <w:lastRenderedPageBreak/>
        <w:t xml:space="preserve">occurs and avoid </w:t>
      </w:r>
      <w:r w:rsidR="00FE59A0">
        <w:t xml:space="preserve">(or minimise) </w:t>
      </w:r>
      <w:r w:rsidRPr="00B046F0">
        <w:t>the associated impacts.</w:t>
      </w:r>
    </w:p>
    <w:p w14:paraId="02147A3C" w14:textId="394A1569" w:rsidR="00B046F0" w:rsidRPr="00FB113C" w:rsidRDefault="00FB113C" w:rsidP="00FB113C">
      <w:pPr>
        <w:pStyle w:val="Heading2"/>
      </w:pPr>
      <w:bookmarkStart w:id="72" w:name="_Toc135244469"/>
      <w:bookmarkStart w:id="73" w:name="_Toc195772223"/>
      <w:r>
        <w:t xml:space="preserve">Understanding </w:t>
      </w:r>
      <w:r w:rsidR="00B046F0" w:rsidRPr="00FB113C">
        <w:t>economic risk (base case)</w:t>
      </w:r>
      <w:bookmarkEnd w:id="72"/>
      <w:bookmarkEnd w:id="73"/>
      <w:r>
        <w:t xml:space="preserve"> </w:t>
      </w:r>
    </w:p>
    <w:p w14:paraId="1DB27FCE" w14:textId="68B85CC9" w:rsidR="00662630" w:rsidRDefault="00B046F0" w:rsidP="00595E42">
      <w:pPr>
        <w:pStyle w:val="BodyText"/>
      </w:pPr>
      <w:r w:rsidRPr="000919C4">
        <w:t>In the absence of intervention/adaptation, there are</w:t>
      </w:r>
      <w:r w:rsidR="000919C4">
        <w:t xml:space="preserve"> </w:t>
      </w:r>
      <w:r w:rsidRPr="000919C4">
        <w:t>economic costs associated with coastal hazards.</w:t>
      </w:r>
      <w:r w:rsidR="000919C4">
        <w:t xml:space="preserve"> </w:t>
      </w:r>
      <w:r w:rsidRPr="000919C4">
        <w:t>Economic analysis is important for determining the best</w:t>
      </w:r>
      <w:r w:rsidR="000919C4">
        <w:t xml:space="preserve"> </w:t>
      </w:r>
      <w:r w:rsidRPr="000919C4">
        <w:t>approach to coastal hazard adaptation for different</w:t>
      </w:r>
      <w:r w:rsidR="000919C4">
        <w:t xml:space="preserve"> </w:t>
      </w:r>
      <w:r w:rsidRPr="000919C4">
        <w:t>localities.</w:t>
      </w:r>
      <w:r w:rsidR="005B0F2F">
        <w:t xml:space="preserve"> For more details about see the </w:t>
      </w:r>
      <w:proofErr w:type="gramStart"/>
      <w:r w:rsidR="00E8762B" w:rsidRPr="00AF7171">
        <w:t>Cape to Cape</w:t>
      </w:r>
      <w:proofErr w:type="gramEnd"/>
      <w:r w:rsidR="00E8762B" w:rsidRPr="00AF7171">
        <w:t xml:space="preserve"> Resilience Project – Economics Assessment</w:t>
      </w:r>
      <w:r w:rsidR="00E8762B">
        <w:t xml:space="preserve">s </w:t>
      </w:r>
      <w:r w:rsidR="008D562D">
        <w:t xml:space="preserve">(Stage 1 and 2) (Natural Capital Economics </w:t>
      </w:r>
      <w:r w:rsidR="00E8762B">
        <w:t xml:space="preserve">&amp; Alluvium </w:t>
      </w:r>
      <w:r w:rsidR="008D562D">
        <w:t>2022 &amp; 2023).</w:t>
      </w:r>
    </w:p>
    <w:p w14:paraId="22205FAD" w14:textId="30A33DBE" w:rsidR="000919C4" w:rsidRPr="000919C4" w:rsidRDefault="000919C4" w:rsidP="00A615C0">
      <w:pPr>
        <w:pStyle w:val="BodyText"/>
      </w:pPr>
      <w:r w:rsidRPr="000919C4">
        <w:t>Economics is used in several ways including to:</w:t>
      </w:r>
    </w:p>
    <w:p w14:paraId="2C4CC903" w14:textId="2A154B63" w:rsidR="000919C4" w:rsidRPr="000919C4" w:rsidRDefault="000919C4" w:rsidP="00445EA8">
      <w:pPr>
        <w:pStyle w:val="ListBullet"/>
      </w:pPr>
      <w:r w:rsidRPr="000919C4">
        <w:t>Value assets and key industries</w:t>
      </w:r>
    </w:p>
    <w:p w14:paraId="236B0435" w14:textId="7DB1DE3B" w:rsidR="000919C4" w:rsidRPr="000919C4" w:rsidRDefault="000919C4" w:rsidP="00445EA8">
      <w:pPr>
        <w:pStyle w:val="ListBullet"/>
      </w:pPr>
      <w:r w:rsidRPr="000919C4">
        <w:t>Define a base case (cost of no action)</w:t>
      </w:r>
    </w:p>
    <w:p w14:paraId="70AA6F6E" w14:textId="2C0BD3F0" w:rsidR="00DE3CAC" w:rsidRDefault="000919C4" w:rsidP="00445EA8">
      <w:pPr>
        <w:pStyle w:val="ListBullet"/>
      </w:pPr>
      <w:r w:rsidRPr="000919C4">
        <w:t>Assess adaptation options.</w:t>
      </w:r>
    </w:p>
    <w:p w14:paraId="454D180A" w14:textId="389BF88C" w:rsidR="00900F9D" w:rsidRDefault="00DE3CAC" w:rsidP="00A615C0">
      <w:pPr>
        <w:pStyle w:val="BodyText"/>
      </w:pPr>
      <w:r>
        <w:t xml:space="preserve">After assigning </w:t>
      </w:r>
      <w:r w:rsidR="00052D6B">
        <w:t xml:space="preserve">monetary </w:t>
      </w:r>
      <w:r>
        <w:t>values to key infrastructure and</w:t>
      </w:r>
      <w:r w:rsidR="00052D6B">
        <w:t xml:space="preserve"> </w:t>
      </w:r>
      <w:r>
        <w:t xml:space="preserve">natural assets, the foundational step of an economic assessment in coastal </w:t>
      </w:r>
      <w:r w:rsidR="00052D6B">
        <w:t>h</w:t>
      </w:r>
      <w:r>
        <w:t xml:space="preserve">azard adaptation is to define a </w:t>
      </w:r>
      <w:r w:rsidRPr="00052D6B">
        <w:rPr>
          <w:i/>
          <w:iCs/>
        </w:rPr>
        <w:t>base case</w:t>
      </w:r>
      <w:r w:rsidR="00052D6B">
        <w:t xml:space="preserve"> (</w:t>
      </w:r>
      <w:r w:rsidR="00052D6B">
        <w:fldChar w:fldCharType="begin"/>
      </w:r>
      <w:r w:rsidR="00052D6B">
        <w:instrText xml:space="preserve"> REF _Ref134690661 \h </w:instrText>
      </w:r>
      <w:r w:rsidR="00595E42">
        <w:instrText xml:space="preserve"> \* MERGEFORMAT </w:instrText>
      </w:r>
      <w:r w:rsidR="00052D6B">
        <w:fldChar w:fldCharType="separate"/>
      </w:r>
      <w:r w:rsidR="000E4C2E">
        <w:t xml:space="preserve">Figure </w:t>
      </w:r>
      <w:r w:rsidR="000E4C2E">
        <w:rPr>
          <w:noProof/>
        </w:rPr>
        <w:t>5</w:t>
      </w:r>
      <w:r w:rsidR="00052D6B">
        <w:fldChar w:fldCharType="end"/>
      </w:r>
      <w:r w:rsidR="00BA68B9">
        <w:t>)</w:t>
      </w:r>
      <w:r w:rsidR="00052D6B" w:rsidRPr="00E02D0D">
        <w:t>.</w:t>
      </w:r>
      <w:r w:rsidR="00052D6B">
        <w:t xml:space="preserve"> </w:t>
      </w:r>
      <w:r w:rsidR="00F45569">
        <w:t>T</w:t>
      </w:r>
      <w:r>
        <w:t>his means determining the potential economic costs or losses associated with coastal hazards with no additional adaptation/intervention i.e. business as usual. This becomes the baseline for a cost-benefit assessment of implementing adaptation options</w:t>
      </w:r>
      <w:r w:rsidR="00003C53">
        <w:t xml:space="preserve"> and actions</w:t>
      </w:r>
      <w:r w:rsidRPr="00E02D0D">
        <w:t>.</w:t>
      </w:r>
    </w:p>
    <w:p w14:paraId="5437F134" w14:textId="2CD6EC2F" w:rsidR="003540AD" w:rsidRPr="00AB1E06" w:rsidRDefault="00465778" w:rsidP="00A615C0">
      <w:pPr>
        <w:pStyle w:val="BodyText"/>
      </w:pPr>
      <w:r>
        <w:br w:type="column"/>
      </w:r>
      <w:r w:rsidR="00B30274" w:rsidRPr="00AB1E06">
        <w:t xml:space="preserve">For the </w:t>
      </w:r>
      <w:proofErr w:type="gramStart"/>
      <w:r w:rsidR="00B30274" w:rsidRPr="00AB1E06">
        <w:t>Cape to Cape</w:t>
      </w:r>
      <w:proofErr w:type="gramEnd"/>
      <w:r w:rsidR="00B30274" w:rsidRPr="00AB1E06">
        <w:t xml:space="preserve"> Resilience Project, the</w:t>
      </w:r>
      <w:r w:rsidR="00D01B6D" w:rsidRPr="00AB1E06">
        <w:t xml:space="preserve"> econom</w:t>
      </w:r>
      <w:r w:rsidR="0000431B" w:rsidRPr="00AB1E06">
        <w:t>ic</w:t>
      </w:r>
      <w:r w:rsidR="00D01B6D" w:rsidRPr="00AB1E06">
        <w:t xml:space="preserve"> </w:t>
      </w:r>
      <w:r w:rsidR="00B30274" w:rsidRPr="00AB1E06">
        <w:t>base case is focused on</w:t>
      </w:r>
      <w:r w:rsidR="00D01B6D" w:rsidRPr="00AB1E06">
        <w:t xml:space="preserve"> key components of damages / losses</w:t>
      </w:r>
      <w:r w:rsidR="00B30274" w:rsidRPr="00AB1E06">
        <w:t xml:space="preserve">: </w:t>
      </w:r>
    </w:p>
    <w:p w14:paraId="5DFF4F1E" w14:textId="09E44F21" w:rsidR="003540AD" w:rsidRPr="00AB1E06" w:rsidRDefault="003540AD" w:rsidP="006E1678">
      <w:pPr>
        <w:pStyle w:val="ListNumber"/>
        <w:tabs>
          <w:tab w:val="clear" w:pos="340"/>
          <w:tab w:val="num" w:pos="0"/>
        </w:tabs>
        <w:ind w:left="0" w:firstLine="0"/>
      </w:pPr>
      <w:r w:rsidRPr="001335AE">
        <w:rPr>
          <w:b/>
          <w:bCs/>
          <w:color w:val="201547" w:themeColor="accent4"/>
        </w:rPr>
        <w:t>Damage to buildings and facilities</w:t>
      </w:r>
      <w:r w:rsidRPr="00AB1E06">
        <w:t xml:space="preserve"> – Public and private buildings and facilities. This is the financial cost of repairing or replacing these assets.</w:t>
      </w:r>
    </w:p>
    <w:p w14:paraId="381856DB" w14:textId="6AAE380B" w:rsidR="003540AD" w:rsidRPr="00AB1E06" w:rsidRDefault="003540AD" w:rsidP="006E1678">
      <w:pPr>
        <w:pStyle w:val="ListNumber"/>
        <w:tabs>
          <w:tab w:val="clear" w:pos="340"/>
          <w:tab w:val="num" w:pos="0"/>
        </w:tabs>
        <w:ind w:left="0" w:firstLine="0"/>
      </w:pPr>
      <w:r w:rsidRPr="001335AE">
        <w:rPr>
          <w:b/>
          <w:bCs/>
          <w:color w:val="201547" w:themeColor="accent4"/>
        </w:rPr>
        <w:t>Damage to other infrastructure and facilities</w:t>
      </w:r>
      <w:r w:rsidRPr="001335AE">
        <w:rPr>
          <w:color w:val="201547" w:themeColor="accent4"/>
        </w:rPr>
        <w:t xml:space="preserve"> </w:t>
      </w:r>
      <w:r w:rsidRPr="00AB1E06">
        <w:t>–</w:t>
      </w:r>
      <w:r w:rsidRPr="00AB1E06" w:rsidDel="001A48DB">
        <w:t xml:space="preserve"> </w:t>
      </w:r>
      <w:r w:rsidR="004A718B" w:rsidRPr="00AB1E06">
        <w:t>electricity, gas, telecommunications, sewerage, drainage, and water supply infrastructure.</w:t>
      </w:r>
    </w:p>
    <w:p w14:paraId="67A813A2" w14:textId="3D06FF22" w:rsidR="00B76857" w:rsidRPr="00AB1E06" w:rsidRDefault="003540AD" w:rsidP="006E1678">
      <w:pPr>
        <w:pStyle w:val="ListNumber"/>
        <w:tabs>
          <w:tab w:val="clear" w:pos="340"/>
          <w:tab w:val="num" w:pos="0"/>
        </w:tabs>
        <w:ind w:left="0" w:firstLine="0"/>
      </w:pPr>
      <w:r w:rsidRPr="001335AE">
        <w:rPr>
          <w:b/>
          <w:bCs/>
          <w:color w:val="201547" w:themeColor="accent4"/>
        </w:rPr>
        <w:t xml:space="preserve">Damage to transport infrastructure </w:t>
      </w:r>
      <w:r w:rsidRPr="00AB1E06">
        <w:t>–</w:t>
      </w:r>
      <w:r w:rsidRPr="00AB1E06" w:rsidDel="001A48DB">
        <w:t xml:space="preserve"> </w:t>
      </w:r>
      <w:r w:rsidR="00A236ED" w:rsidRPr="00AB1E06">
        <w:t>roads, pathways, and trails</w:t>
      </w:r>
      <w:r w:rsidRPr="00AB1E06">
        <w:t>. This is the financial cost of repairing or replacing the</w:t>
      </w:r>
      <w:r w:rsidR="002278B6" w:rsidRPr="00AB1E06">
        <w:t>se</w:t>
      </w:r>
      <w:r w:rsidRPr="00AB1E06">
        <w:t xml:space="preserve"> assets</w:t>
      </w:r>
      <w:r w:rsidR="00B76857" w:rsidRPr="00AB1E06">
        <w:t xml:space="preserve"> and</w:t>
      </w:r>
      <w:r w:rsidRPr="00AB1E06">
        <w:t xml:space="preserve"> </w:t>
      </w:r>
      <w:r w:rsidR="00863644" w:rsidRPr="00AB1E06">
        <w:t xml:space="preserve">can </w:t>
      </w:r>
      <w:r w:rsidRPr="00AB1E06">
        <w:t>also trigger other economic losses where access to key sites is lost.</w:t>
      </w:r>
      <w:r w:rsidR="00B76857" w:rsidRPr="00AB1E06">
        <w:t xml:space="preserve"> Losses due to access issues are considered in </w:t>
      </w:r>
      <w:r w:rsidR="005A7974" w:rsidRPr="00AB1E06">
        <w:t xml:space="preserve">the </w:t>
      </w:r>
      <w:r w:rsidR="00B76857" w:rsidRPr="00AB1E06">
        <w:t>cost-benefit analysis for high-risk locations.</w:t>
      </w:r>
    </w:p>
    <w:p w14:paraId="512919F6" w14:textId="12284821" w:rsidR="00645244" w:rsidRPr="00AB1E06" w:rsidRDefault="003540AD" w:rsidP="006E1678">
      <w:pPr>
        <w:pStyle w:val="ListNumber"/>
        <w:tabs>
          <w:tab w:val="clear" w:pos="340"/>
          <w:tab w:val="num" w:pos="0"/>
        </w:tabs>
        <w:ind w:left="0" w:firstLine="0"/>
      </w:pPr>
      <w:r w:rsidRPr="001335AE">
        <w:rPr>
          <w:b/>
          <w:bCs/>
          <w:color w:val="201547" w:themeColor="accent4"/>
        </w:rPr>
        <w:t>Damage to beach and foreshore assets</w:t>
      </w:r>
      <w:r w:rsidRPr="00AB1E06">
        <w:t xml:space="preserve"> – </w:t>
      </w:r>
      <w:r w:rsidR="004605F8" w:rsidRPr="00AB1E06">
        <w:t>Beach and foreshore assets include recreation facilities, foreshore infrastructure and local tourism assets</w:t>
      </w:r>
      <w:r w:rsidR="001A48DB" w:rsidRPr="00AB1E06">
        <w:t>.</w:t>
      </w:r>
    </w:p>
    <w:p w14:paraId="76B42396" w14:textId="055B6FF8" w:rsidR="00040743" w:rsidRPr="00AB1E06" w:rsidRDefault="00040743" w:rsidP="006E1678">
      <w:pPr>
        <w:pStyle w:val="ListNumber"/>
        <w:tabs>
          <w:tab w:val="clear" w:pos="340"/>
          <w:tab w:val="num" w:pos="0"/>
        </w:tabs>
        <w:ind w:left="0" w:firstLine="0"/>
      </w:pPr>
      <w:r w:rsidRPr="001335AE">
        <w:rPr>
          <w:b/>
          <w:bCs/>
          <w:color w:val="201547" w:themeColor="accent4"/>
        </w:rPr>
        <w:t>Losses in agricultural production</w:t>
      </w:r>
      <w:r w:rsidRPr="00AB1E06">
        <w:t xml:space="preserve"> – Agricultural land uses in the region largely relate to grazing modified pastures and broadacre cropping. Reductions of area under these land uses due to erosion or inundation represent a loss of the gross margin that a landholder derives from that land.</w:t>
      </w:r>
    </w:p>
    <w:p w14:paraId="49DD9162" w14:textId="77777777" w:rsidR="00565021" w:rsidRPr="00AB1E06" w:rsidRDefault="00900F9D" w:rsidP="006E1678">
      <w:pPr>
        <w:pStyle w:val="ListNumber"/>
        <w:tabs>
          <w:tab w:val="clear" w:pos="340"/>
          <w:tab w:val="num" w:pos="0"/>
        </w:tabs>
        <w:ind w:left="0" w:firstLine="0"/>
      </w:pPr>
      <w:r w:rsidRPr="001335AE">
        <w:rPr>
          <w:b/>
          <w:bCs/>
          <w:color w:val="201547" w:themeColor="accent4"/>
        </w:rPr>
        <w:t>Natural asset damages</w:t>
      </w:r>
      <w:r w:rsidRPr="00AB1E06">
        <w:t xml:space="preserve"> – </w:t>
      </w:r>
      <w:r w:rsidR="00BA783C" w:rsidRPr="00AB1E06">
        <w:t>Land, environmental and cultural assets include natural assets such as salt marshes and coastal forests. This is the lost ecosystem service value from a reduction in extent</w:t>
      </w:r>
      <w:r w:rsidR="00B76857" w:rsidRPr="00AB1E06">
        <w:t>s</w:t>
      </w:r>
      <w:r w:rsidR="00BA783C" w:rsidRPr="00AB1E06">
        <w:t xml:space="preserve"> of these assets</w:t>
      </w:r>
      <w:r w:rsidR="00DE7921" w:rsidRPr="00AB1E06">
        <w:t>.</w:t>
      </w:r>
    </w:p>
    <w:p w14:paraId="279AB851" w14:textId="77777777" w:rsidR="006E1678" w:rsidRDefault="006E1678" w:rsidP="00C1323D">
      <w:pPr>
        <w:pStyle w:val="ListNumber"/>
        <w:tabs>
          <w:tab w:val="clear" w:pos="340"/>
        </w:tabs>
        <w:ind w:left="0" w:firstLine="0"/>
        <w:rPr>
          <w:sz w:val="18"/>
          <w:szCs w:val="18"/>
        </w:rPr>
      </w:pPr>
    </w:p>
    <w:p w14:paraId="52DFB01A" w14:textId="4057B0B3" w:rsidR="006E1678" w:rsidRPr="00A615C0" w:rsidRDefault="006E1678" w:rsidP="00C1323D">
      <w:pPr>
        <w:pStyle w:val="ListNumber"/>
        <w:tabs>
          <w:tab w:val="clear" w:pos="340"/>
        </w:tabs>
        <w:ind w:left="0" w:firstLine="0"/>
        <w:rPr>
          <w:sz w:val="18"/>
          <w:szCs w:val="18"/>
        </w:rPr>
        <w:sectPr w:rsidR="006E1678" w:rsidRPr="00A615C0" w:rsidSect="006E1678">
          <w:type w:val="continuous"/>
          <w:pgSz w:w="11907" w:h="16840" w:code="9"/>
          <w:pgMar w:top="1607" w:right="1134" w:bottom="567" w:left="1134" w:header="850" w:footer="284" w:gutter="0"/>
          <w:cols w:num="2" w:space="720"/>
          <w:docGrid w:linePitch="360"/>
        </w:sectPr>
      </w:pPr>
    </w:p>
    <w:p w14:paraId="1F372593" w14:textId="7DA1DF73" w:rsidR="00C20932" w:rsidRDefault="00C20932" w:rsidP="00BC7DFC">
      <w:pPr>
        <w:autoSpaceDE w:val="0"/>
        <w:autoSpaceDN w:val="0"/>
        <w:adjustRightInd w:val="0"/>
        <w:spacing w:line="240" w:lineRule="auto"/>
        <w:jc w:val="center"/>
        <w:rPr>
          <w:rFonts w:ascii="ArialMTStd-Light" w:hAnsi="ArialMTStd-Light" w:cs="ArialMTStd-Light"/>
          <w:sz w:val="18"/>
          <w:szCs w:val="18"/>
        </w:rPr>
      </w:pPr>
      <w:r w:rsidRPr="00C20932">
        <w:rPr>
          <w:rFonts w:ascii="ArialMTStd-Light" w:hAnsi="ArialMTStd-Light" w:cs="ArialMTStd-Light"/>
          <w:noProof/>
          <w:sz w:val="18"/>
          <w:szCs w:val="18"/>
        </w:rPr>
        <w:drawing>
          <wp:inline distT="0" distB="0" distL="0" distR="0" wp14:anchorId="49F96683" wp14:editId="2AAA8A5A">
            <wp:extent cx="4731197" cy="2635635"/>
            <wp:effectExtent l="0" t="0" r="0" b="0"/>
            <wp:docPr id="150410567" name="Picture 150410567"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0567" name="Picture 1" descr="A picture containing text, screenshot, diagram, line&#10;&#10;Description automatically generated"/>
                    <pic:cNvPicPr/>
                  </pic:nvPicPr>
                  <pic:blipFill>
                    <a:blip r:embed="rId197" cstate="email">
                      <a:extLst>
                        <a:ext uri="{28A0092B-C50C-407E-A947-70E740481C1C}">
                          <a14:useLocalDpi xmlns:a14="http://schemas.microsoft.com/office/drawing/2010/main"/>
                        </a:ext>
                      </a:extLst>
                    </a:blip>
                    <a:stretch>
                      <a:fillRect/>
                    </a:stretch>
                  </pic:blipFill>
                  <pic:spPr>
                    <a:xfrm>
                      <a:off x="0" y="0"/>
                      <a:ext cx="4744005" cy="2642770"/>
                    </a:xfrm>
                    <a:prstGeom prst="rect">
                      <a:avLst/>
                    </a:prstGeom>
                  </pic:spPr>
                </pic:pic>
              </a:graphicData>
            </a:graphic>
          </wp:inline>
        </w:drawing>
      </w:r>
    </w:p>
    <w:p w14:paraId="6DC73E60" w14:textId="560218F5" w:rsidR="00B30274" w:rsidRDefault="00B30274" w:rsidP="00A615C0">
      <w:pPr>
        <w:pStyle w:val="CaptionImageorFigure"/>
        <w:rPr>
          <w:rFonts w:ascii="ArialMTStd-Light" w:hAnsi="ArialMTStd-Light" w:cs="ArialMTStd-Light"/>
          <w:sz w:val="18"/>
          <w:szCs w:val="18"/>
        </w:rPr>
        <w:sectPr w:rsidR="00B30274" w:rsidSect="00D624BC">
          <w:type w:val="continuous"/>
          <w:pgSz w:w="11907" w:h="16840" w:code="9"/>
          <w:pgMar w:top="2126" w:right="1134" w:bottom="567" w:left="1134" w:header="284" w:footer="284" w:gutter="0"/>
          <w:cols w:space="720"/>
          <w:docGrid w:linePitch="360"/>
        </w:sectPr>
      </w:pPr>
      <w:bookmarkStart w:id="74" w:name="_Ref134690661"/>
      <w:r>
        <w:t xml:space="preserve">Figure </w:t>
      </w:r>
      <w:r>
        <w:fldChar w:fldCharType="begin"/>
      </w:r>
      <w:r>
        <w:instrText>SEQ Figure \* ARABIC</w:instrText>
      </w:r>
      <w:r>
        <w:fldChar w:fldCharType="separate"/>
      </w:r>
      <w:r w:rsidR="000E4C2E">
        <w:rPr>
          <w:noProof/>
        </w:rPr>
        <w:t>5</w:t>
      </w:r>
      <w:r>
        <w:fldChar w:fldCharType="end"/>
      </w:r>
      <w:bookmarkEnd w:id="74"/>
      <w:r>
        <w:t>.</w:t>
      </w:r>
      <w:r w:rsidR="003B1D89" w:rsidRPr="003B1D89">
        <w:t xml:space="preserve"> </w:t>
      </w:r>
      <w:r w:rsidR="003B1D89" w:rsidRPr="0070727F">
        <w:t>Conceptual diagram - Decline in economic value due to coastal hazards: economic base case (no adaptation) compared to the scenario with adaptation</w:t>
      </w:r>
      <w:r w:rsidR="003B1D89" w:rsidRPr="003B1D89">
        <w:t>.</w:t>
      </w:r>
    </w:p>
    <w:p w14:paraId="0D751CBC" w14:textId="4C7CCEE2" w:rsidR="005C4DD5" w:rsidRDefault="005C4DD5" w:rsidP="007C20CA">
      <w:pPr>
        <w:pStyle w:val="Heading3"/>
      </w:pPr>
      <w:r>
        <w:lastRenderedPageBreak/>
        <w:t>Built assets</w:t>
      </w:r>
    </w:p>
    <w:p w14:paraId="143B77E0" w14:textId="55E75C4A" w:rsidR="00C71060" w:rsidRPr="00C71060" w:rsidRDefault="00C71060" w:rsidP="00A615C0">
      <w:pPr>
        <w:pStyle w:val="BodyText"/>
      </w:pPr>
      <w:r w:rsidRPr="00C71060">
        <w:t xml:space="preserve">For the </w:t>
      </w:r>
      <w:proofErr w:type="gramStart"/>
      <w:r>
        <w:t>Cape to Cape</w:t>
      </w:r>
      <w:proofErr w:type="gramEnd"/>
      <w:r>
        <w:t xml:space="preserve"> region, </w:t>
      </w:r>
      <w:r w:rsidRPr="00C71060">
        <w:t xml:space="preserve">the present day </w:t>
      </w:r>
      <w:r w:rsidR="005C4CC6">
        <w:t xml:space="preserve">(0.0 m SLR) </w:t>
      </w:r>
      <w:r w:rsidRPr="00C71060">
        <w:t>average</w:t>
      </w:r>
      <w:r>
        <w:t xml:space="preserve"> </w:t>
      </w:r>
      <w:r w:rsidRPr="00C71060">
        <w:t>annual damages (AAD) associated with combined</w:t>
      </w:r>
      <w:r>
        <w:t xml:space="preserve"> </w:t>
      </w:r>
      <w:r w:rsidRPr="00C71060">
        <w:t>coastal hazard impacts on built assets is estimated</w:t>
      </w:r>
      <w:r>
        <w:t xml:space="preserve"> </w:t>
      </w:r>
      <w:r w:rsidRPr="00C71060">
        <w:t xml:space="preserve">to be in the order </w:t>
      </w:r>
      <w:r w:rsidRPr="00B84F4F">
        <w:t>of $</w:t>
      </w:r>
      <w:r w:rsidR="00B84F4F" w:rsidRPr="00B84F4F">
        <w:t>1</w:t>
      </w:r>
      <w:r w:rsidR="0084322A" w:rsidRPr="00B84F4F">
        <w:t>.3</w:t>
      </w:r>
      <w:r w:rsidRPr="00B84F4F">
        <w:t xml:space="preserve"> million (Figure 7).</w:t>
      </w:r>
      <w:r w:rsidR="00C1025B" w:rsidRPr="00B84F4F">
        <w:t xml:space="preserve"> </w:t>
      </w:r>
      <w:r w:rsidRPr="00B84F4F">
        <w:t>In absence of adaptation, this may increase up</w:t>
      </w:r>
      <w:r w:rsidR="00C1025B" w:rsidRPr="00B84F4F">
        <w:t xml:space="preserve"> </w:t>
      </w:r>
      <w:r w:rsidRPr="00B84F4F">
        <w:t>to $</w:t>
      </w:r>
      <w:r w:rsidR="00B84F4F" w:rsidRPr="00B84F4F">
        <w:t>2.1</w:t>
      </w:r>
      <w:r w:rsidRPr="00B84F4F">
        <w:t xml:space="preserve"> million (AAD) </w:t>
      </w:r>
      <w:r w:rsidR="00490BDE">
        <w:t xml:space="preserve">when </w:t>
      </w:r>
      <w:r w:rsidR="00AE2957">
        <w:t>0.2 m SLR</w:t>
      </w:r>
      <w:r w:rsidR="00490BDE">
        <w:t xml:space="preserve"> is realised</w:t>
      </w:r>
      <w:r w:rsidR="00AE2957">
        <w:t xml:space="preserve"> (</w:t>
      </w:r>
      <w:r w:rsidRPr="00B84F4F">
        <w:t>by 20</w:t>
      </w:r>
      <w:r w:rsidR="00B84F4F" w:rsidRPr="00B84F4F">
        <w:t>4</w:t>
      </w:r>
      <w:r w:rsidRPr="00B84F4F">
        <w:t>0</w:t>
      </w:r>
      <w:r w:rsidR="00AE2957">
        <w:t>)</w:t>
      </w:r>
      <w:r w:rsidR="00B84F4F" w:rsidRPr="00B84F4F">
        <w:t xml:space="preserve">, $4 million (AAD) </w:t>
      </w:r>
      <w:r w:rsidR="00AE2957">
        <w:t>with 0.5 m SLR (</w:t>
      </w:r>
      <w:r w:rsidR="00B84F4F" w:rsidRPr="00B84F4F">
        <w:t>by 2070</w:t>
      </w:r>
      <w:r w:rsidR="00AE2957">
        <w:t>)</w:t>
      </w:r>
      <w:r w:rsidRPr="00B84F4F">
        <w:t xml:space="preserve"> and over $8 million</w:t>
      </w:r>
      <w:r w:rsidR="00C1025B" w:rsidRPr="00B84F4F">
        <w:t xml:space="preserve"> </w:t>
      </w:r>
      <w:r w:rsidRPr="00B84F4F">
        <w:t xml:space="preserve">(AAD) </w:t>
      </w:r>
      <w:r w:rsidR="008C1107">
        <w:t>with 0.8 m SLR (</w:t>
      </w:r>
      <w:r w:rsidRPr="00B84F4F">
        <w:t>by 2100</w:t>
      </w:r>
      <w:r w:rsidR="008C1107">
        <w:t>)</w:t>
      </w:r>
      <w:r w:rsidR="00604BB1">
        <w:rPr>
          <w:rStyle w:val="FootnoteReference"/>
        </w:rPr>
        <w:footnoteReference w:id="10"/>
      </w:r>
      <w:r w:rsidRPr="00B84F4F">
        <w:t>.</w:t>
      </w:r>
    </w:p>
    <w:p w14:paraId="1696E0EF" w14:textId="4ACC9905" w:rsidR="00C71060" w:rsidRDefault="0088473C" w:rsidP="00A615C0">
      <w:pPr>
        <w:pStyle w:val="BodyText"/>
      </w:pPr>
      <w:r>
        <w:t>I</w:t>
      </w:r>
      <w:r w:rsidR="00C71060" w:rsidRPr="00EF5F0F">
        <w:t>ncreas</w:t>
      </w:r>
      <w:r>
        <w:t xml:space="preserve">ing </w:t>
      </w:r>
      <w:r w:rsidR="00B84F4F" w:rsidRPr="00EF5F0F">
        <w:t>permanently inundated</w:t>
      </w:r>
      <w:r>
        <w:t xml:space="preserve"> areas</w:t>
      </w:r>
      <w:r w:rsidR="00B84F4F" w:rsidRPr="00EF5F0F">
        <w:t>,</w:t>
      </w:r>
      <w:r w:rsidR="00C71060" w:rsidRPr="00EF5F0F">
        <w:t xml:space="preserve"> linked to</w:t>
      </w:r>
      <w:r w:rsidR="00B84F4F" w:rsidRPr="00EF5F0F">
        <w:t xml:space="preserve"> </w:t>
      </w:r>
      <w:r w:rsidR="00C71060" w:rsidRPr="00EF5F0F">
        <w:t>sea level rise</w:t>
      </w:r>
      <w:r w:rsidR="00B84F4F" w:rsidRPr="00EF5F0F">
        <w:t>,</w:t>
      </w:r>
      <w:r w:rsidR="00C71060" w:rsidRPr="00EF5F0F">
        <w:t xml:space="preserve"> is the </w:t>
      </w:r>
      <w:r>
        <w:t>region’s</w:t>
      </w:r>
      <w:r w:rsidR="00C71060" w:rsidRPr="00EF5F0F">
        <w:t xml:space="preserve"> main driver of increas</w:t>
      </w:r>
      <w:r>
        <w:t xml:space="preserve">ing </w:t>
      </w:r>
      <w:r w:rsidR="00C71060" w:rsidRPr="00EF5F0F">
        <w:t xml:space="preserve">potential damages over time. </w:t>
      </w:r>
      <w:r>
        <w:t>I</w:t>
      </w:r>
      <w:r w:rsidRPr="001C67D3">
        <w:t>nfrastructure, agricultural productivity and private dwellings</w:t>
      </w:r>
      <w:r>
        <w:t xml:space="preserve"> account for </w:t>
      </w:r>
      <w:r w:rsidR="00C71060" w:rsidRPr="001C67D3">
        <w:t>majority</w:t>
      </w:r>
      <w:r w:rsidR="00EF5F0F" w:rsidRPr="001C67D3">
        <w:t xml:space="preserve"> </w:t>
      </w:r>
      <w:r w:rsidR="00C71060" w:rsidRPr="001C67D3">
        <w:t>of damages</w:t>
      </w:r>
      <w:r w:rsidR="002E2C0C" w:rsidRPr="001C67D3">
        <w:t>.</w:t>
      </w:r>
      <w:r w:rsidR="002E2C0C">
        <w:t xml:space="preserve"> </w:t>
      </w:r>
      <w:r w:rsidR="00896565">
        <w:t>When</w:t>
      </w:r>
      <w:r w:rsidR="008C1107">
        <w:t xml:space="preserve"> 0.8 m SLR </w:t>
      </w:r>
      <w:r w:rsidR="00896565">
        <w:t xml:space="preserve">is reached </w:t>
      </w:r>
      <w:r w:rsidR="008C1107">
        <w:t>(by</w:t>
      </w:r>
      <w:r w:rsidR="002E2C0C" w:rsidRPr="001C67D3">
        <w:t xml:space="preserve"> 2100</w:t>
      </w:r>
      <w:r w:rsidR="008C1107">
        <w:t>)</w:t>
      </w:r>
      <w:r w:rsidR="002E2C0C" w:rsidRPr="001C67D3">
        <w:t xml:space="preserve">, </w:t>
      </w:r>
      <w:r w:rsidR="00896565">
        <w:t xml:space="preserve">the largest </w:t>
      </w:r>
      <w:r w:rsidR="00896565" w:rsidRPr="001C67D3">
        <w:t>damages</w:t>
      </w:r>
      <w:r w:rsidR="00896565">
        <w:t xml:space="preserve"> are from </w:t>
      </w:r>
      <w:r w:rsidR="001C67D3" w:rsidRPr="001C67D3">
        <w:t>buildings and facilities</w:t>
      </w:r>
      <w:r w:rsidR="00896565">
        <w:t>.</w:t>
      </w:r>
    </w:p>
    <w:p w14:paraId="60F580BE" w14:textId="6686F97A" w:rsidR="00744F91" w:rsidRPr="00465778" w:rsidRDefault="00744F91" w:rsidP="00A615C0">
      <w:pPr>
        <w:pStyle w:val="CaptionImageorFigure"/>
      </w:pPr>
      <w:r w:rsidRPr="00465778">
        <w:t xml:space="preserve">Table </w:t>
      </w:r>
      <w:r>
        <w:fldChar w:fldCharType="begin"/>
      </w:r>
      <w:r>
        <w:instrText>SEQ Table \* ARABIC</w:instrText>
      </w:r>
      <w:r>
        <w:fldChar w:fldCharType="separate"/>
      </w:r>
      <w:r w:rsidR="000E4C2E">
        <w:rPr>
          <w:noProof/>
        </w:rPr>
        <w:t>15</w:t>
      </w:r>
      <w:r>
        <w:fldChar w:fldCharType="end"/>
      </w:r>
      <w:r w:rsidRPr="00465778">
        <w:t>.</w:t>
      </w:r>
      <w:r w:rsidR="00C53112">
        <w:t xml:space="preserve"> </w:t>
      </w:r>
      <w:r w:rsidRPr="00465778">
        <w:t xml:space="preserve"> </w:t>
      </w:r>
      <w:r w:rsidR="00A72ADA" w:rsidRPr="00465778">
        <w:t>Annual</w:t>
      </w:r>
      <w:r w:rsidR="00C25668" w:rsidRPr="00465778">
        <w:t xml:space="preserve"> expected damage ($ million)</w:t>
      </w:r>
      <w:r w:rsidR="00A1346E" w:rsidRPr="00465778">
        <w:t xml:space="preserve"> by hazard type </w:t>
      </w:r>
      <w:r w:rsidR="00C25668" w:rsidRPr="00465778">
        <w:t xml:space="preserve">- </w:t>
      </w:r>
      <w:r w:rsidR="00A1346E" w:rsidRPr="00465778">
        <w:t>built assets</w:t>
      </w:r>
      <w:r w:rsidR="00C25668" w:rsidRPr="00465778">
        <w:t xml:space="preserve"> only</w:t>
      </w:r>
      <w:r w:rsidR="000B04EC">
        <w:t>.</w:t>
      </w:r>
    </w:p>
    <w:tbl>
      <w:tblPr>
        <w:tblStyle w:val="Alluvium"/>
        <w:tblW w:w="5000" w:type="pct"/>
        <w:tblLayout w:type="fixed"/>
        <w:tblCellMar>
          <w:left w:w="28" w:type="dxa"/>
          <w:right w:w="28" w:type="dxa"/>
        </w:tblCellMar>
        <w:tblLook w:val="04A0" w:firstRow="1" w:lastRow="0" w:firstColumn="1" w:lastColumn="0" w:noHBand="0" w:noVBand="1"/>
      </w:tblPr>
      <w:tblGrid>
        <w:gridCol w:w="780"/>
        <w:gridCol w:w="496"/>
        <w:gridCol w:w="992"/>
        <w:gridCol w:w="670"/>
        <w:gridCol w:w="760"/>
        <w:gridCol w:w="761"/>
      </w:tblGrid>
      <w:tr w:rsidR="0004777E" w:rsidRPr="009B3153" w14:paraId="792B9405" w14:textId="77777777" w:rsidTr="00465778">
        <w:trPr>
          <w:cnfStyle w:val="100000000000" w:firstRow="1" w:lastRow="0" w:firstColumn="0" w:lastColumn="0" w:oddVBand="0" w:evenVBand="0" w:oddHBand="0" w:evenHBand="0" w:firstRowFirstColumn="0" w:firstRowLastColumn="0" w:lastRowFirstColumn="0" w:lastRowLastColumn="0"/>
          <w:trHeight w:val="220"/>
        </w:trPr>
        <w:tc>
          <w:tcPr>
            <w:tcW w:w="875" w:type="pct"/>
          </w:tcPr>
          <w:p w14:paraId="2D2EEE18" w14:textId="498D04B0" w:rsidR="005B0F9F" w:rsidRPr="007F57F2" w:rsidRDefault="005B0F9F" w:rsidP="005B0F9F">
            <w:pPr>
              <w:pStyle w:val="tabletextalluvium"/>
              <w:spacing w:before="96" w:after="96"/>
              <w:rPr>
                <w:rFonts w:asciiTheme="minorHAnsi" w:hAnsiTheme="minorHAnsi" w:cstheme="minorHAnsi"/>
                <w:b w:val="0"/>
                <w:color w:val="363534" w:themeColor="text1"/>
              </w:rPr>
            </w:pPr>
          </w:p>
        </w:tc>
        <w:tc>
          <w:tcPr>
            <w:tcW w:w="556" w:type="pct"/>
          </w:tcPr>
          <w:p w14:paraId="77618F76" w14:textId="02CD9FB7" w:rsidR="00CD7AF1" w:rsidRPr="00465778" w:rsidRDefault="005B0F9F" w:rsidP="005B0F9F">
            <w:pPr>
              <w:pStyle w:val="tabletextalluvium"/>
              <w:spacing w:before="96" w:after="96"/>
              <w:jc w:val="right"/>
              <w:rPr>
                <w:rFonts w:asciiTheme="minorHAnsi" w:hAnsiTheme="minorHAnsi" w:cstheme="minorHAnsi"/>
                <w:b w:val="0"/>
                <w:color w:val="35B3AC" w:themeColor="text2"/>
              </w:rPr>
            </w:pPr>
            <w:r w:rsidRPr="00465778">
              <w:rPr>
                <w:rFonts w:asciiTheme="minorHAnsi" w:hAnsiTheme="minorHAnsi" w:cstheme="minorHAnsi"/>
                <w:color w:val="35B3AC" w:themeColor="text2"/>
              </w:rPr>
              <w:t>SLR</w:t>
            </w:r>
          </w:p>
        </w:tc>
        <w:tc>
          <w:tcPr>
            <w:tcW w:w="1112" w:type="pct"/>
            <w:vAlign w:val="top"/>
          </w:tcPr>
          <w:p w14:paraId="74C9A643" w14:textId="1C467423" w:rsidR="00CD7AF1" w:rsidRPr="008C1107" w:rsidRDefault="00CD7AF1"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35B3AC" w:themeColor="text2"/>
                <w:szCs w:val="16"/>
              </w:rPr>
              <w:t>0.</w:t>
            </w:r>
            <w:r w:rsidR="005B0F9F" w:rsidRPr="008C1107">
              <w:rPr>
                <w:rFonts w:asciiTheme="minorHAnsi" w:hAnsiTheme="minorHAnsi" w:cstheme="minorHAnsi"/>
                <w:color w:val="35B3AC" w:themeColor="text2"/>
                <w:szCs w:val="16"/>
              </w:rPr>
              <w:t>0 m</w:t>
            </w:r>
          </w:p>
        </w:tc>
        <w:tc>
          <w:tcPr>
            <w:tcW w:w="751" w:type="pct"/>
            <w:vAlign w:val="top"/>
          </w:tcPr>
          <w:p w14:paraId="76FC570A" w14:textId="41E9F8CD"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35B3AC" w:themeColor="text2"/>
                <w:szCs w:val="16"/>
              </w:rPr>
              <w:t>0.2 m</w:t>
            </w:r>
          </w:p>
        </w:tc>
        <w:tc>
          <w:tcPr>
            <w:tcW w:w="852" w:type="pct"/>
            <w:vAlign w:val="top"/>
          </w:tcPr>
          <w:p w14:paraId="49A420D4" w14:textId="457F3542"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35B3AC" w:themeColor="text2"/>
                <w:szCs w:val="16"/>
              </w:rPr>
              <w:t>0.5 m</w:t>
            </w:r>
          </w:p>
        </w:tc>
        <w:tc>
          <w:tcPr>
            <w:tcW w:w="853" w:type="pct"/>
            <w:vAlign w:val="top"/>
          </w:tcPr>
          <w:p w14:paraId="388C4B25" w14:textId="505F3FE9" w:rsidR="00CD7AF1" w:rsidRPr="008C1107" w:rsidRDefault="005B0F9F" w:rsidP="009C58F2">
            <w:pPr>
              <w:pStyle w:val="tabletextalluvium"/>
              <w:spacing w:before="96" w:after="96"/>
              <w:jc w:val="center"/>
              <w:rPr>
                <w:rFonts w:asciiTheme="minorHAnsi" w:hAnsiTheme="minorHAnsi" w:cstheme="minorHAnsi"/>
                <w:color w:val="363534" w:themeColor="text1"/>
              </w:rPr>
            </w:pPr>
            <w:r w:rsidRPr="008C1107">
              <w:rPr>
                <w:rFonts w:asciiTheme="minorHAnsi" w:hAnsiTheme="minorHAnsi" w:cstheme="minorHAnsi"/>
                <w:color w:val="35B3AC" w:themeColor="text2"/>
                <w:szCs w:val="16"/>
              </w:rPr>
              <w:t>0.8 m</w:t>
            </w:r>
          </w:p>
        </w:tc>
      </w:tr>
      <w:tr w:rsidR="00AE2957" w:rsidRPr="009B3153" w14:paraId="6792B14E" w14:textId="77777777" w:rsidTr="00465778">
        <w:trPr>
          <w:trHeight w:val="220"/>
        </w:trPr>
        <w:tc>
          <w:tcPr>
            <w:tcW w:w="875" w:type="pct"/>
          </w:tcPr>
          <w:p w14:paraId="29C38972" w14:textId="41F9AFA6" w:rsidR="00AE2957" w:rsidRPr="007F57F2" w:rsidRDefault="00AE2957" w:rsidP="005B0F9F">
            <w:pPr>
              <w:pStyle w:val="tabletextalluvium"/>
              <w:rPr>
                <w:rFonts w:cstheme="minorHAnsi"/>
                <w:b/>
                <w:color w:val="363534" w:themeColor="text1"/>
              </w:rPr>
            </w:pPr>
            <w:r w:rsidRPr="007F57F2">
              <w:rPr>
                <w:rFonts w:asciiTheme="minorHAnsi" w:hAnsiTheme="minorHAnsi" w:cstheme="minorHAnsi"/>
                <w:b/>
                <w:color w:val="363534" w:themeColor="text1"/>
              </w:rPr>
              <w:t>Hazard</w:t>
            </w:r>
          </w:p>
        </w:tc>
        <w:tc>
          <w:tcPr>
            <w:tcW w:w="556" w:type="pct"/>
          </w:tcPr>
          <w:p w14:paraId="4D7C9708" w14:textId="77777777" w:rsidR="00AE2957" w:rsidRPr="00465778" w:rsidRDefault="00AE2957" w:rsidP="005B0F9F">
            <w:pPr>
              <w:pStyle w:val="tabletextalluvium"/>
              <w:jc w:val="right"/>
              <w:rPr>
                <w:rFonts w:cstheme="minorHAnsi"/>
                <w:b/>
                <w:color w:val="35B3AC" w:themeColor="text2"/>
              </w:rPr>
            </w:pPr>
          </w:p>
        </w:tc>
        <w:tc>
          <w:tcPr>
            <w:tcW w:w="1112" w:type="pct"/>
            <w:vAlign w:val="top"/>
          </w:tcPr>
          <w:p w14:paraId="3FBAE5B9" w14:textId="593E9B49" w:rsidR="00AE2957" w:rsidRPr="001D292F" w:rsidRDefault="0088473C" w:rsidP="009C58F2">
            <w:pPr>
              <w:pStyle w:val="tabletextalluvium"/>
              <w:jc w:val="center"/>
              <w:rPr>
                <w:rFonts w:cstheme="minorHAnsi"/>
                <w:color w:val="35B3AC" w:themeColor="text2"/>
                <w:sz w:val="16"/>
                <w:szCs w:val="14"/>
              </w:rPr>
            </w:pPr>
            <w:r>
              <w:rPr>
                <w:rFonts w:asciiTheme="minorHAnsi" w:hAnsiTheme="minorHAnsi" w:cstheme="minorHAnsi"/>
                <w:color w:val="35B3AC" w:themeColor="text2"/>
                <w:sz w:val="16"/>
                <w:szCs w:val="14"/>
              </w:rPr>
              <w:t>(</w:t>
            </w:r>
            <w:r w:rsidR="00AE2957" w:rsidRPr="001D292F">
              <w:rPr>
                <w:rFonts w:cstheme="minorHAnsi"/>
                <w:color w:val="35B3AC" w:themeColor="text2"/>
                <w:sz w:val="16"/>
                <w:szCs w:val="14"/>
              </w:rPr>
              <w:t>Present</w:t>
            </w:r>
            <w:r>
              <w:rPr>
                <w:rFonts w:asciiTheme="minorHAnsi" w:hAnsiTheme="minorHAnsi" w:cstheme="minorHAnsi"/>
                <w:color w:val="35B3AC" w:themeColor="text2"/>
                <w:sz w:val="16"/>
                <w:szCs w:val="14"/>
              </w:rPr>
              <w:t>)</w:t>
            </w:r>
          </w:p>
        </w:tc>
        <w:tc>
          <w:tcPr>
            <w:tcW w:w="751" w:type="pct"/>
            <w:vAlign w:val="top"/>
          </w:tcPr>
          <w:p w14:paraId="000BBF8E" w14:textId="1E5BCE72" w:rsidR="00AE2957" w:rsidRPr="001D292F" w:rsidRDefault="0088473C" w:rsidP="009C58F2">
            <w:pPr>
              <w:pStyle w:val="tabletextalluvium"/>
              <w:jc w:val="center"/>
              <w:rPr>
                <w:rFonts w:cstheme="minorHAnsi"/>
                <w:color w:val="35B3AC" w:themeColor="text2"/>
                <w:sz w:val="16"/>
                <w:szCs w:val="14"/>
              </w:rPr>
            </w:pPr>
            <w:r>
              <w:rPr>
                <w:rFonts w:asciiTheme="minorHAnsi" w:hAnsiTheme="minorHAnsi" w:cstheme="minorHAnsi"/>
                <w:color w:val="35B3AC" w:themeColor="text2"/>
                <w:sz w:val="16"/>
                <w:szCs w:val="14"/>
              </w:rPr>
              <w:t>(</w:t>
            </w:r>
            <w:r w:rsidR="00AE2957" w:rsidRPr="001D292F">
              <w:rPr>
                <w:rFonts w:cstheme="minorHAnsi"/>
                <w:color w:val="35B3AC" w:themeColor="text2"/>
                <w:sz w:val="16"/>
                <w:szCs w:val="14"/>
              </w:rPr>
              <w:t>2040</w:t>
            </w:r>
            <w:r>
              <w:rPr>
                <w:rFonts w:asciiTheme="minorHAnsi" w:hAnsiTheme="minorHAnsi" w:cstheme="minorHAnsi"/>
                <w:color w:val="35B3AC" w:themeColor="text2"/>
                <w:sz w:val="16"/>
                <w:szCs w:val="14"/>
              </w:rPr>
              <w:t>)</w:t>
            </w:r>
          </w:p>
        </w:tc>
        <w:tc>
          <w:tcPr>
            <w:tcW w:w="852" w:type="pct"/>
            <w:vAlign w:val="top"/>
          </w:tcPr>
          <w:p w14:paraId="5DC059CA" w14:textId="36D1C27F" w:rsidR="00AE2957" w:rsidRPr="001D292F" w:rsidRDefault="0088473C" w:rsidP="009C58F2">
            <w:pPr>
              <w:pStyle w:val="tabletextalluvium"/>
              <w:jc w:val="center"/>
              <w:rPr>
                <w:rFonts w:cstheme="minorHAnsi"/>
                <w:color w:val="35B3AC" w:themeColor="text2"/>
                <w:sz w:val="16"/>
                <w:szCs w:val="14"/>
              </w:rPr>
            </w:pPr>
            <w:r>
              <w:rPr>
                <w:rFonts w:asciiTheme="minorHAnsi" w:hAnsiTheme="minorHAnsi" w:cstheme="minorHAnsi"/>
                <w:color w:val="35B3AC" w:themeColor="text2"/>
                <w:sz w:val="16"/>
                <w:szCs w:val="14"/>
              </w:rPr>
              <w:t>(</w:t>
            </w:r>
            <w:r w:rsidR="00AE2957" w:rsidRPr="001D292F">
              <w:rPr>
                <w:rFonts w:cstheme="minorHAnsi"/>
                <w:color w:val="35B3AC" w:themeColor="text2"/>
                <w:sz w:val="16"/>
                <w:szCs w:val="14"/>
              </w:rPr>
              <w:t>2070</w:t>
            </w:r>
            <w:r>
              <w:rPr>
                <w:rFonts w:asciiTheme="minorHAnsi" w:hAnsiTheme="minorHAnsi" w:cstheme="minorHAnsi"/>
                <w:color w:val="35B3AC" w:themeColor="text2"/>
                <w:sz w:val="16"/>
                <w:szCs w:val="14"/>
              </w:rPr>
              <w:t>)</w:t>
            </w:r>
          </w:p>
        </w:tc>
        <w:tc>
          <w:tcPr>
            <w:tcW w:w="853" w:type="pct"/>
            <w:vAlign w:val="top"/>
          </w:tcPr>
          <w:p w14:paraId="374184DC" w14:textId="63DC6A39" w:rsidR="00AE2957" w:rsidRPr="001D292F" w:rsidRDefault="0088473C" w:rsidP="009C58F2">
            <w:pPr>
              <w:pStyle w:val="tabletextalluvium"/>
              <w:jc w:val="center"/>
              <w:rPr>
                <w:rFonts w:cstheme="minorHAnsi"/>
                <w:color w:val="35B3AC" w:themeColor="text2"/>
                <w:sz w:val="16"/>
                <w:szCs w:val="14"/>
              </w:rPr>
            </w:pPr>
            <w:r>
              <w:rPr>
                <w:rFonts w:asciiTheme="minorHAnsi" w:hAnsiTheme="minorHAnsi" w:cstheme="minorHAnsi"/>
                <w:color w:val="35B3AC" w:themeColor="text2"/>
                <w:sz w:val="16"/>
                <w:szCs w:val="14"/>
              </w:rPr>
              <w:t>(</w:t>
            </w:r>
            <w:r w:rsidR="00AE2957" w:rsidRPr="001D292F">
              <w:rPr>
                <w:rFonts w:cstheme="minorHAnsi"/>
                <w:color w:val="35B3AC" w:themeColor="text2"/>
                <w:sz w:val="16"/>
                <w:szCs w:val="14"/>
              </w:rPr>
              <w:t>2100</w:t>
            </w:r>
            <w:r>
              <w:rPr>
                <w:rFonts w:asciiTheme="minorHAnsi" w:hAnsiTheme="minorHAnsi" w:cstheme="minorHAnsi"/>
                <w:color w:val="35B3AC" w:themeColor="text2"/>
                <w:sz w:val="16"/>
                <w:szCs w:val="14"/>
              </w:rPr>
              <w:t>)</w:t>
            </w:r>
          </w:p>
        </w:tc>
      </w:tr>
      <w:tr w:rsidR="0004777E" w:rsidRPr="009B3153" w14:paraId="62028920" w14:textId="77777777" w:rsidTr="00465778">
        <w:trPr>
          <w:trHeight w:val="338"/>
        </w:trPr>
        <w:tc>
          <w:tcPr>
            <w:tcW w:w="1431" w:type="pct"/>
            <w:gridSpan w:val="2"/>
            <w:shd w:val="clear" w:color="auto" w:fill="EDF9F9" w:themeFill="accent3" w:themeFillTint="33"/>
          </w:tcPr>
          <w:p w14:paraId="17DA6BE5" w14:textId="77777777" w:rsidR="00CD7AF1" w:rsidRPr="00465778" w:rsidRDefault="00CD7AF1" w:rsidP="009C58F2">
            <w:pPr>
              <w:pStyle w:val="tabletextalluvium"/>
              <w:rPr>
                <w:rFonts w:asciiTheme="minorHAnsi" w:hAnsiTheme="minorHAnsi" w:cstheme="minorHAnsi"/>
                <w:b/>
              </w:rPr>
            </w:pPr>
            <w:r w:rsidRPr="007F57F2">
              <w:rPr>
                <w:rFonts w:asciiTheme="minorHAnsi" w:hAnsiTheme="minorHAnsi" w:cstheme="minorHAnsi"/>
                <w:color w:val="363534" w:themeColor="text1"/>
              </w:rPr>
              <w:t xml:space="preserve">Erosion </w:t>
            </w:r>
          </w:p>
        </w:tc>
        <w:tc>
          <w:tcPr>
            <w:tcW w:w="1112" w:type="pct"/>
            <w:vAlign w:val="top"/>
          </w:tcPr>
          <w:p w14:paraId="3169EF35"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$0.1</w:t>
            </w:r>
          </w:p>
        </w:tc>
        <w:tc>
          <w:tcPr>
            <w:tcW w:w="751" w:type="pct"/>
            <w:vAlign w:val="top"/>
          </w:tcPr>
          <w:p w14:paraId="480A94E0"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$0.4</w:t>
            </w:r>
          </w:p>
        </w:tc>
        <w:tc>
          <w:tcPr>
            <w:tcW w:w="852" w:type="pct"/>
            <w:vAlign w:val="top"/>
          </w:tcPr>
          <w:p w14:paraId="58FE404C"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$0.8</w:t>
            </w:r>
          </w:p>
        </w:tc>
        <w:tc>
          <w:tcPr>
            <w:tcW w:w="853" w:type="pct"/>
            <w:vAlign w:val="top"/>
          </w:tcPr>
          <w:p w14:paraId="2CF5852B" w14:textId="77777777" w:rsidR="00CD7AF1" w:rsidRPr="007F57F2" w:rsidRDefault="00CD7AF1" w:rsidP="009C58F2">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$2.9</w:t>
            </w:r>
          </w:p>
        </w:tc>
      </w:tr>
      <w:tr w:rsidR="0004777E" w:rsidRPr="009B3153" w14:paraId="239B67CB" w14:textId="77777777" w:rsidTr="00465778">
        <w:trPr>
          <w:trHeight w:val="338"/>
        </w:trPr>
        <w:tc>
          <w:tcPr>
            <w:tcW w:w="1431" w:type="pct"/>
            <w:gridSpan w:val="2"/>
            <w:shd w:val="clear" w:color="auto" w:fill="EDF9F9" w:themeFill="accent3" w:themeFillTint="33"/>
          </w:tcPr>
          <w:p w14:paraId="16538DE8" w14:textId="3D371F0D" w:rsidR="00CD7AF1" w:rsidRPr="00465778" w:rsidRDefault="003426D7" w:rsidP="009C58F2">
            <w:pPr>
              <w:pStyle w:val="tabletextalluvium"/>
              <w:rPr>
                <w:rFonts w:asciiTheme="minorHAnsi" w:hAnsiTheme="minorHAnsi" w:cstheme="minorHAnsi"/>
                <w:b/>
              </w:rPr>
            </w:pPr>
            <w:r w:rsidRPr="007F57F2">
              <w:rPr>
                <w:rFonts w:asciiTheme="minorHAnsi" w:hAnsiTheme="minorHAnsi" w:cstheme="minorHAnsi"/>
                <w:color w:val="363534" w:themeColor="text1"/>
              </w:rPr>
              <w:t>S</w:t>
            </w:r>
            <w:r w:rsidR="00CD7AF1" w:rsidRPr="007F57F2">
              <w:rPr>
                <w:rFonts w:asciiTheme="minorHAnsi" w:hAnsiTheme="minorHAnsi" w:cstheme="minorHAnsi"/>
                <w:color w:val="363534" w:themeColor="text1"/>
              </w:rPr>
              <w:t>torm-tide</w:t>
            </w:r>
          </w:p>
        </w:tc>
        <w:tc>
          <w:tcPr>
            <w:tcW w:w="1112" w:type="pct"/>
            <w:vAlign w:val="top"/>
          </w:tcPr>
          <w:p w14:paraId="1E77CBBC"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751" w:type="pct"/>
            <w:vAlign w:val="top"/>
          </w:tcPr>
          <w:p w14:paraId="74CFA597"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852" w:type="pct"/>
            <w:vAlign w:val="top"/>
          </w:tcPr>
          <w:p w14:paraId="5D1077D5" w14:textId="77777777" w:rsidR="00CD7AF1" w:rsidRPr="00465778" w:rsidRDefault="00CD7AF1" w:rsidP="009C58F2">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853" w:type="pct"/>
            <w:vAlign w:val="top"/>
          </w:tcPr>
          <w:p w14:paraId="5BD20875" w14:textId="77777777" w:rsidR="00CD7AF1" w:rsidRPr="007F57F2" w:rsidRDefault="00CD7AF1" w:rsidP="009C58F2">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$1.1</w:t>
            </w:r>
          </w:p>
        </w:tc>
      </w:tr>
      <w:tr w:rsidR="003426D7" w:rsidRPr="009B3153" w14:paraId="759994EA" w14:textId="77777777" w:rsidTr="00465778">
        <w:trPr>
          <w:trHeight w:val="338"/>
        </w:trPr>
        <w:tc>
          <w:tcPr>
            <w:tcW w:w="1431" w:type="pct"/>
            <w:gridSpan w:val="2"/>
            <w:shd w:val="clear" w:color="auto" w:fill="EDF9F9" w:themeFill="accent3" w:themeFillTint="33"/>
          </w:tcPr>
          <w:p w14:paraId="7FE51A65" w14:textId="44F14AA7"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Permanent inundation </w:t>
            </w:r>
          </w:p>
        </w:tc>
        <w:tc>
          <w:tcPr>
            <w:tcW w:w="1112" w:type="pct"/>
            <w:vAlign w:val="top"/>
          </w:tcPr>
          <w:p w14:paraId="1332816A" w14:textId="0A2D8D7A"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$0.6</w:t>
            </w:r>
          </w:p>
        </w:tc>
        <w:tc>
          <w:tcPr>
            <w:tcW w:w="751" w:type="pct"/>
            <w:vAlign w:val="top"/>
          </w:tcPr>
          <w:p w14:paraId="139B8891" w14:textId="10993699"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$1.1</w:t>
            </w:r>
          </w:p>
        </w:tc>
        <w:tc>
          <w:tcPr>
            <w:tcW w:w="852" w:type="pct"/>
            <w:vAlign w:val="top"/>
          </w:tcPr>
          <w:p w14:paraId="50D2D9F9" w14:textId="60D044AD" w:rsidR="003426D7" w:rsidRPr="00465778" w:rsidRDefault="003426D7" w:rsidP="003426D7">
            <w:pPr>
              <w:pStyle w:val="tabletextalluvium"/>
              <w:jc w:val="center"/>
              <w:rPr>
                <w:rFonts w:asciiTheme="minorHAnsi" w:hAnsiTheme="minorHAnsi" w:cstheme="minorHAnsi"/>
              </w:rPr>
            </w:pPr>
            <w:r w:rsidRPr="007F57F2">
              <w:rPr>
                <w:rFonts w:asciiTheme="minorHAnsi" w:hAnsiTheme="minorHAnsi" w:cstheme="minorHAnsi"/>
                <w:color w:val="363534" w:themeColor="text1"/>
              </w:rPr>
              <w:t>$2.6</w:t>
            </w:r>
          </w:p>
        </w:tc>
        <w:tc>
          <w:tcPr>
            <w:tcW w:w="853" w:type="pct"/>
            <w:vAlign w:val="top"/>
          </w:tcPr>
          <w:p w14:paraId="4401013F" w14:textId="30E78A6C" w:rsidR="003426D7" w:rsidRPr="007F57F2" w:rsidRDefault="003426D7" w:rsidP="003426D7">
            <w:pPr>
              <w:pStyle w:val="tabletextalluvium"/>
              <w:jc w:val="center"/>
              <w:rPr>
                <w:rFonts w:asciiTheme="minorHAnsi" w:hAnsiTheme="minorHAnsi" w:cstheme="minorHAnsi"/>
                <w:color w:val="363534" w:themeColor="text1"/>
              </w:rPr>
            </w:pPr>
            <w:r w:rsidRPr="007F57F2">
              <w:rPr>
                <w:rFonts w:asciiTheme="minorHAnsi" w:hAnsiTheme="minorHAnsi" w:cstheme="minorHAnsi"/>
                <w:color w:val="363534" w:themeColor="text1"/>
              </w:rPr>
              <w:t>$4.0</w:t>
            </w:r>
          </w:p>
        </w:tc>
      </w:tr>
    </w:tbl>
    <w:p w14:paraId="4C48A8B6" w14:textId="77777777" w:rsidR="00B40255" w:rsidRDefault="00B40255" w:rsidP="008850E5">
      <w:pPr>
        <w:autoSpaceDE w:val="0"/>
        <w:autoSpaceDN w:val="0"/>
        <w:adjustRightInd w:val="0"/>
        <w:spacing w:line="240" w:lineRule="auto"/>
      </w:pPr>
    </w:p>
    <w:p w14:paraId="4C5B982C" w14:textId="68D48A63" w:rsidR="008850E5" w:rsidRPr="00C71060" w:rsidRDefault="0043723E" w:rsidP="008850E5">
      <w:pPr>
        <w:autoSpaceDE w:val="0"/>
        <w:autoSpaceDN w:val="0"/>
        <w:adjustRightInd w:val="0"/>
        <w:spacing w:line="240" w:lineRule="auto"/>
      </w:pPr>
      <w:r>
        <w:rPr>
          <w:noProof/>
        </w:rPr>
        <mc:AlternateContent>
          <mc:Choice Requires="wps">
            <w:drawing>
              <wp:anchor distT="0" distB="0" distL="114300" distR="114300" simplePos="0" relativeHeight="251658258" behindDoc="0" locked="0" layoutInCell="1" allowOverlap="1" wp14:anchorId="288CC740" wp14:editId="6F5CDB96">
                <wp:simplePos x="0" y="0"/>
                <wp:positionH relativeFrom="column">
                  <wp:posOffset>2598699</wp:posOffset>
                </wp:positionH>
                <wp:positionV relativeFrom="paragraph">
                  <wp:posOffset>2580005</wp:posOffset>
                </wp:positionV>
                <wp:extent cx="85725" cy="104775"/>
                <wp:effectExtent l="0" t="0" r="9525" b="9525"/>
                <wp:wrapNone/>
                <wp:docPr id="1980595804" name="Rectangle 1980595804"/>
                <wp:cNvGraphicFramePr/>
                <a:graphic xmlns:a="http://schemas.openxmlformats.org/drawingml/2006/main">
                  <a:graphicData uri="http://schemas.microsoft.com/office/word/2010/wordprocessingShape">
                    <wps:wsp>
                      <wps:cNvSpPr/>
                      <wps:spPr>
                        <a:xfrm>
                          <a:off x="0" y="0"/>
                          <a:ext cx="85725"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762954" id="Rectangle 1980595804" o:spid="_x0000_s1026" style="position:absolute;margin-left:204.6pt;margin-top:203.15pt;width:6.75pt;height:8.2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" fillcolor="white [3212]" stroked="f" strokeweight="2pt"/>
            </w:pict>
          </mc:Fallback>
        </mc:AlternateContent>
      </w:r>
      <w:r w:rsidR="00DC65D1" w:rsidRPr="00A417F3">
        <w:rPr>
          <w:noProof/>
          <w:shd w:val="clear" w:color="auto" w:fill="201547" w:themeFill="accent4"/>
        </w:rPr>
        <w:drawing>
          <wp:inline distT="0" distB="0" distL="0" distR="0" wp14:anchorId="69630CFD" wp14:editId="4BDDBFCC">
            <wp:extent cx="2872105" cy="2924355"/>
            <wp:effectExtent l="0" t="0" r="4445" b="0"/>
            <wp:docPr id="304569100" name="Chart 1">
              <a:extLst xmlns:a="http://schemas.openxmlformats.org/drawingml/2006/main">
                <a:ext uri="{FF2B5EF4-FFF2-40B4-BE49-F238E27FC236}">
                  <a16:creationId xmlns:a16="http://schemas.microsoft.com/office/drawing/2014/main" id="{6ADDB7A5-7CE2-44D4-A8AC-AF60CCAE1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4FB496D1" w14:textId="2BE6CBA9" w:rsidR="00C25668" w:rsidRPr="00C25668" w:rsidRDefault="00C25668" w:rsidP="00A615C0">
      <w:pPr>
        <w:pStyle w:val="CaptionImageorFigure"/>
      </w:pPr>
      <w:r>
        <w:t xml:space="preserve">Figure </w:t>
      </w:r>
      <w:r>
        <w:fldChar w:fldCharType="begin"/>
      </w:r>
      <w:r>
        <w:instrText>SEQ Figure \* ARABIC</w:instrText>
      </w:r>
      <w:r>
        <w:fldChar w:fldCharType="separate"/>
      </w:r>
      <w:r w:rsidR="000E4C2E">
        <w:rPr>
          <w:noProof/>
        </w:rPr>
        <w:t>6</w:t>
      </w:r>
      <w:r>
        <w:fldChar w:fldCharType="end"/>
      </w:r>
      <w:r w:rsidR="008C1107">
        <w:t>.</w:t>
      </w:r>
      <w:r w:rsidRPr="00C25668">
        <w:rPr>
          <w:rFonts w:ascii="ArialMTStd-Light" w:hAnsi="ArialMTStd-Light" w:cs="ArialMTStd-Light"/>
          <w:sz w:val="18"/>
          <w:szCs w:val="18"/>
        </w:rPr>
        <w:t xml:space="preserve"> </w:t>
      </w:r>
      <w:r w:rsidR="00C53112">
        <w:rPr>
          <w:rFonts w:ascii="ArialMTStd-Light" w:hAnsi="ArialMTStd-Light" w:cs="ArialMTStd-Light"/>
          <w:sz w:val="18"/>
          <w:szCs w:val="18"/>
        </w:rPr>
        <w:t xml:space="preserve"> </w:t>
      </w:r>
      <w:r w:rsidRPr="00C25668">
        <w:t xml:space="preserve">Annual expected damage ($ million) </w:t>
      </w:r>
      <w:r w:rsidRPr="009B3153">
        <w:t xml:space="preserve">by hazard type </w:t>
      </w:r>
      <w:r>
        <w:t xml:space="preserve">- </w:t>
      </w:r>
      <w:r w:rsidRPr="009B3153">
        <w:t>built assets</w:t>
      </w:r>
      <w:r>
        <w:t xml:space="preserve"> only</w:t>
      </w:r>
      <w:r w:rsidR="000B04EC">
        <w:t>.</w:t>
      </w:r>
    </w:p>
    <w:p w14:paraId="0B6D25B4" w14:textId="77777777" w:rsidR="00843F10" w:rsidRDefault="00843F10" w:rsidP="000907A7">
      <w:pPr>
        <w:pStyle w:val="BodyText"/>
      </w:pPr>
    </w:p>
    <w:p w14:paraId="1FCFE16A" w14:textId="77777777" w:rsidR="006E1678" w:rsidRDefault="006E1678" w:rsidP="000907A7">
      <w:pPr>
        <w:pStyle w:val="BodyText"/>
      </w:pPr>
    </w:p>
    <w:tbl>
      <w:tblPr>
        <w:tblStyle w:val="TableGrid"/>
        <w:tblW w:w="5000" w:type="pct"/>
        <w:tblBorders>
          <w:top w:val="none" w:sz="0" w:space="0" w:color="auto"/>
          <w:bottom w:val="none" w:sz="0" w:space="0" w:color="auto"/>
          <w:insideH w:val="none" w:sz="0" w:space="0" w:color="auto"/>
        </w:tblBorders>
        <w:shd w:val="clear" w:color="auto" w:fill="2E1E66" w:themeFill="accent4" w:themeFillTint="E6"/>
        <w:tblCellMar>
          <w:left w:w="57" w:type="dxa"/>
          <w:right w:w="57" w:type="dxa"/>
        </w:tblCellMar>
        <w:tblLook w:val="04A0" w:firstRow="1" w:lastRow="0" w:firstColumn="1" w:lastColumn="0" w:noHBand="0" w:noVBand="1"/>
      </w:tblPr>
      <w:tblGrid>
        <w:gridCol w:w="709"/>
        <w:gridCol w:w="3750"/>
      </w:tblGrid>
      <w:tr w:rsidR="007A60B1" w:rsidRPr="007A60B1" w14:paraId="2B5BBC1F" w14:textId="77777777" w:rsidTr="006E167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95" w:type="pct"/>
            <w:shd w:val="clear" w:color="auto" w:fill="2E1E66" w:themeFill="accent4" w:themeFillTint="E6"/>
          </w:tcPr>
          <w:p w14:paraId="45BCEF65" w14:textId="77777777" w:rsidR="007A60B1" w:rsidRPr="00DB2BE2" w:rsidRDefault="007A60B1">
            <w:pPr>
              <w:pStyle w:val="BodyText"/>
              <w:rPr>
                <w:color w:val="FFFFFF" w:themeColor="background1"/>
              </w:rPr>
            </w:pPr>
            <w:r w:rsidRPr="00DB2BE2">
              <w:rPr>
                <w:noProof/>
                <w:color w:val="FFFFFF" w:themeColor="background1"/>
              </w:rPr>
              <w:drawing>
                <wp:inline distT="0" distB="0" distL="0" distR="0" wp14:anchorId="794CC04F" wp14:editId="51B4A86F">
                  <wp:extent cx="228600" cy="228600"/>
                  <wp:effectExtent l="0" t="0" r="0" b="0"/>
                  <wp:docPr id="5" name="Graphic 5" descr="Inform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53865" name="Graphic 1025053865" descr="Information outline"/>
                          <pic:cNvPicPr/>
                        </pic:nvPicPr>
                        <pic:blipFill>
                          <a:blip r:embed="rId199">
                            <a:extLst>
                              <a:ext uri="{96DAC541-7B7A-43D3-8B79-37D633B846F1}">
                                <asvg:svgBlip xmlns:asvg="http://schemas.microsoft.com/office/drawing/2016/SVG/main" r:embed="rId200"/>
                              </a:ext>
                            </a:extLst>
                          </a:blip>
                          <a:stretch>
                            <a:fillRect/>
                          </a:stretch>
                        </pic:blipFill>
                        <pic:spPr>
                          <a:xfrm>
                            <a:off x="0" y="0"/>
                            <a:ext cx="228600" cy="228600"/>
                          </a:xfrm>
                          <a:prstGeom prst="rect">
                            <a:avLst/>
                          </a:prstGeom>
                        </pic:spPr>
                      </pic:pic>
                    </a:graphicData>
                  </a:graphic>
                </wp:inline>
              </w:drawing>
            </w:r>
          </w:p>
        </w:tc>
        <w:tc>
          <w:tcPr>
            <w:tcW w:w="4205" w:type="pct"/>
            <w:shd w:val="clear" w:color="auto" w:fill="2E1E66" w:themeFill="accent4" w:themeFillTint="E6"/>
          </w:tcPr>
          <w:p w14:paraId="7C38D54C" w14:textId="1875B03C" w:rsidR="007A60B1" w:rsidRPr="00DB2BE2" w:rsidRDefault="007A60B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rPr>
            </w:pPr>
            <w:r w:rsidRPr="00DB2BE2">
              <w:rPr>
                <w:b/>
                <w:bCs/>
                <w:color w:val="FFFFFF" w:themeColor="background1"/>
                <w:szCs w:val="22"/>
              </w:rPr>
              <w:t>Average annual damages (AAD) -</w:t>
            </w:r>
            <w:r w:rsidRPr="00DB2BE2">
              <w:rPr>
                <w:color w:val="FFFFFF" w:themeColor="background1"/>
                <w:szCs w:val="22"/>
              </w:rPr>
              <w:t xml:space="preserve"> </w:t>
            </w:r>
            <w:r>
              <w:rPr>
                <w:color w:val="FFFFFF" w:themeColor="background1"/>
                <w:sz w:val="20"/>
                <w:szCs w:val="22"/>
              </w:rPr>
              <w:t xml:space="preserve">   </w:t>
            </w:r>
            <w:r w:rsidRPr="00DB2BE2">
              <w:rPr>
                <w:color w:val="FFFFFF" w:themeColor="background1"/>
                <w:szCs w:val="22"/>
              </w:rPr>
              <w:t>a representation of the damage/loss of coastal values, in monetary terms, averaged to an annual scale.</w:t>
            </w:r>
          </w:p>
        </w:tc>
      </w:tr>
    </w:tbl>
    <w:p w14:paraId="3C46F786" w14:textId="77777777" w:rsidR="007A60B1" w:rsidRDefault="007A60B1" w:rsidP="00A615C0">
      <w:pPr>
        <w:pStyle w:val="CaptionImageorFigure"/>
      </w:pPr>
    </w:p>
    <w:p w14:paraId="25C30269" w14:textId="250FF137" w:rsidR="00A72ADA" w:rsidRDefault="00A72ADA" w:rsidP="00A615C0">
      <w:pPr>
        <w:pStyle w:val="CaptionImageorFigure"/>
      </w:pPr>
      <w:r>
        <w:t xml:space="preserve">Table </w:t>
      </w:r>
      <w:r>
        <w:fldChar w:fldCharType="begin"/>
      </w:r>
      <w:r>
        <w:instrText>SEQ Table \* ARABIC</w:instrText>
      </w:r>
      <w:r>
        <w:fldChar w:fldCharType="separate"/>
      </w:r>
      <w:r w:rsidR="000E4C2E">
        <w:rPr>
          <w:noProof/>
        </w:rPr>
        <w:t>16</w:t>
      </w:r>
      <w:r>
        <w:fldChar w:fldCharType="end"/>
      </w:r>
      <w:r>
        <w:t>.</w:t>
      </w:r>
      <w:r w:rsidR="00C53112">
        <w:t xml:space="preserve"> </w:t>
      </w:r>
      <w:r>
        <w:t xml:space="preserve"> </w:t>
      </w:r>
      <w:r w:rsidR="007165F0">
        <w:t>Locality a</w:t>
      </w:r>
      <w:r>
        <w:t>n</w:t>
      </w:r>
      <w:r w:rsidRPr="00C25668">
        <w:t xml:space="preserve">nual expected damage ($ million) </w:t>
      </w:r>
      <w:r w:rsidRPr="009B3153">
        <w:t xml:space="preserve">by </w:t>
      </w:r>
      <w:r w:rsidR="007165F0">
        <w:t xml:space="preserve">coastal </w:t>
      </w:r>
      <w:r w:rsidRPr="009B3153">
        <w:t xml:space="preserve">hazard type </w:t>
      </w:r>
      <w:r>
        <w:t xml:space="preserve">- </w:t>
      </w:r>
      <w:r w:rsidRPr="009B3153">
        <w:t>built assets</w:t>
      </w:r>
      <w:r>
        <w:t xml:space="preserve"> only</w:t>
      </w:r>
      <w:r w:rsidR="000B04EC">
        <w:t>.</w:t>
      </w:r>
    </w:p>
    <w:tbl>
      <w:tblPr>
        <w:tblStyle w:val="Alluvium"/>
        <w:tblW w:w="5000" w:type="pct"/>
        <w:tblLayout w:type="fixed"/>
        <w:tblCellMar>
          <w:left w:w="28" w:type="dxa"/>
          <w:right w:w="28" w:type="dxa"/>
        </w:tblCellMar>
        <w:tblLook w:val="04A0" w:firstRow="1" w:lastRow="0" w:firstColumn="1" w:lastColumn="0" w:noHBand="0" w:noVBand="1"/>
      </w:tblPr>
      <w:tblGrid>
        <w:gridCol w:w="780"/>
        <w:gridCol w:w="638"/>
        <w:gridCol w:w="850"/>
        <w:gridCol w:w="670"/>
        <w:gridCol w:w="760"/>
        <w:gridCol w:w="761"/>
      </w:tblGrid>
      <w:tr w:rsidR="00A72ADA" w:rsidRPr="009B3153" w14:paraId="769F59C5" w14:textId="77777777" w:rsidTr="00465778">
        <w:trPr>
          <w:cnfStyle w:val="100000000000" w:firstRow="1" w:lastRow="0" w:firstColumn="0" w:lastColumn="0" w:oddVBand="0" w:evenVBand="0" w:oddHBand="0" w:evenHBand="0" w:firstRowFirstColumn="0" w:firstRowLastColumn="0" w:lastRowFirstColumn="0" w:lastRowLastColumn="0"/>
          <w:trHeight w:val="338"/>
        </w:trPr>
        <w:tc>
          <w:tcPr>
            <w:tcW w:w="875" w:type="pct"/>
          </w:tcPr>
          <w:p w14:paraId="06CD2174" w14:textId="5D09A2A4" w:rsidR="00A72ADA" w:rsidRPr="007F57F2" w:rsidRDefault="00A72ADA">
            <w:pPr>
              <w:pStyle w:val="tabletextalluvium"/>
              <w:spacing w:before="96" w:after="96"/>
              <w:rPr>
                <w:rFonts w:asciiTheme="minorHAnsi" w:hAnsiTheme="minorHAnsi" w:cstheme="minorHAnsi"/>
                <w:b w:val="0"/>
                <w:color w:val="363534" w:themeColor="text1"/>
              </w:rPr>
            </w:pPr>
          </w:p>
        </w:tc>
        <w:tc>
          <w:tcPr>
            <w:tcW w:w="715" w:type="pct"/>
          </w:tcPr>
          <w:p w14:paraId="0689049C" w14:textId="77777777" w:rsidR="00A72ADA" w:rsidRPr="00465778" w:rsidRDefault="00A72ADA">
            <w:pPr>
              <w:pStyle w:val="tabletextalluvium"/>
              <w:spacing w:before="96" w:after="96"/>
              <w:jc w:val="right"/>
              <w:rPr>
                <w:rFonts w:asciiTheme="minorHAnsi" w:hAnsiTheme="minorHAnsi" w:cstheme="minorHAnsi"/>
                <w:b w:val="0"/>
                <w:color w:val="35B3AC" w:themeColor="text2"/>
              </w:rPr>
            </w:pPr>
            <w:r w:rsidRPr="00465778">
              <w:rPr>
                <w:rFonts w:asciiTheme="minorHAnsi" w:hAnsiTheme="minorHAnsi" w:cstheme="minorHAnsi"/>
                <w:color w:val="35B3AC" w:themeColor="text2"/>
              </w:rPr>
              <w:t>SLR</w:t>
            </w:r>
          </w:p>
        </w:tc>
        <w:tc>
          <w:tcPr>
            <w:tcW w:w="953" w:type="pct"/>
            <w:vAlign w:val="top"/>
          </w:tcPr>
          <w:p w14:paraId="51828141" w14:textId="55285544"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35B3AC" w:themeColor="text2"/>
                <w:szCs w:val="16"/>
              </w:rPr>
              <w:t>0.0 m</w:t>
            </w:r>
          </w:p>
        </w:tc>
        <w:tc>
          <w:tcPr>
            <w:tcW w:w="751" w:type="pct"/>
            <w:vAlign w:val="top"/>
          </w:tcPr>
          <w:p w14:paraId="16A57761" w14:textId="4F183635"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35B3AC" w:themeColor="text2"/>
                <w:szCs w:val="16"/>
              </w:rPr>
              <w:t>0.2 m</w:t>
            </w:r>
          </w:p>
        </w:tc>
        <w:tc>
          <w:tcPr>
            <w:tcW w:w="852" w:type="pct"/>
            <w:vAlign w:val="top"/>
          </w:tcPr>
          <w:p w14:paraId="64E172C4" w14:textId="7710F8FD"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35B3AC" w:themeColor="text2"/>
                <w:szCs w:val="16"/>
              </w:rPr>
              <w:t>0.5 m</w:t>
            </w:r>
          </w:p>
        </w:tc>
        <w:tc>
          <w:tcPr>
            <w:tcW w:w="853" w:type="pct"/>
            <w:vAlign w:val="top"/>
          </w:tcPr>
          <w:p w14:paraId="37FCC1B0" w14:textId="4F1E8607" w:rsidR="00A72ADA" w:rsidRPr="007F57F2" w:rsidRDefault="00A72ADA">
            <w:pPr>
              <w:pStyle w:val="tabletextalluvium"/>
              <w:spacing w:before="96" w:after="96"/>
              <w:jc w:val="center"/>
              <w:rPr>
                <w:rFonts w:asciiTheme="minorHAnsi" w:hAnsiTheme="minorHAnsi" w:cstheme="minorHAnsi"/>
                <w:color w:val="363534" w:themeColor="text1"/>
              </w:rPr>
            </w:pPr>
            <w:r w:rsidRPr="00465778">
              <w:rPr>
                <w:rFonts w:asciiTheme="minorHAnsi" w:hAnsiTheme="minorHAnsi" w:cstheme="minorHAnsi"/>
                <w:color w:val="35B3AC" w:themeColor="text2"/>
                <w:szCs w:val="16"/>
              </w:rPr>
              <w:t>0.8 m</w:t>
            </w:r>
          </w:p>
        </w:tc>
      </w:tr>
      <w:tr w:rsidR="00941876" w:rsidRPr="009B3153" w14:paraId="15473FED" w14:textId="77777777" w:rsidTr="00941876">
        <w:trPr>
          <w:trHeight w:val="338"/>
        </w:trPr>
        <w:tc>
          <w:tcPr>
            <w:tcW w:w="1590" w:type="pct"/>
            <w:gridSpan w:val="2"/>
          </w:tcPr>
          <w:p w14:paraId="039D7766" w14:textId="7729FCC2" w:rsidR="00941876" w:rsidRPr="00465778" w:rsidRDefault="00941876" w:rsidP="00941876">
            <w:pPr>
              <w:pStyle w:val="tabletextalluvium"/>
              <w:rPr>
                <w:rFonts w:cstheme="minorHAnsi"/>
                <w:b/>
                <w:color w:val="35B3AC" w:themeColor="text2"/>
              </w:rPr>
            </w:pPr>
            <w:r w:rsidRPr="007F57F2">
              <w:rPr>
                <w:rFonts w:asciiTheme="minorHAnsi" w:hAnsiTheme="minorHAnsi" w:cstheme="minorHAnsi"/>
                <w:b/>
                <w:color w:val="363534" w:themeColor="text1"/>
              </w:rPr>
              <w:t>Hazard</w:t>
            </w:r>
          </w:p>
        </w:tc>
        <w:tc>
          <w:tcPr>
            <w:tcW w:w="953" w:type="pct"/>
            <w:vAlign w:val="top"/>
          </w:tcPr>
          <w:p w14:paraId="4AFA27F2" w14:textId="2617357A" w:rsidR="00941876" w:rsidRPr="00465778" w:rsidRDefault="0088473C">
            <w:pPr>
              <w:pStyle w:val="tabletextalluvium"/>
              <w:jc w:val="center"/>
              <w:rPr>
                <w:rFonts w:cstheme="minorHAnsi"/>
                <w:color w:val="35B3AC" w:themeColor="text2"/>
                <w:szCs w:val="16"/>
              </w:rPr>
            </w:pPr>
            <w:r>
              <w:rPr>
                <w:rFonts w:asciiTheme="minorHAnsi" w:hAnsiTheme="minorHAnsi" w:cstheme="minorHAnsi"/>
                <w:color w:val="35B3AC" w:themeColor="text2"/>
                <w:sz w:val="16"/>
                <w:szCs w:val="14"/>
              </w:rPr>
              <w:t>(</w:t>
            </w:r>
            <w:r w:rsidRPr="00595F28">
              <w:rPr>
                <w:rFonts w:asciiTheme="minorHAnsi" w:hAnsiTheme="minorHAnsi" w:cstheme="minorHAnsi"/>
                <w:color w:val="35B3AC" w:themeColor="text2"/>
                <w:sz w:val="16"/>
                <w:szCs w:val="14"/>
              </w:rPr>
              <w:t>Present</w:t>
            </w:r>
            <w:r>
              <w:rPr>
                <w:rFonts w:asciiTheme="minorHAnsi" w:hAnsiTheme="minorHAnsi" w:cstheme="minorHAnsi"/>
                <w:color w:val="35B3AC" w:themeColor="text2"/>
                <w:sz w:val="16"/>
                <w:szCs w:val="14"/>
              </w:rPr>
              <w:t>)</w:t>
            </w:r>
          </w:p>
        </w:tc>
        <w:tc>
          <w:tcPr>
            <w:tcW w:w="751" w:type="pct"/>
            <w:vAlign w:val="top"/>
          </w:tcPr>
          <w:p w14:paraId="79DB48FA" w14:textId="636B48EF" w:rsidR="00941876" w:rsidRPr="00465778" w:rsidRDefault="0088473C">
            <w:pPr>
              <w:pStyle w:val="tabletextalluvium"/>
              <w:jc w:val="center"/>
              <w:rPr>
                <w:rFonts w:cstheme="minorHAnsi"/>
                <w:color w:val="35B3AC" w:themeColor="text2"/>
                <w:szCs w:val="16"/>
              </w:rPr>
            </w:pPr>
            <w:r>
              <w:rPr>
                <w:rFonts w:asciiTheme="minorHAnsi" w:hAnsiTheme="minorHAnsi" w:cstheme="minorHAnsi"/>
                <w:color w:val="35B3AC" w:themeColor="text2"/>
                <w:sz w:val="16"/>
                <w:szCs w:val="14"/>
              </w:rPr>
              <w:t>(</w:t>
            </w:r>
            <w:r w:rsidRPr="00595F28">
              <w:rPr>
                <w:rFonts w:asciiTheme="minorHAnsi" w:hAnsiTheme="minorHAnsi" w:cstheme="minorHAnsi"/>
                <w:color w:val="35B3AC" w:themeColor="text2"/>
                <w:sz w:val="16"/>
                <w:szCs w:val="14"/>
              </w:rPr>
              <w:t>2040</w:t>
            </w:r>
            <w:r>
              <w:rPr>
                <w:rFonts w:asciiTheme="minorHAnsi" w:hAnsiTheme="minorHAnsi" w:cstheme="minorHAnsi"/>
                <w:color w:val="35B3AC" w:themeColor="text2"/>
                <w:sz w:val="16"/>
                <w:szCs w:val="14"/>
              </w:rPr>
              <w:t>)</w:t>
            </w:r>
          </w:p>
        </w:tc>
        <w:tc>
          <w:tcPr>
            <w:tcW w:w="852" w:type="pct"/>
            <w:vAlign w:val="top"/>
          </w:tcPr>
          <w:p w14:paraId="6C8B8565" w14:textId="25D9DAD5" w:rsidR="00941876" w:rsidRPr="00465778" w:rsidRDefault="0088473C">
            <w:pPr>
              <w:pStyle w:val="tabletextalluvium"/>
              <w:jc w:val="center"/>
              <w:rPr>
                <w:rFonts w:cstheme="minorHAnsi"/>
                <w:color w:val="35B3AC" w:themeColor="text2"/>
                <w:szCs w:val="16"/>
              </w:rPr>
            </w:pPr>
            <w:r>
              <w:rPr>
                <w:rFonts w:asciiTheme="minorHAnsi" w:hAnsiTheme="minorHAnsi" w:cstheme="minorHAnsi"/>
                <w:color w:val="35B3AC" w:themeColor="text2"/>
                <w:sz w:val="16"/>
                <w:szCs w:val="14"/>
              </w:rPr>
              <w:t>(</w:t>
            </w:r>
            <w:r w:rsidRPr="00595F28">
              <w:rPr>
                <w:rFonts w:asciiTheme="minorHAnsi" w:hAnsiTheme="minorHAnsi" w:cstheme="minorHAnsi"/>
                <w:color w:val="35B3AC" w:themeColor="text2"/>
                <w:sz w:val="16"/>
                <w:szCs w:val="14"/>
              </w:rPr>
              <w:t>2070</w:t>
            </w:r>
            <w:r>
              <w:rPr>
                <w:rFonts w:asciiTheme="minorHAnsi" w:hAnsiTheme="minorHAnsi" w:cstheme="minorHAnsi"/>
                <w:color w:val="35B3AC" w:themeColor="text2"/>
                <w:sz w:val="16"/>
                <w:szCs w:val="14"/>
              </w:rPr>
              <w:t>)</w:t>
            </w:r>
          </w:p>
        </w:tc>
        <w:tc>
          <w:tcPr>
            <w:tcW w:w="853" w:type="pct"/>
            <w:vAlign w:val="top"/>
          </w:tcPr>
          <w:p w14:paraId="3F896728" w14:textId="31ACE756" w:rsidR="00941876" w:rsidRPr="00465778" w:rsidRDefault="0088473C">
            <w:pPr>
              <w:pStyle w:val="tabletextalluvium"/>
              <w:jc w:val="center"/>
              <w:rPr>
                <w:rFonts w:cstheme="minorHAnsi"/>
                <w:color w:val="35B3AC" w:themeColor="text2"/>
                <w:szCs w:val="16"/>
              </w:rPr>
            </w:pPr>
            <w:r>
              <w:rPr>
                <w:rFonts w:asciiTheme="minorHAnsi" w:hAnsiTheme="minorHAnsi" w:cstheme="minorHAnsi"/>
                <w:color w:val="35B3AC" w:themeColor="text2"/>
                <w:sz w:val="16"/>
                <w:szCs w:val="14"/>
              </w:rPr>
              <w:t>(</w:t>
            </w:r>
            <w:r w:rsidRPr="00595F28">
              <w:rPr>
                <w:rFonts w:asciiTheme="minorHAnsi" w:hAnsiTheme="minorHAnsi" w:cstheme="minorHAnsi"/>
                <w:color w:val="35B3AC" w:themeColor="text2"/>
                <w:sz w:val="16"/>
                <w:szCs w:val="14"/>
              </w:rPr>
              <w:t>2100</w:t>
            </w:r>
            <w:r>
              <w:rPr>
                <w:rFonts w:asciiTheme="minorHAnsi" w:hAnsiTheme="minorHAnsi" w:cstheme="minorHAnsi"/>
                <w:color w:val="35B3AC" w:themeColor="text2"/>
                <w:sz w:val="16"/>
                <w:szCs w:val="14"/>
              </w:rPr>
              <w:t>)</w:t>
            </w:r>
          </w:p>
        </w:tc>
      </w:tr>
      <w:tr w:rsidR="00A72ADA" w:rsidRPr="009B3153" w14:paraId="0653C5D8" w14:textId="77777777" w:rsidTr="00465778">
        <w:trPr>
          <w:trHeight w:val="338"/>
        </w:trPr>
        <w:tc>
          <w:tcPr>
            <w:tcW w:w="1590" w:type="pct"/>
            <w:gridSpan w:val="2"/>
            <w:shd w:val="clear" w:color="auto" w:fill="35B3AC" w:themeFill="text2"/>
          </w:tcPr>
          <w:p w14:paraId="5A43DCCA" w14:textId="4133A7C5" w:rsidR="00A72ADA" w:rsidRPr="00465778" w:rsidRDefault="00A72ADA" w:rsidP="00A72ADA">
            <w:pPr>
              <w:pStyle w:val="tabletextalluvium"/>
              <w:rPr>
                <w:rFonts w:asciiTheme="minorHAnsi" w:hAnsiTheme="minorHAnsi" w:cstheme="minorHAnsi"/>
              </w:rPr>
            </w:pPr>
            <w:r w:rsidRPr="00465778">
              <w:rPr>
                <w:rFonts w:asciiTheme="minorHAnsi" w:hAnsiTheme="minorHAnsi" w:cstheme="minorHAnsi"/>
                <w:b/>
                <w:color w:val="FFFFFF" w:themeColor="background1"/>
              </w:rPr>
              <w:t>Inverloch</w:t>
            </w:r>
          </w:p>
        </w:tc>
        <w:tc>
          <w:tcPr>
            <w:tcW w:w="953" w:type="pct"/>
            <w:shd w:val="clear" w:color="auto" w:fill="35B3AC" w:themeFill="text2"/>
            <w:vAlign w:val="top"/>
          </w:tcPr>
          <w:p w14:paraId="787A25E5" w14:textId="75B7FB58" w:rsidR="00A72ADA" w:rsidRPr="0084711E" w:rsidRDefault="00A72ADA" w:rsidP="00A72ADA">
            <w:pPr>
              <w:pStyle w:val="tabletextalluvium"/>
              <w:jc w:val="center"/>
              <w:rPr>
                <w:rFonts w:asciiTheme="minorHAnsi" w:hAnsiTheme="minorHAnsi" w:cstheme="minorHAnsi"/>
                <w:color w:val="363534" w:themeColor="text1"/>
              </w:rPr>
            </w:pPr>
          </w:p>
        </w:tc>
        <w:tc>
          <w:tcPr>
            <w:tcW w:w="751" w:type="pct"/>
            <w:shd w:val="clear" w:color="auto" w:fill="35B3AC" w:themeFill="text2"/>
            <w:vAlign w:val="top"/>
          </w:tcPr>
          <w:p w14:paraId="010CAD58" w14:textId="2E324373" w:rsidR="00A72ADA" w:rsidRPr="0084711E" w:rsidRDefault="00A72ADA" w:rsidP="00A72ADA">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5E62B2DA" w14:textId="59525C95" w:rsidR="00A72ADA" w:rsidRPr="0084711E" w:rsidRDefault="00A72ADA" w:rsidP="00A72ADA">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0B7443A5" w14:textId="47B696BF" w:rsidR="00A72ADA" w:rsidRPr="0084711E" w:rsidRDefault="00A72ADA" w:rsidP="00A72ADA">
            <w:pPr>
              <w:pStyle w:val="tabletextalluvium"/>
              <w:jc w:val="center"/>
              <w:rPr>
                <w:rFonts w:asciiTheme="minorHAnsi" w:hAnsiTheme="minorHAnsi" w:cstheme="minorHAnsi"/>
                <w:color w:val="363534" w:themeColor="text1"/>
              </w:rPr>
            </w:pPr>
          </w:p>
        </w:tc>
      </w:tr>
      <w:tr w:rsidR="00A72ADA" w:rsidRPr="009B3153" w14:paraId="2C105CD5" w14:textId="77777777" w:rsidTr="00465778">
        <w:trPr>
          <w:trHeight w:val="338"/>
        </w:trPr>
        <w:tc>
          <w:tcPr>
            <w:tcW w:w="1590" w:type="pct"/>
            <w:gridSpan w:val="2"/>
            <w:shd w:val="clear" w:color="auto" w:fill="EDF9F9" w:themeFill="accent3" w:themeFillTint="33"/>
          </w:tcPr>
          <w:p w14:paraId="266274ED" w14:textId="65FCA934" w:rsidR="00A72ADA" w:rsidRPr="00465778" w:rsidRDefault="00A72ADA" w:rsidP="00A72ADA">
            <w:pPr>
              <w:pStyle w:val="tabletextalluvium"/>
              <w:rPr>
                <w:rFonts w:asciiTheme="minorHAnsi" w:hAnsiTheme="minorHAnsi" w:cstheme="minorHAnsi"/>
                <w:b/>
              </w:rPr>
            </w:pPr>
            <w:r w:rsidRPr="007F57F2">
              <w:rPr>
                <w:rFonts w:asciiTheme="minorHAnsi" w:hAnsiTheme="minorHAnsi" w:cstheme="minorHAnsi"/>
                <w:color w:val="363534" w:themeColor="text1"/>
              </w:rPr>
              <w:t xml:space="preserve">Erosion </w:t>
            </w:r>
          </w:p>
        </w:tc>
        <w:tc>
          <w:tcPr>
            <w:tcW w:w="953" w:type="pct"/>
            <w:vAlign w:val="top"/>
          </w:tcPr>
          <w:p w14:paraId="2A2C793F" w14:textId="35CFB4F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$0.07</w:t>
            </w:r>
          </w:p>
        </w:tc>
        <w:tc>
          <w:tcPr>
            <w:tcW w:w="751" w:type="pct"/>
            <w:vAlign w:val="top"/>
          </w:tcPr>
          <w:p w14:paraId="073434DD" w14:textId="56430037"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$0.32</w:t>
            </w:r>
          </w:p>
        </w:tc>
        <w:tc>
          <w:tcPr>
            <w:tcW w:w="852" w:type="pct"/>
            <w:vAlign w:val="top"/>
          </w:tcPr>
          <w:p w14:paraId="78DCC6FE" w14:textId="461C967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$0.78</w:t>
            </w:r>
          </w:p>
        </w:tc>
        <w:tc>
          <w:tcPr>
            <w:tcW w:w="853" w:type="pct"/>
            <w:vAlign w:val="top"/>
          </w:tcPr>
          <w:p w14:paraId="48CAEDC4" w14:textId="255ED96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$2.82</w:t>
            </w:r>
          </w:p>
        </w:tc>
      </w:tr>
      <w:tr w:rsidR="00A72ADA" w:rsidRPr="009B3153" w14:paraId="1DFAB040" w14:textId="77777777" w:rsidTr="00465778">
        <w:trPr>
          <w:trHeight w:val="338"/>
        </w:trPr>
        <w:tc>
          <w:tcPr>
            <w:tcW w:w="1590" w:type="pct"/>
            <w:gridSpan w:val="2"/>
            <w:shd w:val="clear" w:color="auto" w:fill="EDF9F9" w:themeFill="accent3" w:themeFillTint="33"/>
          </w:tcPr>
          <w:p w14:paraId="5B79F16E" w14:textId="06F26C28" w:rsidR="00A72ADA" w:rsidRPr="00465778" w:rsidRDefault="003426D7" w:rsidP="00A72ADA">
            <w:pPr>
              <w:pStyle w:val="tabletextalluvium"/>
              <w:rPr>
                <w:rFonts w:asciiTheme="minorHAnsi" w:hAnsiTheme="minorHAnsi" w:cstheme="minorHAnsi"/>
              </w:rPr>
            </w:pPr>
            <w:r w:rsidRPr="007F57F2">
              <w:rPr>
                <w:rFonts w:asciiTheme="minorHAnsi" w:hAnsiTheme="minorHAnsi" w:cstheme="minorHAnsi"/>
                <w:color w:val="363534" w:themeColor="text1"/>
              </w:rPr>
              <w:t>Storm tide</w:t>
            </w:r>
            <w:r w:rsidR="00A72ADA" w:rsidRPr="007F57F2">
              <w:rPr>
                <w:rFonts w:asciiTheme="minorHAnsi" w:hAnsiTheme="minorHAnsi" w:cstheme="minorHAnsi"/>
                <w:color w:val="363534" w:themeColor="text1"/>
              </w:rPr>
              <w:t xml:space="preserve"> </w:t>
            </w:r>
          </w:p>
        </w:tc>
        <w:tc>
          <w:tcPr>
            <w:tcW w:w="953" w:type="pct"/>
            <w:vAlign w:val="top"/>
          </w:tcPr>
          <w:p w14:paraId="702FFC46" w14:textId="79657FF0"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$0.59 </w:t>
            </w:r>
          </w:p>
        </w:tc>
        <w:tc>
          <w:tcPr>
            <w:tcW w:w="751" w:type="pct"/>
            <w:vAlign w:val="top"/>
          </w:tcPr>
          <w:p w14:paraId="7BEDF82C" w14:textId="45EA0D0D"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$0.59 </w:t>
            </w:r>
          </w:p>
        </w:tc>
        <w:tc>
          <w:tcPr>
            <w:tcW w:w="852" w:type="pct"/>
            <w:vAlign w:val="top"/>
          </w:tcPr>
          <w:p w14:paraId="73569BCE" w14:textId="3F039718"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$0.63 </w:t>
            </w:r>
          </w:p>
        </w:tc>
        <w:tc>
          <w:tcPr>
            <w:tcW w:w="853" w:type="pct"/>
            <w:vAlign w:val="top"/>
          </w:tcPr>
          <w:p w14:paraId="5CA4165C" w14:textId="07C858BA" w:rsidR="00A72ADA" w:rsidRPr="0084711E" w:rsidRDefault="00A72ADA" w:rsidP="00A72ADA">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$1.13 </w:t>
            </w:r>
          </w:p>
        </w:tc>
      </w:tr>
      <w:tr w:rsidR="003426D7" w:rsidRPr="009B3153" w14:paraId="0AFFE9B6" w14:textId="77777777" w:rsidTr="00465778">
        <w:trPr>
          <w:trHeight w:val="338"/>
        </w:trPr>
        <w:tc>
          <w:tcPr>
            <w:tcW w:w="1590" w:type="pct"/>
            <w:gridSpan w:val="2"/>
            <w:shd w:val="clear" w:color="auto" w:fill="EDF9F9" w:themeFill="accent3" w:themeFillTint="33"/>
          </w:tcPr>
          <w:p w14:paraId="09BA4D42" w14:textId="69496276"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4B3287D6" w14:textId="3F53276D"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6C91F2AF" w14:textId="741C634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$0.05 </w:t>
            </w:r>
          </w:p>
        </w:tc>
        <w:tc>
          <w:tcPr>
            <w:tcW w:w="852" w:type="pct"/>
            <w:vAlign w:val="top"/>
          </w:tcPr>
          <w:p w14:paraId="36180A87" w14:textId="00197D1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$0.52 </w:t>
            </w:r>
          </w:p>
        </w:tc>
        <w:tc>
          <w:tcPr>
            <w:tcW w:w="853" w:type="pct"/>
            <w:vAlign w:val="top"/>
          </w:tcPr>
          <w:p w14:paraId="5358A6B2" w14:textId="6CE10DE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$1.07 </w:t>
            </w:r>
          </w:p>
        </w:tc>
      </w:tr>
      <w:tr w:rsidR="003426D7" w:rsidRPr="009B3153" w14:paraId="105856AF" w14:textId="77777777" w:rsidTr="00465778">
        <w:trPr>
          <w:trHeight w:val="338"/>
        </w:trPr>
        <w:tc>
          <w:tcPr>
            <w:tcW w:w="1590" w:type="pct"/>
            <w:gridSpan w:val="2"/>
            <w:shd w:val="clear" w:color="auto" w:fill="35B3AC" w:themeFill="text2"/>
          </w:tcPr>
          <w:p w14:paraId="35483F26" w14:textId="2C00855A" w:rsidR="003426D7" w:rsidRPr="00465778" w:rsidRDefault="003426D7" w:rsidP="003426D7">
            <w:pPr>
              <w:pStyle w:val="tabletextalluvium"/>
              <w:rPr>
                <w:rFonts w:asciiTheme="minorHAnsi" w:hAnsiTheme="minorHAnsi" w:cstheme="minorHAnsi"/>
                <w:color w:val="FFFFFF" w:themeColor="background1"/>
              </w:rPr>
            </w:pPr>
            <w:r w:rsidRPr="00465778">
              <w:rPr>
                <w:rFonts w:asciiTheme="minorHAnsi" w:hAnsiTheme="minorHAnsi" w:cstheme="minorHAnsi"/>
                <w:b/>
                <w:color w:val="FFFFFF" w:themeColor="background1"/>
              </w:rPr>
              <w:t>Bass Coast</w:t>
            </w:r>
          </w:p>
        </w:tc>
        <w:tc>
          <w:tcPr>
            <w:tcW w:w="953" w:type="pct"/>
            <w:shd w:val="clear" w:color="auto" w:fill="35B3AC" w:themeFill="text2"/>
            <w:vAlign w:val="top"/>
          </w:tcPr>
          <w:p w14:paraId="2FAB5B9D"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751" w:type="pct"/>
            <w:shd w:val="clear" w:color="auto" w:fill="35B3AC" w:themeFill="text2"/>
            <w:vAlign w:val="top"/>
          </w:tcPr>
          <w:p w14:paraId="5BE66276"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305C2D33" w14:textId="77777777" w:rsidR="003426D7" w:rsidRPr="0084711E" w:rsidRDefault="003426D7" w:rsidP="003426D7">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5B3EB952" w14:textId="77777777" w:rsidR="003426D7" w:rsidRPr="0084711E" w:rsidRDefault="003426D7" w:rsidP="003426D7">
            <w:pPr>
              <w:pStyle w:val="tabletextalluvium"/>
              <w:jc w:val="center"/>
              <w:rPr>
                <w:rFonts w:asciiTheme="minorHAnsi" w:hAnsiTheme="minorHAnsi" w:cstheme="minorHAnsi"/>
                <w:color w:val="363534" w:themeColor="text1"/>
              </w:rPr>
            </w:pPr>
          </w:p>
        </w:tc>
      </w:tr>
      <w:tr w:rsidR="003426D7" w:rsidRPr="009B3153" w14:paraId="5FAF6737" w14:textId="77777777" w:rsidTr="00465778">
        <w:trPr>
          <w:trHeight w:val="338"/>
        </w:trPr>
        <w:tc>
          <w:tcPr>
            <w:tcW w:w="1590" w:type="pct"/>
            <w:gridSpan w:val="2"/>
            <w:shd w:val="clear" w:color="auto" w:fill="EDF9F9" w:themeFill="accent3" w:themeFillTint="33"/>
          </w:tcPr>
          <w:p w14:paraId="63509BE8" w14:textId="7D42EAFA"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267A01E1" w14:textId="4A3CF33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31A6CC1D" w14:textId="1F4C1E5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2" w:type="pct"/>
            <w:vAlign w:val="top"/>
          </w:tcPr>
          <w:p w14:paraId="66F130ED" w14:textId="4634A56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3" w:type="pct"/>
            <w:vAlign w:val="top"/>
          </w:tcPr>
          <w:p w14:paraId="4DEEDD5F" w14:textId="6CBA4A4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r>
      <w:tr w:rsidR="003426D7" w:rsidRPr="009B3153" w14:paraId="216643AD" w14:textId="77777777" w:rsidTr="00465778">
        <w:trPr>
          <w:trHeight w:val="338"/>
        </w:trPr>
        <w:tc>
          <w:tcPr>
            <w:tcW w:w="1590" w:type="pct"/>
            <w:gridSpan w:val="2"/>
            <w:shd w:val="clear" w:color="auto" w:fill="EDF9F9" w:themeFill="accent3" w:themeFillTint="33"/>
          </w:tcPr>
          <w:p w14:paraId="3EB14841" w14:textId="513EA294"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Storm tide </w:t>
            </w:r>
          </w:p>
        </w:tc>
        <w:tc>
          <w:tcPr>
            <w:tcW w:w="953" w:type="pct"/>
            <w:vAlign w:val="top"/>
          </w:tcPr>
          <w:p w14:paraId="322DB2B7" w14:textId="2129894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1E2DECCD" w14:textId="5184FA4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2" w:type="pct"/>
            <w:vAlign w:val="top"/>
          </w:tcPr>
          <w:p w14:paraId="62E2318A" w14:textId="7582758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3" w:type="pct"/>
            <w:vAlign w:val="top"/>
          </w:tcPr>
          <w:p w14:paraId="1A935666" w14:textId="28E44A1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r>
      <w:tr w:rsidR="003426D7" w:rsidRPr="009B3153" w14:paraId="57ECDA81" w14:textId="77777777" w:rsidTr="00465778">
        <w:trPr>
          <w:trHeight w:val="338"/>
        </w:trPr>
        <w:tc>
          <w:tcPr>
            <w:tcW w:w="1590" w:type="pct"/>
            <w:gridSpan w:val="2"/>
            <w:shd w:val="clear" w:color="auto" w:fill="EDF9F9" w:themeFill="accent3" w:themeFillTint="33"/>
          </w:tcPr>
          <w:p w14:paraId="35F078F8" w14:textId="12FEC2D5"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655DA2F9" w14:textId="4BAAF94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751" w:type="pct"/>
            <w:vAlign w:val="top"/>
          </w:tcPr>
          <w:p w14:paraId="54422557" w14:textId="792A140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$0.03 </w:t>
            </w:r>
          </w:p>
        </w:tc>
        <w:tc>
          <w:tcPr>
            <w:tcW w:w="852" w:type="pct"/>
            <w:vAlign w:val="top"/>
          </w:tcPr>
          <w:p w14:paraId="089F5041" w14:textId="5E5008D8"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$0.05 </w:t>
            </w:r>
          </w:p>
        </w:tc>
        <w:tc>
          <w:tcPr>
            <w:tcW w:w="853" w:type="pct"/>
            <w:vAlign w:val="top"/>
          </w:tcPr>
          <w:p w14:paraId="62D67254" w14:textId="3F70234E"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$0.08 </w:t>
            </w:r>
          </w:p>
        </w:tc>
      </w:tr>
      <w:tr w:rsidR="005C4DD5" w:rsidRPr="009B3153" w14:paraId="72352292" w14:textId="77777777" w:rsidTr="005C4DD5">
        <w:trPr>
          <w:trHeight w:val="338"/>
        </w:trPr>
        <w:tc>
          <w:tcPr>
            <w:tcW w:w="2543" w:type="pct"/>
            <w:gridSpan w:val="3"/>
            <w:shd w:val="clear" w:color="auto" w:fill="35B3AC" w:themeFill="text2"/>
          </w:tcPr>
          <w:p w14:paraId="69556050" w14:textId="55A19629" w:rsidR="005C4DD5" w:rsidRPr="0084711E" w:rsidRDefault="005C4DD5" w:rsidP="005C4DD5">
            <w:pPr>
              <w:pStyle w:val="tabletextalluvium"/>
              <w:rPr>
                <w:rFonts w:asciiTheme="minorHAnsi" w:hAnsiTheme="minorHAnsi" w:cstheme="minorHAnsi"/>
                <w:color w:val="363534" w:themeColor="text1"/>
              </w:rPr>
            </w:pPr>
            <w:r w:rsidRPr="0084711E">
              <w:rPr>
                <w:rFonts w:asciiTheme="minorHAnsi" w:hAnsiTheme="minorHAnsi" w:cstheme="minorHAnsi"/>
                <w:b/>
                <w:color w:val="FFFFFF" w:themeColor="background1"/>
              </w:rPr>
              <w:t>South Gippsland</w:t>
            </w:r>
          </w:p>
        </w:tc>
        <w:tc>
          <w:tcPr>
            <w:tcW w:w="751" w:type="pct"/>
            <w:shd w:val="clear" w:color="auto" w:fill="35B3AC" w:themeFill="text2"/>
            <w:vAlign w:val="top"/>
          </w:tcPr>
          <w:p w14:paraId="0B5CD913" w14:textId="77777777" w:rsidR="005C4DD5" w:rsidRPr="0084711E" w:rsidRDefault="005C4DD5" w:rsidP="003426D7">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0400529F" w14:textId="77777777" w:rsidR="005C4DD5" w:rsidRPr="0084711E" w:rsidRDefault="005C4DD5" w:rsidP="003426D7">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1B6E5164" w14:textId="77777777" w:rsidR="005C4DD5" w:rsidRPr="0084711E" w:rsidRDefault="005C4DD5" w:rsidP="003426D7">
            <w:pPr>
              <w:pStyle w:val="tabletextalluvium"/>
              <w:jc w:val="center"/>
              <w:rPr>
                <w:rFonts w:asciiTheme="minorHAnsi" w:hAnsiTheme="minorHAnsi" w:cstheme="minorHAnsi"/>
                <w:color w:val="363534" w:themeColor="text1"/>
              </w:rPr>
            </w:pPr>
          </w:p>
        </w:tc>
      </w:tr>
      <w:tr w:rsidR="003426D7" w:rsidRPr="009B3153" w14:paraId="7A1A83FD" w14:textId="77777777" w:rsidTr="00465778">
        <w:trPr>
          <w:trHeight w:val="338"/>
        </w:trPr>
        <w:tc>
          <w:tcPr>
            <w:tcW w:w="1590" w:type="pct"/>
            <w:gridSpan w:val="2"/>
            <w:shd w:val="clear" w:color="auto" w:fill="EDF9F9" w:themeFill="accent3" w:themeFillTint="33"/>
          </w:tcPr>
          <w:p w14:paraId="407CED50" w14:textId="1A6A5ED8"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13A8DDC6" w14:textId="05EF8F57"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5050A1E3" w14:textId="525AA764"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$0.02 </w:t>
            </w:r>
          </w:p>
        </w:tc>
        <w:tc>
          <w:tcPr>
            <w:tcW w:w="852" w:type="pct"/>
            <w:vAlign w:val="top"/>
          </w:tcPr>
          <w:p w14:paraId="405F5AB4" w14:textId="7AD4764D"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$0.03 </w:t>
            </w:r>
          </w:p>
        </w:tc>
        <w:tc>
          <w:tcPr>
            <w:tcW w:w="853" w:type="pct"/>
            <w:vAlign w:val="top"/>
          </w:tcPr>
          <w:p w14:paraId="2527920B" w14:textId="43CB530C"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$0.07 </w:t>
            </w:r>
          </w:p>
        </w:tc>
      </w:tr>
      <w:tr w:rsidR="003426D7" w:rsidRPr="009B3153" w14:paraId="1A120F4B" w14:textId="77777777" w:rsidTr="00465778">
        <w:trPr>
          <w:trHeight w:val="338"/>
        </w:trPr>
        <w:tc>
          <w:tcPr>
            <w:tcW w:w="1590" w:type="pct"/>
            <w:gridSpan w:val="2"/>
            <w:shd w:val="clear" w:color="auto" w:fill="EDF9F9" w:themeFill="accent3" w:themeFillTint="33"/>
          </w:tcPr>
          <w:p w14:paraId="6DFB6216" w14:textId="163BBFD5"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 xml:space="preserve">Storm tide </w:t>
            </w:r>
          </w:p>
        </w:tc>
        <w:tc>
          <w:tcPr>
            <w:tcW w:w="953" w:type="pct"/>
            <w:vAlign w:val="top"/>
          </w:tcPr>
          <w:p w14:paraId="5FEEEA77" w14:textId="11F7FBF9"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6BA5B676" w14:textId="718A2A8A"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2" w:type="pct"/>
            <w:vAlign w:val="top"/>
          </w:tcPr>
          <w:p w14:paraId="4F55C7E6" w14:textId="5C8EDAF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853" w:type="pct"/>
            <w:vAlign w:val="top"/>
          </w:tcPr>
          <w:p w14:paraId="28E2A649" w14:textId="6F73A9EB"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r>
      <w:tr w:rsidR="003426D7" w:rsidRPr="009B3153" w14:paraId="22163843" w14:textId="77777777" w:rsidTr="00465778">
        <w:trPr>
          <w:trHeight w:val="338"/>
        </w:trPr>
        <w:tc>
          <w:tcPr>
            <w:tcW w:w="1590" w:type="pct"/>
            <w:gridSpan w:val="2"/>
            <w:shd w:val="clear" w:color="auto" w:fill="EDF9F9" w:themeFill="accent3" w:themeFillTint="33"/>
          </w:tcPr>
          <w:p w14:paraId="33F7DCA6" w14:textId="2E975FA4" w:rsidR="003426D7" w:rsidRPr="00465778" w:rsidRDefault="003426D7" w:rsidP="003426D7">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46D8985C" w14:textId="60531A4E"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$0.56 </w:t>
            </w:r>
          </w:p>
        </w:tc>
        <w:tc>
          <w:tcPr>
            <w:tcW w:w="751" w:type="pct"/>
            <w:vAlign w:val="top"/>
          </w:tcPr>
          <w:p w14:paraId="7E59D9E9" w14:textId="6F2506E3"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$0.98 </w:t>
            </w:r>
          </w:p>
        </w:tc>
        <w:tc>
          <w:tcPr>
            <w:tcW w:w="852" w:type="pct"/>
            <w:vAlign w:val="top"/>
          </w:tcPr>
          <w:p w14:paraId="5809AD57" w14:textId="7A86298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$1.98 </w:t>
            </w:r>
          </w:p>
        </w:tc>
        <w:tc>
          <w:tcPr>
            <w:tcW w:w="853" w:type="pct"/>
            <w:vAlign w:val="top"/>
          </w:tcPr>
          <w:p w14:paraId="064BB974" w14:textId="07F3EBA6" w:rsidR="003426D7" w:rsidRPr="0084711E" w:rsidRDefault="003426D7" w:rsidP="003426D7">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$2.84 </w:t>
            </w:r>
          </w:p>
        </w:tc>
      </w:tr>
    </w:tbl>
    <w:p w14:paraId="5E878650" w14:textId="361EA663" w:rsidR="008850E5" w:rsidRPr="008F7BE1" w:rsidRDefault="008850E5" w:rsidP="00A615C0">
      <w:pPr>
        <w:pStyle w:val="BodyText"/>
      </w:pPr>
    </w:p>
    <w:p w14:paraId="61908EC3" w14:textId="11A39105" w:rsidR="002926F5" w:rsidRDefault="002926F5" w:rsidP="00A615C0">
      <w:pPr>
        <w:pStyle w:val="BodyText"/>
      </w:pPr>
      <w:r w:rsidRPr="00C71060">
        <w:t>Strategic adaptation can assist to avoid, mitigate</w:t>
      </w:r>
      <w:r w:rsidR="007B0099">
        <w:t>, accommodate</w:t>
      </w:r>
      <w:r w:rsidR="005C4DD5">
        <w:t xml:space="preserve"> </w:t>
      </w:r>
      <w:r w:rsidRPr="00C71060">
        <w:t>and manage the impacts and potential economic</w:t>
      </w:r>
      <w:r w:rsidR="005C4DD5">
        <w:t xml:space="preserve"> </w:t>
      </w:r>
      <w:r w:rsidRPr="00C71060">
        <w:t>damage associated with coastal hazards.</w:t>
      </w:r>
    </w:p>
    <w:p w14:paraId="33A3FC17" w14:textId="1256E104" w:rsidR="00D844B0" w:rsidRDefault="003B1BB9" w:rsidP="00A615C0">
      <w:pPr>
        <w:pStyle w:val="BodyText"/>
      </w:pPr>
      <w:r>
        <w:rPr>
          <w:noProof/>
        </w:rPr>
        <w:drawing>
          <wp:inline distT="0" distB="0" distL="0" distR="0" wp14:anchorId="411C38DC" wp14:editId="71EFCCCF">
            <wp:extent cx="2915519" cy="2186837"/>
            <wp:effectExtent l="0" t="0" r="0" b="4445"/>
            <wp:docPr id="1288029538" name="Picture 128802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29538" name="Picture 1288029538"/>
                    <pic:cNvPicPr>
                      <a:picLocks noChangeAspect="1" noChangeArrowheads="1"/>
                    </pic:cNvPicPr>
                  </pic:nvPicPr>
                  <pic:blipFill>
                    <a:blip r:embed="rId201" cstate="screen">
                      <a:extLst>
                        <a:ext uri="{28A0092B-C50C-407E-A947-70E740481C1C}">
                          <a14:useLocalDpi xmlns:a14="http://schemas.microsoft.com/office/drawing/2010/main"/>
                        </a:ext>
                      </a:extLst>
                    </a:blip>
                    <a:stretch>
                      <a:fillRect/>
                    </a:stretch>
                  </pic:blipFill>
                  <pic:spPr bwMode="auto">
                    <a:xfrm>
                      <a:off x="0" y="0"/>
                      <a:ext cx="2915519" cy="2186837"/>
                    </a:xfrm>
                    <a:prstGeom prst="rect">
                      <a:avLst/>
                    </a:prstGeom>
                    <a:noFill/>
                    <a:ln>
                      <a:noFill/>
                    </a:ln>
                  </pic:spPr>
                </pic:pic>
              </a:graphicData>
            </a:graphic>
          </wp:inline>
        </w:drawing>
      </w:r>
    </w:p>
    <w:p w14:paraId="625A8CF0" w14:textId="0453790E" w:rsidR="007C1F16" w:rsidRPr="00A615C0" w:rsidRDefault="00C36A67" w:rsidP="00A615C0">
      <w:pPr>
        <w:pStyle w:val="CaptionImageorFigure"/>
        <w:keepNext w:val="0"/>
        <w:keepLines/>
        <w:rPr>
          <w:b w:val="0"/>
          <w:i/>
        </w:rPr>
      </w:pPr>
      <w:r>
        <w:rPr>
          <w:b w:val="0"/>
          <w:bCs w:val="0"/>
          <w:i/>
          <w:iCs/>
        </w:rPr>
        <w:t>Ramsey Boulevard,</w:t>
      </w:r>
      <w:r w:rsidR="007C1F16">
        <w:rPr>
          <w:b w:val="0"/>
          <w:bCs w:val="0"/>
          <w:i/>
          <w:iCs/>
        </w:rPr>
        <w:t xml:space="preserve"> Inverloch. Source: Alluvium</w:t>
      </w:r>
      <w:r w:rsidR="007C1F16" w:rsidRPr="00A615C0">
        <w:rPr>
          <w:b w:val="0"/>
          <w:i/>
        </w:rPr>
        <w:t xml:space="preserve"> </w:t>
      </w:r>
    </w:p>
    <w:p w14:paraId="3D85394C" w14:textId="77777777" w:rsidR="008850E5" w:rsidRDefault="008850E5" w:rsidP="00A615C0">
      <w:pPr>
        <w:pStyle w:val="BodyText"/>
        <w:rPr>
          <w:rFonts w:ascii="ArialMTStd-Light" w:hAnsi="ArialMTStd-Light" w:cs="ArialMTStd-Light"/>
          <w:sz w:val="18"/>
          <w:szCs w:val="18"/>
        </w:rPr>
      </w:pPr>
    </w:p>
    <w:p w14:paraId="62C4BE57" w14:textId="77777777" w:rsidR="00B9638D" w:rsidRDefault="00C54DB6" w:rsidP="00C54DB6">
      <w:pPr>
        <w:pStyle w:val="CaptionImageorFigure"/>
        <w:keepNext w:val="0"/>
        <w:rPr>
          <w:b w:val="0"/>
          <w:bCs w:val="0"/>
          <w:i/>
          <w:iCs/>
        </w:rPr>
      </w:pPr>
      <w:bookmarkStart w:id="75" w:name="_Ref102734892"/>
      <w:bookmarkStart w:id="76" w:name="_Toc111120690"/>
      <w:r>
        <w:rPr>
          <w:noProof/>
        </w:rPr>
        <w:lastRenderedPageBreak/>
        <w:drawing>
          <wp:inline distT="0" distB="0" distL="0" distR="0" wp14:anchorId="5E4F36A0" wp14:editId="46E8F445">
            <wp:extent cx="2987628" cy="6901132"/>
            <wp:effectExtent l="0" t="0" r="3810" b="0"/>
            <wp:docPr id="119" name="Picture 119" descr="An aerial view of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n aerial view of a beach&#10;&#10;Description automatically generated with low confidence"/>
                    <pic:cNvPicPr>
                      <a:picLocks noChangeAspect="1" noChangeArrowheads="1"/>
                    </pic:cNvPicPr>
                  </pic:nvPicPr>
                  <pic:blipFill rotWithShape="1">
                    <a:blip r:embed="rId202" cstate="screen">
                      <a:extLst>
                        <a:ext uri="{28A0092B-C50C-407E-A947-70E740481C1C}">
                          <a14:useLocalDpi xmlns:a14="http://schemas.microsoft.com/office/drawing/2010/main"/>
                        </a:ext>
                      </a:extLst>
                    </a:blip>
                    <a:srcRect l="61346" t="-286" r="14294" b="286"/>
                    <a:stretch/>
                  </pic:blipFill>
                  <pic:spPr bwMode="auto">
                    <a:xfrm>
                      <a:off x="0" y="0"/>
                      <a:ext cx="3022997" cy="6982831"/>
                    </a:xfrm>
                    <a:prstGeom prst="rect">
                      <a:avLst/>
                    </a:prstGeom>
                    <a:noFill/>
                    <a:ln>
                      <a:noFill/>
                    </a:ln>
                    <a:extLst>
                      <a:ext uri="{53640926-AAD7-44D8-BBD7-CCE9431645EC}">
                        <a14:shadowObscured xmlns:a14="http://schemas.microsoft.com/office/drawing/2010/main"/>
                      </a:ext>
                    </a:extLst>
                  </pic:spPr>
                </pic:pic>
              </a:graphicData>
            </a:graphic>
          </wp:inline>
        </w:drawing>
      </w:r>
    </w:p>
    <w:p w14:paraId="14F8C73D" w14:textId="75373A4E" w:rsidR="00C54DB6" w:rsidRDefault="00C54DB6" w:rsidP="00C54DB6">
      <w:pPr>
        <w:pStyle w:val="CaptionImageorFigure"/>
        <w:keepNext w:val="0"/>
      </w:pPr>
      <w:r w:rsidRPr="00351E05">
        <w:rPr>
          <w:b w:val="0"/>
          <w:bCs w:val="0"/>
          <w:i/>
          <w:iCs/>
        </w:rPr>
        <w:t>Point Smythe</w:t>
      </w:r>
      <w:r>
        <w:rPr>
          <w:b w:val="0"/>
          <w:bCs w:val="0"/>
          <w:i/>
          <w:iCs/>
        </w:rPr>
        <w:t>. Source: Alluvium</w:t>
      </w:r>
      <w:r>
        <w:t xml:space="preserve"> </w:t>
      </w:r>
    </w:p>
    <w:p w14:paraId="317627D7" w14:textId="09F5EB87" w:rsidR="00C54DB6" w:rsidRDefault="00C54DB6" w:rsidP="00F70963">
      <w:pPr>
        <w:spacing w:after="240" w:line="240" w:lineRule="auto"/>
      </w:pPr>
    </w:p>
    <w:p w14:paraId="5290DCC4" w14:textId="77777777" w:rsidR="00B9638D" w:rsidRDefault="00B9638D" w:rsidP="00F70963">
      <w:pPr>
        <w:spacing w:after="240" w:line="240" w:lineRule="auto"/>
      </w:pPr>
    </w:p>
    <w:p w14:paraId="18B90043" w14:textId="77777777" w:rsidR="00437D2E" w:rsidRDefault="00437D2E" w:rsidP="00F70963">
      <w:pPr>
        <w:spacing w:after="240" w:line="240" w:lineRule="auto"/>
      </w:pPr>
    </w:p>
    <w:p w14:paraId="3DBE767B" w14:textId="77777777" w:rsidR="00437D2E" w:rsidRDefault="00437D2E" w:rsidP="00F70963">
      <w:pPr>
        <w:spacing w:after="240" w:line="240" w:lineRule="auto"/>
      </w:pPr>
    </w:p>
    <w:p w14:paraId="1EE7A211" w14:textId="272EAB5E" w:rsidR="005C4DD5" w:rsidRDefault="005C4DD5" w:rsidP="007C20CA">
      <w:pPr>
        <w:pStyle w:val="Heading3"/>
      </w:pPr>
      <w:r>
        <w:t>Natural assets</w:t>
      </w:r>
    </w:p>
    <w:p w14:paraId="3DE00381" w14:textId="1DC3F555" w:rsidR="00D71ABE" w:rsidRPr="00B63A0D" w:rsidRDefault="00401CA6" w:rsidP="00A615C0">
      <w:pPr>
        <w:pStyle w:val="BodyText"/>
        <w:rPr>
          <w:color w:val="363534"/>
        </w:rPr>
      </w:pPr>
      <w:r w:rsidRPr="00613BE8">
        <w:rPr>
          <w:color w:val="363534"/>
        </w:rPr>
        <w:t xml:space="preserve">The natural environment </w:t>
      </w:r>
      <w:r w:rsidR="00721A32" w:rsidRPr="00613BE8">
        <w:rPr>
          <w:color w:val="363534"/>
        </w:rPr>
        <w:t xml:space="preserve">underpins </w:t>
      </w:r>
      <w:r w:rsidR="00AD4C9D" w:rsidRPr="00613BE8">
        <w:rPr>
          <w:color w:val="363534"/>
        </w:rPr>
        <w:t xml:space="preserve">the connection </w:t>
      </w:r>
      <w:r w:rsidR="00AD4C9D">
        <w:rPr>
          <w:color w:val="363534"/>
        </w:rPr>
        <w:t>the</w:t>
      </w:r>
      <w:r w:rsidR="00AD4C9D" w:rsidRPr="00613BE8">
        <w:t xml:space="preserve"> </w:t>
      </w:r>
      <w:proofErr w:type="gramStart"/>
      <w:r w:rsidR="00613BE8" w:rsidRPr="00613BE8">
        <w:t>Cape to Cape</w:t>
      </w:r>
      <w:proofErr w:type="gramEnd"/>
      <w:r w:rsidR="00AD4C9D" w:rsidRPr="00613BE8">
        <w:rPr>
          <w:color w:val="363534"/>
        </w:rPr>
        <w:t xml:space="preserve"> </w:t>
      </w:r>
      <w:r w:rsidR="00AD4C9D">
        <w:t xml:space="preserve">community and its visitors have with the </w:t>
      </w:r>
      <w:r w:rsidR="00613BE8" w:rsidRPr="00613BE8">
        <w:t xml:space="preserve">region’s </w:t>
      </w:r>
      <w:r w:rsidR="00AD4C9D">
        <w:t>coastal and marine areas</w:t>
      </w:r>
      <w:r w:rsidR="00613BE8" w:rsidRPr="00613BE8">
        <w:t xml:space="preserve">. </w:t>
      </w:r>
      <w:r w:rsidR="0053130C" w:rsidRPr="00B63A0D">
        <w:rPr>
          <w:color w:val="363534"/>
        </w:rPr>
        <w:t xml:space="preserve">Along with </w:t>
      </w:r>
      <w:r w:rsidR="00D71ABE" w:rsidRPr="00B63A0D">
        <w:rPr>
          <w:color w:val="363534"/>
        </w:rPr>
        <w:t>beauty and amenity</w:t>
      </w:r>
      <w:r w:rsidR="0053130C" w:rsidRPr="00B63A0D">
        <w:rPr>
          <w:color w:val="363534"/>
        </w:rPr>
        <w:t>, these natural features provide</w:t>
      </w:r>
      <w:r w:rsidR="00D71ABE" w:rsidRPr="00B63A0D">
        <w:rPr>
          <w:color w:val="363534"/>
        </w:rPr>
        <w:t xml:space="preserve"> </w:t>
      </w:r>
      <w:r w:rsidR="00D71ABE" w:rsidRPr="00B63A0D">
        <w:t xml:space="preserve">other </w:t>
      </w:r>
      <w:r w:rsidR="005104FC">
        <w:t>ecosystem</w:t>
      </w:r>
      <w:r w:rsidR="005104FC" w:rsidRPr="00B63A0D">
        <w:t xml:space="preserve"> </w:t>
      </w:r>
      <w:r w:rsidR="00D71ABE" w:rsidRPr="00B63A0D">
        <w:t xml:space="preserve">services, such as biodiversity, </w:t>
      </w:r>
      <w:r w:rsidR="00D71ABE" w:rsidRPr="00B63A0D">
        <w:rPr>
          <w:color w:val="363534"/>
        </w:rPr>
        <w:t>habitat and conservation values</w:t>
      </w:r>
      <w:r w:rsidR="00266946" w:rsidRPr="00B63A0D">
        <w:rPr>
          <w:color w:val="363534"/>
        </w:rPr>
        <w:t xml:space="preserve">. </w:t>
      </w:r>
    </w:p>
    <w:p w14:paraId="58C04F96" w14:textId="73384C69" w:rsidR="005D1522" w:rsidRPr="00DE0E89" w:rsidRDefault="005D1522" w:rsidP="00A615C0">
      <w:pPr>
        <w:pStyle w:val="BodyText"/>
      </w:pPr>
      <w:r>
        <w:t xml:space="preserve">Quantifying risks and damages/losses of natural assets in a similar (but tailored) way to </w:t>
      </w:r>
      <w:proofErr w:type="spellStart"/>
      <w:r>
        <w:t>built</w:t>
      </w:r>
      <w:proofErr w:type="spellEnd"/>
      <w:r>
        <w:t xml:space="preserve"> assets, enables natural values and assets to be incorporated and prioritised in region-wide strategic adaptation.</w:t>
      </w:r>
    </w:p>
    <w:p w14:paraId="07AA5110" w14:textId="11608960" w:rsidR="00F70963" w:rsidRDefault="00F70963" w:rsidP="0000431B">
      <w:pPr>
        <w:pStyle w:val="BodyText"/>
        <w:rPr>
          <w:rFonts w:ascii="MetaPro-Normal" w:hAnsi="MetaPro-Normal" w:cs="MetaPro-Normal"/>
          <w:color w:val="FFFFFF"/>
          <w:sz w:val="22"/>
          <w:szCs w:val="22"/>
        </w:rPr>
      </w:pPr>
      <w:r w:rsidRPr="00F70963">
        <w:t>The present day</w:t>
      </w:r>
      <w:r w:rsidR="005C4CC6">
        <w:t xml:space="preserve"> (0.0 m SLR) </w:t>
      </w:r>
      <w:r w:rsidRPr="00F70963">
        <w:t>AAD associated with coastal</w:t>
      </w:r>
      <w:r>
        <w:t xml:space="preserve"> </w:t>
      </w:r>
      <w:r w:rsidRPr="00F70963">
        <w:t>hazard impacts on natural assets is estimated</w:t>
      </w:r>
      <w:r>
        <w:t xml:space="preserve"> </w:t>
      </w:r>
      <w:r w:rsidRPr="00F70963">
        <w:t>to be in the order of $</w:t>
      </w:r>
      <w:r w:rsidR="00B24917">
        <w:t>2</w:t>
      </w:r>
      <w:r w:rsidRPr="00F70963">
        <w:t>.6 million annually.</w:t>
      </w:r>
      <w:r>
        <w:t xml:space="preserve"> </w:t>
      </w:r>
      <w:r w:rsidRPr="00F70963">
        <w:t>In the absence of adaptation, this is likely to</w:t>
      </w:r>
      <w:r>
        <w:t xml:space="preserve"> </w:t>
      </w:r>
      <w:r w:rsidRPr="00F70963">
        <w:t xml:space="preserve">increase up to </w:t>
      </w:r>
      <w:r w:rsidR="00F70851">
        <w:t>over $11</w:t>
      </w:r>
      <w:r w:rsidRPr="00F70963">
        <w:t xml:space="preserve"> million</w:t>
      </w:r>
      <w:r w:rsidR="00F70851">
        <w:t xml:space="preserve"> </w:t>
      </w:r>
      <w:r w:rsidR="00C53112">
        <w:t>with 0.8 m SLR (</w:t>
      </w:r>
      <w:r w:rsidR="00F70851">
        <w:t xml:space="preserve">by </w:t>
      </w:r>
      <w:r w:rsidR="008B7671">
        <w:t>2100</w:t>
      </w:r>
      <w:r w:rsidR="00C53112">
        <w:t>)</w:t>
      </w:r>
      <w:r w:rsidR="008B7671">
        <w:t>.</w:t>
      </w:r>
    </w:p>
    <w:p w14:paraId="32DA6EBB" w14:textId="77777777" w:rsidR="0000431B" w:rsidRDefault="0000431B" w:rsidP="00A615C0">
      <w:pPr>
        <w:pStyle w:val="BodyText"/>
      </w:pPr>
    </w:p>
    <w:p w14:paraId="2231DC27" w14:textId="205243F6" w:rsidR="00F54952" w:rsidRDefault="00F54952" w:rsidP="00A615C0">
      <w:pPr>
        <w:pStyle w:val="CaptionImageorFigure"/>
      </w:pPr>
      <w:r>
        <w:t xml:space="preserve">Table </w:t>
      </w:r>
      <w:r>
        <w:fldChar w:fldCharType="begin"/>
      </w:r>
      <w:r>
        <w:instrText>SEQ Table \* ARABIC</w:instrText>
      </w:r>
      <w:r>
        <w:fldChar w:fldCharType="separate"/>
      </w:r>
      <w:r w:rsidR="000E4C2E">
        <w:rPr>
          <w:noProof/>
        </w:rPr>
        <w:t>17</w:t>
      </w:r>
      <w:r>
        <w:fldChar w:fldCharType="end"/>
      </w:r>
      <w:bookmarkEnd w:id="75"/>
      <w:r>
        <w:t xml:space="preserve">. </w:t>
      </w:r>
      <w:bookmarkEnd w:id="76"/>
      <w:r>
        <w:t xml:space="preserve">Locality </w:t>
      </w:r>
      <w:r w:rsidR="007165F0">
        <w:t>an</w:t>
      </w:r>
      <w:r w:rsidR="007165F0" w:rsidRPr="00C25668">
        <w:t xml:space="preserve">nual expected damage ($ million) </w:t>
      </w:r>
      <w:r w:rsidR="007165F0" w:rsidRPr="009B3153">
        <w:t xml:space="preserve">by </w:t>
      </w:r>
      <w:r w:rsidR="007165F0">
        <w:t xml:space="preserve">coastal </w:t>
      </w:r>
      <w:r w:rsidR="007165F0" w:rsidRPr="009B3153">
        <w:t xml:space="preserve">hazard type </w:t>
      </w:r>
      <w:r w:rsidR="007165F0">
        <w:t xml:space="preserve">– natural </w:t>
      </w:r>
      <w:r w:rsidR="007165F0" w:rsidRPr="009B3153">
        <w:t>assets</w:t>
      </w:r>
      <w:r w:rsidR="007165F0">
        <w:t xml:space="preserve"> only</w:t>
      </w:r>
      <w:r w:rsidR="000B04EC">
        <w:t>.</w:t>
      </w:r>
    </w:p>
    <w:tbl>
      <w:tblPr>
        <w:tblStyle w:val="Alluvium"/>
        <w:tblW w:w="5000" w:type="pct"/>
        <w:tblLayout w:type="fixed"/>
        <w:tblCellMar>
          <w:left w:w="28" w:type="dxa"/>
          <w:right w:w="28" w:type="dxa"/>
        </w:tblCellMar>
        <w:tblLook w:val="04A0" w:firstRow="1" w:lastRow="0" w:firstColumn="1" w:lastColumn="0" w:noHBand="0" w:noVBand="1"/>
      </w:tblPr>
      <w:tblGrid>
        <w:gridCol w:w="780"/>
        <w:gridCol w:w="638"/>
        <w:gridCol w:w="850"/>
        <w:gridCol w:w="670"/>
        <w:gridCol w:w="760"/>
        <w:gridCol w:w="761"/>
      </w:tblGrid>
      <w:tr w:rsidR="00E20B28" w:rsidRPr="005C4DD5" w14:paraId="126BC844" w14:textId="77777777" w:rsidTr="005C4DD5">
        <w:trPr>
          <w:cnfStyle w:val="100000000000" w:firstRow="1" w:lastRow="0" w:firstColumn="0" w:lastColumn="0" w:oddVBand="0" w:evenVBand="0" w:oddHBand="0" w:evenHBand="0" w:firstRowFirstColumn="0" w:firstRowLastColumn="0" w:lastRowFirstColumn="0" w:lastRowLastColumn="0"/>
          <w:trHeight w:val="338"/>
        </w:trPr>
        <w:tc>
          <w:tcPr>
            <w:tcW w:w="875" w:type="pct"/>
          </w:tcPr>
          <w:p w14:paraId="1747B0C0" w14:textId="7606F44F" w:rsidR="00E20B28" w:rsidRPr="007F57F2" w:rsidRDefault="00E20B28">
            <w:pPr>
              <w:pStyle w:val="tabletextalluvium"/>
              <w:spacing w:before="96" w:after="96"/>
              <w:rPr>
                <w:rFonts w:asciiTheme="minorHAnsi" w:hAnsiTheme="minorHAnsi" w:cstheme="minorHAnsi"/>
                <w:b w:val="0"/>
                <w:color w:val="363534" w:themeColor="text1"/>
              </w:rPr>
            </w:pPr>
          </w:p>
        </w:tc>
        <w:tc>
          <w:tcPr>
            <w:tcW w:w="715" w:type="pct"/>
          </w:tcPr>
          <w:p w14:paraId="34548267" w14:textId="77777777" w:rsidR="00E20B28" w:rsidRPr="005C4DD5" w:rsidRDefault="00E20B28">
            <w:pPr>
              <w:pStyle w:val="tabletextalluvium"/>
              <w:spacing w:before="96" w:after="96"/>
              <w:jc w:val="right"/>
              <w:rPr>
                <w:rFonts w:asciiTheme="minorHAnsi" w:hAnsiTheme="minorHAnsi" w:cstheme="minorHAnsi"/>
                <w:b w:val="0"/>
                <w:color w:val="35B3AC" w:themeColor="text2"/>
              </w:rPr>
            </w:pPr>
            <w:r w:rsidRPr="005C4DD5">
              <w:rPr>
                <w:rFonts w:asciiTheme="minorHAnsi" w:hAnsiTheme="minorHAnsi" w:cstheme="minorHAnsi"/>
                <w:color w:val="35B3AC" w:themeColor="text2"/>
              </w:rPr>
              <w:t>SLR</w:t>
            </w:r>
          </w:p>
        </w:tc>
        <w:tc>
          <w:tcPr>
            <w:tcW w:w="953" w:type="pct"/>
            <w:vAlign w:val="top"/>
          </w:tcPr>
          <w:p w14:paraId="291B7C4A" w14:textId="293FE097"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35B3AC" w:themeColor="text2"/>
                <w:szCs w:val="16"/>
              </w:rPr>
              <w:t>0.0 m</w:t>
            </w:r>
          </w:p>
        </w:tc>
        <w:tc>
          <w:tcPr>
            <w:tcW w:w="751" w:type="pct"/>
            <w:vAlign w:val="top"/>
          </w:tcPr>
          <w:p w14:paraId="1E7BF8AE" w14:textId="13FAD640"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35B3AC" w:themeColor="text2"/>
                <w:szCs w:val="16"/>
              </w:rPr>
              <w:t>0.2 m</w:t>
            </w:r>
          </w:p>
        </w:tc>
        <w:tc>
          <w:tcPr>
            <w:tcW w:w="852" w:type="pct"/>
            <w:vAlign w:val="top"/>
          </w:tcPr>
          <w:p w14:paraId="14FFDDDE" w14:textId="36FC81B1"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35B3AC" w:themeColor="text2"/>
                <w:szCs w:val="16"/>
              </w:rPr>
              <w:t xml:space="preserve">0.5 </w:t>
            </w:r>
            <w:r w:rsidR="00C53112" w:rsidRPr="00C53112">
              <w:rPr>
                <w:rFonts w:asciiTheme="minorHAnsi" w:hAnsiTheme="minorHAnsi" w:cstheme="minorHAnsi"/>
                <w:color w:val="35B3AC" w:themeColor="text2"/>
                <w:szCs w:val="16"/>
              </w:rPr>
              <w:t>m</w:t>
            </w:r>
          </w:p>
        </w:tc>
        <w:tc>
          <w:tcPr>
            <w:tcW w:w="853" w:type="pct"/>
            <w:vAlign w:val="top"/>
          </w:tcPr>
          <w:p w14:paraId="36EF3908" w14:textId="11897413" w:rsidR="00E20B28" w:rsidRPr="00C53112" w:rsidRDefault="00E20B28">
            <w:pPr>
              <w:pStyle w:val="tabletextalluvium"/>
              <w:spacing w:before="96" w:after="96"/>
              <w:jc w:val="center"/>
              <w:rPr>
                <w:rFonts w:asciiTheme="minorHAnsi" w:hAnsiTheme="minorHAnsi" w:cstheme="minorHAnsi"/>
                <w:color w:val="363534" w:themeColor="text1"/>
              </w:rPr>
            </w:pPr>
            <w:r w:rsidRPr="00C53112">
              <w:rPr>
                <w:rFonts w:asciiTheme="minorHAnsi" w:hAnsiTheme="minorHAnsi" w:cstheme="minorHAnsi"/>
                <w:color w:val="35B3AC" w:themeColor="text2"/>
                <w:szCs w:val="16"/>
              </w:rPr>
              <w:t>0.8 m</w:t>
            </w:r>
          </w:p>
        </w:tc>
      </w:tr>
      <w:tr w:rsidR="00C53112" w:rsidRPr="005C4DD5" w14:paraId="72B6DF37" w14:textId="77777777" w:rsidTr="005C4DD5">
        <w:trPr>
          <w:trHeight w:val="338"/>
        </w:trPr>
        <w:tc>
          <w:tcPr>
            <w:tcW w:w="875" w:type="pct"/>
          </w:tcPr>
          <w:p w14:paraId="7EC8EA52" w14:textId="03D76B3F" w:rsidR="00C53112" w:rsidRPr="007F57F2" w:rsidRDefault="00C53112" w:rsidP="00C53112">
            <w:pPr>
              <w:pStyle w:val="tabletextalluvium"/>
              <w:rPr>
                <w:rFonts w:cstheme="minorHAnsi"/>
                <w:b/>
                <w:color w:val="363534" w:themeColor="text1"/>
              </w:rPr>
            </w:pPr>
            <w:r w:rsidRPr="007F57F2">
              <w:rPr>
                <w:rFonts w:asciiTheme="minorHAnsi" w:hAnsiTheme="minorHAnsi" w:cstheme="minorHAnsi"/>
                <w:b/>
                <w:color w:val="363534" w:themeColor="text1"/>
              </w:rPr>
              <w:t>Hazard</w:t>
            </w:r>
          </w:p>
        </w:tc>
        <w:tc>
          <w:tcPr>
            <w:tcW w:w="715" w:type="pct"/>
          </w:tcPr>
          <w:p w14:paraId="7CD23B47" w14:textId="77777777" w:rsidR="00C53112" w:rsidRPr="005C4DD5" w:rsidRDefault="00C53112" w:rsidP="00C53112">
            <w:pPr>
              <w:pStyle w:val="tabletextalluvium"/>
              <w:jc w:val="right"/>
              <w:rPr>
                <w:rFonts w:cstheme="minorHAnsi"/>
                <w:b/>
                <w:color w:val="35B3AC" w:themeColor="text2"/>
              </w:rPr>
            </w:pPr>
          </w:p>
        </w:tc>
        <w:tc>
          <w:tcPr>
            <w:tcW w:w="953" w:type="pct"/>
            <w:vAlign w:val="top"/>
          </w:tcPr>
          <w:p w14:paraId="28391DC9" w14:textId="659F503F" w:rsidR="00C53112" w:rsidRPr="005C4DD5" w:rsidRDefault="00C53112" w:rsidP="00C53112">
            <w:pPr>
              <w:pStyle w:val="tabletextalluvium"/>
              <w:jc w:val="center"/>
              <w:rPr>
                <w:rFonts w:cstheme="minorHAnsi"/>
                <w:color w:val="35B3AC" w:themeColor="text2"/>
                <w:szCs w:val="16"/>
              </w:rPr>
            </w:pPr>
            <w:r w:rsidRPr="005C4DD5">
              <w:rPr>
                <w:rFonts w:asciiTheme="minorHAnsi" w:hAnsiTheme="minorHAnsi" w:cstheme="minorHAnsi"/>
                <w:color w:val="35B3AC" w:themeColor="text2"/>
                <w:szCs w:val="16"/>
              </w:rPr>
              <w:t>Present</w:t>
            </w:r>
          </w:p>
        </w:tc>
        <w:tc>
          <w:tcPr>
            <w:tcW w:w="751" w:type="pct"/>
            <w:vAlign w:val="top"/>
          </w:tcPr>
          <w:p w14:paraId="32387FC3" w14:textId="71D3AB29" w:rsidR="00C53112" w:rsidRPr="005C4DD5" w:rsidRDefault="00C53112" w:rsidP="00C53112">
            <w:pPr>
              <w:pStyle w:val="tabletextalluvium"/>
              <w:jc w:val="center"/>
              <w:rPr>
                <w:rFonts w:cstheme="minorHAnsi"/>
                <w:color w:val="35B3AC" w:themeColor="text2"/>
                <w:szCs w:val="16"/>
              </w:rPr>
            </w:pPr>
            <w:r w:rsidRPr="005C4DD5">
              <w:rPr>
                <w:rFonts w:asciiTheme="minorHAnsi" w:hAnsiTheme="minorHAnsi" w:cstheme="minorHAnsi"/>
                <w:color w:val="35B3AC" w:themeColor="text2"/>
                <w:szCs w:val="16"/>
              </w:rPr>
              <w:t>2040</w:t>
            </w:r>
          </w:p>
        </w:tc>
        <w:tc>
          <w:tcPr>
            <w:tcW w:w="852" w:type="pct"/>
            <w:vAlign w:val="top"/>
          </w:tcPr>
          <w:p w14:paraId="3C8A2A37" w14:textId="68069312" w:rsidR="00C53112" w:rsidRPr="005C4DD5" w:rsidRDefault="00C53112" w:rsidP="00C53112">
            <w:pPr>
              <w:pStyle w:val="tabletextalluvium"/>
              <w:jc w:val="center"/>
              <w:rPr>
                <w:rFonts w:cstheme="minorHAnsi"/>
                <w:color w:val="35B3AC" w:themeColor="text2"/>
                <w:szCs w:val="16"/>
              </w:rPr>
            </w:pPr>
            <w:r w:rsidRPr="005C4DD5">
              <w:rPr>
                <w:rFonts w:asciiTheme="minorHAnsi" w:hAnsiTheme="minorHAnsi" w:cstheme="minorHAnsi"/>
                <w:color w:val="35B3AC" w:themeColor="text2"/>
                <w:szCs w:val="16"/>
              </w:rPr>
              <w:t>2070</w:t>
            </w:r>
          </w:p>
        </w:tc>
        <w:tc>
          <w:tcPr>
            <w:tcW w:w="853" w:type="pct"/>
            <w:vAlign w:val="top"/>
          </w:tcPr>
          <w:p w14:paraId="1B8259AC" w14:textId="2F6102F5" w:rsidR="00C53112" w:rsidRPr="005C4DD5" w:rsidRDefault="00C53112" w:rsidP="00C53112">
            <w:pPr>
              <w:pStyle w:val="tabletextalluvium"/>
              <w:jc w:val="center"/>
              <w:rPr>
                <w:rFonts w:cstheme="minorHAnsi"/>
                <w:color w:val="35B3AC" w:themeColor="text2"/>
                <w:szCs w:val="16"/>
              </w:rPr>
            </w:pPr>
            <w:r w:rsidRPr="005C4DD5">
              <w:rPr>
                <w:rFonts w:asciiTheme="minorHAnsi" w:hAnsiTheme="minorHAnsi" w:cstheme="minorHAnsi"/>
                <w:color w:val="35B3AC" w:themeColor="text2"/>
                <w:szCs w:val="16"/>
              </w:rPr>
              <w:t>2100</w:t>
            </w:r>
          </w:p>
        </w:tc>
      </w:tr>
      <w:tr w:rsidR="00C53112" w:rsidRPr="005C4DD5" w14:paraId="360C7156" w14:textId="77777777" w:rsidTr="005C4DD5">
        <w:trPr>
          <w:trHeight w:val="338"/>
        </w:trPr>
        <w:tc>
          <w:tcPr>
            <w:tcW w:w="1590" w:type="pct"/>
            <w:gridSpan w:val="2"/>
            <w:shd w:val="clear" w:color="auto" w:fill="35B3AC" w:themeFill="text2"/>
          </w:tcPr>
          <w:p w14:paraId="4BEEA2CF" w14:textId="77777777" w:rsidR="00C53112" w:rsidRPr="005C4DD5" w:rsidRDefault="00C53112" w:rsidP="00C53112">
            <w:pPr>
              <w:pStyle w:val="tabletextalluvium"/>
              <w:rPr>
                <w:rFonts w:asciiTheme="minorHAnsi" w:hAnsiTheme="minorHAnsi" w:cstheme="minorHAnsi"/>
              </w:rPr>
            </w:pPr>
            <w:r w:rsidRPr="005C4DD5">
              <w:rPr>
                <w:rFonts w:asciiTheme="minorHAnsi" w:hAnsiTheme="minorHAnsi" w:cstheme="minorHAnsi"/>
                <w:b/>
                <w:color w:val="FFFFFF" w:themeColor="background1"/>
              </w:rPr>
              <w:t>Inverloch</w:t>
            </w:r>
          </w:p>
        </w:tc>
        <w:tc>
          <w:tcPr>
            <w:tcW w:w="953" w:type="pct"/>
            <w:shd w:val="clear" w:color="auto" w:fill="35B3AC" w:themeFill="text2"/>
            <w:vAlign w:val="top"/>
          </w:tcPr>
          <w:p w14:paraId="1CE8AB54"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751" w:type="pct"/>
            <w:shd w:val="clear" w:color="auto" w:fill="35B3AC" w:themeFill="text2"/>
            <w:vAlign w:val="top"/>
          </w:tcPr>
          <w:p w14:paraId="25017DF9"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454A85BC"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56F953B0"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16C90F72" w14:textId="77777777" w:rsidTr="005C4DD5">
        <w:trPr>
          <w:trHeight w:val="338"/>
        </w:trPr>
        <w:tc>
          <w:tcPr>
            <w:tcW w:w="1590" w:type="pct"/>
            <w:gridSpan w:val="2"/>
            <w:shd w:val="clear" w:color="auto" w:fill="EDF9F9" w:themeFill="accent3" w:themeFillTint="33"/>
          </w:tcPr>
          <w:p w14:paraId="74525B13" w14:textId="57776CA6"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167CEA48" w14:textId="1B90080E"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$0.62 </w:t>
            </w:r>
          </w:p>
        </w:tc>
        <w:tc>
          <w:tcPr>
            <w:tcW w:w="751" w:type="pct"/>
            <w:vAlign w:val="top"/>
          </w:tcPr>
          <w:p w14:paraId="513481BB" w14:textId="7F91BC33"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$0.71 </w:t>
            </w:r>
          </w:p>
        </w:tc>
        <w:tc>
          <w:tcPr>
            <w:tcW w:w="852" w:type="pct"/>
            <w:vAlign w:val="top"/>
          </w:tcPr>
          <w:p w14:paraId="6661B7E6" w14:textId="14EDFCCC"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$0.80 </w:t>
            </w:r>
          </w:p>
        </w:tc>
        <w:tc>
          <w:tcPr>
            <w:tcW w:w="853" w:type="pct"/>
            <w:vAlign w:val="top"/>
          </w:tcPr>
          <w:p w14:paraId="4DD8F202" w14:textId="0907D2CA"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$0.87 </w:t>
            </w:r>
          </w:p>
        </w:tc>
      </w:tr>
      <w:tr w:rsidR="00C53112" w:rsidRPr="005C4DD5" w14:paraId="2C226D87" w14:textId="77777777" w:rsidTr="005C4DD5">
        <w:trPr>
          <w:trHeight w:val="338"/>
        </w:trPr>
        <w:tc>
          <w:tcPr>
            <w:tcW w:w="1590" w:type="pct"/>
            <w:gridSpan w:val="2"/>
            <w:shd w:val="clear" w:color="auto" w:fill="EDF9F9" w:themeFill="accent3" w:themeFillTint="33"/>
          </w:tcPr>
          <w:p w14:paraId="508F38B5" w14:textId="22DFAE33"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217F580A" w14:textId="7A2AADEB"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2D613AC5" w14:textId="525F16F1"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$0.36 </w:t>
            </w:r>
          </w:p>
        </w:tc>
        <w:tc>
          <w:tcPr>
            <w:tcW w:w="852" w:type="pct"/>
            <w:vAlign w:val="top"/>
          </w:tcPr>
          <w:p w14:paraId="061867D2" w14:textId="24FFFE15"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$0.46 </w:t>
            </w:r>
          </w:p>
        </w:tc>
        <w:tc>
          <w:tcPr>
            <w:tcW w:w="853" w:type="pct"/>
            <w:vAlign w:val="top"/>
          </w:tcPr>
          <w:p w14:paraId="71538501" w14:textId="0BC3400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$0.56 </w:t>
            </w:r>
          </w:p>
        </w:tc>
      </w:tr>
      <w:tr w:rsidR="00C53112" w:rsidRPr="005C4DD5" w14:paraId="431B56DF" w14:textId="77777777" w:rsidTr="005C4DD5">
        <w:trPr>
          <w:trHeight w:val="338"/>
        </w:trPr>
        <w:tc>
          <w:tcPr>
            <w:tcW w:w="1590" w:type="pct"/>
            <w:gridSpan w:val="2"/>
            <w:shd w:val="clear" w:color="auto" w:fill="35B3AC" w:themeFill="text2"/>
          </w:tcPr>
          <w:p w14:paraId="4C0AC105" w14:textId="77777777" w:rsidR="00C53112" w:rsidRPr="005C4DD5" w:rsidRDefault="00C53112" w:rsidP="00C53112">
            <w:pPr>
              <w:pStyle w:val="tabletextalluvium"/>
              <w:rPr>
                <w:rFonts w:asciiTheme="minorHAnsi" w:hAnsiTheme="minorHAnsi" w:cstheme="minorHAnsi"/>
                <w:color w:val="FFFFFF" w:themeColor="background1"/>
              </w:rPr>
            </w:pPr>
            <w:r w:rsidRPr="005C4DD5">
              <w:rPr>
                <w:rFonts w:asciiTheme="minorHAnsi" w:hAnsiTheme="minorHAnsi" w:cstheme="minorHAnsi"/>
                <w:b/>
                <w:color w:val="FFFFFF" w:themeColor="background1"/>
              </w:rPr>
              <w:t>Bass Coast</w:t>
            </w:r>
          </w:p>
        </w:tc>
        <w:tc>
          <w:tcPr>
            <w:tcW w:w="953" w:type="pct"/>
            <w:shd w:val="clear" w:color="auto" w:fill="35B3AC" w:themeFill="text2"/>
            <w:vAlign w:val="top"/>
          </w:tcPr>
          <w:p w14:paraId="539BB1C9"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751" w:type="pct"/>
            <w:shd w:val="clear" w:color="auto" w:fill="35B3AC" w:themeFill="text2"/>
            <w:vAlign w:val="top"/>
          </w:tcPr>
          <w:p w14:paraId="1700451D"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00681BE4"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3502AFB4"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65886CA8" w14:textId="77777777" w:rsidTr="005C4DD5">
        <w:trPr>
          <w:trHeight w:val="338"/>
        </w:trPr>
        <w:tc>
          <w:tcPr>
            <w:tcW w:w="1590" w:type="pct"/>
            <w:gridSpan w:val="2"/>
            <w:shd w:val="clear" w:color="auto" w:fill="EDF9F9" w:themeFill="accent3" w:themeFillTint="33"/>
          </w:tcPr>
          <w:p w14:paraId="31A9D8E4" w14:textId="77777777"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5BF26D4E"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751" w:type="pct"/>
            <w:vAlign w:val="top"/>
          </w:tcPr>
          <w:p w14:paraId="7E58384D"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852" w:type="pct"/>
            <w:vAlign w:val="top"/>
          </w:tcPr>
          <w:p w14:paraId="1974E28D"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c>
          <w:tcPr>
            <w:tcW w:w="853" w:type="pct"/>
            <w:vAlign w:val="top"/>
          </w:tcPr>
          <w:p w14:paraId="34240960"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$0.48 </w:t>
            </w:r>
          </w:p>
        </w:tc>
      </w:tr>
      <w:tr w:rsidR="00C53112" w:rsidRPr="005C4DD5" w14:paraId="0EA81AB1" w14:textId="77777777" w:rsidTr="005C4DD5">
        <w:trPr>
          <w:trHeight w:val="338"/>
        </w:trPr>
        <w:tc>
          <w:tcPr>
            <w:tcW w:w="1590" w:type="pct"/>
            <w:gridSpan w:val="2"/>
            <w:shd w:val="clear" w:color="auto" w:fill="EDF9F9" w:themeFill="accent3" w:themeFillTint="33"/>
          </w:tcPr>
          <w:p w14:paraId="2A3754B7" w14:textId="1CFE7CCB"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27B9ADB3" w14:textId="6A062C6B"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$0.00 </w:t>
            </w:r>
          </w:p>
        </w:tc>
        <w:tc>
          <w:tcPr>
            <w:tcW w:w="751" w:type="pct"/>
            <w:vAlign w:val="top"/>
          </w:tcPr>
          <w:p w14:paraId="19496EDE" w14:textId="09E2F95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$0.42 </w:t>
            </w:r>
          </w:p>
        </w:tc>
        <w:tc>
          <w:tcPr>
            <w:tcW w:w="852" w:type="pct"/>
            <w:vAlign w:val="top"/>
          </w:tcPr>
          <w:p w14:paraId="312EEF06" w14:textId="63832FE0"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$0.53 </w:t>
            </w:r>
          </w:p>
        </w:tc>
        <w:tc>
          <w:tcPr>
            <w:tcW w:w="853" w:type="pct"/>
            <w:vAlign w:val="top"/>
          </w:tcPr>
          <w:p w14:paraId="709491BE" w14:textId="3AD09EF5"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$0.62 </w:t>
            </w:r>
          </w:p>
        </w:tc>
      </w:tr>
      <w:tr w:rsidR="00C53112" w:rsidRPr="005C4DD5" w14:paraId="020385BD" w14:textId="77777777" w:rsidTr="005C4DD5">
        <w:trPr>
          <w:trHeight w:val="338"/>
        </w:trPr>
        <w:tc>
          <w:tcPr>
            <w:tcW w:w="2543" w:type="pct"/>
            <w:gridSpan w:val="3"/>
            <w:shd w:val="clear" w:color="auto" w:fill="35B3AC" w:themeFill="text2"/>
          </w:tcPr>
          <w:p w14:paraId="4A6354BE" w14:textId="75BE184C" w:rsidR="00C53112" w:rsidRPr="005C4DD5" w:rsidRDefault="00C53112" w:rsidP="00C53112">
            <w:pPr>
              <w:pStyle w:val="tabletextalluvium"/>
              <w:rPr>
                <w:rFonts w:asciiTheme="minorHAnsi" w:hAnsiTheme="minorHAnsi" w:cstheme="minorHAnsi"/>
              </w:rPr>
            </w:pPr>
            <w:r w:rsidRPr="005C4DD5">
              <w:rPr>
                <w:rFonts w:asciiTheme="minorHAnsi" w:hAnsiTheme="minorHAnsi" w:cstheme="minorHAnsi"/>
                <w:b/>
                <w:color w:val="FFFFFF" w:themeColor="background1"/>
              </w:rPr>
              <w:t>South Gippsland</w:t>
            </w:r>
          </w:p>
        </w:tc>
        <w:tc>
          <w:tcPr>
            <w:tcW w:w="751" w:type="pct"/>
            <w:shd w:val="clear" w:color="auto" w:fill="35B3AC" w:themeFill="text2"/>
            <w:vAlign w:val="top"/>
          </w:tcPr>
          <w:p w14:paraId="5FB6DCB5"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2" w:type="pct"/>
            <w:shd w:val="clear" w:color="auto" w:fill="35B3AC" w:themeFill="text2"/>
            <w:vAlign w:val="top"/>
          </w:tcPr>
          <w:p w14:paraId="053DE3E0" w14:textId="77777777" w:rsidR="00C53112" w:rsidRPr="0084711E" w:rsidRDefault="00C53112" w:rsidP="00C53112">
            <w:pPr>
              <w:pStyle w:val="tabletextalluvium"/>
              <w:jc w:val="center"/>
              <w:rPr>
                <w:rFonts w:asciiTheme="minorHAnsi" w:hAnsiTheme="minorHAnsi" w:cstheme="minorHAnsi"/>
                <w:color w:val="363534" w:themeColor="text1"/>
              </w:rPr>
            </w:pPr>
          </w:p>
        </w:tc>
        <w:tc>
          <w:tcPr>
            <w:tcW w:w="853" w:type="pct"/>
            <w:shd w:val="clear" w:color="auto" w:fill="35B3AC" w:themeFill="text2"/>
            <w:vAlign w:val="top"/>
          </w:tcPr>
          <w:p w14:paraId="325BACDE" w14:textId="77777777" w:rsidR="00C53112" w:rsidRPr="0084711E" w:rsidRDefault="00C53112" w:rsidP="00C53112">
            <w:pPr>
              <w:pStyle w:val="tabletextalluvium"/>
              <w:jc w:val="center"/>
              <w:rPr>
                <w:rFonts w:asciiTheme="minorHAnsi" w:hAnsiTheme="minorHAnsi" w:cstheme="minorHAnsi"/>
                <w:color w:val="363534" w:themeColor="text1"/>
              </w:rPr>
            </w:pPr>
          </w:p>
        </w:tc>
      </w:tr>
      <w:tr w:rsidR="00C53112" w:rsidRPr="005C4DD5" w14:paraId="68E76D31" w14:textId="77777777" w:rsidTr="005C4DD5">
        <w:trPr>
          <w:trHeight w:val="338"/>
        </w:trPr>
        <w:tc>
          <w:tcPr>
            <w:tcW w:w="1590" w:type="pct"/>
            <w:gridSpan w:val="2"/>
            <w:shd w:val="clear" w:color="auto" w:fill="EDF9F9" w:themeFill="accent3" w:themeFillTint="33"/>
          </w:tcPr>
          <w:p w14:paraId="4748B165" w14:textId="77777777"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 xml:space="preserve">Erosion </w:t>
            </w:r>
          </w:p>
        </w:tc>
        <w:tc>
          <w:tcPr>
            <w:tcW w:w="953" w:type="pct"/>
            <w:vAlign w:val="top"/>
          </w:tcPr>
          <w:p w14:paraId="4ACA5CB6" w14:textId="77777777" w:rsidR="00C53112" w:rsidRPr="005C4DD5" w:rsidRDefault="00C53112" w:rsidP="00C53112">
            <w:pPr>
              <w:pStyle w:val="tabletextalluvium"/>
              <w:jc w:val="center"/>
              <w:rPr>
                <w:rFonts w:asciiTheme="minorHAnsi" w:hAnsiTheme="minorHAnsi" w:cstheme="minorHAnsi"/>
              </w:rPr>
            </w:pPr>
            <w:r w:rsidRPr="007F57F2">
              <w:rPr>
                <w:rFonts w:asciiTheme="minorHAnsi" w:hAnsiTheme="minorHAnsi" w:cstheme="minorHAnsi"/>
                <w:color w:val="363534" w:themeColor="text1"/>
              </w:rPr>
              <w:t xml:space="preserve"> $1.48 </w:t>
            </w:r>
          </w:p>
        </w:tc>
        <w:tc>
          <w:tcPr>
            <w:tcW w:w="751" w:type="pct"/>
            <w:vAlign w:val="top"/>
          </w:tcPr>
          <w:p w14:paraId="505396F8"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$2.01 </w:t>
            </w:r>
          </w:p>
        </w:tc>
        <w:tc>
          <w:tcPr>
            <w:tcW w:w="852" w:type="pct"/>
            <w:vAlign w:val="top"/>
          </w:tcPr>
          <w:p w14:paraId="31D394AB"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$2.90 </w:t>
            </w:r>
          </w:p>
        </w:tc>
        <w:tc>
          <w:tcPr>
            <w:tcW w:w="853" w:type="pct"/>
            <w:vAlign w:val="top"/>
          </w:tcPr>
          <w:p w14:paraId="1CFB1F2B" w14:textId="77777777"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$3.83 </w:t>
            </w:r>
          </w:p>
        </w:tc>
      </w:tr>
      <w:tr w:rsidR="00C53112" w:rsidRPr="005C4DD5" w14:paraId="25299DC2" w14:textId="77777777" w:rsidTr="005C4DD5">
        <w:trPr>
          <w:trHeight w:val="338"/>
        </w:trPr>
        <w:tc>
          <w:tcPr>
            <w:tcW w:w="1590" w:type="pct"/>
            <w:gridSpan w:val="2"/>
            <w:shd w:val="clear" w:color="auto" w:fill="EDF9F9" w:themeFill="accent3" w:themeFillTint="33"/>
          </w:tcPr>
          <w:p w14:paraId="25ED37A6" w14:textId="734C85A0" w:rsidR="00C53112" w:rsidRPr="005C4DD5" w:rsidRDefault="00C53112" w:rsidP="00C53112">
            <w:pPr>
              <w:pStyle w:val="tabletextalluvium"/>
              <w:rPr>
                <w:rFonts w:asciiTheme="minorHAnsi" w:hAnsiTheme="minorHAnsi" w:cstheme="minorHAnsi"/>
              </w:rPr>
            </w:pPr>
            <w:r w:rsidRPr="007F57F2">
              <w:rPr>
                <w:rFonts w:asciiTheme="minorHAnsi" w:hAnsiTheme="minorHAnsi" w:cstheme="minorHAnsi"/>
                <w:color w:val="363534" w:themeColor="text1"/>
              </w:rPr>
              <w:t>Permanent inundation</w:t>
            </w:r>
          </w:p>
        </w:tc>
        <w:tc>
          <w:tcPr>
            <w:tcW w:w="953" w:type="pct"/>
            <w:vAlign w:val="top"/>
          </w:tcPr>
          <w:p w14:paraId="187CAA0F" w14:textId="59AF3DC4" w:rsidR="00C53112" w:rsidRPr="005C4DD5" w:rsidRDefault="00C53112" w:rsidP="00C53112">
            <w:pPr>
              <w:pStyle w:val="tabletextalluvium"/>
              <w:jc w:val="center"/>
              <w:rPr>
                <w:rFonts w:asciiTheme="minorHAnsi" w:hAnsiTheme="minorHAnsi" w:cstheme="minorHAnsi"/>
              </w:rPr>
            </w:pPr>
            <w:r w:rsidRPr="007F57F2">
              <w:rPr>
                <w:rFonts w:asciiTheme="minorHAnsi" w:hAnsiTheme="minorHAnsi" w:cstheme="minorHAnsi"/>
                <w:color w:val="363534" w:themeColor="text1"/>
              </w:rPr>
              <w:t xml:space="preserve"> $0.00</w:t>
            </w:r>
          </w:p>
        </w:tc>
        <w:tc>
          <w:tcPr>
            <w:tcW w:w="751" w:type="pct"/>
            <w:vAlign w:val="top"/>
          </w:tcPr>
          <w:p w14:paraId="0194B142" w14:textId="32E175AD"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$3.01 </w:t>
            </w:r>
          </w:p>
        </w:tc>
        <w:tc>
          <w:tcPr>
            <w:tcW w:w="852" w:type="pct"/>
            <w:vAlign w:val="top"/>
          </w:tcPr>
          <w:p w14:paraId="4060E01B" w14:textId="0E6C2FCA"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$4.48 </w:t>
            </w:r>
          </w:p>
        </w:tc>
        <w:tc>
          <w:tcPr>
            <w:tcW w:w="853" w:type="pct"/>
            <w:vAlign w:val="top"/>
          </w:tcPr>
          <w:p w14:paraId="5F824F50" w14:textId="677205DD" w:rsidR="00C53112" w:rsidRPr="0084711E" w:rsidRDefault="00C53112" w:rsidP="00C53112">
            <w:pPr>
              <w:pStyle w:val="tabletextalluvium"/>
              <w:jc w:val="center"/>
              <w:rPr>
                <w:rFonts w:asciiTheme="minorHAnsi" w:hAnsiTheme="minorHAnsi" w:cstheme="minorHAnsi"/>
                <w:color w:val="363534" w:themeColor="text1"/>
              </w:rPr>
            </w:pPr>
            <w:r w:rsidRPr="0084711E">
              <w:rPr>
                <w:rFonts w:asciiTheme="minorHAnsi" w:hAnsiTheme="minorHAnsi" w:cstheme="minorHAnsi"/>
                <w:color w:val="363534" w:themeColor="text1"/>
              </w:rPr>
              <w:t xml:space="preserve"> $4.89 </w:t>
            </w:r>
          </w:p>
        </w:tc>
      </w:tr>
    </w:tbl>
    <w:p w14:paraId="7EDE118C" w14:textId="77777777" w:rsidR="00C273BD" w:rsidRDefault="00C273BD" w:rsidP="00A615C0">
      <w:pPr>
        <w:pStyle w:val="BodyText"/>
      </w:pPr>
    </w:p>
    <w:p w14:paraId="0615E7B9" w14:textId="205ACCB7" w:rsidR="002F53AD" w:rsidRDefault="00B1357B" w:rsidP="00A615C0">
      <w:pPr>
        <w:pStyle w:val="BodyText"/>
      </w:pPr>
      <w:r>
        <w:t xml:space="preserve">As many of the important ecosystem assets </w:t>
      </w:r>
      <w:proofErr w:type="gramStart"/>
      <w:r w:rsidR="007165F0">
        <w:t xml:space="preserve">are </w:t>
      </w:r>
      <w:r>
        <w:t>located in</w:t>
      </w:r>
      <w:proofErr w:type="gramEnd"/>
      <w:r>
        <w:t xml:space="preserve"> the tidal areas around Anderson Inlet, </w:t>
      </w:r>
      <w:r w:rsidR="00241986">
        <w:t xml:space="preserve">natural assets in </w:t>
      </w:r>
      <w:r w:rsidR="00EF59BF">
        <w:t xml:space="preserve">the </w:t>
      </w:r>
      <w:r w:rsidR="0070031C">
        <w:t>South Gippsland</w:t>
      </w:r>
      <w:r w:rsidR="00EF59BF">
        <w:t xml:space="preserve"> Shire area of the study region</w:t>
      </w:r>
      <w:r w:rsidR="0070031C">
        <w:t xml:space="preserve"> </w:t>
      </w:r>
      <w:r w:rsidR="00241986">
        <w:t xml:space="preserve">are </w:t>
      </w:r>
      <w:r w:rsidR="0070031C">
        <w:t>expected to experience the highest estimated average annual damages across both hazard types and all planning horizons</w:t>
      </w:r>
      <w:r w:rsidR="00D7172A">
        <w:t>.</w:t>
      </w:r>
    </w:p>
    <w:p w14:paraId="6C4BD5BA" w14:textId="7A015661" w:rsidR="00CD603E" w:rsidRDefault="00CD603E">
      <w:r>
        <w:br w:type="page"/>
      </w:r>
    </w:p>
    <w:p w14:paraId="6AFB00B0" w14:textId="5442CB3B" w:rsidR="006308BD" w:rsidRDefault="009565BD" w:rsidP="000146A7">
      <w:pPr>
        <w:pStyle w:val="Heading2"/>
        <w:spacing w:before="360"/>
        <w:ind w:left="578" w:hanging="578"/>
      </w:pPr>
      <w:bookmarkStart w:id="77" w:name="_Toc135244470"/>
      <w:bookmarkStart w:id="78" w:name="_Toc195772224"/>
      <w:r>
        <w:lastRenderedPageBreak/>
        <w:t>A regional snapshot</w:t>
      </w:r>
      <w:bookmarkEnd w:id="77"/>
      <w:bookmarkEnd w:id="78"/>
    </w:p>
    <w:p w14:paraId="4129553B" w14:textId="56DE3E5F" w:rsidR="00087F99" w:rsidRPr="0000431B" w:rsidRDefault="002542DB" w:rsidP="0000431B">
      <w:pPr>
        <w:pStyle w:val="BodyText"/>
      </w:pPr>
      <w:r w:rsidRPr="0000431B">
        <w:t xml:space="preserve">Bringing together </w:t>
      </w:r>
      <w:r w:rsidR="00E640A2" w:rsidRPr="0000431B">
        <w:t>the findings of the exposure, risk and vulnerability</w:t>
      </w:r>
      <w:r w:rsidR="00CB6978">
        <w:t>,</w:t>
      </w:r>
      <w:r w:rsidR="00E640A2" w:rsidRPr="0000431B">
        <w:t xml:space="preserve"> and economic assessments, increases our </w:t>
      </w:r>
      <w:r w:rsidR="008A5DC2" w:rsidRPr="0000431B">
        <w:t>understanding of coastal hazard risk for assets and land across the region</w:t>
      </w:r>
      <w:r w:rsidR="004849C9" w:rsidRPr="0000431B">
        <w:t xml:space="preserve">. </w:t>
      </w:r>
    </w:p>
    <w:p w14:paraId="18267363" w14:textId="7B473E78" w:rsidR="00A54068" w:rsidRPr="0000431B" w:rsidRDefault="002542DB" w:rsidP="00A615C0">
      <w:pPr>
        <w:pStyle w:val="BodyText"/>
      </w:pPr>
      <w:r w:rsidRPr="0000431B">
        <w:t xml:space="preserve">This </w:t>
      </w:r>
      <w:r w:rsidR="008A5DC2" w:rsidRPr="0000431B">
        <w:t xml:space="preserve">provides a </w:t>
      </w:r>
      <w:r w:rsidR="00731703" w:rsidRPr="0000431B">
        <w:t>b</w:t>
      </w:r>
      <w:r w:rsidR="008A5DC2" w:rsidRPr="0000431B">
        <w:t>asis to begin targeting our adaptation response and actions</w:t>
      </w:r>
      <w:r w:rsidRPr="0000431B">
        <w:t xml:space="preserve"> (</w:t>
      </w:r>
      <w:r w:rsidRPr="0000431B">
        <w:fldChar w:fldCharType="begin"/>
      </w:r>
      <w:r w:rsidRPr="0000431B">
        <w:instrText xml:space="preserve"> REF _Ref135164829 \h </w:instrText>
      </w:r>
      <w:r w:rsidR="00E640A2" w:rsidRPr="0000431B">
        <w:instrText xml:space="preserve"> \* MERGEFORMAT </w:instrText>
      </w:r>
      <w:r w:rsidRPr="0000431B">
        <w:fldChar w:fldCharType="separate"/>
      </w:r>
      <w:r w:rsidR="000E4C2E" w:rsidRPr="00947CEC">
        <w:t xml:space="preserve">Table </w:t>
      </w:r>
      <w:r w:rsidR="000E4C2E">
        <w:t>18</w:t>
      </w:r>
      <w:r w:rsidRPr="0000431B">
        <w:fldChar w:fldCharType="end"/>
      </w:r>
      <w:r w:rsidR="00E640A2" w:rsidRPr="0000431B">
        <w:t xml:space="preserve">). </w:t>
      </w:r>
    </w:p>
    <w:p w14:paraId="041021AA" w14:textId="77777777" w:rsidR="00D359EE" w:rsidRPr="0000431B" w:rsidRDefault="00D359EE" w:rsidP="00A615C0">
      <w:pPr>
        <w:pStyle w:val="BodyText"/>
      </w:pPr>
    </w:p>
    <w:p w14:paraId="495A424E" w14:textId="4E8EB808" w:rsidR="00087F99" w:rsidRPr="0000431B" w:rsidRDefault="002542DB" w:rsidP="00A615C0">
      <w:pPr>
        <w:pStyle w:val="BodyText"/>
      </w:pPr>
      <w:r w:rsidRPr="0000431B">
        <w:t>This</w:t>
      </w:r>
      <w:r w:rsidR="00E640A2" w:rsidRPr="0000431B">
        <w:t xml:space="preserve"> summary </w:t>
      </w:r>
      <w:r w:rsidR="00995759" w:rsidRPr="0000431B">
        <w:t>reflects risk, in</w:t>
      </w:r>
      <w:r w:rsidRPr="0000431B">
        <w:t xml:space="preserve"> absence of </w:t>
      </w:r>
      <w:r w:rsidR="00995759" w:rsidRPr="0000431B">
        <w:t xml:space="preserve">any </w:t>
      </w:r>
      <w:r w:rsidRPr="0000431B">
        <w:t>intervention to mitigate</w:t>
      </w:r>
      <w:r w:rsidR="00E640A2" w:rsidRPr="0000431B">
        <w:t xml:space="preserve"> current and future </w:t>
      </w:r>
      <w:r w:rsidRPr="0000431B">
        <w:t>coastal hazar</w:t>
      </w:r>
      <w:r w:rsidR="004849C9" w:rsidRPr="0000431B">
        <w:t>d</w:t>
      </w:r>
      <w:r w:rsidR="00E640A2" w:rsidRPr="0000431B">
        <w:t>s</w:t>
      </w:r>
      <w:r w:rsidR="004849C9" w:rsidRPr="0000431B">
        <w:t xml:space="preserve">. The Resilience Plan considers the needs and risk drivers for the different coastal communities of the </w:t>
      </w:r>
      <w:proofErr w:type="gramStart"/>
      <w:r w:rsidR="004849C9" w:rsidRPr="0000431B">
        <w:t>Cape to Cape</w:t>
      </w:r>
      <w:proofErr w:type="gramEnd"/>
      <w:r w:rsidR="004849C9" w:rsidRPr="0000431B">
        <w:t xml:space="preserve"> region. </w:t>
      </w:r>
    </w:p>
    <w:p w14:paraId="31776DBB" w14:textId="1481D74D" w:rsidR="004849C9" w:rsidRPr="0000431B" w:rsidRDefault="004849C9" w:rsidP="00A615C0">
      <w:pPr>
        <w:pStyle w:val="BodyText"/>
      </w:pPr>
      <w:r w:rsidRPr="0000431B">
        <w:t>Adaptation effort, response and actions can be tailored to location</w:t>
      </w:r>
      <w:r w:rsidR="00CB6978">
        <w:t>-</w:t>
      </w:r>
      <w:r w:rsidRPr="0000431B">
        <w:t>specific needs (</w:t>
      </w:r>
      <w:r w:rsidRPr="0000431B">
        <w:fldChar w:fldCharType="begin"/>
      </w:r>
      <w:r w:rsidRPr="0000431B">
        <w:instrText xml:space="preserve"> REF _Ref135164380 \h </w:instrText>
      </w:r>
      <w:r w:rsidR="0000431B">
        <w:instrText xml:space="preserve"> \* MERGEFORMAT </w:instrText>
      </w:r>
      <w:r w:rsidRPr="0000431B">
        <w:fldChar w:fldCharType="separate"/>
      </w:r>
      <w:r w:rsidR="000E4C2E" w:rsidRPr="0000431B">
        <w:t xml:space="preserve">Table </w:t>
      </w:r>
      <w:r w:rsidR="000E4C2E">
        <w:t>19</w:t>
      </w:r>
      <w:r w:rsidRPr="0000431B">
        <w:fldChar w:fldCharType="end"/>
      </w:r>
      <w:r w:rsidRPr="0000431B">
        <w:t>).</w:t>
      </w:r>
      <w:bookmarkStart w:id="79" w:name="_Ref101344415"/>
      <w:bookmarkStart w:id="80" w:name="_Toc110426928"/>
    </w:p>
    <w:bookmarkEnd w:id="79"/>
    <w:bookmarkEnd w:id="80"/>
    <w:p w14:paraId="71678C9F" w14:textId="4DB96E82" w:rsidR="002542DB" w:rsidRPr="00E640A2" w:rsidRDefault="002542DB" w:rsidP="00D359EE">
      <w:pPr>
        <w:pStyle w:val="BodyText"/>
        <w:spacing w:before="0"/>
        <w:sectPr w:rsidR="002542DB" w:rsidRPr="00E640A2" w:rsidSect="000146A7">
          <w:type w:val="continuous"/>
          <w:pgSz w:w="11907" w:h="16840" w:code="9"/>
          <w:pgMar w:top="1790" w:right="1134" w:bottom="567" w:left="1134" w:header="284" w:footer="284" w:gutter="0"/>
          <w:cols w:num="2" w:space="720"/>
          <w:docGrid w:linePitch="360"/>
        </w:sectPr>
      </w:pPr>
    </w:p>
    <w:p w14:paraId="1393D20B" w14:textId="15EC7631" w:rsidR="00BB2161" w:rsidRPr="00BB2161" w:rsidRDefault="00BB2161" w:rsidP="00A615C0">
      <w:pPr>
        <w:pStyle w:val="CaptionImageorFigure"/>
      </w:pPr>
      <w:bookmarkStart w:id="81" w:name="_Ref135164829"/>
      <w:r w:rsidRPr="00947CEC">
        <w:t xml:space="preserve">Table </w:t>
      </w:r>
      <w:r w:rsidRPr="00947CEC">
        <w:fldChar w:fldCharType="begin"/>
      </w:r>
      <w:r w:rsidRPr="00947CEC">
        <w:instrText>SEQ Table \* ARABIC</w:instrText>
      </w:r>
      <w:r w:rsidRPr="00947CEC">
        <w:fldChar w:fldCharType="separate"/>
      </w:r>
      <w:r w:rsidR="000E4C2E">
        <w:rPr>
          <w:noProof/>
        </w:rPr>
        <w:t>18</w:t>
      </w:r>
      <w:r w:rsidRPr="00947CEC">
        <w:fldChar w:fldCharType="end"/>
      </w:r>
      <w:bookmarkEnd w:id="81"/>
      <w:r w:rsidRPr="00947CEC">
        <w:t>.  Regional risk rating for each locality</w:t>
      </w:r>
      <w:r w:rsidR="002542DB">
        <w:t>.</w:t>
      </w:r>
      <w:r w:rsidRPr="00947CEC">
        <w:t xml:space="preserve"> </w:t>
      </w:r>
    </w:p>
    <w:tbl>
      <w:tblPr>
        <w:tblStyle w:val="TableGridLight1"/>
        <w:tblW w:w="5224"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57" w:type="dxa"/>
          <w:right w:w="57" w:type="dxa"/>
        </w:tblCellMar>
        <w:tblLook w:val="04A0" w:firstRow="1" w:lastRow="0" w:firstColumn="1" w:lastColumn="0" w:noHBand="0" w:noVBand="1"/>
      </w:tblPr>
      <w:tblGrid>
        <w:gridCol w:w="1751"/>
        <w:gridCol w:w="787"/>
        <w:gridCol w:w="911"/>
        <w:gridCol w:w="612"/>
        <w:gridCol w:w="382"/>
        <w:gridCol w:w="241"/>
        <w:gridCol w:w="465"/>
        <w:gridCol w:w="396"/>
        <w:gridCol w:w="590"/>
        <w:gridCol w:w="590"/>
        <w:gridCol w:w="592"/>
        <w:gridCol w:w="310"/>
        <w:gridCol w:w="477"/>
        <w:gridCol w:w="612"/>
        <w:gridCol w:w="612"/>
        <w:gridCol w:w="732"/>
      </w:tblGrid>
      <w:tr w:rsidR="00234D84" w:rsidRPr="00012BF9" w14:paraId="32FD1E1C" w14:textId="77777777" w:rsidTr="00C1323D">
        <w:trPr>
          <w:trHeight w:val="164"/>
        </w:trPr>
        <w:tc>
          <w:tcPr>
            <w:tcW w:w="871" w:type="pct"/>
            <w:vAlign w:val="center"/>
          </w:tcPr>
          <w:p w14:paraId="200CAC34" w14:textId="036821E2" w:rsidR="00234D84" w:rsidRPr="00012BF9" w:rsidRDefault="00234D84" w:rsidP="009C58F2">
            <w:pPr>
              <w:pStyle w:val="tabletext10pt"/>
              <w:spacing w:before="0" w:after="0"/>
              <w:jc w:val="right"/>
              <w:rPr>
                <w:rFonts w:cstheme="minorHAnsi"/>
              </w:rPr>
            </w:pPr>
            <w:r w:rsidRPr="007F57F2">
              <w:rPr>
                <w:rFonts w:cstheme="minorHAnsi"/>
                <w:color w:val="363534" w:themeColor="text1"/>
              </w:rPr>
              <w:t>Risk Rating:</w:t>
            </w:r>
          </w:p>
        </w:tc>
        <w:tc>
          <w:tcPr>
            <w:tcW w:w="391" w:type="pct"/>
            <w:shd w:val="clear" w:color="auto" w:fill="99CC00"/>
            <w:vAlign w:val="center"/>
          </w:tcPr>
          <w:p w14:paraId="0D8E6144" w14:textId="48696CB6" w:rsidR="00234D84" w:rsidRPr="00012BF9" w:rsidRDefault="00234D84" w:rsidP="00494F15">
            <w:pPr>
              <w:pStyle w:val="tabletext10pt"/>
              <w:spacing w:before="0" w:after="0"/>
              <w:jc w:val="center"/>
              <w:rPr>
                <w:rFonts w:cstheme="minorHAnsi"/>
              </w:rPr>
            </w:pPr>
            <w:r w:rsidRPr="007F57F2">
              <w:rPr>
                <w:rFonts w:cstheme="minorHAnsi"/>
                <w:color w:val="363534" w:themeColor="text1"/>
              </w:rPr>
              <w:t>Low</w:t>
            </w:r>
          </w:p>
        </w:tc>
        <w:tc>
          <w:tcPr>
            <w:tcW w:w="453" w:type="pct"/>
            <w:shd w:val="clear" w:color="auto" w:fill="FFCC00"/>
            <w:vAlign w:val="center"/>
          </w:tcPr>
          <w:p w14:paraId="2A36345D" w14:textId="5ADBC839" w:rsidR="00234D84" w:rsidRPr="00012BF9" w:rsidRDefault="00234D84" w:rsidP="00494F15">
            <w:pPr>
              <w:pStyle w:val="tabletext10pt"/>
              <w:spacing w:before="0" w:after="0"/>
              <w:jc w:val="center"/>
              <w:rPr>
                <w:rFonts w:cstheme="minorHAnsi"/>
              </w:rPr>
            </w:pPr>
            <w:r w:rsidRPr="007F57F2">
              <w:rPr>
                <w:rFonts w:cstheme="minorHAnsi"/>
                <w:color w:val="363534" w:themeColor="text1"/>
              </w:rPr>
              <w:t>Medium</w:t>
            </w:r>
          </w:p>
        </w:tc>
        <w:tc>
          <w:tcPr>
            <w:tcW w:w="494" w:type="pct"/>
            <w:gridSpan w:val="2"/>
            <w:shd w:val="clear" w:color="auto" w:fill="E36C00"/>
            <w:vAlign w:val="center"/>
          </w:tcPr>
          <w:p w14:paraId="7C839246" w14:textId="66628DB3" w:rsidR="00234D84" w:rsidRPr="00012BF9" w:rsidRDefault="00234D84" w:rsidP="00494F15">
            <w:pPr>
              <w:pStyle w:val="tabletext10pt"/>
              <w:spacing w:before="0" w:after="0"/>
              <w:jc w:val="center"/>
              <w:rPr>
                <w:rFonts w:cstheme="minorHAnsi"/>
              </w:rPr>
            </w:pPr>
            <w:r w:rsidRPr="007F57F2">
              <w:rPr>
                <w:rFonts w:cstheme="minorHAnsi"/>
                <w:color w:val="363534" w:themeColor="text1"/>
              </w:rPr>
              <w:t>Significant</w:t>
            </w:r>
          </w:p>
        </w:tc>
        <w:tc>
          <w:tcPr>
            <w:tcW w:w="351" w:type="pct"/>
            <w:gridSpan w:val="2"/>
            <w:shd w:val="clear" w:color="auto" w:fill="CC0000"/>
            <w:vAlign w:val="center"/>
          </w:tcPr>
          <w:p w14:paraId="21371771" w14:textId="3B7FF269" w:rsidR="00234D84" w:rsidRPr="007F57F2" w:rsidRDefault="00234D84" w:rsidP="00494F15">
            <w:pPr>
              <w:pStyle w:val="tabletext10pt"/>
              <w:spacing w:before="0" w:after="0"/>
              <w:jc w:val="center"/>
              <w:rPr>
                <w:rFonts w:cstheme="minorHAnsi"/>
                <w:color w:val="363534" w:themeColor="text1"/>
              </w:rPr>
            </w:pPr>
            <w:r w:rsidRPr="007F57F2">
              <w:rPr>
                <w:rFonts w:cstheme="minorHAnsi"/>
                <w:color w:val="363534" w:themeColor="text1"/>
              </w:rPr>
              <w:t>High</w:t>
            </w:r>
          </w:p>
        </w:tc>
        <w:tc>
          <w:tcPr>
            <w:tcW w:w="1231" w:type="pct"/>
            <w:gridSpan w:val="5"/>
            <w:vAlign w:val="center"/>
          </w:tcPr>
          <w:p w14:paraId="598B07A4" w14:textId="77777777" w:rsidR="00234D84" w:rsidRPr="00012BF9" w:rsidRDefault="00234D84" w:rsidP="00494F15">
            <w:pPr>
              <w:pStyle w:val="tabletext10pt"/>
              <w:spacing w:before="0" w:after="0"/>
              <w:jc w:val="center"/>
              <w:rPr>
                <w:rFonts w:cstheme="minorHAnsi"/>
                <w:b/>
                <w:bCs/>
                <w:color w:val="FFFFFF" w:themeColor="background1"/>
              </w:rPr>
            </w:pPr>
          </w:p>
        </w:tc>
        <w:tc>
          <w:tcPr>
            <w:tcW w:w="1210" w:type="pct"/>
            <w:gridSpan w:val="4"/>
          </w:tcPr>
          <w:p w14:paraId="45B10441" w14:textId="77777777" w:rsidR="00234D84" w:rsidRPr="00012BF9" w:rsidRDefault="00234D84" w:rsidP="00494F15">
            <w:pPr>
              <w:pStyle w:val="tabletext10pt"/>
              <w:spacing w:before="0" w:after="0"/>
              <w:jc w:val="center"/>
              <w:rPr>
                <w:rFonts w:cstheme="minorHAnsi"/>
                <w:b/>
                <w:bCs/>
                <w:color w:val="FFFFFF" w:themeColor="background1"/>
              </w:rPr>
            </w:pPr>
          </w:p>
        </w:tc>
      </w:tr>
      <w:tr w:rsidR="00234D84" w:rsidRPr="00012BF9" w14:paraId="1C3FAEB2" w14:textId="77777777" w:rsidTr="00C1323D">
        <w:trPr>
          <w:trHeight w:val="164"/>
        </w:trPr>
        <w:tc>
          <w:tcPr>
            <w:tcW w:w="871" w:type="pct"/>
            <w:vAlign w:val="center"/>
          </w:tcPr>
          <w:p w14:paraId="0E57D31A" w14:textId="77777777" w:rsidR="00234D84" w:rsidRPr="007F57F2" w:rsidRDefault="00234D84" w:rsidP="00494F15">
            <w:pPr>
              <w:pStyle w:val="tabletext10pt"/>
              <w:spacing w:before="0" w:after="0"/>
              <w:rPr>
                <w:rFonts w:cstheme="minorHAnsi"/>
                <w:color w:val="363534" w:themeColor="text1"/>
              </w:rPr>
            </w:pPr>
          </w:p>
        </w:tc>
        <w:tc>
          <w:tcPr>
            <w:tcW w:w="391" w:type="pct"/>
            <w:vAlign w:val="center"/>
          </w:tcPr>
          <w:p w14:paraId="529B11FF" w14:textId="77777777" w:rsidR="00234D84" w:rsidRPr="00012BF9" w:rsidRDefault="00234D84" w:rsidP="00494F15">
            <w:pPr>
              <w:pStyle w:val="tabletext10pt"/>
              <w:spacing w:before="0" w:after="0"/>
              <w:jc w:val="center"/>
              <w:rPr>
                <w:rFonts w:cstheme="minorHAnsi"/>
                <w:b/>
                <w:bCs/>
                <w:color w:val="FFFFFF" w:themeColor="background1"/>
              </w:rPr>
            </w:pPr>
          </w:p>
        </w:tc>
        <w:tc>
          <w:tcPr>
            <w:tcW w:w="453" w:type="pct"/>
            <w:vAlign w:val="center"/>
          </w:tcPr>
          <w:p w14:paraId="220E3F34" w14:textId="77777777" w:rsidR="00234D84" w:rsidRPr="00012BF9" w:rsidRDefault="00234D84" w:rsidP="00494F15">
            <w:pPr>
              <w:pStyle w:val="tabletext10pt"/>
              <w:spacing w:before="0" w:after="0"/>
              <w:jc w:val="center"/>
              <w:rPr>
                <w:rFonts w:cstheme="minorHAnsi"/>
                <w:b/>
                <w:bCs/>
                <w:color w:val="FFFFFF" w:themeColor="background1"/>
              </w:rPr>
            </w:pPr>
          </w:p>
        </w:tc>
        <w:tc>
          <w:tcPr>
            <w:tcW w:w="494" w:type="pct"/>
            <w:gridSpan w:val="2"/>
            <w:vAlign w:val="center"/>
          </w:tcPr>
          <w:p w14:paraId="179B6005" w14:textId="77777777" w:rsidR="00234D84" w:rsidRPr="00012BF9" w:rsidRDefault="00234D84" w:rsidP="00494F15">
            <w:pPr>
              <w:pStyle w:val="tabletext10pt"/>
              <w:spacing w:before="0" w:after="0"/>
              <w:jc w:val="center"/>
              <w:rPr>
                <w:rFonts w:cstheme="minorHAnsi"/>
                <w:b/>
                <w:bCs/>
                <w:color w:val="FFFFFF" w:themeColor="background1"/>
              </w:rPr>
            </w:pPr>
          </w:p>
        </w:tc>
        <w:tc>
          <w:tcPr>
            <w:tcW w:w="351" w:type="pct"/>
            <w:gridSpan w:val="2"/>
            <w:vAlign w:val="center"/>
          </w:tcPr>
          <w:p w14:paraId="5A4A4D08" w14:textId="665E8181" w:rsidR="00234D84" w:rsidRPr="00012BF9" w:rsidRDefault="00234D84" w:rsidP="00494F15">
            <w:pPr>
              <w:pStyle w:val="tabletext10pt"/>
              <w:spacing w:before="0" w:after="0"/>
              <w:jc w:val="center"/>
              <w:rPr>
                <w:rFonts w:cstheme="minorHAnsi"/>
                <w:b/>
                <w:bCs/>
                <w:color w:val="FFFFFF" w:themeColor="background1"/>
              </w:rPr>
            </w:pPr>
          </w:p>
        </w:tc>
        <w:tc>
          <w:tcPr>
            <w:tcW w:w="1231" w:type="pct"/>
            <w:gridSpan w:val="5"/>
            <w:vAlign w:val="center"/>
          </w:tcPr>
          <w:p w14:paraId="6F7A1BC6" w14:textId="77777777" w:rsidR="00234D84" w:rsidRPr="00012BF9" w:rsidRDefault="00234D84" w:rsidP="00494F15">
            <w:pPr>
              <w:pStyle w:val="tabletext10pt"/>
              <w:spacing w:before="0" w:after="0"/>
              <w:jc w:val="center"/>
              <w:rPr>
                <w:rFonts w:cstheme="minorHAnsi"/>
                <w:b/>
                <w:bCs/>
                <w:color w:val="FFFFFF" w:themeColor="background1"/>
              </w:rPr>
            </w:pPr>
          </w:p>
        </w:tc>
        <w:tc>
          <w:tcPr>
            <w:tcW w:w="1210" w:type="pct"/>
            <w:gridSpan w:val="4"/>
          </w:tcPr>
          <w:p w14:paraId="3A885C0A" w14:textId="77777777" w:rsidR="00234D84" w:rsidRPr="00012BF9" w:rsidRDefault="00234D84" w:rsidP="00494F15">
            <w:pPr>
              <w:pStyle w:val="tabletext10pt"/>
              <w:spacing w:before="0" w:after="0"/>
              <w:jc w:val="center"/>
              <w:rPr>
                <w:rFonts w:cstheme="minorHAnsi"/>
                <w:b/>
                <w:bCs/>
                <w:color w:val="FFFFFF" w:themeColor="background1"/>
              </w:rPr>
            </w:pPr>
          </w:p>
        </w:tc>
      </w:tr>
      <w:tr w:rsidR="00494F15" w:rsidRPr="00012BF9" w14:paraId="66DFF7C2" w14:textId="67EE3E3C" w:rsidTr="00C1323D">
        <w:trPr>
          <w:trHeight w:val="164"/>
        </w:trPr>
        <w:tc>
          <w:tcPr>
            <w:tcW w:w="871" w:type="pct"/>
            <w:vAlign w:val="center"/>
          </w:tcPr>
          <w:p w14:paraId="767C954D" w14:textId="77777777" w:rsidR="00494F15" w:rsidRPr="007F57F2" w:rsidRDefault="00494F15" w:rsidP="00494F15">
            <w:pPr>
              <w:pStyle w:val="tabletext10pt"/>
              <w:spacing w:before="0" w:after="0"/>
              <w:rPr>
                <w:rFonts w:cstheme="minorHAnsi"/>
                <w:color w:val="363534" w:themeColor="text1"/>
              </w:rPr>
            </w:pPr>
          </w:p>
        </w:tc>
        <w:tc>
          <w:tcPr>
            <w:tcW w:w="1458" w:type="pct"/>
            <w:gridSpan w:val="5"/>
            <w:shd w:val="clear" w:color="auto" w:fill="797391"/>
            <w:vAlign w:val="center"/>
          </w:tcPr>
          <w:p w14:paraId="2478A868" w14:textId="77777777" w:rsidR="00494F15" w:rsidRPr="00012BF9" w:rsidRDefault="00494F15"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Erosion</w:t>
            </w:r>
          </w:p>
        </w:tc>
        <w:tc>
          <w:tcPr>
            <w:tcW w:w="1307" w:type="pct"/>
            <w:gridSpan w:val="5"/>
            <w:shd w:val="clear" w:color="auto" w:fill="797391"/>
            <w:vAlign w:val="center"/>
          </w:tcPr>
          <w:p w14:paraId="365E9DFE" w14:textId="239E8B11" w:rsidR="00494F15" w:rsidRPr="00012BF9" w:rsidRDefault="00706B84"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Storm tide</w:t>
            </w:r>
          </w:p>
        </w:tc>
        <w:tc>
          <w:tcPr>
            <w:tcW w:w="1364" w:type="pct"/>
            <w:gridSpan w:val="5"/>
            <w:shd w:val="clear" w:color="auto" w:fill="797391"/>
          </w:tcPr>
          <w:p w14:paraId="4E7B84EC" w14:textId="14A0B571" w:rsidR="00494F15" w:rsidRPr="00012BF9" w:rsidRDefault="00494F15" w:rsidP="00494F15">
            <w:pPr>
              <w:pStyle w:val="tabletext10pt"/>
              <w:spacing w:before="0" w:after="0"/>
              <w:jc w:val="center"/>
              <w:rPr>
                <w:rFonts w:cstheme="minorHAnsi"/>
                <w:b/>
                <w:bCs/>
                <w:color w:val="FFFFFF" w:themeColor="background1"/>
              </w:rPr>
            </w:pPr>
            <w:r w:rsidRPr="00012BF9">
              <w:rPr>
                <w:rFonts w:cstheme="minorHAnsi"/>
                <w:b/>
                <w:bCs/>
                <w:color w:val="FFFFFF" w:themeColor="background1"/>
              </w:rPr>
              <w:t>Permanent inundation</w:t>
            </w:r>
          </w:p>
        </w:tc>
      </w:tr>
      <w:tr w:rsidR="00761C84" w:rsidRPr="00012BF9" w14:paraId="2504C827" w14:textId="29D08D35" w:rsidTr="00C1323D">
        <w:trPr>
          <w:trHeight w:val="234"/>
        </w:trPr>
        <w:tc>
          <w:tcPr>
            <w:tcW w:w="871" w:type="pct"/>
            <w:shd w:val="clear" w:color="auto" w:fill="D9D5E5" w:themeFill="accent5" w:themeFillTint="33"/>
            <w:vAlign w:val="center"/>
          </w:tcPr>
          <w:p w14:paraId="3930A931" w14:textId="77777777" w:rsidR="0062630E" w:rsidRPr="00012BF9" w:rsidRDefault="0062630E" w:rsidP="0062630E">
            <w:pPr>
              <w:pStyle w:val="tabletext10pt"/>
              <w:rPr>
                <w:rFonts w:cstheme="minorHAnsi"/>
                <w:b/>
                <w:bCs/>
              </w:rPr>
            </w:pPr>
            <w:r w:rsidRPr="007F57F2">
              <w:rPr>
                <w:rFonts w:cstheme="minorHAnsi"/>
                <w:b/>
                <w:bCs/>
                <w:color w:val="363534" w:themeColor="text1"/>
              </w:rPr>
              <w:t>Sea level</w:t>
            </w:r>
          </w:p>
        </w:tc>
        <w:tc>
          <w:tcPr>
            <w:tcW w:w="391" w:type="pct"/>
            <w:shd w:val="clear" w:color="auto" w:fill="D9D5E5" w:themeFill="accent5" w:themeFillTint="33"/>
            <w:vAlign w:val="center"/>
          </w:tcPr>
          <w:p w14:paraId="1AD77CDE" w14:textId="77777777"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453" w:type="pct"/>
            <w:shd w:val="clear" w:color="auto" w:fill="D9D5E5" w:themeFill="accent5" w:themeFillTint="33"/>
            <w:vAlign w:val="center"/>
          </w:tcPr>
          <w:p w14:paraId="57DE0FBD" w14:textId="77777777"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304" w:type="pct"/>
            <w:shd w:val="clear" w:color="auto" w:fill="D9D5E5" w:themeFill="accent5" w:themeFillTint="33"/>
            <w:vAlign w:val="center"/>
          </w:tcPr>
          <w:p w14:paraId="70F7AE1C" w14:textId="052C008B"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310" w:type="pct"/>
            <w:gridSpan w:val="2"/>
            <w:shd w:val="clear" w:color="auto" w:fill="D9D5E5" w:themeFill="accent5" w:themeFillTint="33"/>
            <w:vAlign w:val="center"/>
          </w:tcPr>
          <w:p w14:paraId="68DF6BBE" w14:textId="5631A18B" w:rsidR="0062630E" w:rsidRPr="00BF76D3" w:rsidRDefault="0062630E" w:rsidP="0062630E">
            <w:pPr>
              <w:pStyle w:val="tabletext10pt"/>
              <w:jc w:val="center"/>
              <w:rPr>
                <w:rFonts w:cstheme="minorHAnsi"/>
                <w:b/>
                <w:bCs/>
              </w:rPr>
            </w:pPr>
            <w:r w:rsidRPr="00BF76D3">
              <w:rPr>
                <w:rFonts w:cstheme="minorHAnsi"/>
                <w:b/>
                <w:bCs/>
                <w:color w:val="363534" w:themeColor="text1"/>
              </w:rPr>
              <w:t>0.8 m</w:t>
            </w:r>
          </w:p>
        </w:tc>
        <w:tc>
          <w:tcPr>
            <w:tcW w:w="428" w:type="pct"/>
            <w:gridSpan w:val="2"/>
            <w:shd w:val="clear" w:color="auto" w:fill="D9D5E5" w:themeFill="accent5" w:themeFillTint="33"/>
            <w:vAlign w:val="center"/>
          </w:tcPr>
          <w:p w14:paraId="5E3556BA" w14:textId="66310689"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293" w:type="pct"/>
            <w:shd w:val="clear" w:color="auto" w:fill="D9D5E5" w:themeFill="accent5" w:themeFillTint="33"/>
            <w:vAlign w:val="center"/>
          </w:tcPr>
          <w:p w14:paraId="3F4CFD54" w14:textId="53E67636"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293" w:type="pct"/>
            <w:shd w:val="clear" w:color="auto" w:fill="D9D5E5" w:themeFill="accent5" w:themeFillTint="33"/>
            <w:vAlign w:val="center"/>
          </w:tcPr>
          <w:p w14:paraId="7D0E9D3F" w14:textId="1EFAA860"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294" w:type="pct"/>
            <w:shd w:val="clear" w:color="auto" w:fill="D9D5E5" w:themeFill="accent5" w:themeFillTint="33"/>
            <w:vAlign w:val="center"/>
          </w:tcPr>
          <w:p w14:paraId="34B3870D" w14:textId="35D108EA" w:rsidR="0062630E" w:rsidRPr="00BF76D3" w:rsidRDefault="0062630E" w:rsidP="0062630E">
            <w:pPr>
              <w:pStyle w:val="tabletext10pt"/>
              <w:jc w:val="center"/>
              <w:rPr>
                <w:rFonts w:cstheme="minorHAnsi"/>
                <w:b/>
                <w:bCs/>
              </w:rPr>
            </w:pPr>
            <w:r w:rsidRPr="00BF76D3">
              <w:rPr>
                <w:rFonts w:cstheme="minorHAnsi"/>
                <w:b/>
                <w:bCs/>
                <w:color w:val="363534" w:themeColor="text1"/>
              </w:rPr>
              <w:t>0.8 m</w:t>
            </w:r>
          </w:p>
        </w:tc>
        <w:tc>
          <w:tcPr>
            <w:tcW w:w="391" w:type="pct"/>
            <w:gridSpan w:val="2"/>
            <w:shd w:val="clear" w:color="auto" w:fill="D9D5E5" w:themeFill="accent5" w:themeFillTint="33"/>
            <w:vAlign w:val="center"/>
          </w:tcPr>
          <w:p w14:paraId="34EA171D" w14:textId="5A5FC71A" w:rsidR="0062630E" w:rsidRPr="00BF76D3" w:rsidRDefault="0062630E" w:rsidP="0062630E">
            <w:pPr>
              <w:pStyle w:val="tabletext10pt"/>
              <w:jc w:val="center"/>
              <w:rPr>
                <w:rFonts w:cstheme="minorHAnsi"/>
                <w:b/>
                <w:bCs/>
              </w:rPr>
            </w:pPr>
            <w:r w:rsidRPr="00BF76D3">
              <w:rPr>
                <w:rFonts w:cstheme="minorHAnsi"/>
                <w:b/>
                <w:bCs/>
                <w:color w:val="363534" w:themeColor="text1"/>
              </w:rPr>
              <w:t>0.0 m</w:t>
            </w:r>
          </w:p>
        </w:tc>
        <w:tc>
          <w:tcPr>
            <w:tcW w:w="304" w:type="pct"/>
            <w:shd w:val="clear" w:color="auto" w:fill="D9D5E5" w:themeFill="accent5" w:themeFillTint="33"/>
            <w:vAlign w:val="center"/>
          </w:tcPr>
          <w:p w14:paraId="13857F37" w14:textId="1063472B" w:rsidR="0062630E" w:rsidRPr="00BF76D3" w:rsidRDefault="0062630E" w:rsidP="0062630E">
            <w:pPr>
              <w:pStyle w:val="tabletext10pt"/>
              <w:jc w:val="center"/>
              <w:rPr>
                <w:rFonts w:cstheme="minorHAnsi"/>
                <w:b/>
                <w:bCs/>
              </w:rPr>
            </w:pPr>
            <w:r w:rsidRPr="00BF76D3">
              <w:rPr>
                <w:rFonts w:cstheme="minorHAnsi"/>
                <w:b/>
                <w:bCs/>
                <w:color w:val="363534" w:themeColor="text1"/>
              </w:rPr>
              <w:t>0.2 m</w:t>
            </w:r>
          </w:p>
        </w:tc>
        <w:tc>
          <w:tcPr>
            <w:tcW w:w="304" w:type="pct"/>
            <w:shd w:val="clear" w:color="auto" w:fill="D9D5E5" w:themeFill="accent5" w:themeFillTint="33"/>
            <w:vAlign w:val="center"/>
          </w:tcPr>
          <w:p w14:paraId="036E25FE" w14:textId="6D84425C" w:rsidR="0062630E" w:rsidRPr="00BF76D3" w:rsidRDefault="0062630E" w:rsidP="0062630E">
            <w:pPr>
              <w:pStyle w:val="tabletext10pt"/>
              <w:jc w:val="center"/>
              <w:rPr>
                <w:rFonts w:cstheme="minorHAnsi"/>
                <w:b/>
                <w:bCs/>
              </w:rPr>
            </w:pPr>
            <w:r w:rsidRPr="00BF76D3">
              <w:rPr>
                <w:rFonts w:cstheme="minorHAnsi"/>
                <w:b/>
                <w:bCs/>
                <w:color w:val="363534" w:themeColor="text1"/>
              </w:rPr>
              <w:t>0.5 m</w:t>
            </w:r>
          </w:p>
        </w:tc>
        <w:tc>
          <w:tcPr>
            <w:tcW w:w="365" w:type="pct"/>
            <w:shd w:val="clear" w:color="auto" w:fill="D9D5E5" w:themeFill="accent5" w:themeFillTint="33"/>
            <w:vAlign w:val="center"/>
          </w:tcPr>
          <w:p w14:paraId="33B43FEA" w14:textId="4BCF13BD" w:rsidR="0062630E" w:rsidRPr="00BF76D3" w:rsidRDefault="0062630E" w:rsidP="0062630E">
            <w:pPr>
              <w:pStyle w:val="tabletext10pt"/>
              <w:jc w:val="center"/>
              <w:rPr>
                <w:rFonts w:cstheme="minorHAnsi"/>
                <w:b/>
                <w:bCs/>
                <w:color w:val="363534" w:themeColor="text1"/>
              </w:rPr>
            </w:pPr>
            <w:r w:rsidRPr="00BF76D3">
              <w:rPr>
                <w:rFonts w:cstheme="minorHAnsi"/>
                <w:b/>
                <w:bCs/>
                <w:color w:val="363534" w:themeColor="text1"/>
              </w:rPr>
              <w:t>0.8 m</w:t>
            </w:r>
          </w:p>
        </w:tc>
      </w:tr>
      <w:tr w:rsidR="00761C84" w:rsidRPr="00012BF9" w14:paraId="30CA42DE" w14:textId="797D03D8" w:rsidTr="00C1323D">
        <w:trPr>
          <w:trHeight w:val="70"/>
        </w:trPr>
        <w:tc>
          <w:tcPr>
            <w:tcW w:w="871" w:type="pct"/>
            <w:shd w:val="clear" w:color="auto" w:fill="D9D5E5" w:themeFill="accent5" w:themeFillTint="33"/>
            <w:vAlign w:val="center"/>
          </w:tcPr>
          <w:p w14:paraId="437F5955" w14:textId="77777777" w:rsidR="0062630E" w:rsidRPr="00012BF9" w:rsidRDefault="0062630E" w:rsidP="0062630E">
            <w:pPr>
              <w:pStyle w:val="tabletext10pt"/>
              <w:rPr>
                <w:rFonts w:cstheme="minorHAnsi"/>
                <w:b/>
                <w:bCs/>
              </w:rPr>
            </w:pPr>
            <w:r w:rsidRPr="007F57F2">
              <w:rPr>
                <w:rFonts w:cstheme="minorHAnsi"/>
                <w:b/>
                <w:bCs/>
                <w:color w:val="363534" w:themeColor="text1"/>
              </w:rPr>
              <w:t>Planning horizon</w:t>
            </w:r>
          </w:p>
        </w:tc>
        <w:tc>
          <w:tcPr>
            <w:tcW w:w="391" w:type="pct"/>
            <w:shd w:val="clear" w:color="auto" w:fill="D9D5E5" w:themeFill="accent5" w:themeFillTint="33"/>
            <w:vAlign w:val="center"/>
          </w:tcPr>
          <w:p w14:paraId="0792F191" w14:textId="55752C40"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453" w:type="pct"/>
            <w:shd w:val="clear" w:color="auto" w:fill="D9D5E5" w:themeFill="accent5" w:themeFillTint="33"/>
            <w:vAlign w:val="center"/>
          </w:tcPr>
          <w:p w14:paraId="2B49F96E" w14:textId="77777777"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304" w:type="pct"/>
            <w:shd w:val="clear" w:color="auto" w:fill="D9D5E5" w:themeFill="accent5" w:themeFillTint="33"/>
            <w:vAlign w:val="center"/>
          </w:tcPr>
          <w:p w14:paraId="4AF80092" w14:textId="49DBC114"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310" w:type="pct"/>
            <w:gridSpan w:val="2"/>
            <w:shd w:val="clear" w:color="auto" w:fill="D9D5E5" w:themeFill="accent5" w:themeFillTint="33"/>
            <w:vAlign w:val="center"/>
          </w:tcPr>
          <w:p w14:paraId="273AC2D3" w14:textId="10B07D5C" w:rsidR="0062630E" w:rsidRPr="00012BF9" w:rsidRDefault="0062630E" w:rsidP="0062630E">
            <w:pPr>
              <w:pStyle w:val="tabletext10pt"/>
              <w:jc w:val="center"/>
              <w:rPr>
                <w:rFonts w:cstheme="minorHAnsi"/>
              </w:rPr>
            </w:pPr>
            <w:r w:rsidRPr="007F57F2">
              <w:rPr>
                <w:rFonts w:cstheme="minorHAnsi"/>
                <w:color w:val="363534" w:themeColor="text1"/>
              </w:rPr>
              <w:t>2100</w:t>
            </w:r>
          </w:p>
        </w:tc>
        <w:tc>
          <w:tcPr>
            <w:tcW w:w="428" w:type="pct"/>
            <w:gridSpan w:val="2"/>
            <w:shd w:val="clear" w:color="auto" w:fill="D9D5E5" w:themeFill="accent5" w:themeFillTint="33"/>
            <w:vAlign w:val="center"/>
          </w:tcPr>
          <w:p w14:paraId="1450CDB4" w14:textId="4A338851"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293" w:type="pct"/>
            <w:shd w:val="clear" w:color="auto" w:fill="D9D5E5" w:themeFill="accent5" w:themeFillTint="33"/>
            <w:vAlign w:val="center"/>
          </w:tcPr>
          <w:p w14:paraId="7AF03CF1" w14:textId="6237F6E3"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293" w:type="pct"/>
            <w:shd w:val="clear" w:color="auto" w:fill="D9D5E5" w:themeFill="accent5" w:themeFillTint="33"/>
            <w:vAlign w:val="center"/>
          </w:tcPr>
          <w:p w14:paraId="4FF2BBD0" w14:textId="6C0566F3"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294" w:type="pct"/>
            <w:shd w:val="clear" w:color="auto" w:fill="D9D5E5" w:themeFill="accent5" w:themeFillTint="33"/>
            <w:vAlign w:val="center"/>
          </w:tcPr>
          <w:p w14:paraId="2E1C0603" w14:textId="35BEF66F" w:rsidR="0062630E" w:rsidRPr="00012BF9" w:rsidRDefault="0062630E" w:rsidP="0062630E">
            <w:pPr>
              <w:pStyle w:val="tabletext10pt"/>
              <w:jc w:val="center"/>
              <w:rPr>
                <w:rFonts w:cstheme="minorHAnsi"/>
              </w:rPr>
            </w:pPr>
            <w:r w:rsidRPr="007F57F2">
              <w:rPr>
                <w:rFonts w:cstheme="minorHAnsi"/>
                <w:color w:val="363534" w:themeColor="text1"/>
              </w:rPr>
              <w:t>2100</w:t>
            </w:r>
          </w:p>
        </w:tc>
        <w:tc>
          <w:tcPr>
            <w:tcW w:w="391" w:type="pct"/>
            <w:gridSpan w:val="2"/>
            <w:shd w:val="clear" w:color="auto" w:fill="D9D5E5" w:themeFill="accent5" w:themeFillTint="33"/>
            <w:vAlign w:val="center"/>
          </w:tcPr>
          <w:p w14:paraId="4F9A4760" w14:textId="7B61B785" w:rsidR="0062630E" w:rsidRPr="00012BF9" w:rsidRDefault="0062630E" w:rsidP="0062630E">
            <w:pPr>
              <w:pStyle w:val="tabletext10pt"/>
              <w:jc w:val="center"/>
              <w:rPr>
                <w:rFonts w:cstheme="minorHAnsi"/>
              </w:rPr>
            </w:pPr>
            <w:r w:rsidRPr="007F57F2">
              <w:rPr>
                <w:rFonts w:cstheme="minorHAnsi"/>
                <w:color w:val="363534" w:themeColor="text1"/>
              </w:rPr>
              <w:t>Present</w:t>
            </w:r>
          </w:p>
        </w:tc>
        <w:tc>
          <w:tcPr>
            <w:tcW w:w="304" w:type="pct"/>
            <w:shd w:val="clear" w:color="auto" w:fill="D9D5E5" w:themeFill="accent5" w:themeFillTint="33"/>
            <w:vAlign w:val="center"/>
          </w:tcPr>
          <w:p w14:paraId="6CB0FA9A" w14:textId="31305363" w:rsidR="0062630E" w:rsidRPr="00012BF9" w:rsidRDefault="0062630E" w:rsidP="0062630E">
            <w:pPr>
              <w:pStyle w:val="tabletext10pt"/>
              <w:jc w:val="center"/>
              <w:rPr>
                <w:rFonts w:cstheme="minorHAnsi"/>
              </w:rPr>
            </w:pPr>
            <w:r w:rsidRPr="007F57F2">
              <w:rPr>
                <w:rFonts w:cstheme="minorHAnsi"/>
                <w:color w:val="363534" w:themeColor="text1"/>
              </w:rPr>
              <w:t>2040</w:t>
            </w:r>
          </w:p>
        </w:tc>
        <w:tc>
          <w:tcPr>
            <w:tcW w:w="304" w:type="pct"/>
            <w:shd w:val="clear" w:color="auto" w:fill="D9D5E5" w:themeFill="accent5" w:themeFillTint="33"/>
            <w:vAlign w:val="center"/>
          </w:tcPr>
          <w:p w14:paraId="5C8AD6C9" w14:textId="48331C9B" w:rsidR="0062630E" w:rsidRPr="00012BF9" w:rsidRDefault="0062630E" w:rsidP="0062630E">
            <w:pPr>
              <w:pStyle w:val="tabletext10pt"/>
              <w:jc w:val="center"/>
              <w:rPr>
                <w:rFonts w:cstheme="minorHAnsi"/>
              </w:rPr>
            </w:pPr>
            <w:r w:rsidRPr="007F57F2">
              <w:rPr>
                <w:rFonts w:cstheme="minorHAnsi"/>
                <w:color w:val="363534" w:themeColor="text1"/>
              </w:rPr>
              <w:t>2070</w:t>
            </w:r>
          </w:p>
        </w:tc>
        <w:tc>
          <w:tcPr>
            <w:tcW w:w="365" w:type="pct"/>
            <w:shd w:val="clear" w:color="auto" w:fill="D9D5E5" w:themeFill="accent5" w:themeFillTint="33"/>
            <w:vAlign w:val="center"/>
          </w:tcPr>
          <w:p w14:paraId="555ECC23" w14:textId="20353786" w:rsidR="0062630E" w:rsidRPr="007F57F2" w:rsidRDefault="0062630E" w:rsidP="0062630E">
            <w:pPr>
              <w:pStyle w:val="tabletext10pt"/>
              <w:jc w:val="center"/>
              <w:rPr>
                <w:rFonts w:cstheme="minorHAnsi"/>
                <w:color w:val="363534" w:themeColor="text1"/>
              </w:rPr>
            </w:pPr>
            <w:r w:rsidRPr="007F57F2">
              <w:rPr>
                <w:rFonts w:cstheme="minorHAnsi"/>
                <w:color w:val="363534" w:themeColor="text1"/>
              </w:rPr>
              <w:t>2100</w:t>
            </w:r>
          </w:p>
        </w:tc>
      </w:tr>
      <w:tr w:rsidR="00761C84" w:rsidRPr="00012BF9" w14:paraId="030CF8E5" w14:textId="05D5074F" w:rsidTr="00C1323D">
        <w:trPr>
          <w:trHeight w:val="449"/>
        </w:trPr>
        <w:tc>
          <w:tcPr>
            <w:tcW w:w="871" w:type="pct"/>
            <w:shd w:val="clear" w:color="auto" w:fill="66D1CB"/>
            <w:vAlign w:val="center"/>
          </w:tcPr>
          <w:p w14:paraId="5A74048E"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Inverloch</w:t>
            </w:r>
          </w:p>
        </w:tc>
        <w:tc>
          <w:tcPr>
            <w:tcW w:w="391" w:type="pct"/>
            <w:shd w:val="clear" w:color="auto" w:fill="FFCC00"/>
            <w:vAlign w:val="center"/>
          </w:tcPr>
          <w:p w14:paraId="2FDFA77C" w14:textId="7777777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53" w:type="pct"/>
            <w:shd w:val="clear" w:color="auto" w:fill="E36C00"/>
            <w:vAlign w:val="center"/>
          </w:tcPr>
          <w:p w14:paraId="3229091A" w14:textId="77777777" w:rsidR="00E851F3" w:rsidRPr="00012BF9" w:rsidRDefault="00E851F3" w:rsidP="00E851F3">
            <w:pPr>
              <w:pStyle w:val="tabletext10pt"/>
              <w:jc w:val="center"/>
              <w:rPr>
                <w:rFonts w:cstheme="minorHAnsi"/>
              </w:rPr>
            </w:pPr>
            <w:r w:rsidRPr="007F57F2">
              <w:rPr>
                <w:rFonts w:cstheme="minorHAnsi"/>
                <w:color w:val="363534" w:themeColor="text1"/>
              </w:rPr>
              <w:t>Sign*</w:t>
            </w:r>
          </w:p>
        </w:tc>
        <w:tc>
          <w:tcPr>
            <w:tcW w:w="304" w:type="pct"/>
            <w:shd w:val="clear" w:color="auto" w:fill="E36C00"/>
            <w:vAlign w:val="center"/>
          </w:tcPr>
          <w:p w14:paraId="6E725C51" w14:textId="7AF47062" w:rsidR="00E851F3" w:rsidRPr="00012BF9" w:rsidRDefault="00E851F3" w:rsidP="00E851F3">
            <w:pPr>
              <w:pStyle w:val="tabletext10pt"/>
              <w:jc w:val="center"/>
              <w:rPr>
                <w:rFonts w:cstheme="minorHAnsi"/>
              </w:rPr>
            </w:pPr>
            <w:r w:rsidRPr="007F57F2">
              <w:rPr>
                <w:rFonts w:cstheme="minorHAnsi"/>
                <w:color w:val="363534" w:themeColor="text1"/>
              </w:rPr>
              <w:t>Sign</w:t>
            </w:r>
          </w:p>
        </w:tc>
        <w:tc>
          <w:tcPr>
            <w:tcW w:w="310" w:type="pct"/>
            <w:gridSpan w:val="2"/>
            <w:shd w:val="clear" w:color="auto" w:fill="CC0000"/>
            <w:vAlign w:val="center"/>
          </w:tcPr>
          <w:p w14:paraId="344C74F4" w14:textId="1EBF4B62" w:rsidR="00E851F3" w:rsidRPr="00012BF9" w:rsidRDefault="00E851F3" w:rsidP="00E851F3">
            <w:pPr>
              <w:pStyle w:val="tabletext10pt"/>
              <w:jc w:val="center"/>
              <w:rPr>
                <w:rFonts w:cstheme="minorHAnsi"/>
              </w:rPr>
            </w:pPr>
            <w:r w:rsidRPr="007F57F2">
              <w:rPr>
                <w:rFonts w:cstheme="minorHAnsi"/>
                <w:color w:val="363534" w:themeColor="text1"/>
              </w:rPr>
              <w:t>High</w:t>
            </w:r>
          </w:p>
        </w:tc>
        <w:tc>
          <w:tcPr>
            <w:tcW w:w="428" w:type="pct"/>
            <w:gridSpan w:val="2"/>
            <w:shd w:val="clear" w:color="auto" w:fill="FFCC00"/>
            <w:vAlign w:val="center"/>
          </w:tcPr>
          <w:p w14:paraId="742F9346" w14:textId="51464C92"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6031CE14" w14:textId="7C53BAD2"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E36C00"/>
            <w:vAlign w:val="center"/>
          </w:tcPr>
          <w:p w14:paraId="6B4F081A" w14:textId="425CA30F"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294" w:type="pct"/>
            <w:shd w:val="clear" w:color="auto" w:fill="E36C00"/>
            <w:vAlign w:val="center"/>
          </w:tcPr>
          <w:p w14:paraId="51F6CF98" w14:textId="12030428"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99CC00"/>
            <w:vAlign w:val="center"/>
          </w:tcPr>
          <w:p w14:paraId="4BB5E29F" w14:textId="2E78565C"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1BC3C462" w14:textId="53077D5E"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FFCC00"/>
            <w:vAlign w:val="center"/>
          </w:tcPr>
          <w:p w14:paraId="4051962E" w14:textId="615783A0"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65" w:type="pct"/>
            <w:shd w:val="clear" w:color="auto" w:fill="FFCC00"/>
            <w:vAlign w:val="center"/>
          </w:tcPr>
          <w:p w14:paraId="14FB2D7E" w14:textId="728B5FA1"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Med</w:t>
            </w:r>
          </w:p>
        </w:tc>
      </w:tr>
      <w:tr w:rsidR="00761C84" w:rsidRPr="00012BF9" w14:paraId="27897903" w14:textId="1FEC88AC" w:rsidTr="00C1323D">
        <w:trPr>
          <w:trHeight w:val="485"/>
        </w:trPr>
        <w:tc>
          <w:tcPr>
            <w:tcW w:w="871" w:type="pct"/>
            <w:shd w:val="clear" w:color="auto" w:fill="66D1CB"/>
            <w:vAlign w:val="center"/>
          </w:tcPr>
          <w:p w14:paraId="23B50C8F"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Bass Coast Shire (ex. Inverloch)</w:t>
            </w:r>
          </w:p>
        </w:tc>
        <w:tc>
          <w:tcPr>
            <w:tcW w:w="391" w:type="pct"/>
            <w:shd w:val="clear" w:color="auto" w:fill="99CC00"/>
            <w:vAlign w:val="center"/>
          </w:tcPr>
          <w:p w14:paraId="73AF9999"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453" w:type="pct"/>
            <w:shd w:val="clear" w:color="auto" w:fill="99CC00"/>
            <w:vAlign w:val="center"/>
          </w:tcPr>
          <w:p w14:paraId="32A476A6"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0CCE4B0A" w14:textId="4516207A"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10" w:type="pct"/>
            <w:gridSpan w:val="2"/>
            <w:shd w:val="clear" w:color="auto" w:fill="FFCC00"/>
            <w:vAlign w:val="center"/>
          </w:tcPr>
          <w:p w14:paraId="61216EA9" w14:textId="066DC79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28" w:type="pct"/>
            <w:gridSpan w:val="2"/>
            <w:shd w:val="clear" w:color="auto" w:fill="99CC00"/>
            <w:vAlign w:val="center"/>
          </w:tcPr>
          <w:p w14:paraId="5A9F33CB" w14:textId="470315C1"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293" w:type="pct"/>
            <w:shd w:val="clear" w:color="auto" w:fill="FFCC00"/>
            <w:vAlign w:val="center"/>
          </w:tcPr>
          <w:p w14:paraId="2892C9E4" w14:textId="14264139"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6A687FB7" w14:textId="71EC2404"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4" w:type="pct"/>
            <w:shd w:val="clear" w:color="auto" w:fill="E36C00"/>
            <w:vAlign w:val="center"/>
          </w:tcPr>
          <w:p w14:paraId="45F87F46" w14:textId="37432E34"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99CC00"/>
            <w:vAlign w:val="center"/>
          </w:tcPr>
          <w:p w14:paraId="56744181" w14:textId="6418AEED"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4501DE82" w14:textId="3185B93E"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04" w:type="pct"/>
            <w:shd w:val="clear" w:color="auto" w:fill="99CC00"/>
            <w:vAlign w:val="center"/>
          </w:tcPr>
          <w:p w14:paraId="73C20999" w14:textId="2B2B1929" w:rsidR="00E851F3" w:rsidRPr="00012BF9" w:rsidRDefault="004B1968" w:rsidP="00E851F3">
            <w:pPr>
              <w:pStyle w:val="tabletext10pt"/>
              <w:jc w:val="center"/>
              <w:rPr>
                <w:rFonts w:cstheme="minorHAnsi"/>
              </w:rPr>
            </w:pPr>
            <w:r w:rsidRPr="007F57F2">
              <w:rPr>
                <w:rFonts w:cstheme="minorHAnsi"/>
                <w:color w:val="363534" w:themeColor="text1"/>
              </w:rPr>
              <w:t>Low</w:t>
            </w:r>
          </w:p>
        </w:tc>
        <w:tc>
          <w:tcPr>
            <w:tcW w:w="365" w:type="pct"/>
            <w:shd w:val="clear" w:color="auto" w:fill="FFCC00"/>
            <w:vAlign w:val="center"/>
          </w:tcPr>
          <w:p w14:paraId="75F733C1" w14:textId="75AB45CE"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Med</w:t>
            </w:r>
          </w:p>
        </w:tc>
      </w:tr>
      <w:tr w:rsidR="00761C84" w:rsidRPr="00012BF9" w14:paraId="21293320" w14:textId="3D03ADB8" w:rsidTr="00C1323D">
        <w:trPr>
          <w:trHeight w:val="507"/>
        </w:trPr>
        <w:tc>
          <w:tcPr>
            <w:tcW w:w="871" w:type="pct"/>
            <w:shd w:val="clear" w:color="auto" w:fill="66D1CB"/>
            <w:vAlign w:val="center"/>
          </w:tcPr>
          <w:p w14:paraId="5FF43258" w14:textId="77777777" w:rsidR="00E851F3" w:rsidRPr="00012BF9" w:rsidRDefault="00E851F3" w:rsidP="00E851F3">
            <w:pPr>
              <w:pStyle w:val="tabletext10pt"/>
              <w:rPr>
                <w:rFonts w:cstheme="minorHAnsi"/>
                <w:b/>
                <w:bCs/>
                <w:color w:val="FFFFFF" w:themeColor="background1"/>
              </w:rPr>
            </w:pPr>
            <w:r w:rsidRPr="00012BF9">
              <w:rPr>
                <w:rFonts w:cstheme="minorHAnsi"/>
                <w:b/>
                <w:bCs/>
                <w:color w:val="FFFFFF" w:themeColor="background1"/>
              </w:rPr>
              <w:t>South Gippsland Shire</w:t>
            </w:r>
          </w:p>
        </w:tc>
        <w:tc>
          <w:tcPr>
            <w:tcW w:w="391" w:type="pct"/>
            <w:shd w:val="clear" w:color="auto" w:fill="99CC00"/>
            <w:vAlign w:val="center"/>
          </w:tcPr>
          <w:p w14:paraId="363C3409"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453" w:type="pct"/>
            <w:shd w:val="clear" w:color="auto" w:fill="99CC00"/>
            <w:vAlign w:val="center"/>
          </w:tcPr>
          <w:p w14:paraId="3EA4FD7C" w14:textId="77777777" w:rsidR="00E851F3" w:rsidRPr="00012BF9" w:rsidRDefault="00E851F3" w:rsidP="00E851F3">
            <w:pPr>
              <w:pStyle w:val="tabletext10pt"/>
              <w:jc w:val="center"/>
              <w:rPr>
                <w:rFonts w:cstheme="minorHAnsi"/>
              </w:rPr>
            </w:pPr>
            <w:r w:rsidRPr="007F57F2">
              <w:rPr>
                <w:rFonts w:cstheme="minorHAnsi"/>
                <w:color w:val="363534" w:themeColor="text1"/>
              </w:rPr>
              <w:t>Low</w:t>
            </w:r>
          </w:p>
        </w:tc>
        <w:tc>
          <w:tcPr>
            <w:tcW w:w="304" w:type="pct"/>
            <w:shd w:val="clear" w:color="auto" w:fill="FFCC00"/>
            <w:vAlign w:val="center"/>
          </w:tcPr>
          <w:p w14:paraId="4F9F65E0" w14:textId="10DEE8A7"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310" w:type="pct"/>
            <w:gridSpan w:val="2"/>
            <w:shd w:val="clear" w:color="auto" w:fill="FFCC00"/>
            <w:vAlign w:val="center"/>
          </w:tcPr>
          <w:p w14:paraId="31141B3E" w14:textId="52900A4F" w:rsidR="00E851F3" w:rsidRPr="00012BF9" w:rsidRDefault="00E851F3" w:rsidP="00E851F3">
            <w:pPr>
              <w:pStyle w:val="tabletext10pt"/>
              <w:jc w:val="center"/>
              <w:rPr>
                <w:rFonts w:cstheme="minorHAnsi"/>
              </w:rPr>
            </w:pPr>
            <w:r w:rsidRPr="007F57F2">
              <w:rPr>
                <w:rFonts w:cstheme="minorHAnsi"/>
                <w:color w:val="363534" w:themeColor="text1"/>
              </w:rPr>
              <w:t>Med</w:t>
            </w:r>
          </w:p>
        </w:tc>
        <w:tc>
          <w:tcPr>
            <w:tcW w:w="428" w:type="pct"/>
            <w:gridSpan w:val="2"/>
            <w:shd w:val="clear" w:color="auto" w:fill="FFCC00"/>
            <w:vAlign w:val="center"/>
          </w:tcPr>
          <w:p w14:paraId="6B65F456" w14:textId="5529B4FF"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FFCC00"/>
            <w:vAlign w:val="center"/>
          </w:tcPr>
          <w:p w14:paraId="415B66C7" w14:textId="2D390A56"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293" w:type="pct"/>
            <w:shd w:val="clear" w:color="auto" w:fill="E36C00"/>
            <w:vAlign w:val="center"/>
          </w:tcPr>
          <w:p w14:paraId="5A9D4B12" w14:textId="703E8361"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294" w:type="pct"/>
            <w:shd w:val="clear" w:color="auto" w:fill="E36C00"/>
            <w:vAlign w:val="center"/>
          </w:tcPr>
          <w:p w14:paraId="5F55E740" w14:textId="40ABBA42"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91" w:type="pct"/>
            <w:gridSpan w:val="2"/>
            <w:shd w:val="clear" w:color="auto" w:fill="FFCC00"/>
            <w:vAlign w:val="center"/>
          </w:tcPr>
          <w:p w14:paraId="20F21CE5" w14:textId="7AC8F58A"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04" w:type="pct"/>
            <w:shd w:val="clear" w:color="auto" w:fill="FFCC00"/>
            <w:vAlign w:val="center"/>
          </w:tcPr>
          <w:p w14:paraId="034B3E62" w14:textId="75EF6057" w:rsidR="00E851F3" w:rsidRPr="00012BF9" w:rsidRDefault="004B1968" w:rsidP="00E851F3">
            <w:pPr>
              <w:pStyle w:val="tabletext10pt"/>
              <w:jc w:val="center"/>
              <w:rPr>
                <w:rFonts w:cstheme="minorHAnsi"/>
              </w:rPr>
            </w:pPr>
            <w:r w:rsidRPr="007F57F2">
              <w:rPr>
                <w:rFonts w:cstheme="minorHAnsi"/>
                <w:color w:val="363534" w:themeColor="text1"/>
              </w:rPr>
              <w:t>Med</w:t>
            </w:r>
          </w:p>
        </w:tc>
        <w:tc>
          <w:tcPr>
            <w:tcW w:w="304" w:type="pct"/>
            <w:shd w:val="clear" w:color="auto" w:fill="E36C00"/>
            <w:vAlign w:val="center"/>
          </w:tcPr>
          <w:p w14:paraId="78A4EA20" w14:textId="7270CFF1" w:rsidR="00E851F3" w:rsidRPr="00012BF9" w:rsidRDefault="004B1968" w:rsidP="00E851F3">
            <w:pPr>
              <w:pStyle w:val="tabletext10pt"/>
              <w:jc w:val="center"/>
              <w:rPr>
                <w:rFonts w:cstheme="minorHAnsi"/>
              </w:rPr>
            </w:pPr>
            <w:r w:rsidRPr="007F57F2">
              <w:rPr>
                <w:rFonts w:cstheme="minorHAnsi"/>
                <w:color w:val="363534" w:themeColor="text1"/>
              </w:rPr>
              <w:t>Sign</w:t>
            </w:r>
          </w:p>
        </w:tc>
        <w:tc>
          <w:tcPr>
            <w:tcW w:w="365" w:type="pct"/>
            <w:shd w:val="clear" w:color="auto" w:fill="E36C00"/>
            <w:vAlign w:val="center"/>
          </w:tcPr>
          <w:p w14:paraId="69B6B421" w14:textId="44AA750A" w:rsidR="00E851F3" w:rsidRPr="007F57F2" w:rsidRDefault="004B1968" w:rsidP="00E851F3">
            <w:pPr>
              <w:pStyle w:val="tabletext10pt"/>
              <w:jc w:val="center"/>
              <w:rPr>
                <w:rFonts w:cstheme="minorHAnsi"/>
                <w:color w:val="363534" w:themeColor="text1"/>
              </w:rPr>
            </w:pPr>
            <w:r w:rsidRPr="007F57F2">
              <w:rPr>
                <w:rFonts w:cstheme="minorHAnsi"/>
                <w:color w:val="363534" w:themeColor="text1"/>
              </w:rPr>
              <w:t>Sign</w:t>
            </w:r>
          </w:p>
        </w:tc>
      </w:tr>
    </w:tbl>
    <w:p w14:paraId="1B0B4D0D" w14:textId="77777777" w:rsidR="00F70E4D" w:rsidRPr="007F57F2" w:rsidRDefault="00F70E4D" w:rsidP="00F70E4D">
      <w:pPr>
        <w:pStyle w:val="pf0"/>
        <w:spacing w:before="0" w:beforeAutospacing="0" w:after="0" w:afterAutospacing="0"/>
        <w:rPr>
          <w:rStyle w:val="cf01"/>
          <w:rFonts w:asciiTheme="minorHAnsi" w:hAnsiTheme="minorHAnsi" w:cstheme="minorHAnsi"/>
          <w:i/>
          <w:iCs/>
          <w:color w:val="363534" w:themeColor="text1"/>
          <w:sz w:val="20"/>
          <w:szCs w:val="20"/>
        </w:rPr>
      </w:pPr>
      <w:r w:rsidRPr="007F57F2">
        <w:rPr>
          <w:rStyle w:val="cf01"/>
          <w:rFonts w:asciiTheme="minorHAnsi" w:hAnsiTheme="minorHAnsi" w:cstheme="minorHAnsi"/>
          <w:i/>
          <w:iCs/>
          <w:color w:val="363534" w:themeColor="text1"/>
          <w:sz w:val="20"/>
          <w:szCs w:val="20"/>
        </w:rPr>
        <w:t xml:space="preserve">* </w:t>
      </w:r>
      <w:proofErr w:type="gramStart"/>
      <w:r w:rsidRPr="007F57F2">
        <w:rPr>
          <w:rStyle w:val="cf01"/>
          <w:rFonts w:asciiTheme="minorHAnsi" w:hAnsiTheme="minorHAnsi" w:cstheme="minorHAnsi"/>
          <w:i/>
          <w:iCs/>
          <w:color w:val="363534" w:themeColor="text1"/>
          <w:sz w:val="20"/>
          <w:szCs w:val="20"/>
        </w:rPr>
        <w:t>at</w:t>
      </w:r>
      <w:proofErr w:type="gramEnd"/>
      <w:r w:rsidRPr="007F57F2">
        <w:rPr>
          <w:rStyle w:val="cf01"/>
          <w:rFonts w:asciiTheme="minorHAnsi" w:hAnsiTheme="minorHAnsi" w:cstheme="minorHAnsi"/>
          <w:i/>
          <w:iCs/>
          <w:color w:val="363534" w:themeColor="text1"/>
          <w:sz w:val="20"/>
          <w:szCs w:val="20"/>
        </w:rPr>
        <w:t xml:space="preserve"> some locations within the area </w:t>
      </w:r>
    </w:p>
    <w:p w14:paraId="4C56991A" w14:textId="77777777" w:rsidR="000A4BCF" w:rsidRPr="007F57F2" w:rsidRDefault="000A4BCF" w:rsidP="00FD1685">
      <w:pPr>
        <w:pStyle w:val="pf0"/>
        <w:spacing w:before="0" w:beforeAutospacing="0" w:after="0" w:afterAutospacing="0"/>
        <w:rPr>
          <w:rStyle w:val="cf01"/>
          <w:rFonts w:asciiTheme="minorHAnsi" w:hAnsiTheme="minorHAnsi" w:cstheme="minorHAnsi"/>
          <w:i/>
          <w:iCs/>
          <w:color w:val="363534" w:themeColor="text1"/>
          <w:sz w:val="20"/>
          <w:szCs w:val="20"/>
        </w:rPr>
      </w:pPr>
    </w:p>
    <w:p w14:paraId="2C8A94B1" w14:textId="77777777" w:rsidR="006421DF" w:rsidRPr="007F57F2" w:rsidRDefault="006421DF" w:rsidP="00FD1685">
      <w:pPr>
        <w:pStyle w:val="pf0"/>
        <w:spacing w:before="0" w:beforeAutospacing="0" w:after="0" w:afterAutospacing="0"/>
        <w:rPr>
          <w:rStyle w:val="cf01"/>
          <w:rFonts w:asciiTheme="minorHAnsi" w:hAnsiTheme="minorHAnsi" w:cstheme="minorHAnsi"/>
          <w:i/>
          <w:iCs/>
          <w:color w:val="363534" w:themeColor="text1"/>
          <w:sz w:val="20"/>
          <w:szCs w:val="20"/>
        </w:rPr>
        <w:sectPr w:rsidR="006421DF" w:rsidRPr="007F57F2" w:rsidSect="00D624BC">
          <w:type w:val="continuous"/>
          <w:pgSz w:w="11907" w:h="16840" w:code="9"/>
          <w:pgMar w:top="2126" w:right="1134" w:bottom="567" w:left="1134" w:header="284" w:footer="284" w:gutter="0"/>
          <w:cols w:space="720"/>
          <w:docGrid w:linePitch="360"/>
        </w:sectPr>
      </w:pPr>
    </w:p>
    <w:p w14:paraId="28302547" w14:textId="77777777" w:rsidR="00EB0C63" w:rsidRPr="007F57F2" w:rsidRDefault="00EB0C63" w:rsidP="009C58F2">
      <w:pPr>
        <w:pStyle w:val="tabletext10pt"/>
        <w:spacing w:before="0" w:after="0"/>
        <w:rPr>
          <w:rFonts w:ascii="Calibri Light" w:hAnsi="Calibri Light" w:cs="Calibri Light"/>
          <w:color w:val="363534" w:themeColor="text1"/>
          <w:sz w:val="16"/>
          <w:szCs w:val="16"/>
        </w:rPr>
      </w:pPr>
    </w:p>
    <w:p w14:paraId="71C9D467" w14:textId="77777777" w:rsidR="00EB0C63" w:rsidRPr="007F57F2" w:rsidRDefault="00EB0C63" w:rsidP="009C58F2">
      <w:pPr>
        <w:pStyle w:val="tabletext10pt"/>
        <w:spacing w:before="0" w:after="0"/>
        <w:rPr>
          <w:rFonts w:ascii="Calibri Light" w:hAnsi="Calibri Light" w:cs="Calibri Light"/>
          <w:color w:val="363534" w:themeColor="text1"/>
          <w:sz w:val="16"/>
          <w:szCs w:val="16"/>
        </w:rPr>
        <w:sectPr w:rsidR="00EB0C63" w:rsidRPr="007F57F2" w:rsidSect="00D624BC">
          <w:type w:val="continuous"/>
          <w:pgSz w:w="11907" w:h="16840" w:code="9"/>
          <w:pgMar w:top="2126" w:right="1134" w:bottom="567" w:left="1134" w:header="284" w:footer="284" w:gutter="0"/>
          <w:cols w:num="2" w:space="720"/>
          <w:docGrid w:linePitch="360"/>
        </w:sectPr>
      </w:pPr>
    </w:p>
    <w:p w14:paraId="5C010160" w14:textId="2A24FD5F" w:rsidR="00E435AA" w:rsidRPr="0000431B" w:rsidRDefault="00E435AA" w:rsidP="0000431B">
      <w:pPr>
        <w:pStyle w:val="CaptionImageorFigure"/>
      </w:pPr>
      <w:r w:rsidRPr="0000431B">
        <w:t xml:space="preserve"> </w:t>
      </w:r>
      <w:bookmarkStart w:id="82" w:name="_Ref135164380"/>
      <w:r w:rsidRPr="0000431B">
        <w:t xml:space="preserve">Table </w:t>
      </w:r>
      <w:r>
        <w:fldChar w:fldCharType="begin"/>
      </w:r>
      <w:r>
        <w:instrText>SEQ Table \* ARABIC</w:instrText>
      </w:r>
      <w:r>
        <w:fldChar w:fldCharType="separate"/>
      </w:r>
      <w:r w:rsidR="000E4C2E">
        <w:rPr>
          <w:noProof/>
        </w:rPr>
        <w:t>19</w:t>
      </w:r>
      <w:r>
        <w:fldChar w:fldCharType="end"/>
      </w:r>
      <w:bookmarkEnd w:id="82"/>
      <w:r w:rsidR="00FC0F6B" w:rsidRPr="0000431B">
        <w:t xml:space="preserve">. </w:t>
      </w:r>
      <w:r w:rsidR="008C1107">
        <w:t xml:space="preserve"> </w:t>
      </w:r>
      <w:r w:rsidR="00FC0F6B" w:rsidRPr="0000431B">
        <w:t>Communities and adaptation needs</w:t>
      </w:r>
      <w:r w:rsidR="002542DB" w:rsidRPr="0000431B">
        <w:t>.</w:t>
      </w:r>
    </w:p>
    <w:tbl>
      <w:tblPr>
        <w:tblStyle w:val="TableGridLight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28" w:type="dxa"/>
          <w:right w:w="28" w:type="dxa"/>
        </w:tblCellMar>
        <w:tblLook w:val="04A0" w:firstRow="1" w:lastRow="0" w:firstColumn="1" w:lastColumn="0" w:noHBand="0" w:noVBand="1"/>
      </w:tblPr>
      <w:tblGrid>
        <w:gridCol w:w="988"/>
        <w:gridCol w:w="141"/>
        <w:gridCol w:w="3320"/>
      </w:tblGrid>
      <w:tr w:rsidR="00CA1155" w:rsidRPr="006F0B80" w14:paraId="64A7CDFC" w14:textId="77777777" w:rsidTr="00DB2BE2">
        <w:trPr>
          <w:trHeight w:val="449"/>
        </w:trPr>
        <w:tc>
          <w:tcPr>
            <w:tcW w:w="1110" w:type="pct"/>
            <w:tcBorders>
              <w:bottom w:val="single" w:sz="4" w:space="0" w:color="797391" w:themeColor="accent6"/>
            </w:tcBorders>
            <w:shd w:val="clear" w:color="auto" w:fill="4D446C" w:themeFill="accent5"/>
            <w:vAlign w:val="center"/>
          </w:tcPr>
          <w:p w14:paraId="2C8A6BB9" w14:textId="19DAF772"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Inverloch</w:t>
            </w:r>
          </w:p>
        </w:tc>
        <w:tc>
          <w:tcPr>
            <w:tcW w:w="3890" w:type="pct"/>
            <w:gridSpan w:val="2"/>
            <w:tcBorders>
              <w:top w:val="single" w:sz="4" w:space="0" w:color="797391" w:themeColor="accent6"/>
              <w:bottom w:val="single" w:sz="4" w:space="0" w:color="797391" w:themeColor="accent6"/>
            </w:tcBorders>
            <w:shd w:val="clear" w:color="auto" w:fill="E4E3E9" w:themeFill="accent6" w:themeFillTint="33"/>
          </w:tcPr>
          <w:p w14:paraId="26BA01F4" w14:textId="3B185142" w:rsidR="00642F26" w:rsidRPr="007F57F2" w:rsidRDefault="00DB46F7" w:rsidP="00BA1572">
            <w:pPr>
              <w:pStyle w:val="TableTextBullet"/>
              <w:rPr>
                <w:color w:val="363534" w:themeColor="text1"/>
              </w:rPr>
            </w:pPr>
            <w:r w:rsidRPr="007F57F2">
              <w:rPr>
                <w:color w:val="363534" w:themeColor="text1"/>
              </w:rPr>
              <w:t>Large and p</w:t>
            </w:r>
            <w:r w:rsidR="000A7B06" w:rsidRPr="007F57F2">
              <w:rPr>
                <w:color w:val="363534" w:themeColor="text1"/>
              </w:rPr>
              <w:t>opular coastal settlement</w:t>
            </w:r>
            <w:r w:rsidR="005A3513" w:rsidRPr="007F57F2">
              <w:rPr>
                <w:color w:val="363534" w:themeColor="text1"/>
              </w:rPr>
              <w:t xml:space="preserve">. </w:t>
            </w:r>
          </w:p>
          <w:p w14:paraId="176867AF" w14:textId="6AFA943D" w:rsidR="00884564" w:rsidRPr="007F57F2" w:rsidRDefault="008D6852" w:rsidP="00BA1572">
            <w:pPr>
              <w:pStyle w:val="TableTextBullet"/>
              <w:rPr>
                <w:color w:val="363534" w:themeColor="text1"/>
              </w:rPr>
            </w:pPr>
            <w:r w:rsidRPr="007F57F2">
              <w:rPr>
                <w:color w:val="363534" w:themeColor="text1"/>
              </w:rPr>
              <w:t>C</w:t>
            </w:r>
            <w:r w:rsidR="00642F26" w:rsidRPr="007F57F2">
              <w:rPr>
                <w:color w:val="363534" w:themeColor="text1"/>
              </w:rPr>
              <w:t>oast</w:t>
            </w:r>
            <w:r w:rsidRPr="007F57F2">
              <w:rPr>
                <w:color w:val="363534" w:themeColor="text1"/>
              </w:rPr>
              <w:t xml:space="preserve"> and water</w:t>
            </w:r>
            <w:r w:rsidR="00642F26" w:rsidRPr="007F57F2">
              <w:rPr>
                <w:color w:val="363534" w:themeColor="text1"/>
              </w:rPr>
              <w:t xml:space="preserve"> </w:t>
            </w:r>
            <w:r w:rsidR="001F10B1" w:rsidRPr="007F57F2">
              <w:rPr>
                <w:color w:val="363534" w:themeColor="text1"/>
              </w:rPr>
              <w:t>are</w:t>
            </w:r>
            <w:r w:rsidR="00642F26" w:rsidRPr="007F57F2">
              <w:rPr>
                <w:color w:val="363534" w:themeColor="text1"/>
              </w:rPr>
              <w:t xml:space="preserve"> </w:t>
            </w:r>
            <w:r w:rsidR="004334FF" w:rsidRPr="007F57F2">
              <w:rPr>
                <w:color w:val="363534" w:themeColor="text1"/>
              </w:rPr>
              <w:t xml:space="preserve">central to </w:t>
            </w:r>
            <w:r w:rsidR="008E6947">
              <w:rPr>
                <w:color w:val="363534" w:themeColor="text1"/>
              </w:rPr>
              <w:t xml:space="preserve">the </w:t>
            </w:r>
            <w:r w:rsidR="004334FF" w:rsidRPr="007F57F2">
              <w:rPr>
                <w:color w:val="363534" w:themeColor="text1"/>
              </w:rPr>
              <w:t xml:space="preserve">region’s </w:t>
            </w:r>
            <w:r w:rsidR="00DB46F7" w:rsidRPr="007F57F2">
              <w:rPr>
                <w:color w:val="363534" w:themeColor="text1"/>
              </w:rPr>
              <w:t>tourism</w:t>
            </w:r>
            <w:r w:rsidR="00642F26" w:rsidRPr="007F57F2">
              <w:rPr>
                <w:color w:val="363534" w:themeColor="text1"/>
              </w:rPr>
              <w:t>-driven economy</w:t>
            </w:r>
            <w:r w:rsidR="00FA006C" w:rsidRPr="007F57F2">
              <w:rPr>
                <w:color w:val="363534" w:themeColor="text1"/>
              </w:rPr>
              <w:t>.</w:t>
            </w:r>
            <w:r w:rsidR="00642F26" w:rsidRPr="007F57F2">
              <w:rPr>
                <w:color w:val="363534" w:themeColor="text1"/>
              </w:rPr>
              <w:t xml:space="preserve"> </w:t>
            </w:r>
          </w:p>
          <w:p w14:paraId="2908F18C" w14:textId="1257D6CB" w:rsidR="001D5B43" w:rsidRPr="007F57F2" w:rsidRDefault="00DB46F7" w:rsidP="00BA1572">
            <w:pPr>
              <w:pStyle w:val="TableTextBullet"/>
              <w:rPr>
                <w:color w:val="363534" w:themeColor="text1"/>
              </w:rPr>
            </w:pPr>
            <w:r w:rsidRPr="007F57F2">
              <w:rPr>
                <w:color w:val="363534" w:themeColor="text1"/>
              </w:rPr>
              <w:t>Various existing e</w:t>
            </w:r>
            <w:r w:rsidR="001D5B43" w:rsidRPr="007F57F2">
              <w:rPr>
                <w:color w:val="363534" w:themeColor="text1"/>
              </w:rPr>
              <w:t>rosion hot spots</w:t>
            </w:r>
            <w:r w:rsidR="009C4D33" w:rsidRPr="007F57F2">
              <w:rPr>
                <w:color w:val="363534" w:themeColor="text1"/>
              </w:rPr>
              <w:t xml:space="preserve"> – Inverloch Surf Beach, </w:t>
            </w:r>
            <w:r w:rsidR="00C15346" w:rsidRPr="007F57F2">
              <w:rPr>
                <w:color w:val="363534" w:themeColor="text1"/>
              </w:rPr>
              <w:t>Cape Paterson-Inverloch Road, east of the Inverloch boat ramp</w:t>
            </w:r>
            <w:r w:rsidR="00402942" w:rsidRPr="007F57F2">
              <w:rPr>
                <w:color w:val="363534" w:themeColor="text1"/>
              </w:rPr>
              <w:t>. Risk is a</w:t>
            </w:r>
            <w:r w:rsidR="00C15346" w:rsidRPr="007F57F2">
              <w:rPr>
                <w:color w:val="363534" w:themeColor="text1"/>
              </w:rPr>
              <w:t>nticipate</w:t>
            </w:r>
            <w:r w:rsidR="00402942" w:rsidRPr="007F57F2">
              <w:rPr>
                <w:color w:val="363534" w:themeColor="text1"/>
              </w:rPr>
              <w:t>d</w:t>
            </w:r>
            <w:r w:rsidR="00C15346" w:rsidRPr="007F57F2">
              <w:rPr>
                <w:color w:val="363534" w:themeColor="text1"/>
              </w:rPr>
              <w:t xml:space="preserve"> to </w:t>
            </w:r>
            <w:r w:rsidR="003A650B" w:rsidRPr="007F57F2">
              <w:rPr>
                <w:color w:val="363534" w:themeColor="text1"/>
              </w:rPr>
              <w:t>increas</w:t>
            </w:r>
            <w:r w:rsidR="00402942" w:rsidRPr="007F57F2">
              <w:rPr>
                <w:color w:val="363534" w:themeColor="text1"/>
              </w:rPr>
              <w:t>e</w:t>
            </w:r>
            <w:r w:rsidR="0065428B" w:rsidRPr="007F57F2">
              <w:rPr>
                <w:color w:val="363534" w:themeColor="text1"/>
              </w:rPr>
              <w:t xml:space="preserve">. </w:t>
            </w:r>
          </w:p>
          <w:p w14:paraId="7753AEB4" w14:textId="2913DCBF" w:rsidR="00806488" w:rsidRPr="007F57F2" w:rsidRDefault="00806488" w:rsidP="00BA1572">
            <w:pPr>
              <w:pStyle w:val="TableTextBullet"/>
              <w:rPr>
                <w:color w:val="363534" w:themeColor="text1"/>
              </w:rPr>
            </w:pPr>
            <w:r w:rsidRPr="007F57F2">
              <w:rPr>
                <w:color w:val="363534" w:themeColor="text1"/>
              </w:rPr>
              <w:t>Existing and remnant structures demonstrate a dy</w:t>
            </w:r>
            <w:r w:rsidR="003A650B" w:rsidRPr="007F57F2">
              <w:rPr>
                <w:color w:val="363534" w:themeColor="text1"/>
              </w:rPr>
              <w:t>namic coastline both in and outside Anderson Inlet</w:t>
            </w:r>
            <w:r w:rsidR="00FA006C" w:rsidRPr="007F57F2">
              <w:rPr>
                <w:color w:val="363534" w:themeColor="text1"/>
              </w:rPr>
              <w:t>.</w:t>
            </w:r>
            <w:r w:rsidR="003A650B" w:rsidRPr="007F57F2">
              <w:rPr>
                <w:color w:val="363534" w:themeColor="text1"/>
              </w:rPr>
              <w:t xml:space="preserve"> </w:t>
            </w:r>
          </w:p>
          <w:p w14:paraId="12CA529C" w14:textId="178512ED" w:rsidR="00A636FF" w:rsidRPr="007F57F2" w:rsidRDefault="00BC0889" w:rsidP="00BA1572">
            <w:pPr>
              <w:pStyle w:val="TableTextBullet"/>
              <w:rPr>
                <w:color w:val="363534" w:themeColor="text1"/>
              </w:rPr>
            </w:pPr>
            <w:r w:rsidRPr="007F57F2">
              <w:rPr>
                <w:color w:val="363534" w:themeColor="text1"/>
              </w:rPr>
              <w:t>Increasing t</w:t>
            </w:r>
            <w:r w:rsidR="00A636FF" w:rsidRPr="007F57F2">
              <w:rPr>
                <w:color w:val="363534" w:themeColor="text1"/>
              </w:rPr>
              <w:t xml:space="preserve">emporary and permanent inundation prone </w:t>
            </w:r>
            <w:r w:rsidRPr="007F57F2">
              <w:rPr>
                <w:color w:val="363534" w:themeColor="text1"/>
              </w:rPr>
              <w:t>areas</w:t>
            </w:r>
            <w:r w:rsidR="00FA006C" w:rsidRPr="007F57F2">
              <w:rPr>
                <w:color w:val="363534" w:themeColor="text1"/>
              </w:rPr>
              <w:t>.</w:t>
            </w:r>
          </w:p>
          <w:p w14:paraId="0FFE0873" w14:textId="5D242002" w:rsidR="00CD6C64" w:rsidRPr="007F57F2" w:rsidRDefault="00BB2161" w:rsidP="00BA1572">
            <w:pPr>
              <w:pStyle w:val="TableTextBullet"/>
              <w:rPr>
                <w:color w:val="363534" w:themeColor="text1"/>
              </w:rPr>
            </w:pPr>
            <w:r w:rsidRPr="007F57F2">
              <w:rPr>
                <w:color w:val="363534" w:themeColor="text1"/>
              </w:rPr>
              <w:t>Increasing hazard impacts (erosion and inundation) in multiple</w:t>
            </w:r>
            <w:r w:rsidR="00CD6C64" w:rsidRPr="007F57F2">
              <w:rPr>
                <w:color w:val="363534" w:themeColor="text1"/>
              </w:rPr>
              <w:t xml:space="preserve"> urban</w:t>
            </w:r>
            <w:r w:rsidRPr="007F57F2">
              <w:rPr>
                <w:color w:val="363534" w:themeColor="text1"/>
              </w:rPr>
              <w:t>ised</w:t>
            </w:r>
            <w:r w:rsidR="00CD6C64" w:rsidRPr="007F57F2">
              <w:rPr>
                <w:color w:val="363534" w:themeColor="text1"/>
              </w:rPr>
              <w:t xml:space="preserve"> areas</w:t>
            </w:r>
            <w:r w:rsidR="0086769A" w:rsidRPr="007F57F2">
              <w:rPr>
                <w:color w:val="363534" w:themeColor="text1"/>
              </w:rPr>
              <w:t xml:space="preserve"> </w:t>
            </w:r>
            <w:r w:rsidR="005A3513" w:rsidRPr="007F57F2">
              <w:rPr>
                <w:color w:val="363534" w:themeColor="text1"/>
              </w:rPr>
              <w:t>of township</w:t>
            </w:r>
            <w:r w:rsidR="00FA006C" w:rsidRPr="007F57F2">
              <w:rPr>
                <w:color w:val="363534" w:themeColor="text1"/>
              </w:rPr>
              <w:t>.</w:t>
            </w:r>
          </w:p>
          <w:p w14:paraId="6FA359FC" w14:textId="7DA5A8C9" w:rsidR="00E435AA" w:rsidRPr="007F57F2" w:rsidRDefault="00E435AA" w:rsidP="00BA1572">
            <w:pPr>
              <w:pStyle w:val="TableTextBullet"/>
              <w:rPr>
                <w:color w:val="363534" w:themeColor="text1"/>
              </w:rPr>
            </w:pPr>
            <w:r w:rsidRPr="007F57F2">
              <w:rPr>
                <w:color w:val="363534" w:themeColor="text1"/>
              </w:rPr>
              <w:t xml:space="preserve">Surf Beach, Cape Paterson-Inverloch Road and </w:t>
            </w:r>
            <w:r w:rsidR="00BA1572" w:rsidRPr="007F57F2">
              <w:rPr>
                <w:color w:val="363534" w:themeColor="text1"/>
              </w:rPr>
              <w:t>various locations</w:t>
            </w:r>
            <w:r w:rsidR="00D10B82" w:rsidRPr="007F57F2">
              <w:rPr>
                <w:color w:val="363534" w:themeColor="text1"/>
              </w:rPr>
              <w:t xml:space="preserve"> within Anderson Inlet in eastern areas </w:t>
            </w:r>
            <w:r w:rsidR="00A22465">
              <w:rPr>
                <w:color w:val="363534" w:themeColor="text1"/>
              </w:rPr>
              <w:t xml:space="preserve">of </w:t>
            </w:r>
            <w:r w:rsidR="00D10B82" w:rsidRPr="007F57F2">
              <w:rPr>
                <w:color w:val="363534" w:themeColor="text1"/>
              </w:rPr>
              <w:t xml:space="preserve">Inverloch township </w:t>
            </w:r>
            <w:r w:rsidR="00BA1572" w:rsidRPr="007F57F2">
              <w:rPr>
                <w:color w:val="363534" w:themeColor="text1"/>
              </w:rPr>
              <w:t xml:space="preserve">are priority </w:t>
            </w:r>
            <w:r w:rsidR="00D10B82" w:rsidRPr="007F57F2">
              <w:rPr>
                <w:color w:val="363534" w:themeColor="text1"/>
              </w:rPr>
              <w:t xml:space="preserve">locations </w:t>
            </w:r>
            <w:r w:rsidR="00FA006C" w:rsidRPr="007F57F2">
              <w:rPr>
                <w:color w:val="363534" w:themeColor="text1"/>
              </w:rPr>
              <w:t xml:space="preserve">for </w:t>
            </w:r>
            <w:r w:rsidR="00D10B82" w:rsidRPr="007F57F2">
              <w:rPr>
                <w:color w:val="363534" w:themeColor="text1"/>
              </w:rPr>
              <w:t>adaptation</w:t>
            </w:r>
            <w:r w:rsidR="00FA006C" w:rsidRPr="007F57F2">
              <w:rPr>
                <w:color w:val="363534" w:themeColor="text1"/>
              </w:rPr>
              <w:t>.</w:t>
            </w:r>
          </w:p>
          <w:p w14:paraId="555356D9" w14:textId="08E2DAC8" w:rsidR="008D6852" w:rsidRPr="00A54068" w:rsidRDefault="00BA1572" w:rsidP="00A54068">
            <w:pPr>
              <w:pStyle w:val="TableTextBullet"/>
              <w:rPr>
                <w:color w:val="000000"/>
              </w:rPr>
            </w:pPr>
            <w:r w:rsidRPr="007F57F2">
              <w:rPr>
                <w:color w:val="363534" w:themeColor="text1"/>
              </w:rPr>
              <w:t>There is a</w:t>
            </w:r>
            <w:r w:rsidR="00A636FF" w:rsidRPr="007F57F2">
              <w:rPr>
                <w:color w:val="363534" w:themeColor="text1"/>
              </w:rPr>
              <w:t xml:space="preserve"> notable </w:t>
            </w:r>
            <w:r w:rsidR="00C63A4B" w:rsidRPr="007F57F2">
              <w:rPr>
                <w:color w:val="363534" w:themeColor="text1"/>
              </w:rPr>
              <w:t xml:space="preserve">jump </w:t>
            </w:r>
            <w:r w:rsidRPr="007F57F2">
              <w:rPr>
                <w:color w:val="363534" w:themeColor="text1"/>
              </w:rPr>
              <w:t>in hazard risk</w:t>
            </w:r>
            <w:r w:rsidR="00C63A4B" w:rsidRPr="007F57F2">
              <w:rPr>
                <w:color w:val="363534" w:themeColor="text1"/>
              </w:rPr>
              <w:t xml:space="preserve"> </w:t>
            </w:r>
            <w:r w:rsidR="00BB2161" w:rsidRPr="007F57F2">
              <w:rPr>
                <w:color w:val="363534" w:themeColor="text1"/>
              </w:rPr>
              <w:t>between 0.2 m</w:t>
            </w:r>
            <w:r w:rsidR="006D3317">
              <w:rPr>
                <w:color w:val="363534" w:themeColor="text1"/>
              </w:rPr>
              <w:t xml:space="preserve"> SLR (2040</w:t>
            </w:r>
            <w:r w:rsidR="00BB2161" w:rsidRPr="007F57F2">
              <w:rPr>
                <w:color w:val="363534" w:themeColor="text1"/>
              </w:rPr>
              <w:t>) and 0.5 m SLR</w:t>
            </w:r>
            <w:r w:rsidR="006D3317">
              <w:rPr>
                <w:color w:val="363534" w:themeColor="text1"/>
              </w:rPr>
              <w:t xml:space="preserve"> (2070)</w:t>
            </w:r>
            <w:r w:rsidR="00BB2161" w:rsidRPr="007F57F2">
              <w:rPr>
                <w:color w:val="363534" w:themeColor="text1"/>
              </w:rPr>
              <w:t xml:space="preserve"> planning </w:t>
            </w:r>
            <w:r w:rsidR="00B93AB5" w:rsidRPr="007F57F2">
              <w:rPr>
                <w:color w:val="363534" w:themeColor="text1"/>
              </w:rPr>
              <w:t>horizons</w:t>
            </w:r>
            <w:r w:rsidR="00FA006C" w:rsidRPr="007F57F2">
              <w:rPr>
                <w:color w:val="363534" w:themeColor="text1"/>
              </w:rPr>
              <w:t>.</w:t>
            </w:r>
          </w:p>
        </w:tc>
      </w:tr>
      <w:tr w:rsidR="00A54068" w:rsidRPr="006F0B80" w14:paraId="40337668" w14:textId="77777777" w:rsidTr="00DB2BE2">
        <w:trPr>
          <w:trHeight w:val="110"/>
        </w:trPr>
        <w:tc>
          <w:tcPr>
            <w:tcW w:w="5000" w:type="pct"/>
            <w:gridSpan w:val="3"/>
            <w:tcBorders>
              <w:bottom w:val="single" w:sz="4" w:space="0" w:color="797391" w:themeColor="accent6"/>
            </w:tcBorders>
            <w:vAlign w:val="center"/>
          </w:tcPr>
          <w:p w14:paraId="0B511230" w14:textId="77777777" w:rsidR="00A54068" w:rsidRPr="007F57F2" w:rsidRDefault="00A54068" w:rsidP="001F10B1">
            <w:pPr>
              <w:pStyle w:val="TableTextBullet"/>
              <w:numPr>
                <w:ilvl w:val="0"/>
                <w:numId w:val="0"/>
              </w:numPr>
              <w:rPr>
                <w:rFonts w:cstheme="minorHAnsi"/>
                <w:color w:val="363534" w:themeColor="text1"/>
              </w:rPr>
            </w:pPr>
          </w:p>
        </w:tc>
      </w:tr>
      <w:tr w:rsidR="00CA1155" w:rsidRPr="006F0B80" w14:paraId="03879C21" w14:textId="5044D71F" w:rsidTr="00DB2BE2">
        <w:trPr>
          <w:trHeight w:val="485"/>
        </w:trPr>
        <w:tc>
          <w:tcPr>
            <w:tcW w:w="1269" w:type="pct"/>
            <w:gridSpan w:val="2"/>
            <w:tcBorders>
              <w:top w:val="single" w:sz="4" w:space="0" w:color="797391" w:themeColor="accent6"/>
              <w:bottom w:val="single" w:sz="4" w:space="0" w:color="FFFFFF" w:themeColor="background1"/>
            </w:tcBorders>
            <w:shd w:val="clear" w:color="auto" w:fill="4D446C" w:themeFill="accent5"/>
            <w:vAlign w:val="center"/>
          </w:tcPr>
          <w:p w14:paraId="06AEF373" w14:textId="77777777" w:rsidR="00866E50" w:rsidRDefault="00CA1155">
            <w:pPr>
              <w:pStyle w:val="tabletext10pt"/>
              <w:rPr>
                <w:rFonts w:cstheme="minorHAnsi"/>
                <w:b/>
                <w:bCs/>
                <w:color w:val="FFFFFF" w:themeColor="background1"/>
              </w:rPr>
            </w:pPr>
            <w:r w:rsidRPr="00BA1572">
              <w:rPr>
                <w:rFonts w:cstheme="minorHAnsi"/>
                <w:b/>
                <w:bCs/>
                <w:color w:val="FFFFFF" w:themeColor="background1"/>
              </w:rPr>
              <w:t xml:space="preserve">Bass Coast Shire </w:t>
            </w:r>
          </w:p>
          <w:p w14:paraId="13E99862" w14:textId="072DE4CB"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(ex. Inverloch)</w:t>
            </w:r>
          </w:p>
        </w:tc>
        <w:tc>
          <w:tcPr>
            <w:tcW w:w="3731" w:type="pct"/>
            <w:tcBorders>
              <w:top w:val="single" w:sz="4" w:space="0" w:color="797391" w:themeColor="accent6"/>
              <w:bottom w:val="single" w:sz="4" w:space="0" w:color="797391" w:themeColor="accent6"/>
            </w:tcBorders>
            <w:shd w:val="clear" w:color="auto" w:fill="E4E3E9" w:themeFill="accent6" w:themeFillTint="33"/>
          </w:tcPr>
          <w:p w14:paraId="2D9E70FD" w14:textId="77777777" w:rsidR="001F10B1" w:rsidRPr="007F57F2" w:rsidRDefault="001F10B1" w:rsidP="001F10B1">
            <w:pPr>
              <w:pStyle w:val="TableTextBullet"/>
              <w:numPr>
                <w:ilvl w:val="0"/>
                <w:numId w:val="0"/>
              </w:numPr>
              <w:ind w:left="284"/>
              <w:rPr>
                <w:rFonts w:cstheme="minorHAnsi"/>
                <w:color w:val="363534" w:themeColor="text1"/>
              </w:rPr>
            </w:pPr>
          </w:p>
          <w:p w14:paraId="7AD05B9D" w14:textId="11CB6736" w:rsidR="0065428B" w:rsidRPr="007F57F2" w:rsidRDefault="0065428B" w:rsidP="00B93AB5">
            <w:pPr>
              <w:pStyle w:val="TableTextBullet"/>
              <w:rPr>
                <w:rFonts w:cstheme="minorHAnsi"/>
                <w:color w:val="363534" w:themeColor="text1"/>
              </w:rPr>
            </w:pPr>
            <w:r w:rsidRPr="007F57F2">
              <w:rPr>
                <w:rFonts w:cstheme="minorHAnsi"/>
                <w:color w:val="363534" w:themeColor="text1"/>
              </w:rPr>
              <w:t>Temporary inundation is the dominant risk for this sub-region</w:t>
            </w:r>
            <w:r w:rsidR="00FA006C" w:rsidRPr="007F57F2">
              <w:rPr>
                <w:rFonts w:cstheme="minorHAnsi"/>
                <w:color w:val="363534" w:themeColor="text1"/>
              </w:rPr>
              <w:t>.</w:t>
            </w:r>
          </w:p>
          <w:p w14:paraId="1A4B339F" w14:textId="7965C95C" w:rsidR="00B93AB5" w:rsidRPr="007F57F2" w:rsidRDefault="0065428B" w:rsidP="00823344">
            <w:pPr>
              <w:pStyle w:val="TableTextBullet"/>
              <w:rPr>
                <w:rFonts w:cstheme="minorHAnsi"/>
                <w:color w:val="363534" w:themeColor="text1"/>
              </w:rPr>
            </w:pPr>
            <w:r w:rsidRPr="007F57F2">
              <w:rPr>
                <w:rFonts w:cstheme="minorHAnsi"/>
                <w:color w:val="363534" w:themeColor="text1"/>
              </w:rPr>
              <w:t>Cliff erosion hazards also pose challenges for this location</w:t>
            </w:r>
            <w:r w:rsidR="00FA006C" w:rsidRPr="007F57F2">
              <w:rPr>
                <w:rFonts w:cstheme="minorHAnsi"/>
                <w:color w:val="363534" w:themeColor="text1"/>
              </w:rPr>
              <w:t>.</w:t>
            </w:r>
          </w:p>
          <w:p w14:paraId="07D09BE9" w14:textId="5FECFD4C" w:rsidR="00823344" w:rsidRPr="007F57F2" w:rsidRDefault="00823344" w:rsidP="00823344">
            <w:pPr>
              <w:pStyle w:val="TableTextBullet"/>
              <w:numPr>
                <w:ilvl w:val="0"/>
                <w:numId w:val="0"/>
              </w:numPr>
              <w:ind w:left="284"/>
              <w:rPr>
                <w:rFonts w:cstheme="minorHAnsi"/>
                <w:color w:val="363534" w:themeColor="text1"/>
              </w:rPr>
            </w:pPr>
          </w:p>
        </w:tc>
      </w:tr>
      <w:tr w:rsidR="00CA1155" w:rsidRPr="006F0B80" w14:paraId="5890DE0C" w14:textId="7702E373" w:rsidTr="00DB2BE2">
        <w:trPr>
          <w:trHeight w:val="285"/>
        </w:trPr>
        <w:tc>
          <w:tcPr>
            <w:tcW w:w="1269" w:type="pct"/>
            <w:gridSpan w:val="2"/>
            <w:tcBorders>
              <w:bottom w:val="single" w:sz="4" w:space="0" w:color="797391" w:themeColor="accent6"/>
            </w:tcBorders>
            <w:shd w:val="clear" w:color="auto" w:fill="4D446C" w:themeFill="accent5"/>
            <w:vAlign w:val="center"/>
          </w:tcPr>
          <w:p w14:paraId="047D5E22" w14:textId="77777777" w:rsidR="00CA1155" w:rsidRPr="00BA1572" w:rsidRDefault="00CA1155">
            <w:pPr>
              <w:pStyle w:val="tabletext10pt"/>
              <w:rPr>
                <w:rFonts w:cstheme="minorHAnsi"/>
                <w:b/>
                <w:bCs/>
                <w:color w:val="FFFFFF" w:themeColor="background1"/>
              </w:rPr>
            </w:pPr>
            <w:r w:rsidRPr="00BA1572">
              <w:rPr>
                <w:rFonts w:cstheme="minorHAnsi"/>
                <w:b/>
                <w:bCs/>
                <w:color w:val="FFFFFF" w:themeColor="background1"/>
              </w:rPr>
              <w:t>South Gippsland Shire</w:t>
            </w:r>
          </w:p>
        </w:tc>
        <w:tc>
          <w:tcPr>
            <w:tcW w:w="3731" w:type="pct"/>
            <w:tcBorders>
              <w:top w:val="single" w:sz="4" w:space="0" w:color="797391" w:themeColor="accent6"/>
              <w:bottom w:val="single" w:sz="4" w:space="0" w:color="797391" w:themeColor="accent6"/>
            </w:tcBorders>
            <w:shd w:val="clear" w:color="auto" w:fill="E4E3E9" w:themeFill="accent6" w:themeFillTint="33"/>
            <w:vAlign w:val="center"/>
          </w:tcPr>
          <w:p w14:paraId="52D2AEE9" w14:textId="77777777" w:rsidR="00F01661" w:rsidRDefault="00F01661" w:rsidP="00DB2BE2">
            <w:pPr>
              <w:pStyle w:val="TableTextBullet"/>
              <w:numPr>
                <w:ilvl w:val="0"/>
                <w:numId w:val="0"/>
              </w:numPr>
              <w:ind w:left="284"/>
              <w:rPr>
                <w:rFonts w:cstheme="minorHAnsi"/>
                <w:color w:val="363534" w:themeColor="text1"/>
              </w:rPr>
            </w:pPr>
          </w:p>
          <w:p w14:paraId="389BFEAE" w14:textId="1810AD3D" w:rsidR="00F724F9" w:rsidRPr="007F57F2" w:rsidRDefault="00372847" w:rsidP="009363BD">
            <w:pPr>
              <w:pStyle w:val="TableTextBullet"/>
              <w:rPr>
                <w:rFonts w:cstheme="minorHAnsi"/>
                <w:color w:val="363534" w:themeColor="text1"/>
              </w:rPr>
            </w:pPr>
            <w:r w:rsidRPr="007F57F2">
              <w:rPr>
                <w:rFonts w:cstheme="minorHAnsi"/>
                <w:color w:val="363534" w:themeColor="text1"/>
              </w:rPr>
              <w:t xml:space="preserve">Large </w:t>
            </w:r>
            <w:r w:rsidR="00725AD3" w:rsidRPr="007F57F2">
              <w:rPr>
                <w:rFonts w:cstheme="minorHAnsi"/>
                <w:color w:val="363534" w:themeColor="text1"/>
              </w:rPr>
              <w:t>t</w:t>
            </w:r>
            <w:r w:rsidR="00A67B13" w:rsidRPr="007F57F2">
              <w:rPr>
                <w:rFonts w:cstheme="minorHAnsi"/>
                <w:color w:val="363534" w:themeColor="text1"/>
              </w:rPr>
              <w:t xml:space="preserve">emporary inundation and permanent inundation </w:t>
            </w:r>
            <w:r w:rsidRPr="007F57F2">
              <w:rPr>
                <w:rFonts w:cstheme="minorHAnsi"/>
                <w:color w:val="363534" w:themeColor="text1"/>
              </w:rPr>
              <w:t>prone areas</w:t>
            </w:r>
            <w:r w:rsidR="00FA006C" w:rsidRPr="007F57F2">
              <w:rPr>
                <w:rFonts w:cstheme="minorHAnsi"/>
                <w:color w:val="363534" w:themeColor="text1"/>
              </w:rPr>
              <w:t>.</w:t>
            </w:r>
            <w:r w:rsidRPr="007F57F2">
              <w:rPr>
                <w:rFonts w:cstheme="minorHAnsi"/>
                <w:color w:val="363534" w:themeColor="text1"/>
              </w:rPr>
              <w:t xml:space="preserve"> </w:t>
            </w:r>
          </w:p>
          <w:p w14:paraId="46818070" w14:textId="1773D006" w:rsidR="00372847" w:rsidRPr="007F57F2" w:rsidRDefault="00372847" w:rsidP="009363BD">
            <w:pPr>
              <w:pStyle w:val="TableTextBullet"/>
              <w:rPr>
                <w:rFonts w:cstheme="minorHAnsi"/>
                <w:color w:val="363534" w:themeColor="text1"/>
              </w:rPr>
            </w:pPr>
            <w:r w:rsidRPr="007F57F2">
              <w:rPr>
                <w:rFonts w:cstheme="minorHAnsi"/>
                <w:color w:val="363534" w:themeColor="text1"/>
              </w:rPr>
              <w:t xml:space="preserve">Disruption to access routes and services is an increasing, major challenge, along with </w:t>
            </w:r>
            <w:r w:rsidR="006109E2" w:rsidRPr="007F57F2">
              <w:rPr>
                <w:rFonts w:cstheme="minorHAnsi"/>
                <w:color w:val="363534" w:themeColor="text1"/>
              </w:rPr>
              <w:t xml:space="preserve">town and agricultural </w:t>
            </w:r>
            <w:r w:rsidRPr="007F57F2">
              <w:rPr>
                <w:rFonts w:cstheme="minorHAnsi"/>
                <w:color w:val="363534" w:themeColor="text1"/>
              </w:rPr>
              <w:t xml:space="preserve">water </w:t>
            </w:r>
            <w:r w:rsidR="006109E2" w:rsidRPr="007F57F2">
              <w:rPr>
                <w:rFonts w:cstheme="minorHAnsi"/>
                <w:color w:val="363534" w:themeColor="text1"/>
              </w:rPr>
              <w:t>supply</w:t>
            </w:r>
            <w:r w:rsidR="00DF1FE7" w:rsidRPr="007F57F2">
              <w:rPr>
                <w:rFonts w:cstheme="minorHAnsi"/>
                <w:color w:val="363534" w:themeColor="text1"/>
              </w:rPr>
              <w:t>.</w:t>
            </w:r>
          </w:p>
          <w:p w14:paraId="100B4F88" w14:textId="252EB8B5" w:rsidR="00DF1FE7" w:rsidRPr="007F57F2" w:rsidRDefault="00413A0B" w:rsidP="009363BD">
            <w:pPr>
              <w:pStyle w:val="TableTextBullet"/>
              <w:rPr>
                <w:rFonts w:cstheme="minorHAnsi"/>
                <w:color w:val="363534" w:themeColor="text1"/>
              </w:rPr>
            </w:pPr>
            <w:r w:rsidRPr="007F57F2">
              <w:rPr>
                <w:rFonts w:cstheme="minorHAnsi"/>
                <w:color w:val="363534" w:themeColor="text1"/>
              </w:rPr>
              <w:t>L</w:t>
            </w:r>
            <w:r w:rsidR="00DF1FE7" w:rsidRPr="007F57F2">
              <w:rPr>
                <w:rFonts w:cstheme="minorHAnsi"/>
                <w:color w:val="363534" w:themeColor="text1"/>
              </w:rPr>
              <w:t>iveability of Venus Bay and Tarwin Lower</w:t>
            </w:r>
            <w:r w:rsidRPr="007F57F2">
              <w:rPr>
                <w:rFonts w:cstheme="minorHAnsi"/>
                <w:color w:val="363534" w:themeColor="text1"/>
              </w:rPr>
              <w:t xml:space="preserve"> communities </w:t>
            </w:r>
            <w:r w:rsidR="00DF1FE7" w:rsidRPr="007F57F2">
              <w:rPr>
                <w:rFonts w:cstheme="minorHAnsi"/>
                <w:color w:val="363534" w:themeColor="text1"/>
              </w:rPr>
              <w:t xml:space="preserve">is likely to </w:t>
            </w:r>
            <w:r w:rsidR="002542DB" w:rsidRPr="007F57F2">
              <w:rPr>
                <w:rFonts w:cstheme="minorHAnsi"/>
                <w:color w:val="363534" w:themeColor="text1"/>
              </w:rPr>
              <w:t>diminish</w:t>
            </w:r>
            <w:r w:rsidRPr="007F57F2">
              <w:rPr>
                <w:rFonts w:cstheme="minorHAnsi"/>
                <w:color w:val="363534" w:themeColor="text1"/>
              </w:rPr>
              <w:t xml:space="preserve"> due to hazard impacts</w:t>
            </w:r>
            <w:r w:rsidR="00FA006C" w:rsidRPr="007F57F2">
              <w:rPr>
                <w:rFonts w:cstheme="minorHAnsi"/>
                <w:color w:val="363534" w:themeColor="text1"/>
              </w:rPr>
              <w:t>.</w:t>
            </w:r>
          </w:p>
          <w:p w14:paraId="2B193A71" w14:textId="77777777" w:rsidR="004F52AA" w:rsidRPr="007F57F2" w:rsidRDefault="006109E2" w:rsidP="009363BD">
            <w:pPr>
              <w:pStyle w:val="TableTextBullet"/>
              <w:rPr>
                <w:rFonts w:cstheme="minorHAnsi"/>
                <w:color w:val="363534" w:themeColor="text1"/>
              </w:rPr>
            </w:pPr>
            <w:r w:rsidRPr="007F57F2">
              <w:rPr>
                <w:rFonts w:cstheme="minorHAnsi"/>
                <w:color w:val="363534" w:themeColor="text1"/>
              </w:rPr>
              <w:t>C</w:t>
            </w:r>
            <w:r w:rsidR="00F724F9" w:rsidRPr="007F57F2">
              <w:rPr>
                <w:rFonts w:cstheme="minorHAnsi"/>
                <w:color w:val="363534" w:themeColor="text1"/>
              </w:rPr>
              <w:t>onservation</w:t>
            </w:r>
            <w:r w:rsidRPr="007F57F2">
              <w:rPr>
                <w:rFonts w:cstheme="minorHAnsi"/>
                <w:color w:val="363534" w:themeColor="text1"/>
              </w:rPr>
              <w:t xml:space="preserve">, </w:t>
            </w:r>
            <w:r w:rsidR="00F724F9" w:rsidRPr="007F57F2">
              <w:rPr>
                <w:rFonts w:cstheme="minorHAnsi"/>
                <w:color w:val="363534" w:themeColor="text1"/>
              </w:rPr>
              <w:t>farming areas</w:t>
            </w:r>
            <w:r w:rsidR="00566EDF" w:rsidRPr="007F57F2">
              <w:rPr>
                <w:rFonts w:cstheme="minorHAnsi"/>
                <w:color w:val="363534" w:themeColor="text1"/>
              </w:rPr>
              <w:t xml:space="preserve"> and </w:t>
            </w:r>
            <w:r w:rsidR="00E70C10" w:rsidRPr="007F57F2">
              <w:rPr>
                <w:rFonts w:cstheme="minorHAnsi"/>
                <w:color w:val="363534" w:themeColor="text1"/>
              </w:rPr>
              <w:t xml:space="preserve">important </w:t>
            </w:r>
            <w:r w:rsidR="00F724F9" w:rsidRPr="007F57F2">
              <w:rPr>
                <w:rFonts w:cstheme="minorHAnsi"/>
                <w:color w:val="363534" w:themeColor="text1"/>
              </w:rPr>
              <w:t>environmental values</w:t>
            </w:r>
            <w:r w:rsidRPr="007F57F2">
              <w:rPr>
                <w:rFonts w:cstheme="minorHAnsi"/>
                <w:color w:val="363534" w:themeColor="text1"/>
              </w:rPr>
              <w:t xml:space="preserve"> impacted</w:t>
            </w:r>
            <w:r w:rsidR="00F724F9" w:rsidRPr="007F57F2">
              <w:rPr>
                <w:rFonts w:cstheme="minorHAnsi"/>
                <w:color w:val="363534" w:themeColor="text1"/>
              </w:rPr>
              <w:t xml:space="preserve"> </w:t>
            </w:r>
            <w:r w:rsidRPr="007F57F2">
              <w:rPr>
                <w:rFonts w:cstheme="minorHAnsi"/>
                <w:color w:val="363534" w:themeColor="text1"/>
              </w:rPr>
              <w:t>– including</w:t>
            </w:r>
            <w:r w:rsidR="00E70C10" w:rsidRPr="007F57F2">
              <w:rPr>
                <w:rFonts w:cstheme="minorHAnsi"/>
                <w:color w:val="363534" w:themeColor="text1"/>
              </w:rPr>
              <w:t xml:space="preserve"> </w:t>
            </w:r>
            <w:r w:rsidR="00F724F9" w:rsidRPr="007F57F2">
              <w:rPr>
                <w:rFonts w:cstheme="minorHAnsi"/>
                <w:color w:val="363534" w:themeColor="text1"/>
              </w:rPr>
              <w:t xml:space="preserve">mangroves, saltmarsh and other coastal and estuarine vegetation. </w:t>
            </w:r>
          </w:p>
          <w:p w14:paraId="78CF4231" w14:textId="77777777" w:rsidR="001F10B1" w:rsidRDefault="005F18C8" w:rsidP="009363BD">
            <w:pPr>
              <w:pStyle w:val="TableTextBullet"/>
              <w:rPr>
                <w:rFonts w:cstheme="minorHAnsi"/>
                <w:color w:val="363534" w:themeColor="text1"/>
              </w:rPr>
            </w:pPr>
            <w:r w:rsidRPr="007F57F2">
              <w:rPr>
                <w:rFonts w:cstheme="minorHAnsi"/>
                <w:color w:val="363534" w:themeColor="text1"/>
              </w:rPr>
              <w:t xml:space="preserve">Agricultural land </w:t>
            </w:r>
            <w:r w:rsidR="00087F99" w:rsidRPr="007F57F2">
              <w:rPr>
                <w:rFonts w:cstheme="minorHAnsi"/>
                <w:color w:val="363534" w:themeColor="text1"/>
              </w:rPr>
              <w:t>and its productivity will likely be impacted</w:t>
            </w:r>
            <w:r w:rsidR="00FA006C" w:rsidRPr="007F57F2">
              <w:rPr>
                <w:rFonts w:cstheme="minorHAnsi"/>
                <w:color w:val="363534" w:themeColor="text1"/>
              </w:rPr>
              <w:t>.</w:t>
            </w:r>
          </w:p>
          <w:p w14:paraId="08DC1536" w14:textId="03FD5F3D" w:rsidR="00845071" w:rsidRPr="007F57F2" w:rsidRDefault="00845071" w:rsidP="00DB2BE2">
            <w:pPr>
              <w:pStyle w:val="TableTextBullet"/>
              <w:numPr>
                <w:ilvl w:val="0"/>
                <w:numId w:val="0"/>
              </w:numPr>
              <w:rPr>
                <w:rFonts w:cstheme="minorHAnsi"/>
                <w:color w:val="363534" w:themeColor="text1"/>
              </w:rPr>
            </w:pPr>
          </w:p>
        </w:tc>
      </w:tr>
    </w:tbl>
    <w:p w14:paraId="2CB15F26" w14:textId="29DFE9B4" w:rsidR="00962FFD" w:rsidRDefault="00962FFD" w:rsidP="00D7172A">
      <w:pPr>
        <w:spacing w:after="240" w:line="240" w:lineRule="auto"/>
        <w:sectPr w:rsidR="00962FFD" w:rsidSect="00D624BC">
          <w:type w:val="continuous"/>
          <w:pgSz w:w="11907" w:h="16840" w:code="9"/>
          <w:pgMar w:top="2126" w:right="1134" w:bottom="567" w:left="1134" w:header="284" w:footer="284" w:gutter="0"/>
          <w:cols w:num="2" w:space="720"/>
          <w:docGrid w:linePitch="360"/>
        </w:sectPr>
      </w:pPr>
    </w:p>
    <w:p w14:paraId="0B00B06F" w14:textId="77777777" w:rsidR="00365A11" w:rsidRDefault="00365A11" w:rsidP="00D7172A">
      <w:pPr>
        <w:pStyle w:val="TableTextCentre"/>
        <w:ind w:left="0"/>
        <w:jc w:val="left"/>
        <w:sectPr w:rsidR="00365A11" w:rsidSect="00D624BC">
          <w:type w:val="continuous"/>
          <w:pgSz w:w="11907" w:h="16840" w:code="9"/>
          <w:pgMar w:top="2126" w:right="1134" w:bottom="567" w:left="1134" w:header="284" w:footer="284" w:gutter="0"/>
          <w:cols w:space="720"/>
          <w:docGrid w:linePitch="360"/>
        </w:sectPr>
      </w:pPr>
    </w:p>
    <w:p w14:paraId="6AE1DA4D" w14:textId="1D10DF70" w:rsidR="00C776A7" w:rsidRPr="00E1775F" w:rsidRDefault="00E24E4A" w:rsidP="000E6A01">
      <w:pPr>
        <w:pStyle w:val="Heading1TopofPage"/>
        <w:framePr w:wrap="around"/>
        <w:tabs>
          <w:tab w:val="left" w:pos="2552"/>
        </w:tabs>
        <w:ind w:left="1134"/>
      </w:pPr>
      <w:bookmarkStart w:id="83" w:name="_Toc135244471"/>
      <w:bookmarkStart w:id="84" w:name="_Toc195772225"/>
      <w:r w:rsidRPr="00E1775F">
        <w:lastRenderedPageBreak/>
        <w:t>Approach to adaptation</w:t>
      </w:r>
      <w:bookmarkEnd w:id="83"/>
      <w:bookmarkEnd w:id="84"/>
    </w:p>
    <w:p w14:paraId="4C09950A" w14:textId="77777777" w:rsidR="003B1EDA" w:rsidRDefault="003B1EDA" w:rsidP="0057412B">
      <w:pPr>
        <w:pStyle w:val="BodyText"/>
        <w:sectPr w:rsidR="003B1EDA" w:rsidSect="00D624BC">
          <w:type w:val="continuous"/>
          <w:pgSz w:w="11907" w:h="16840" w:code="9"/>
          <w:pgMar w:top="2126" w:right="1134" w:bottom="567" w:left="1134" w:header="284" w:footer="284" w:gutter="0"/>
          <w:cols w:space="720"/>
          <w:docGrid w:linePitch="360"/>
        </w:sectPr>
      </w:pPr>
    </w:p>
    <w:p w14:paraId="2773D514" w14:textId="77777777" w:rsidR="00BB1715" w:rsidRPr="00D21046" w:rsidRDefault="0024444B" w:rsidP="00D21046">
      <w:pPr>
        <w:pStyle w:val="Heading2"/>
      </w:pPr>
      <w:bookmarkStart w:id="85" w:name="_Toc135244472"/>
      <w:bookmarkStart w:id="86" w:name="_Toc195772226"/>
      <w:r w:rsidRPr="00D21046">
        <w:t>A</w:t>
      </w:r>
      <w:r w:rsidR="00BB1715" w:rsidRPr="00D21046">
        <w:t xml:space="preserve"> strategic approach</w:t>
      </w:r>
      <w:bookmarkEnd w:id="85"/>
      <w:bookmarkEnd w:id="86"/>
      <w:r w:rsidR="00BB1715" w:rsidRPr="00D21046">
        <w:t xml:space="preserve"> </w:t>
      </w:r>
    </w:p>
    <w:p w14:paraId="716E8A5C" w14:textId="6359A189" w:rsidR="005C77EA" w:rsidRPr="0000475E" w:rsidRDefault="005C77EA" w:rsidP="00A615C0">
      <w:pPr>
        <w:pStyle w:val="BodyText"/>
        <w:rPr>
          <w:rFonts w:cstheme="minorHAnsi"/>
          <w:color w:val="000000"/>
        </w:rPr>
      </w:pPr>
      <w:r w:rsidRPr="0000431B">
        <w:t>Across Australia and internationally, coastal land managers are taking a strategic approach to managing the risk of coastal hazards and enhancing the resilience</w:t>
      </w:r>
      <w:r w:rsidR="0000475E">
        <w:rPr>
          <w:rFonts w:cstheme="minorHAnsi"/>
          <w:color w:val="000000"/>
        </w:rPr>
        <w:t xml:space="preserve"> </w:t>
      </w:r>
      <w:r w:rsidRPr="0000475E">
        <w:rPr>
          <w:rFonts w:cstheme="minorHAnsi"/>
          <w:color w:val="000000"/>
        </w:rPr>
        <w:t>of our coastal zones.</w:t>
      </w:r>
    </w:p>
    <w:p w14:paraId="4540ACBB" w14:textId="75FAC3DF" w:rsidR="00706FB3" w:rsidRPr="00A615C0" w:rsidRDefault="00706FB3" w:rsidP="00A615C0">
      <w:pPr>
        <w:pStyle w:val="BodyText"/>
        <w:rPr>
          <w:rFonts w:cstheme="minorHAnsi"/>
        </w:rPr>
      </w:pPr>
      <w:r w:rsidRPr="0000431B">
        <w:t>A tailore</w:t>
      </w:r>
      <w:r w:rsidRPr="00A615C0">
        <w:rPr>
          <w:rFonts w:cstheme="minorHAnsi"/>
        </w:rPr>
        <w:t>d adaptation framework has been developed for the Cape to Cape Resilience Project</w:t>
      </w:r>
      <w:r w:rsidR="00D248BD">
        <w:rPr>
          <w:rFonts w:cstheme="minorHAnsi"/>
        </w:rPr>
        <w:t xml:space="preserve"> (</w:t>
      </w:r>
      <w:r w:rsidR="00E8762B" w:rsidRPr="00FA67C8">
        <w:rPr>
          <w:i/>
          <w:iCs/>
        </w:rPr>
        <w:t>Cape to Cape Resilience Project – Adaptation Framework Summary Paper</w:t>
      </w:r>
      <w:r w:rsidR="00E8762B" w:rsidRPr="00FA67C8">
        <w:rPr>
          <w:rFonts w:cstheme="minorHAnsi"/>
          <w:i/>
          <w:iCs/>
        </w:rPr>
        <w:t xml:space="preserve"> </w:t>
      </w:r>
      <w:r w:rsidR="00D248BD">
        <w:rPr>
          <w:rFonts w:cstheme="minorHAnsi"/>
        </w:rPr>
        <w:t>(Alluvium 2022</w:t>
      </w:r>
      <w:r w:rsidR="00E8762B">
        <w:rPr>
          <w:rFonts w:cstheme="minorHAnsi"/>
        </w:rPr>
        <w:t>c</w:t>
      </w:r>
      <w:r w:rsidR="00D248BD">
        <w:rPr>
          <w:rFonts w:cstheme="minorHAnsi"/>
        </w:rPr>
        <w:t>))</w:t>
      </w:r>
      <w:r w:rsidRPr="00A615C0">
        <w:rPr>
          <w:rFonts w:cstheme="minorHAnsi"/>
        </w:rPr>
        <w:t>, based on best</w:t>
      </w:r>
      <w:r w:rsidR="002A2FCE">
        <w:rPr>
          <w:rFonts w:cstheme="minorHAnsi"/>
          <w:color w:val="000000"/>
        </w:rPr>
        <w:t>-</w:t>
      </w:r>
      <w:r w:rsidRPr="00A615C0">
        <w:rPr>
          <w:rFonts w:cstheme="minorHAnsi"/>
        </w:rPr>
        <w:t>practice approaches to coastal hazard adaptation, including Victoria’s strategic adaptation approach outlined in the Marine and Coastal Policy (2020) and the Victoria’s Resilient Coast</w:t>
      </w:r>
      <w:r w:rsidR="0067545C">
        <w:rPr>
          <w:rFonts w:cstheme="minorHAnsi"/>
        </w:rPr>
        <w:t xml:space="preserve"> (VRC)</w:t>
      </w:r>
      <w:r w:rsidRPr="00A615C0">
        <w:rPr>
          <w:rFonts w:cstheme="minorHAnsi"/>
        </w:rPr>
        <w:t xml:space="preserve"> </w:t>
      </w:r>
      <w:r w:rsidR="0067545C">
        <w:rPr>
          <w:rFonts w:cstheme="minorHAnsi"/>
          <w:color w:val="000000"/>
        </w:rPr>
        <w:t>framework and guidelines (DEECA 2023).</w:t>
      </w:r>
      <w:r w:rsidR="002A2FCE">
        <w:rPr>
          <w:rFonts w:cstheme="minorHAnsi"/>
          <w:color w:val="000000"/>
        </w:rPr>
        <w:t xml:space="preserve"> </w:t>
      </w:r>
    </w:p>
    <w:p w14:paraId="152CB59B" w14:textId="57713276" w:rsidR="006C5C82" w:rsidRDefault="006C5C82" w:rsidP="0000431B">
      <w:pPr>
        <w:pStyle w:val="BodyText"/>
      </w:pPr>
      <w:r w:rsidRPr="0000431B">
        <w:t xml:space="preserve">Guided by an appreciation of local </w:t>
      </w:r>
      <w:r w:rsidRPr="00A615C0">
        <w:t>adaptation objectives,</w:t>
      </w:r>
      <w:r w:rsidRPr="0000431B">
        <w:t xml:space="preserve"> an understanding of hazard exposure, vulnerability and risk</w:t>
      </w:r>
      <w:r w:rsidR="002A2FCE">
        <w:t>,</w:t>
      </w:r>
      <w:r w:rsidRPr="0000431B">
        <w:t xml:space="preserve"> and the Marine and Coastal Policy (2020), common elements of this strategic adaptation approach include:</w:t>
      </w:r>
    </w:p>
    <w:p w14:paraId="7C1524AD" w14:textId="59D92D24" w:rsidR="006C5C82" w:rsidRPr="00FA006C" w:rsidRDefault="006C5C82" w:rsidP="00445EA8">
      <w:pPr>
        <w:pStyle w:val="ListBullet"/>
      </w:pPr>
      <w:r w:rsidRPr="00A615C0">
        <w:t xml:space="preserve">Assessing the available </w:t>
      </w:r>
      <w:r w:rsidRPr="00FA006C">
        <w:rPr>
          <w:b/>
          <w:bCs/>
        </w:rPr>
        <w:t>adaptation options</w:t>
      </w:r>
      <w:r w:rsidRPr="00FA006C">
        <w:t xml:space="preserve"> that may be suitable in response to identified coastal hazard risks in different locations and over multiple </w:t>
      </w:r>
      <w:r w:rsidR="007A593A">
        <w:t>sea level rise scenarios (</w:t>
      </w:r>
      <w:r w:rsidRPr="00FA006C">
        <w:t>planning horizons</w:t>
      </w:r>
      <w:r w:rsidR="007A593A">
        <w:t>)</w:t>
      </w:r>
      <w:r w:rsidRPr="00FA006C">
        <w:t xml:space="preserve"> from present day to 2100</w:t>
      </w:r>
      <w:r w:rsidR="00BB3A4D">
        <w:t>+</w:t>
      </w:r>
      <w:r w:rsidRPr="00FA006C">
        <w:t xml:space="preserve">. </w:t>
      </w:r>
    </w:p>
    <w:p w14:paraId="522CF702" w14:textId="6A3855FC" w:rsidR="006C5C82" w:rsidRPr="00FA006C" w:rsidRDefault="006C5C82" w:rsidP="00445EA8">
      <w:pPr>
        <w:pStyle w:val="ListBullet"/>
      </w:pPr>
      <w:r w:rsidRPr="00A615C0">
        <w:t xml:space="preserve">Assessing the range of </w:t>
      </w:r>
      <w:r w:rsidRPr="00FA006C">
        <w:rPr>
          <w:b/>
          <w:bCs/>
        </w:rPr>
        <w:t>adaptation actions</w:t>
      </w:r>
      <w:r w:rsidRPr="00FA006C">
        <w:t xml:space="preserve"> associated </w:t>
      </w:r>
      <w:r w:rsidR="005248F1">
        <w:t xml:space="preserve">with </w:t>
      </w:r>
      <w:r w:rsidRPr="00FA006C">
        <w:t>the different strategic options, that could be used to manage the risk of coastal hazards.</w:t>
      </w:r>
    </w:p>
    <w:p w14:paraId="220CF2CD" w14:textId="7A304DD1" w:rsidR="006C5C82" w:rsidRPr="00FA006C" w:rsidRDefault="006C5C82" w:rsidP="00445EA8">
      <w:pPr>
        <w:pStyle w:val="ListBullet"/>
      </w:pPr>
      <w:r w:rsidRPr="00A615C0">
        <w:t>Developing a strategic plan for coastal adaptation with a view to 2100</w:t>
      </w:r>
      <w:r w:rsidR="00BB3A4D">
        <w:t>+</w:t>
      </w:r>
      <w:r w:rsidRPr="00A615C0">
        <w:t xml:space="preserve">, with prioritised actions over a </w:t>
      </w:r>
      <w:proofErr w:type="gramStart"/>
      <w:r w:rsidRPr="00A615C0">
        <w:t>5</w:t>
      </w:r>
      <w:r w:rsidR="002A2FCE">
        <w:t>-</w:t>
      </w:r>
      <w:r w:rsidRPr="00A615C0">
        <w:t>10 year</w:t>
      </w:r>
      <w:proofErr w:type="gramEnd"/>
      <w:r w:rsidRPr="00A615C0">
        <w:t xml:space="preserve"> timeframe. This includes the developmen</w:t>
      </w:r>
      <w:r w:rsidRPr="00FA006C">
        <w:t xml:space="preserve">t of </w:t>
      </w:r>
      <w:r w:rsidRPr="00FA006C">
        <w:rPr>
          <w:b/>
          <w:bCs/>
        </w:rPr>
        <w:t>adaptation pathways</w:t>
      </w:r>
      <w:r w:rsidRPr="00FA006C">
        <w:t xml:space="preserve"> to guide decision making for current and future management.</w:t>
      </w:r>
    </w:p>
    <w:p w14:paraId="65CB6B9A" w14:textId="77777777" w:rsidR="006C5C82" w:rsidRDefault="006C5C82" w:rsidP="00A615C0">
      <w:pPr>
        <w:pStyle w:val="BodyText"/>
        <w:rPr>
          <w:rFonts w:cs="Calibri"/>
          <w:color w:val="000000"/>
        </w:rPr>
      </w:pPr>
      <w:r>
        <w:rPr>
          <w:noProof/>
        </w:rPr>
        <w:drawing>
          <wp:inline distT="0" distB="0" distL="0" distR="0" wp14:anchorId="5B4269B8" wp14:editId="79FA7446">
            <wp:extent cx="2923540" cy="1628775"/>
            <wp:effectExtent l="0" t="0" r="0" b="9525"/>
            <wp:docPr id="863586781" name="Diagram 8635867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3" r:lo="rId204" r:qs="rId205" r:cs="rId206"/>
              </a:graphicData>
            </a:graphic>
          </wp:inline>
        </w:drawing>
      </w:r>
    </w:p>
    <w:p w14:paraId="21669D17" w14:textId="08231936" w:rsidR="005F0764" w:rsidRDefault="005F0764" w:rsidP="00A615C0">
      <w:pPr>
        <w:pStyle w:val="BodyText"/>
        <w:rPr>
          <w:color w:val="000000"/>
        </w:rPr>
      </w:pPr>
    </w:p>
    <w:tbl>
      <w:tblPr>
        <w:tblStyle w:val="TableGrid"/>
        <w:tblW w:w="4678" w:type="dxa"/>
        <w:tblBorders>
          <w:top w:val="none" w:sz="0" w:space="0" w:color="auto"/>
          <w:bottom w:val="none" w:sz="0" w:space="0" w:color="auto"/>
          <w:insideH w:val="none" w:sz="0" w:space="0" w:color="auto"/>
        </w:tblBorders>
        <w:tblLook w:val="04A0" w:firstRow="1" w:lastRow="0" w:firstColumn="1" w:lastColumn="0" w:noHBand="0" w:noVBand="1"/>
      </w:tblPr>
      <w:tblGrid>
        <w:gridCol w:w="568"/>
        <w:gridCol w:w="4110"/>
      </w:tblGrid>
      <w:tr w:rsidR="005F0764" w:rsidRPr="00CC0D8B" w14:paraId="3AA6748B" w14:textId="77777777" w:rsidTr="00E22BDF">
        <w:trPr>
          <w:cnfStyle w:val="100000000000" w:firstRow="1" w:lastRow="0" w:firstColumn="0" w:lastColumn="0" w:oddVBand="0" w:evenVBand="0" w:oddHBand="0" w:evenHBand="0" w:firstRowFirstColumn="0" w:firstRowLastColumn="0" w:lastRowFirstColumn="0" w:lastRowLastColumn="0"/>
          <w:trHeight w:val="2025"/>
        </w:trPr>
        <w:tc>
          <w:tcPr>
            <w:cnfStyle w:val="000000000100" w:firstRow="0" w:lastRow="0" w:firstColumn="0" w:lastColumn="0" w:oddVBand="0" w:evenVBand="0" w:oddHBand="0" w:evenHBand="0" w:firstRowFirstColumn="1" w:firstRowLastColumn="0" w:lastRowFirstColumn="0" w:lastRowLastColumn="0"/>
            <w:tcW w:w="568" w:type="dxa"/>
          </w:tcPr>
          <w:p w14:paraId="68D0FE32" w14:textId="77777777" w:rsidR="005F0764" w:rsidRPr="00CC0D8B" w:rsidRDefault="005F0764">
            <w:pPr>
              <w:pStyle w:val="TableTextLeft"/>
              <w:ind w:left="57" w:right="57"/>
              <w:rPr>
                <w:color w:val="FFFFFF" w:themeColor="background1"/>
              </w:rPr>
            </w:pPr>
            <w:r w:rsidRPr="00CC0D8B">
              <w:rPr>
                <w:noProof/>
                <w:color w:val="FFFFFF" w:themeColor="background1"/>
              </w:rPr>
              <w:drawing>
                <wp:inline distT="0" distB="0" distL="0" distR="0" wp14:anchorId="1ED1BEEE" wp14:editId="6F968068">
                  <wp:extent cx="288000" cy="288000"/>
                  <wp:effectExtent l="0" t="0" r="0" b="0"/>
                  <wp:docPr id="77" name="Graphic 77"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4110" w:type="dxa"/>
          </w:tcPr>
          <w:p w14:paraId="6DA346BC" w14:textId="77777777" w:rsidR="00B202B1"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2A2FCE">
              <w:rPr>
                <w:b/>
                <w:bCs/>
                <w:color w:val="FFFFFF" w:themeColor="background1"/>
              </w:rPr>
              <w:t xml:space="preserve">Adaptation options </w:t>
            </w:r>
            <w:r w:rsidR="00B202B1" w:rsidRPr="002A2FCE">
              <w:rPr>
                <w:b/>
                <w:bCs/>
                <w:color w:val="FFFFFF" w:themeColor="background1"/>
              </w:rPr>
              <w:t xml:space="preserve">- </w:t>
            </w:r>
            <w:r w:rsidRPr="002A2FCE">
              <w:rPr>
                <w:color w:val="FFFFFF" w:themeColor="background1"/>
              </w:rPr>
              <w:t xml:space="preserve">different strategic approaches to managing coastal hazard risk. </w:t>
            </w:r>
          </w:p>
          <w:p w14:paraId="34B4ABCA" w14:textId="36B58B06" w:rsidR="005F0764"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2A2FCE">
              <w:rPr>
                <w:color w:val="FFFFFF" w:themeColor="background1"/>
              </w:rPr>
              <w:t>In Victoria, these are considered in the order of non-intervention, avoid, nature-based, accommodate, retreat and protect.</w:t>
            </w:r>
          </w:p>
          <w:p w14:paraId="122F463E" w14:textId="3B0AB5AF" w:rsidR="005F0764" w:rsidRPr="002A2FCE" w:rsidRDefault="005F0764" w:rsidP="00044662">
            <w:pPr>
              <w:pStyle w:val="BodyText"/>
              <w:ind w:left="0" w:right="57"/>
              <w:cnfStyle w:val="100000000000" w:firstRow="1" w:lastRow="0" w:firstColumn="0" w:lastColumn="0" w:oddVBand="0" w:evenVBand="0" w:oddHBand="0" w:evenHBand="0" w:firstRowFirstColumn="0" w:firstRowLastColumn="0" w:lastRowFirstColumn="0" w:lastRowLastColumn="0"/>
              <w:rPr>
                <w:color w:val="FFFFFF" w:themeColor="background1"/>
              </w:rPr>
            </w:pPr>
            <w:r w:rsidRPr="002A2FCE">
              <w:rPr>
                <w:b/>
                <w:bCs/>
                <w:color w:val="FFFFFF" w:themeColor="background1"/>
              </w:rPr>
              <w:t>Adaptation actions</w:t>
            </w:r>
            <w:r w:rsidR="00B202B1" w:rsidRPr="002A2FCE">
              <w:rPr>
                <w:b/>
                <w:bCs/>
                <w:color w:val="FFFFFF" w:themeColor="background1"/>
              </w:rPr>
              <w:t xml:space="preserve"> </w:t>
            </w:r>
            <w:r w:rsidR="00B202B1" w:rsidRPr="002A2FCE">
              <w:rPr>
                <w:color w:val="FFFFFF" w:themeColor="background1"/>
              </w:rPr>
              <w:t xml:space="preserve">- </w:t>
            </w:r>
            <w:r w:rsidRPr="002A2FCE">
              <w:rPr>
                <w:color w:val="FFFFFF" w:themeColor="background1"/>
              </w:rPr>
              <w:t>the range of tools, decisions and works that can be implemented to create adaptation pathways aligned to strategic options.</w:t>
            </w:r>
            <w:r w:rsidRPr="002A2FCE">
              <w:rPr>
                <w:b/>
                <w:bCs/>
                <w:color w:val="FFFFFF" w:themeColor="background1"/>
              </w:rPr>
              <w:t xml:space="preserve"> </w:t>
            </w:r>
          </w:p>
        </w:tc>
      </w:tr>
    </w:tbl>
    <w:p w14:paraId="3DB9FA12" w14:textId="5F2C1E6A" w:rsidR="006C5C82" w:rsidRPr="00295F9A" w:rsidRDefault="006C5C82" w:rsidP="00A615C0">
      <w:pPr>
        <w:pStyle w:val="BodyText"/>
        <w:rPr>
          <w:rFonts w:cstheme="minorHAnsi"/>
        </w:rPr>
      </w:pPr>
      <w:r w:rsidRPr="00295F9A">
        <w:t>This framework has been informed by:</w:t>
      </w:r>
    </w:p>
    <w:p w14:paraId="22BB4BF3" w14:textId="08EF9256" w:rsidR="006C5C82" w:rsidRPr="00295F9A" w:rsidRDefault="006C5C82" w:rsidP="006E1678">
      <w:pPr>
        <w:pStyle w:val="ListBullet"/>
        <w:ind w:right="-219"/>
      </w:pPr>
      <w:r w:rsidRPr="00295F9A">
        <w:t xml:space="preserve">Best practice methods as outlined in </w:t>
      </w:r>
      <w:r w:rsidR="00686E3C" w:rsidRPr="00295F9A">
        <w:t xml:space="preserve">the VRC </w:t>
      </w:r>
      <w:r w:rsidRPr="00295F9A">
        <w:t>framework and aligned with the Marine and Coastal Policy (2020)</w:t>
      </w:r>
      <w:r w:rsidR="00676557">
        <w:t>.</w:t>
      </w:r>
    </w:p>
    <w:p w14:paraId="065D60BA" w14:textId="69CD9C5F" w:rsidR="006C5C82" w:rsidRPr="00295F9A" w:rsidRDefault="006C5C82" w:rsidP="006E1678">
      <w:pPr>
        <w:pStyle w:val="ListBullet"/>
        <w:ind w:right="-219"/>
      </w:pPr>
      <w:r w:rsidRPr="00295F9A">
        <w:t xml:space="preserve">Consultation with stakeholders, including representatives from the Inverloch </w:t>
      </w:r>
      <w:proofErr w:type="spellStart"/>
      <w:r w:rsidRPr="00295F9A">
        <w:t>RaSP</w:t>
      </w:r>
      <w:proofErr w:type="spellEnd"/>
      <w:r w:rsidRPr="00295F9A">
        <w:t>, the Stakeholder Reference Group</w:t>
      </w:r>
      <w:r w:rsidR="00663F3E" w:rsidRPr="00295F9A">
        <w:t>,</w:t>
      </w:r>
      <w:r w:rsidR="00DA1C9A" w:rsidRPr="00295F9A">
        <w:t xml:space="preserve"> Victorian Marine and Coastal Council</w:t>
      </w:r>
      <w:r w:rsidR="00663F3E" w:rsidRPr="00295F9A">
        <w:t xml:space="preserve"> </w:t>
      </w:r>
      <w:r w:rsidR="00DA1C9A" w:rsidRPr="00295F9A">
        <w:t>(</w:t>
      </w:r>
      <w:proofErr w:type="spellStart"/>
      <w:r w:rsidR="00663F3E" w:rsidRPr="00295F9A">
        <w:t>VMaCC</w:t>
      </w:r>
      <w:proofErr w:type="spellEnd"/>
      <w:r w:rsidR="00DA1C9A" w:rsidRPr="00295F9A">
        <w:t>)</w:t>
      </w:r>
      <w:r w:rsidRPr="00295F9A">
        <w:t xml:space="preserve"> and broader feedback from the community</w:t>
      </w:r>
      <w:r w:rsidR="00676557">
        <w:t>.</w:t>
      </w:r>
      <w:r w:rsidRPr="00295F9A">
        <w:t xml:space="preserve"> </w:t>
      </w:r>
    </w:p>
    <w:p w14:paraId="475482EE" w14:textId="420C75A8" w:rsidR="006C5C82" w:rsidRPr="00295F9A" w:rsidRDefault="00695313" w:rsidP="006E1678">
      <w:pPr>
        <w:pStyle w:val="ListBullet"/>
        <w:ind w:right="-219"/>
      </w:pPr>
      <w:r>
        <w:t>V</w:t>
      </w:r>
      <w:r w:rsidR="006C5C82" w:rsidRPr="00295F9A">
        <w:t xml:space="preserve">alues and objectives for different localities across the </w:t>
      </w:r>
      <w:proofErr w:type="gramStart"/>
      <w:r w:rsidR="006C5C82" w:rsidRPr="00295F9A">
        <w:t>Cape to Cape</w:t>
      </w:r>
      <w:proofErr w:type="gramEnd"/>
      <w:r w:rsidR="006C5C82" w:rsidRPr="00295F9A">
        <w:t xml:space="preserve"> region (Community Values Study, Cultural Values Assessment)</w:t>
      </w:r>
      <w:r w:rsidR="00676557">
        <w:t>.</w:t>
      </w:r>
    </w:p>
    <w:p w14:paraId="102FC99E" w14:textId="60A5B6C6" w:rsidR="006C5C82" w:rsidRPr="00295F9A" w:rsidRDefault="006C5C82" w:rsidP="006E1678">
      <w:pPr>
        <w:pStyle w:val="ListBullet"/>
        <w:ind w:right="-219"/>
      </w:pPr>
      <w:r w:rsidRPr="00295F9A">
        <w:t>An understanding of vulnerability and risk of coastal hazards for a diversity of values</w:t>
      </w:r>
      <w:r w:rsidR="00686E3C" w:rsidRPr="00295F9A">
        <w:t xml:space="preserve"> and</w:t>
      </w:r>
      <w:r w:rsidRPr="00295F9A">
        <w:t xml:space="preserve"> asset types, across multiple planning horizons (from the Coastal Hazard Assessment and the Risk and Vulnerability Assessment)</w:t>
      </w:r>
      <w:r w:rsidR="00676557">
        <w:t>.</w:t>
      </w:r>
    </w:p>
    <w:p w14:paraId="36F494B2" w14:textId="2C32051E" w:rsidR="008B1202" w:rsidRDefault="006C5C82" w:rsidP="006E1678">
      <w:pPr>
        <w:pStyle w:val="ListBullet"/>
        <w:ind w:right="-219"/>
      </w:pPr>
      <w:r w:rsidRPr="00295F9A">
        <w:t>A whole-of-coast perspective of the range of values, uses and pressures in the coastal zone.</w:t>
      </w:r>
    </w:p>
    <w:p w14:paraId="383F1302" w14:textId="62BBE6C4" w:rsidR="00936FB9" w:rsidRPr="0000393B" w:rsidRDefault="00936FB9">
      <w:pPr>
        <w:pStyle w:val="Heading2"/>
        <w:autoSpaceDE w:val="0"/>
        <w:autoSpaceDN w:val="0"/>
        <w:adjustRightInd w:val="0"/>
        <w:spacing w:line="240" w:lineRule="auto"/>
      </w:pPr>
      <w:bookmarkStart w:id="87" w:name="_Toc135244473"/>
      <w:bookmarkStart w:id="88" w:name="_Toc195772227"/>
      <w:r w:rsidRPr="0000393B">
        <w:t>Shared roles and responsibilities</w:t>
      </w:r>
      <w:bookmarkEnd w:id="87"/>
      <w:bookmarkEnd w:id="88"/>
    </w:p>
    <w:p w14:paraId="314EE2C2" w14:textId="2E43804A" w:rsidR="00560F8F" w:rsidRPr="0000393B" w:rsidRDefault="008B1202" w:rsidP="00A615C0">
      <w:pPr>
        <w:pStyle w:val="BodyText"/>
      </w:pPr>
      <w:r w:rsidRPr="0000393B">
        <w:t xml:space="preserve">Management of coastal hazard risk </w:t>
      </w:r>
      <w:r w:rsidR="00162226">
        <w:t xml:space="preserve">and </w:t>
      </w:r>
      <w:r w:rsidR="00162226" w:rsidRPr="0000393B">
        <w:t xml:space="preserve">increasing the region’s resilience to climate change </w:t>
      </w:r>
      <w:r w:rsidRPr="0000393B">
        <w:t>is a shared responsibility</w:t>
      </w:r>
      <w:r w:rsidR="00A25BFC" w:rsidRPr="0000393B">
        <w:t xml:space="preserve"> – </w:t>
      </w:r>
      <w:r w:rsidR="006C5C82" w:rsidRPr="0000393B">
        <w:t xml:space="preserve">across </w:t>
      </w:r>
      <w:r w:rsidR="007216C1" w:rsidRPr="0000393B">
        <w:t xml:space="preserve">the </w:t>
      </w:r>
      <w:proofErr w:type="spellStart"/>
      <w:r w:rsidR="00A25BFC" w:rsidRPr="0000393B">
        <w:t>R</w:t>
      </w:r>
      <w:r w:rsidR="00686E3C">
        <w:t>a</w:t>
      </w:r>
      <w:r w:rsidR="00A25BFC" w:rsidRPr="0000393B">
        <w:t>SP</w:t>
      </w:r>
      <w:proofErr w:type="spellEnd"/>
      <w:r w:rsidR="007216C1" w:rsidRPr="0000393B">
        <w:t xml:space="preserve"> </w:t>
      </w:r>
      <w:r w:rsidR="00E67868">
        <w:t>members</w:t>
      </w:r>
      <w:r w:rsidR="007216C1" w:rsidRPr="0000393B">
        <w:t>, other</w:t>
      </w:r>
      <w:r w:rsidR="00560F8F" w:rsidRPr="0000393B">
        <w:t xml:space="preserve"> land and </w:t>
      </w:r>
      <w:r w:rsidR="007216C1" w:rsidRPr="0000393B">
        <w:t>asset</w:t>
      </w:r>
      <w:r w:rsidR="005F0764">
        <w:t xml:space="preserve"> managers and </w:t>
      </w:r>
      <w:r w:rsidR="00B202B1">
        <w:t>users,</w:t>
      </w:r>
      <w:r w:rsidR="007216C1" w:rsidRPr="0000393B">
        <w:t xml:space="preserve"> and the </w:t>
      </w:r>
      <w:proofErr w:type="gramStart"/>
      <w:r w:rsidR="007216C1" w:rsidRPr="0000393B">
        <w:t>Cape to Cape</w:t>
      </w:r>
      <w:proofErr w:type="gramEnd"/>
      <w:r w:rsidR="007216C1" w:rsidRPr="0000393B">
        <w:t xml:space="preserve"> community</w:t>
      </w:r>
      <w:r w:rsidR="0000393B" w:rsidRPr="0000393B">
        <w:t>.</w:t>
      </w:r>
    </w:p>
    <w:p w14:paraId="1896F7FD" w14:textId="28F47B24" w:rsidR="0000393B" w:rsidRPr="0000393B" w:rsidRDefault="0000393B" w:rsidP="00A615C0">
      <w:pPr>
        <w:pStyle w:val="BodyText"/>
      </w:pPr>
      <w:r w:rsidRPr="0000393B">
        <w:t xml:space="preserve">Each </w:t>
      </w:r>
      <w:proofErr w:type="spellStart"/>
      <w:r w:rsidRPr="0000393B">
        <w:t>RaSP</w:t>
      </w:r>
      <w:proofErr w:type="spellEnd"/>
      <w:r w:rsidRPr="0000393B">
        <w:t xml:space="preserve"> </w:t>
      </w:r>
      <w:r w:rsidR="00E67868">
        <w:t>member</w:t>
      </w:r>
      <w:r w:rsidR="00E67868" w:rsidRPr="0000393B">
        <w:t xml:space="preserve"> </w:t>
      </w:r>
      <w:r w:rsidRPr="0000393B">
        <w:t xml:space="preserve">has an important role in embedding adaptation and resilience measures into </w:t>
      </w:r>
      <w:r w:rsidR="00AA781E">
        <w:t>their</w:t>
      </w:r>
      <w:r w:rsidRPr="0000393B">
        <w:t xml:space="preserve"> own systems and processes. </w:t>
      </w:r>
      <w:r>
        <w:t>This includes</w:t>
      </w:r>
      <w:r w:rsidR="006A6D35">
        <w:t xml:space="preserve"> using, updating and </w:t>
      </w:r>
      <w:r w:rsidR="007D5E40">
        <w:t>developing the necessary planning tools to manage land us</w:t>
      </w:r>
      <w:r w:rsidR="006A6D35">
        <w:t>e</w:t>
      </w:r>
      <w:r w:rsidR="007D5E40">
        <w:t>,</w:t>
      </w:r>
      <w:r w:rsidR="0096490B">
        <w:t xml:space="preserve"> and </w:t>
      </w:r>
      <w:r w:rsidRPr="0000393B">
        <w:t>ensur</w:t>
      </w:r>
      <w:r w:rsidR="007F053E">
        <w:t>e</w:t>
      </w:r>
      <w:r>
        <w:t xml:space="preserve"> </w:t>
      </w:r>
      <w:r w:rsidR="0096490B">
        <w:t xml:space="preserve">public and private </w:t>
      </w:r>
      <w:r w:rsidRPr="0000393B">
        <w:t>assets are appropriately located, designed,</w:t>
      </w:r>
      <w:r>
        <w:t xml:space="preserve"> </w:t>
      </w:r>
      <w:r w:rsidRPr="0000393B">
        <w:t>constructed, managed and maintained to enable</w:t>
      </w:r>
      <w:r>
        <w:t xml:space="preserve"> </w:t>
      </w:r>
      <w:r w:rsidRPr="0000393B">
        <w:t>functionality and accessibility</w:t>
      </w:r>
      <w:r w:rsidR="00893486">
        <w:t xml:space="preserve"> </w:t>
      </w:r>
      <w:r w:rsidR="00914F21">
        <w:t>in alignment with</w:t>
      </w:r>
      <w:r w:rsidR="00893486">
        <w:t xml:space="preserve"> agreed pathways</w:t>
      </w:r>
      <w:r w:rsidRPr="0000393B">
        <w:t>.</w:t>
      </w:r>
    </w:p>
    <w:p w14:paraId="02F3ABDF" w14:textId="6819AF02" w:rsidR="0000393B" w:rsidRPr="0000393B" w:rsidRDefault="00560F8F" w:rsidP="00A615C0">
      <w:pPr>
        <w:pStyle w:val="BodyText"/>
      </w:pPr>
      <w:r w:rsidRPr="0000393B">
        <w:t>Integration</w:t>
      </w:r>
      <w:r w:rsidR="00162226">
        <w:t xml:space="preserve">, </w:t>
      </w:r>
      <w:r w:rsidR="0000393B" w:rsidRPr="0000393B">
        <w:t>coordination, strong leadership and strategic direction will be critical to</w:t>
      </w:r>
      <w:r w:rsidR="0096490B">
        <w:t xml:space="preserve"> successful </w:t>
      </w:r>
      <w:r w:rsidR="00044662">
        <w:t xml:space="preserve">adaptation </w:t>
      </w:r>
      <w:r w:rsidR="0096490B">
        <w:t xml:space="preserve">implementation and </w:t>
      </w:r>
      <w:r w:rsidR="00044662">
        <w:t xml:space="preserve">building </w:t>
      </w:r>
      <w:r w:rsidR="0000393B" w:rsidRPr="0000393B">
        <w:t>community capacity.</w:t>
      </w:r>
    </w:p>
    <w:p w14:paraId="58F6DCFA" w14:textId="4249F404" w:rsidR="00F4660C" w:rsidRPr="00236E59" w:rsidRDefault="00F4660C" w:rsidP="00236E59">
      <w:pPr>
        <w:pStyle w:val="Heading2"/>
        <w:autoSpaceDE w:val="0"/>
        <w:autoSpaceDN w:val="0"/>
        <w:adjustRightInd w:val="0"/>
        <w:spacing w:line="240" w:lineRule="auto"/>
      </w:pPr>
      <w:bookmarkStart w:id="89" w:name="_Toc135244474"/>
      <w:bookmarkStart w:id="90" w:name="_Toc195772228"/>
      <w:r w:rsidRPr="00236E59">
        <w:lastRenderedPageBreak/>
        <w:t>Adaptation objectives</w:t>
      </w:r>
      <w:bookmarkEnd w:id="89"/>
      <w:bookmarkEnd w:id="90"/>
    </w:p>
    <w:p w14:paraId="2104A96B" w14:textId="21DA520C" w:rsidR="00D3018E" w:rsidRDefault="00D3018E" w:rsidP="00A615C0">
      <w:pPr>
        <w:pStyle w:val="BodyText"/>
      </w:pPr>
      <w:r>
        <w:t>C</w:t>
      </w:r>
      <w:r w:rsidRPr="00852970">
        <w:t>larifying adaptation objectives help</w:t>
      </w:r>
      <w:r w:rsidR="00044662">
        <w:t>s to</w:t>
      </w:r>
      <w:r w:rsidRPr="00852970">
        <w:t xml:space="preserve"> guide appropriate adaptation response</w:t>
      </w:r>
      <w:r>
        <w:t>/s</w:t>
      </w:r>
      <w:r w:rsidRPr="00852970">
        <w:t>, and</w:t>
      </w:r>
      <w:r>
        <w:t xml:space="preserve"> </w:t>
      </w:r>
      <w:r w:rsidRPr="00852970">
        <w:t xml:space="preserve">screen adaptation </w:t>
      </w:r>
      <w:r>
        <w:t xml:space="preserve">options and </w:t>
      </w:r>
      <w:r w:rsidRPr="00852970">
        <w:t xml:space="preserve">actions, across </w:t>
      </w:r>
      <w:r w:rsidR="00683A66">
        <w:t xml:space="preserve">the region and at </w:t>
      </w:r>
      <w:r w:rsidRPr="00852970">
        <w:t xml:space="preserve">different localities. </w:t>
      </w:r>
    </w:p>
    <w:p w14:paraId="3065A8D7" w14:textId="4A73FA2B" w:rsidR="005556E0" w:rsidRDefault="00D3018E" w:rsidP="00C53594">
      <w:pPr>
        <w:pStyle w:val="BodyText"/>
      </w:pPr>
      <w:r w:rsidRPr="00852970">
        <w:t xml:space="preserve">Community perspectives on coastal values and </w:t>
      </w:r>
      <w:r w:rsidR="009073E3">
        <w:t xml:space="preserve">thoughts </w:t>
      </w:r>
      <w:r w:rsidRPr="00852970">
        <w:t xml:space="preserve">for the future have informed </w:t>
      </w:r>
      <w:r w:rsidR="006D627D">
        <w:t xml:space="preserve">specific </w:t>
      </w:r>
      <w:r w:rsidRPr="00852970">
        <w:t xml:space="preserve">adaptation objectives across the </w:t>
      </w:r>
      <w:proofErr w:type="gramStart"/>
      <w:r w:rsidRPr="00852970">
        <w:t>Cape to Cape</w:t>
      </w:r>
      <w:proofErr w:type="gramEnd"/>
      <w:r w:rsidRPr="00852970">
        <w:t xml:space="preserve"> region</w:t>
      </w:r>
      <w:r w:rsidR="00C53594">
        <w:t xml:space="preserve"> (Section 2)</w:t>
      </w:r>
      <w:r w:rsidR="00C53594" w:rsidRPr="00852970">
        <w:t>.</w:t>
      </w:r>
      <w:r w:rsidR="00C53594">
        <w:t xml:space="preserve"> </w:t>
      </w:r>
    </w:p>
    <w:p w14:paraId="31086D4C" w14:textId="5E5125C7" w:rsidR="00472EB0" w:rsidRDefault="00472EB0" w:rsidP="00C53594">
      <w:pPr>
        <w:pStyle w:val="BodyText"/>
      </w:pPr>
      <w:r>
        <w:rPr>
          <w:noProof/>
        </w:rPr>
        <mc:AlternateContent>
          <mc:Choice Requires="wps">
            <w:drawing>
              <wp:anchor distT="0" distB="0" distL="114300" distR="114300" simplePos="0" relativeHeight="251658366" behindDoc="1" locked="0" layoutInCell="1" allowOverlap="1" wp14:anchorId="2120693B" wp14:editId="07153CB9">
                <wp:simplePos x="0" y="0"/>
                <wp:positionH relativeFrom="margin">
                  <wp:posOffset>-26833</wp:posOffset>
                </wp:positionH>
                <wp:positionV relativeFrom="paragraph">
                  <wp:posOffset>205740</wp:posOffset>
                </wp:positionV>
                <wp:extent cx="2915216" cy="2063750"/>
                <wp:effectExtent l="0" t="0" r="0" b="0"/>
                <wp:wrapNone/>
                <wp:docPr id="491066710" name="Rectangle 150"/>
                <wp:cNvGraphicFramePr/>
                <a:graphic xmlns:a="http://schemas.openxmlformats.org/drawingml/2006/main">
                  <a:graphicData uri="http://schemas.microsoft.com/office/word/2010/wordprocessingShape">
                    <wps:wsp>
                      <wps:cNvSpPr/>
                      <wps:spPr>
                        <a:xfrm>
                          <a:off x="0" y="0"/>
                          <a:ext cx="2915216" cy="2063750"/>
                        </a:xfrm>
                        <a:prstGeom prst="rect">
                          <a:avLst/>
                        </a:prstGeom>
                        <a:solidFill>
                          <a:schemeClr val="accent3">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617F34" w14:textId="708184DD" w:rsidR="00452B2A" w:rsidRDefault="00452B2A" w:rsidP="00452B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0693B" id="Rectangle 150" o:spid="_x0000_s1056" style="position:absolute;margin-left:-2.1pt;margin-top:16.2pt;width:229.55pt;height:162.5pt;z-index:-2516581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" fillcolor="#edf9f9 [662]" stroked="f" strokeweight="2pt">
                <v:textbox>
                  <w:txbxContent>
                    <w:p w14:paraId="14617F34" w14:textId="708184DD" w:rsidR="00452B2A" w:rsidRDefault="00452B2A" w:rsidP="00452B2A"/>
                  </w:txbxContent>
                </v:textbox>
                <w10:wrap anchorx="margin"/>
              </v:rect>
            </w:pict>
          </mc:Fallback>
        </mc:AlternateContent>
      </w:r>
    </w:p>
    <w:p w14:paraId="280AF919" w14:textId="2ECAF011" w:rsidR="00C22BBF" w:rsidRDefault="001D0D59" w:rsidP="00E957A4">
      <w:pPr>
        <w:pStyle w:val="BodyText100ThemeColour"/>
      </w:pPr>
      <w:r>
        <w:t>Our o</w:t>
      </w:r>
      <w:r w:rsidR="00E54CC6">
        <w:t>bjectives for adaptation</w:t>
      </w:r>
    </w:p>
    <w:p w14:paraId="480301EF" w14:textId="77777777" w:rsidR="00C22BBF" w:rsidRPr="00E00C11" w:rsidRDefault="00C22BBF" w:rsidP="00D82890">
      <w:pPr>
        <w:pStyle w:val="BodyText100ThemeColour"/>
        <w:numPr>
          <w:ilvl w:val="0"/>
          <w:numId w:val="25"/>
        </w:numPr>
      </w:pPr>
      <w:r w:rsidRPr="00E00C11">
        <w:t>Enhance resilience of local coastal values to coastal hazards in the short and longer term</w:t>
      </w:r>
    </w:p>
    <w:p w14:paraId="366DFD19" w14:textId="77777777" w:rsidR="00C22BBF" w:rsidRPr="00E00C11" w:rsidRDefault="00C22BBF" w:rsidP="00D82890">
      <w:pPr>
        <w:pStyle w:val="BodyText100ThemeColour"/>
        <w:numPr>
          <w:ilvl w:val="0"/>
          <w:numId w:val="25"/>
        </w:numPr>
      </w:pPr>
      <w:r w:rsidRPr="00E00C11">
        <w:t>Avoid actions with negative impacts on key coastal values</w:t>
      </w:r>
    </w:p>
    <w:p w14:paraId="349388AA" w14:textId="77777777" w:rsidR="00C22BBF" w:rsidRPr="00E00C11" w:rsidRDefault="00C22BBF" w:rsidP="00D82890">
      <w:pPr>
        <w:pStyle w:val="BodyText100ThemeColour"/>
        <w:numPr>
          <w:ilvl w:val="0"/>
          <w:numId w:val="25"/>
        </w:numPr>
      </w:pPr>
      <w:r w:rsidRPr="00E00C11">
        <w:t xml:space="preserve">Maintain a safe, accessible sandy surf beach </w:t>
      </w:r>
    </w:p>
    <w:p w14:paraId="1AEEC0C5" w14:textId="77777777" w:rsidR="00C22BBF" w:rsidRPr="00E00C11" w:rsidRDefault="00C22BBF" w:rsidP="00D82890">
      <w:pPr>
        <w:pStyle w:val="BodyText100ThemeColour"/>
        <w:numPr>
          <w:ilvl w:val="0"/>
          <w:numId w:val="25"/>
        </w:numPr>
      </w:pPr>
      <w:r w:rsidRPr="00E00C11">
        <w:t>Retain the character of the current coastal landscape and environment into the future.</w:t>
      </w:r>
    </w:p>
    <w:p w14:paraId="47EDFFD9" w14:textId="77777777" w:rsidR="00CF10B5" w:rsidRDefault="00CF10B5" w:rsidP="00254115">
      <w:pPr>
        <w:pStyle w:val="BodyText"/>
      </w:pPr>
    </w:p>
    <w:p w14:paraId="01F4A8AC" w14:textId="4978C797" w:rsidR="00254115" w:rsidRPr="00A615C0" w:rsidRDefault="00C22BBF" w:rsidP="00254115">
      <w:pPr>
        <w:pStyle w:val="BodyText"/>
      </w:pPr>
      <w:r w:rsidRPr="00A615C0">
        <w:t xml:space="preserve">In line with </w:t>
      </w:r>
      <w:r w:rsidR="00B47221">
        <w:t>these established</w:t>
      </w:r>
      <w:r w:rsidR="00E54CC6">
        <w:t xml:space="preserve"> objectives</w:t>
      </w:r>
      <w:r w:rsidRPr="00A615C0">
        <w:t xml:space="preserve">, </w:t>
      </w:r>
      <w:r>
        <w:t xml:space="preserve">our </w:t>
      </w:r>
      <w:r w:rsidR="00254115" w:rsidRPr="00A615C0">
        <w:t>adaptation</w:t>
      </w:r>
      <w:r w:rsidR="00472EB0">
        <w:t xml:space="preserve"> planning</w:t>
      </w:r>
      <w:r w:rsidR="00254115" w:rsidRPr="00A615C0">
        <w:t xml:space="preserve"> </w:t>
      </w:r>
      <w:r w:rsidR="008618D1">
        <w:t xml:space="preserve">also </w:t>
      </w:r>
      <w:r w:rsidR="00EE3A46">
        <w:t>look</w:t>
      </w:r>
      <w:r>
        <w:t>s</w:t>
      </w:r>
      <w:r w:rsidR="00254115" w:rsidRPr="00A615C0">
        <w:t xml:space="preserve"> to:  </w:t>
      </w:r>
    </w:p>
    <w:p w14:paraId="21F78EDA" w14:textId="77777777" w:rsidR="00254115" w:rsidRPr="0000431B" w:rsidRDefault="00254115" w:rsidP="00254115">
      <w:pPr>
        <w:pStyle w:val="ListBullet"/>
      </w:pPr>
      <w:r w:rsidRPr="0000431B">
        <w:t xml:space="preserve">Preserve, maintain and enhance these important values of the </w:t>
      </w:r>
      <w:proofErr w:type="gramStart"/>
      <w:r w:rsidRPr="0000431B">
        <w:t>Cape to Cape</w:t>
      </w:r>
      <w:proofErr w:type="gramEnd"/>
      <w:r w:rsidRPr="0000431B">
        <w:t xml:space="preserve"> region</w:t>
      </w:r>
      <w:r>
        <w:t>.</w:t>
      </w:r>
    </w:p>
    <w:p w14:paraId="312FF5CC" w14:textId="77777777" w:rsidR="00254115" w:rsidRPr="0000431B" w:rsidRDefault="00254115" w:rsidP="00254115">
      <w:pPr>
        <w:pStyle w:val="ListBullet"/>
      </w:pPr>
      <w:r w:rsidRPr="0000431B">
        <w:t>Use a strategic, adaptive approach informed by an understanding of risk and vulnerability</w:t>
      </w:r>
      <w:r>
        <w:t>.</w:t>
      </w:r>
    </w:p>
    <w:p w14:paraId="17F57139" w14:textId="77777777" w:rsidR="00254115" w:rsidRPr="0000431B" w:rsidRDefault="00254115" w:rsidP="00254115">
      <w:pPr>
        <w:pStyle w:val="ListBullet"/>
      </w:pPr>
      <w:r w:rsidRPr="0000431B">
        <w:t>Plan to manage current and emerging coastal hazard risks, with a view out to 2100</w:t>
      </w:r>
      <w:r>
        <w:t>+.</w:t>
      </w:r>
    </w:p>
    <w:p w14:paraId="2BDDE803" w14:textId="73834C0D" w:rsidR="009073E3" w:rsidRDefault="007205B2" w:rsidP="00A615C0">
      <w:pPr>
        <w:pStyle w:val="BodyText"/>
      </w:pPr>
      <w:r w:rsidRPr="007F57F2">
        <w:t>These objectives for coastal management and adaptation</w:t>
      </w:r>
      <w:r w:rsidR="00787B99">
        <w:t xml:space="preserve"> reflect what we are seeking to achieve in our approach. They </w:t>
      </w:r>
      <w:r w:rsidRPr="007F57F2">
        <w:t xml:space="preserve">form the basis for considering </w:t>
      </w:r>
      <w:r w:rsidR="008B1202" w:rsidRPr="007F57F2">
        <w:t xml:space="preserve">and assessing </w:t>
      </w:r>
      <w:r w:rsidRPr="007F57F2">
        <w:t>the suitability of different coastal hazard adaptation responses</w:t>
      </w:r>
      <w:r w:rsidR="0000431B" w:rsidRPr="007F57F2">
        <w:t>.</w:t>
      </w:r>
    </w:p>
    <w:p w14:paraId="2CC789F4" w14:textId="42DB9F42" w:rsidR="0096490B" w:rsidRDefault="00597BF5" w:rsidP="0024444B">
      <w:pPr>
        <w:pStyle w:val="BodyText"/>
        <w:rPr>
          <w:lang w:eastAsia="en-AU"/>
        </w:rPr>
      </w:pPr>
      <w:r>
        <w:rPr>
          <w:noProof/>
        </w:rPr>
        <w:drawing>
          <wp:inline distT="0" distB="0" distL="0" distR="0" wp14:anchorId="4B4A4570" wp14:editId="044E3236">
            <wp:extent cx="2706487" cy="7893170"/>
            <wp:effectExtent l="0" t="0" r="0" b="0"/>
            <wp:docPr id="471852767" name="Picture 471852767" descr="A body of water next to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52767" name="Picture 2" descr="A body of water next to a beach&#10;&#10;Description automatically generated with low confidence"/>
                    <pic:cNvPicPr>
                      <a:picLocks noChangeAspect="1" noChangeArrowheads="1"/>
                    </pic:cNvPicPr>
                  </pic:nvPicPr>
                  <pic:blipFill rotWithShape="1">
                    <a:blip r:embed="rId208" cstate="screen">
                      <a:extLst>
                        <a:ext uri="{28A0092B-C50C-407E-A947-70E740481C1C}">
                          <a14:useLocalDpi xmlns:a14="http://schemas.microsoft.com/office/drawing/2010/main"/>
                        </a:ext>
                      </a:extLst>
                    </a:blip>
                    <a:srcRect l="26315" r="50823"/>
                    <a:stretch/>
                  </pic:blipFill>
                  <pic:spPr bwMode="auto">
                    <a:xfrm>
                      <a:off x="0" y="0"/>
                      <a:ext cx="2720572" cy="7934246"/>
                    </a:xfrm>
                    <a:prstGeom prst="rect">
                      <a:avLst/>
                    </a:prstGeom>
                    <a:noFill/>
                    <a:ln>
                      <a:noFill/>
                    </a:ln>
                    <a:extLst>
                      <a:ext uri="{53640926-AAD7-44D8-BBD7-CCE9431645EC}">
                        <a14:shadowObscured xmlns:a14="http://schemas.microsoft.com/office/drawing/2010/main"/>
                      </a:ext>
                    </a:extLst>
                  </pic:spPr>
                </pic:pic>
              </a:graphicData>
            </a:graphic>
          </wp:inline>
        </w:drawing>
      </w:r>
    </w:p>
    <w:p w14:paraId="6B8F594B" w14:textId="15902E93" w:rsidR="00597BF5" w:rsidRDefault="00BE7CFE" w:rsidP="00597BF5">
      <w:pPr>
        <w:pStyle w:val="CaptionImageorFigure"/>
        <w:keepNext w:val="0"/>
      </w:pPr>
      <w:r>
        <w:rPr>
          <w:b w:val="0"/>
          <w:bCs w:val="0"/>
          <w:i/>
          <w:iCs/>
        </w:rPr>
        <w:t xml:space="preserve">Lagoon at </w:t>
      </w:r>
      <w:r w:rsidR="00597BF5">
        <w:rPr>
          <w:b w:val="0"/>
          <w:bCs w:val="0"/>
          <w:i/>
          <w:iCs/>
        </w:rPr>
        <w:t>Ayr Creek. Source: Alluvium</w:t>
      </w:r>
      <w:r w:rsidR="00597BF5">
        <w:t xml:space="preserve"> </w:t>
      </w:r>
    </w:p>
    <w:p w14:paraId="75618602" w14:textId="77777777" w:rsidR="00597BF5" w:rsidRDefault="00597BF5" w:rsidP="00597BF5">
      <w:pPr>
        <w:spacing w:after="240" w:line="240" w:lineRule="auto"/>
      </w:pPr>
    </w:p>
    <w:p w14:paraId="7E9A2E56" w14:textId="496EAFA7" w:rsidR="00E24E4A" w:rsidRDefault="00BF7022" w:rsidP="00E24E4A">
      <w:pPr>
        <w:pStyle w:val="Heading2"/>
      </w:pPr>
      <w:bookmarkStart w:id="91" w:name="_Toc194311831"/>
      <w:bookmarkStart w:id="92" w:name="_Toc194312911"/>
      <w:bookmarkStart w:id="93" w:name="_Toc194313358"/>
      <w:bookmarkStart w:id="94" w:name="_Toc195771675"/>
      <w:bookmarkStart w:id="95" w:name="_Toc195772229"/>
      <w:bookmarkStart w:id="96" w:name="_Toc135244475"/>
      <w:bookmarkStart w:id="97" w:name="_Toc195772230"/>
      <w:bookmarkEnd w:id="91"/>
      <w:bookmarkEnd w:id="92"/>
      <w:bookmarkEnd w:id="93"/>
      <w:bookmarkEnd w:id="94"/>
      <w:bookmarkEnd w:id="95"/>
      <w:r w:rsidRPr="00E1775F">
        <w:lastRenderedPageBreak/>
        <w:t>Adaptation framework</w:t>
      </w:r>
      <w:bookmarkEnd w:id="96"/>
      <w:bookmarkEnd w:id="97"/>
    </w:p>
    <w:p w14:paraId="5E98E6F0" w14:textId="5BD3B9B5" w:rsidR="00654BFE" w:rsidRPr="00A615C0" w:rsidRDefault="2F57DDA1" w:rsidP="0000431B">
      <w:pPr>
        <w:pStyle w:val="BodyText"/>
      </w:pPr>
      <w:r>
        <w:t>The Marine and Coastal Policy 2020 re-framed how coastal hazards are managed in Victoria, aiming to facilitate</w:t>
      </w:r>
      <w:r w:rsidR="14BA25BB">
        <w:t xml:space="preserve"> </w:t>
      </w:r>
      <w:r>
        <w:t>more</w:t>
      </w:r>
      <w:r w:rsidR="75AC3441">
        <w:t xml:space="preserve"> sustained and holistic </w:t>
      </w:r>
      <w:r>
        <w:t xml:space="preserve">management </w:t>
      </w:r>
      <w:r w:rsidR="75AC3441">
        <w:t>approach</w:t>
      </w:r>
      <w:r w:rsidR="108C979B">
        <w:t>es</w:t>
      </w:r>
      <w:r>
        <w:t xml:space="preserve"> for the long-term benefit of Victoria’s coastline.</w:t>
      </w:r>
      <w:r w:rsidR="750E6525">
        <w:t xml:space="preserve"> </w:t>
      </w:r>
    </w:p>
    <w:p w14:paraId="2CA37121" w14:textId="1B66B0B9" w:rsidR="00C577AF" w:rsidRDefault="0064015D" w:rsidP="005934E0">
      <w:pPr>
        <w:pStyle w:val="BodyText"/>
      </w:pPr>
      <w:r w:rsidRPr="00A615C0">
        <w:t xml:space="preserve">Chapter 6 of the Marine and Coastal Policy 2020 requires land managers to consider strategic adaptation options and apply an adaptation pathways approach to determining actions. </w:t>
      </w:r>
    </w:p>
    <w:p w14:paraId="14ACA8AF" w14:textId="77777777" w:rsidR="00E25F41" w:rsidRDefault="00E25F41" w:rsidP="00E25F41">
      <w:pPr>
        <w:pStyle w:val="Heading3"/>
        <w:spacing w:before="240"/>
      </w:pPr>
      <w:r>
        <w:t>Adaptation options</w:t>
      </w:r>
    </w:p>
    <w:p w14:paraId="01ADC53D" w14:textId="25633BD3" w:rsidR="00BD2F10" w:rsidRPr="004B6592" w:rsidRDefault="00E25F41" w:rsidP="005934E0">
      <w:pPr>
        <w:pStyle w:val="BodyText"/>
        <w:rPr>
          <w:sz w:val="16"/>
          <w:szCs w:val="16"/>
        </w:rPr>
      </w:pPr>
      <w:r w:rsidRPr="00A615C0">
        <w:t>Adaptation options under the Policy</w:t>
      </w:r>
      <w:r>
        <w:t xml:space="preserve"> (</w:t>
      </w:r>
      <w:r>
        <w:fldChar w:fldCharType="begin"/>
      </w:r>
      <w:r>
        <w:instrText xml:space="preserve"> REF _Ref135225341 \h </w:instrText>
      </w:r>
      <w:r>
        <w:fldChar w:fldCharType="separate"/>
      </w:r>
      <w:r w:rsidR="000E4C2E" w:rsidRPr="0000431B">
        <w:t xml:space="preserve">Table </w:t>
      </w:r>
      <w:r w:rsidR="000E4C2E">
        <w:rPr>
          <w:noProof/>
        </w:rPr>
        <w:t>20</w:t>
      </w:r>
      <w:r>
        <w:fldChar w:fldCharType="end"/>
      </w:r>
      <w:r>
        <w:t>)</w:t>
      </w:r>
      <w:r w:rsidRPr="00C1323D">
        <w:t xml:space="preserve"> </w:t>
      </w:r>
      <w:r w:rsidRPr="00A615C0">
        <w:t xml:space="preserve">are to be considered in </w:t>
      </w:r>
      <w:r>
        <w:t xml:space="preserve">the following </w:t>
      </w:r>
      <w:r w:rsidRPr="00A615C0">
        <w:t>order</w:t>
      </w:r>
      <w:r>
        <w:t>:</w:t>
      </w:r>
    </w:p>
    <w:tbl>
      <w:tblPr>
        <w:tblStyle w:val="TableGrid"/>
        <w:tblW w:w="5723" w:type="pct"/>
        <w:tblInd w:w="-142" w:type="dxa"/>
        <w:tblBorders>
          <w:top w:val="none" w:sz="0" w:space="0" w:color="auto"/>
          <w:bottom w:val="none" w:sz="0" w:space="0" w:color="auto"/>
          <w:insideH w:val="none" w:sz="0" w:space="0" w:color="auto"/>
        </w:tblBorders>
        <w:shd w:val="clear" w:color="auto" w:fill="4D446C" w:themeFill="accent5"/>
        <w:tblLook w:val="04A0" w:firstRow="1" w:lastRow="0" w:firstColumn="1" w:lastColumn="0" w:noHBand="0" w:noVBand="1"/>
      </w:tblPr>
      <w:tblGrid>
        <w:gridCol w:w="568"/>
        <w:gridCol w:w="4536"/>
      </w:tblGrid>
      <w:tr w:rsidR="004C52F1" w:rsidRPr="004C52F1" w14:paraId="09CA8CC1" w14:textId="77777777" w:rsidTr="00E22BDF">
        <w:trPr>
          <w:cnfStyle w:val="100000000000" w:firstRow="1" w:lastRow="0" w:firstColumn="0" w:lastColumn="0" w:oddVBand="0" w:evenVBand="0" w:oddHBand="0" w:evenHBand="0" w:firstRowFirstColumn="0" w:firstRowLastColumn="0" w:lastRowFirstColumn="0" w:lastRowLastColumn="0"/>
          <w:trHeight w:val="1417"/>
        </w:trPr>
        <w:tc>
          <w:tcPr>
            <w:cnfStyle w:val="000000000100" w:firstRow="0" w:lastRow="0" w:firstColumn="0" w:lastColumn="0" w:oddVBand="0" w:evenVBand="0" w:oddHBand="0" w:evenHBand="0" w:firstRowFirstColumn="1" w:firstRowLastColumn="0" w:lastRowFirstColumn="0" w:lastRowLastColumn="0"/>
            <w:tcW w:w="556" w:type="pct"/>
            <w:shd w:val="clear" w:color="auto" w:fill="4D446C" w:themeFill="accent5"/>
          </w:tcPr>
          <w:p w14:paraId="1B925B48" w14:textId="479BB196" w:rsidR="004C52F1" w:rsidRDefault="00A82421" w:rsidP="00FA67C8">
            <w:pPr>
              <w:pStyle w:val="TableTextLeft"/>
              <w:spacing w:before="120" w:after="120" w:line="240" w:lineRule="auto"/>
              <w:ind w:left="57" w:right="57"/>
              <w:jc w:val="right"/>
              <w:rPr>
                <w:color w:val="FFFFFF" w:themeColor="background1"/>
              </w:rPr>
            </w:pPr>
            <w:r w:rsidRPr="00CC0D8B">
              <w:rPr>
                <w:noProof/>
                <w:color w:val="FFFFFF" w:themeColor="background1"/>
              </w:rPr>
              <w:drawing>
                <wp:anchor distT="0" distB="0" distL="114300" distR="114300" simplePos="0" relativeHeight="251659393" behindDoc="0" locked="0" layoutInCell="1" allowOverlap="1" wp14:anchorId="3AF8B45D" wp14:editId="4F612C8F">
                  <wp:simplePos x="0" y="0"/>
                  <wp:positionH relativeFrom="column">
                    <wp:posOffset>120015</wp:posOffset>
                  </wp:positionH>
                  <wp:positionV relativeFrom="paragraph">
                    <wp:posOffset>71755</wp:posOffset>
                  </wp:positionV>
                  <wp:extent cx="288000" cy="288000"/>
                  <wp:effectExtent l="0" t="0" r="0" b="0"/>
                  <wp:wrapNone/>
                  <wp:docPr id="1228148447" name="Graphic 1228148447"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anchor>
              </w:drawing>
            </w:r>
          </w:p>
          <w:p w14:paraId="003C7982" w14:textId="22D74191" w:rsidR="00E36679" w:rsidRPr="00CC0D8B" w:rsidRDefault="00E36679" w:rsidP="00FA67C8">
            <w:pPr>
              <w:pStyle w:val="TableTextLeft"/>
              <w:spacing w:before="120" w:after="120" w:line="240" w:lineRule="auto"/>
              <w:ind w:left="57" w:right="57"/>
              <w:jc w:val="right"/>
              <w:rPr>
                <w:color w:val="FFFFFF" w:themeColor="background1"/>
              </w:rPr>
            </w:pPr>
          </w:p>
        </w:tc>
        <w:tc>
          <w:tcPr>
            <w:tcW w:w="4444" w:type="pct"/>
            <w:shd w:val="clear" w:color="auto" w:fill="4D446C" w:themeFill="accent5"/>
          </w:tcPr>
          <w:p w14:paraId="21694517" w14:textId="4FB087E4" w:rsidR="00023D41" w:rsidRDefault="004C52F1" w:rsidP="00E22BDF">
            <w:pPr>
              <w:spacing w:before="120" w:after="120" w:line="240" w:lineRule="auto"/>
              <w:ind w:left="161"/>
              <w:cnfStyle w:val="100000000000" w:firstRow="1" w:lastRow="0" w:firstColumn="0" w:lastColumn="0" w:oddVBand="0" w:evenVBand="0" w:oddHBand="0" w:evenHBand="0" w:firstRowFirstColumn="0" w:firstRowLastColumn="0" w:lastRowFirstColumn="0" w:lastRowLastColumn="0"/>
              <w:rPr>
                <w:rFonts w:cs="Arial"/>
                <w:b/>
                <w:color w:val="FFFFFF" w:themeColor="background1"/>
              </w:rPr>
            </w:pPr>
            <w:r w:rsidRPr="00FA67C8">
              <w:rPr>
                <w:color w:val="FFFFFF" w:themeColor="background1"/>
              </w:rPr>
              <w:t>In the Resilience Plan, the</w:t>
            </w:r>
            <w:r w:rsidR="0026113D" w:rsidRPr="006E1678">
              <w:rPr>
                <w:rFonts w:cs="Arial"/>
                <w:color w:val="FFFFFF" w:themeColor="background1"/>
              </w:rPr>
              <w:t xml:space="preserve"> term </w:t>
            </w:r>
            <w:r w:rsidR="0026113D" w:rsidRPr="00FA67C8">
              <w:rPr>
                <w:b/>
                <w:color w:val="FFFFFF" w:themeColor="background1"/>
              </w:rPr>
              <w:t>TRANSITION</w:t>
            </w:r>
            <w:r w:rsidR="0026113D" w:rsidRPr="006E1678">
              <w:rPr>
                <w:rFonts w:cs="Arial"/>
                <w:color w:val="FFFFFF" w:themeColor="background1"/>
              </w:rPr>
              <w:t xml:space="preserve"> </w:t>
            </w:r>
            <w:r w:rsidR="004371B8">
              <w:rPr>
                <w:rFonts w:cs="Arial"/>
                <w:color w:val="FFFFFF" w:themeColor="background1"/>
              </w:rPr>
              <w:t xml:space="preserve">is consistent with </w:t>
            </w:r>
            <w:r w:rsidR="00E40D0E">
              <w:rPr>
                <w:rFonts w:cs="Arial"/>
                <w:color w:val="FFFFFF" w:themeColor="background1"/>
              </w:rPr>
              <w:t xml:space="preserve">national adaptation terminology and incorporates elements of ‘Retreat’ as defined in </w:t>
            </w:r>
            <w:r w:rsidR="00881DAA" w:rsidRPr="007C7372">
              <w:rPr>
                <w:rFonts w:cs="Arial"/>
                <w:color w:val="FFFFFF" w:themeColor="background1"/>
              </w:rPr>
              <w:t>the Marine and Coastal Policy (2020</w:t>
            </w:r>
            <w:r w:rsidR="00881DAA" w:rsidRPr="00FA67C8">
              <w:rPr>
                <w:b/>
                <w:color w:val="FFFFFF" w:themeColor="background1"/>
              </w:rPr>
              <w:t>)</w:t>
            </w:r>
            <w:r w:rsidR="00246851" w:rsidRPr="00FA67C8">
              <w:rPr>
                <w:b/>
                <w:color w:val="FFFFFF" w:themeColor="background1"/>
              </w:rPr>
              <w:t xml:space="preserve">. </w:t>
            </w:r>
          </w:p>
          <w:p w14:paraId="2DAD3E71" w14:textId="77777777" w:rsidR="00405294" w:rsidRDefault="00881DAA" w:rsidP="00E22BDF">
            <w:pPr>
              <w:spacing w:before="120" w:after="120" w:line="240" w:lineRule="auto"/>
              <w:ind w:left="161"/>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FA67C8">
              <w:rPr>
                <w:rFonts w:cstheme="minorHAnsi"/>
                <w:b/>
                <w:color w:val="FFFFFF" w:themeColor="background1"/>
              </w:rPr>
              <w:t>TRANSITION</w:t>
            </w:r>
            <w:r w:rsidR="004C52F1" w:rsidRPr="00FA67C8">
              <w:rPr>
                <w:rFonts w:cstheme="minorHAnsi"/>
                <w:color w:val="FFFFFF" w:themeColor="background1"/>
              </w:rPr>
              <w:t xml:space="preserve"> </w:t>
            </w:r>
            <w:r w:rsidR="00D63C47" w:rsidRPr="00D63C47">
              <w:rPr>
                <w:rFonts w:cstheme="minorHAnsi"/>
                <w:color w:val="FFFFFF" w:themeColor="background1"/>
              </w:rPr>
              <w:t>is</w:t>
            </w:r>
            <w:r w:rsidR="00D63C47" w:rsidRPr="00FA67C8">
              <w:rPr>
                <w:rFonts w:cstheme="minorHAnsi"/>
                <w:color w:val="FFFFFF" w:themeColor="background1"/>
                <w:szCs w:val="18"/>
              </w:rPr>
              <w:t xml:space="preserve"> </w:t>
            </w:r>
            <w:r w:rsidR="00D63C47">
              <w:rPr>
                <w:rFonts w:cstheme="minorHAnsi"/>
                <w:color w:val="FFFFFF" w:themeColor="background1"/>
                <w:szCs w:val="18"/>
              </w:rPr>
              <w:t xml:space="preserve">a </w:t>
            </w:r>
            <w:r w:rsidR="00D63C47" w:rsidRPr="00FA67C8">
              <w:rPr>
                <w:rFonts w:cstheme="minorHAnsi"/>
                <w:color w:val="FFFFFF" w:themeColor="background1"/>
                <w:szCs w:val="18"/>
              </w:rPr>
              <w:t>planned/managed process to change how the land in coastal hazard areas is used</w:t>
            </w:r>
            <w:r w:rsidR="00DD2EAE">
              <w:rPr>
                <w:rFonts w:cstheme="minorHAnsi"/>
                <w:color w:val="FFFFFF" w:themeColor="background1"/>
                <w:szCs w:val="18"/>
              </w:rPr>
              <w:t xml:space="preserve">. This is </w:t>
            </w:r>
            <w:r w:rsidR="00D63C47" w:rsidRPr="00FA67C8">
              <w:rPr>
                <w:rFonts w:cstheme="minorHAnsi"/>
                <w:color w:val="FFFFFF" w:themeColor="background1"/>
                <w:szCs w:val="18"/>
              </w:rPr>
              <w:t xml:space="preserve">a </w:t>
            </w:r>
            <w:r w:rsidR="004C52F1" w:rsidRPr="00FA67C8">
              <w:rPr>
                <w:rFonts w:cstheme="minorHAnsi"/>
                <w:color w:val="FFFFFF" w:themeColor="background1"/>
              </w:rPr>
              <w:t xml:space="preserve">proactive adaptation approach. </w:t>
            </w:r>
            <w:r w:rsidR="004C34B2" w:rsidRPr="00D63C47">
              <w:rPr>
                <w:rFonts w:cstheme="minorHAnsi"/>
                <w:color w:val="FFFFFF" w:themeColor="background1"/>
              </w:rPr>
              <w:t xml:space="preserve">Transition is </w:t>
            </w:r>
            <w:r w:rsidR="00D63C47" w:rsidRPr="00D63C47">
              <w:rPr>
                <w:rFonts w:cstheme="minorHAnsi"/>
                <w:color w:val="FFFFFF" w:themeColor="background1"/>
              </w:rPr>
              <w:t xml:space="preserve">further </w:t>
            </w:r>
            <w:r w:rsidR="004C34B2" w:rsidRPr="00D63C47">
              <w:rPr>
                <w:rFonts w:cstheme="minorHAnsi"/>
                <w:color w:val="FFFFFF" w:themeColor="background1"/>
              </w:rPr>
              <w:t>defined in Table 19.</w:t>
            </w:r>
          </w:p>
          <w:p w14:paraId="684FF8B3" w14:textId="77777777" w:rsidR="002119C5" w:rsidRDefault="00C75C83" w:rsidP="00E22BDF">
            <w:pPr>
              <w:spacing w:before="120" w:after="120" w:line="240" w:lineRule="auto"/>
              <w:ind w:left="161"/>
              <w:cnfStyle w:val="100000000000" w:firstRow="1" w:lastRow="0" w:firstColumn="0" w:lastColumn="0" w:oddVBand="0" w:evenVBand="0" w:oddHBand="0" w:evenHBand="0" w:firstRowFirstColumn="0" w:firstRowLastColumn="0" w:lastRowFirstColumn="0" w:lastRowLastColumn="0"/>
              <w:rPr>
                <w:rFonts w:cstheme="minorHAnsi"/>
                <w:bCs/>
                <w:color w:val="FFFFFF" w:themeColor="background1"/>
              </w:rPr>
            </w:pPr>
            <w:r>
              <w:rPr>
                <w:rFonts w:cstheme="minorHAnsi"/>
                <w:bCs/>
                <w:color w:val="FFFFFF" w:themeColor="background1"/>
              </w:rPr>
              <w:t>Statewide policy updates are underway* to provide guidance for implementing transition pathways for land use and assets in areas impacted by coastal hazards and sea level rise</w:t>
            </w:r>
            <w:r w:rsidR="000E3FF4">
              <w:rPr>
                <w:rFonts w:cstheme="minorHAnsi"/>
                <w:bCs/>
                <w:color w:val="FFFFFF" w:themeColor="background1"/>
              </w:rPr>
              <w:t>.</w:t>
            </w:r>
          </w:p>
          <w:p w14:paraId="1C4E7AD2" w14:textId="2CC6294F" w:rsidR="000F08D6" w:rsidRPr="000F08D6" w:rsidRDefault="000F08D6" w:rsidP="00E22BDF">
            <w:pPr>
              <w:spacing w:before="120" w:after="120" w:line="240" w:lineRule="auto"/>
              <w:ind w:left="161"/>
              <w:cnfStyle w:val="100000000000" w:firstRow="1" w:lastRow="0" w:firstColumn="0" w:lastColumn="0" w:oddVBand="0" w:evenVBand="0" w:oddHBand="0" w:evenHBand="0" w:firstRowFirstColumn="0" w:firstRowLastColumn="0" w:lastRowFirstColumn="0" w:lastRowLastColumn="0"/>
              <w:rPr>
                <w:rFonts w:cstheme="minorHAnsi"/>
                <w:bCs/>
                <w:color w:val="FFFFFF" w:themeColor="background1"/>
              </w:rPr>
            </w:pPr>
            <w:r>
              <w:rPr>
                <w:rFonts w:cstheme="minorHAnsi"/>
                <w:bCs/>
                <w:color w:val="FFFFFF" w:themeColor="background1"/>
              </w:rPr>
              <w:t>*DEECA is leading policy updates</w:t>
            </w:r>
            <w:r w:rsidR="00946817">
              <w:rPr>
                <w:rFonts w:cstheme="minorHAnsi"/>
                <w:bCs/>
                <w:color w:val="FFFFFF" w:themeColor="background1"/>
              </w:rPr>
              <w:t xml:space="preserve"> over the next three years with Commonwealth funding support</w:t>
            </w:r>
            <w:r w:rsidR="00BD2F10">
              <w:rPr>
                <w:rFonts w:cstheme="minorHAnsi"/>
                <w:bCs/>
                <w:color w:val="FFFFFF" w:themeColor="background1"/>
              </w:rPr>
              <w:t>.</w:t>
            </w:r>
          </w:p>
        </w:tc>
      </w:tr>
    </w:tbl>
    <w:p w14:paraId="52760209" w14:textId="77777777" w:rsidR="00C577AF" w:rsidRPr="004B6592" w:rsidRDefault="00C577AF">
      <w:pPr>
        <w:rPr>
          <w:sz w:val="12"/>
          <w:szCs w:val="12"/>
        </w:rPr>
      </w:pPr>
    </w:p>
    <w:p w14:paraId="223FCD58" w14:textId="02B666F8" w:rsidR="00F142CB" w:rsidRPr="004B6592" w:rsidRDefault="00F142CB" w:rsidP="005934E0">
      <w:pPr>
        <w:pStyle w:val="BodyText"/>
        <w:rPr>
          <w:sz w:val="12"/>
          <w:szCs w:val="12"/>
          <w:lang w:eastAsia="en-AU"/>
        </w:rPr>
        <w:sectPr w:rsidR="00F142CB" w:rsidRPr="004B6592" w:rsidSect="006E1678">
          <w:type w:val="continuous"/>
          <w:pgSz w:w="11907" w:h="16840" w:code="9"/>
          <w:pgMar w:top="1702" w:right="1134" w:bottom="567" w:left="1134" w:header="284" w:footer="284" w:gutter="0"/>
          <w:cols w:num="2" w:space="720"/>
          <w:docGrid w:linePitch="360"/>
        </w:sectPr>
      </w:pPr>
    </w:p>
    <w:p w14:paraId="09C8A931" w14:textId="6F1CF224" w:rsidR="0064015D" w:rsidRPr="0000431B" w:rsidRDefault="0064015D" w:rsidP="0000431B">
      <w:pPr>
        <w:pStyle w:val="CaptionImageorFigure"/>
      </w:pPr>
      <w:bookmarkStart w:id="98" w:name="_Ref135225341"/>
      <w:r w:rsidRPr="0000431B">
        <w:t xml:space="preserve">Table </w:t>
      </w:r>
      <w:r>
        <w:fldChar w:fldCharType="begin"/>
      </w:r>
      <w:r w:rsidRPr="0000431B">
        <w:instrText xml:space="preserve"> SEQ Table \* ARABIC </w:instrText>
      </w:r>
      <w:r>
        <w:fldChar w:fldCharType="separate"/>
      </w:r>
      <w:r w:rsidR="000E4C2E">
        <w:rPr>
          <w:noProof/>
        </w:rPr>
        <w:t>20</w:t>
      </w:r>
      <w:r>
        <w:fldChar w:fldCharType="end"/>
      </w:r>
      <w:bookmarkEnd w:id="98"/>
      <w:r w:rsidRPr="0000431B">
        <w:t>.  Adaptation options - to be considered in order</w:t>
      </w:r>
      <w:r w:rsidR="000B04EC">
        <w:t>.</w:t>
      </w:r>
    </w:p>
    <w:tbl>
      <w:tblPr>
        <w:tblStyle w:val="TableGrid"/>
        <w:tblW w:w="5000" w:type="pct"/>
        <w:tblLayout w:type="fixed"/>
        <w:tblLook w:val="0480" w:firstRow="0" w:lastRow="0" w:firstColumn="1" w:lastColumn="0" w:noHBand="0" w:noVBand="1"/>
      </w:tblPr>
      <w:tblGrid>
        <w:gridCol w:w="20"/>
        <w:gridCol w:w="537"/>
        <w:gridCol w:w="1820"/>
        <w:gridCol w:w="2655"/>
        <w:gridCol w:w="4607"/>
      </w:tblGrid>
      <w:tr w:rsidR="000146A7" w:rsidRPr="00E7502C" w14:paraId="1D481D84" w14:textId="77777777" w:rsidTr="009447C2">
        <w:tc>
          <w:tcPr>
            <w:tcW w:w="10" w:type="pct"/>
            <w:shd w:val="clear" w:color="auto" w:fill="EDF9F9" w:themeFill="accent3" w:themeFillTint="33"/>
            <w:vAlign w:val="center"/>
          </w:tcPr>
          <w:p w14:paraId="153480FC" w14:textId="5103FD07" w:rsidR="000146A7" w:rsidRPr="006E5E9A" w:rsidRDefault="000146A7" w:rsidP="00F20417">
            <w:pPr>
              <w:pStyle w:val="BodyText"/>
              <w:spacing w:before="20" w:after="0"/>
              <w:ind w:left="0"/>
              <w:rPr>
                <w:rFonts w:ascii="VIC Medium" w:hAnsi="VIC Medium"/>
                <w:sz w:val="20"/>
                <w:lang w:eastAsia="en-AU"/>
              </w:rPr>
            </w:pPr>
            <w:r w:rsidRPr="006E5E9A">
              <w:rPr>
                <w:rFonts w:ascii="VIC Medium" w:hAnsi="VIC Medium"/>
                <w:noProof/>
                <w:lang w:eastAsia="en-AU"/>
              </w:rPr>
              <w:drawing>
                <wp:inline distT="0" distB="0" distL="0" distR="0" wp14:anchorId="684877BC" wp14:editId="17930106">
                  <wp:extent cx="360000" cy="360000"/>
                  <wp:effectExtent l="0" t="0" r="2540" b="2540"/>
                  <wp:docPr id="29" name="Graphic 29" descr="Badge 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Badge 1 with solid fill"/>
                          <pic:cNvPicPr/>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r:embed="rId210"/>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32BD481C" w14:textId="77777777" w:rsidR="000146A7" w:rsidRPr="006E1678"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22A56C5C" w14:textId="5E16FB8D"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Non-intervention</w:t>
            </w:r>
          </w:p>
        </w:tc>
        <w:tc>
          <w:tcPr>
            <w:tcW w:w="1377" w:type="pct"/>
            <w:vAlign w:val="center"/>
          </w:tcPr>
          <w:p w14:paraId="3F3AC94F" w14:textId="60E447EE" w:rsidR="000146A7" w:rsidRPr="00E7502C" w:rsidRDefault="000146A7" w:rsidP="00F20417">
            <w:pPr>
              <w:pStyle w:val="BodyText"/>
              <w:spacing w:before="20" w:after="0"/>
              <w:ind w:left="5" w:right="385"/>
              <w:rPr>
                <w:rFonts w:ascii="VIC" w:hAnsi="VIC"/>
                <w:sz w:val="20"/>
                <w:lang w:eastAsia="en-AU"/>
              </w:rPr>
            </w:pPr>
            <w:r w:rsidRPr="00E7502C">
              <w:rPr>
                <w:rFonts w:ascii="VIC" w:hAnsi="VIC"/>
                <w:noProof/>
                <w:lang w:eastAsia="en-AU"/>
              </w:rPr>
              <w:drawing>
                <wp:inline distT="0" distB="0" distL="0" distR="0" wp14:anchorId="30A85765" wp14:editId="3F7EF372">
                  <wp:extent cx="1728000" cy="765671"/>
                  <wp:effectExtent l="0" t="0" r="5715" b="0"/>
                  <wp:docPr id="49" name="Picture 49">
                    <a:extLst xmlns:a="http://schemas.openxmlformats.org/drawingml/2006/main">
                      <a:ext uri="{FF2B5EF4-FFF2-40B4-BE49-F238E27FC236}">
                        <a16:creationId xmlns:a16="http://schemas.microsoft.com/office/drawing/2014/main" id="{0E35D765-C967-A626-81A7-DDFF9904B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4">
                            <a:extLst>
                              <a:ext uri="{FF2B5EF4-FFF2-40B4-BE49-F238E27FC236}">
                                <a16:creationId xmlns:a16="http://schemas.microsoft.com/office/drawing/2014/main" id="{0E35D765-C967-A626-81A7-DDFF9904B39E}"/>
                              </a:ext>
                            </a:extLst>
                          </pic:cNvPr>
                          <pic:cNvPicPr>
                            <a:picLocks noChangeAspect="1"/>
                          </pic:cNvPicPr>
                        </pic:nvPicPr>
                        <pic:blipFill rotWithShape="1">
                          <a:blip r:embed="rId211" cstate="screen">
                            <a:extLst>
                              <a:ext uri="{28A0092B-C50C-407E-A947-70E740481C1C}">
                                <a14:useLocalDpi xmlns:a14="http://schemas.microsoft.com/office/drawing/2010/main"/>
                              </a:ext>
                            </a:extLst>
                          </a:blip>
                          <a:srcRect t="4506" b="-189"/>
                          <a:stretch/>
                        </pic:blipFill>
                        <pic:spPr>
                          <a:xfrm>
                            <a:off x="0" y="0"/>
                            <a:ext cx="1728000" cy="765671"/>
                          </a:xfrm>
                          <a:prstGeom prst="rect">
                            <a:avLst/>
                          </a:prstGeom>
                        </pic:spPr>
                      </pic:pic>
                    </a:graphicData>
                  </a:graphic>
                </wp:inline>
              </w:drawing>
            </w:r>
          </w:p>
        </w:tc>
        <w:tc>
          <w:tcPr>
            <w:tcW w:w="2390" w:type="pct"/>
            <w:vAlign w:val="center"/>
          </w:tcPr>
          <w:p w14:paraId="4D49A4E7" w14:textId="48F47E3F" w:rsidR="000146A7" w:rsidRPr="00FA67C8" w:rsidRDefault="000146A7" w:rsidP="00F20417">
            <w:pPr>
              <w:pStyle w:val="BodyText"/>
              <w:spacing w:before="20" w:after="0"/>
              <w:rPr>
                <w:rFonts w:ascii="VIC" w:hAnsi="VIC"/>
                <w:szCs w:val="18"/>
                <w:lang w:eastAsia="en-AU"/>
              </w:rPr>
            </w:pPr>
            <w:r w:rsidRPr="006E1678">
              <w:rPr>
                <w:rFonts w:ascii="VIC" w:hAnsi="VIC"/>
                <w:szCs w:val="18"/>
                <w:lang w:eastAsia="en-AU"/>
              </w:rPr>
              <w:t>Allow marine and coastal processes, and the hazards they may pose, to occur.</w:t>
            </w:r>
          </w:p>
        </w:tc>
      </w:tr>
      <w:tr w:rsidR="000146A7" w:rsidRPr="00E7502C" w14:paraId="310E1846" w14:textId="77777777" w:rsidTr="009447C2">
        <w:tc>
          <w:tcPr>
            <w:tcW w:w="10" w:type="pct"/>
            <w:shd w:val="clear" w:color="auto" w:fill="EDF9F9" w:themeFill="accent3" w:themeFillTint="33"/>
            <w:vAlign w:val="center"/>
          </w:tcPr>
          <w:p w14:paraId="2D674EFA" w14:textId="186ED072" w:rsidR="000146A7" w:rsidRPr="006E5E9A" w:rsidRDefault="000146A7" w:rsidP="00F20417">
            <w:pPr>
              <w:pStyle w:val="BodyText"/>
              <w:spacing w:before="20" w:after="0"/>
              <w:ind w:left="0"/>
              <w:rPr>
                <w:rFonts w:ascii="VIC Medium" w:hAnsi="VIC Medium"/>
                <w:noProof/>
                <w:sz w:val="20"/>
                <w:lang w:eastAsia="en-AU"/>
              </w:rPr>
            </w:pPr>
            <w:r w:rsidRPr="006E5E9A">
              <w:rPr>
                <w:rFonts w:ascii="VIC Medium" w:hAnsi="VIC Medium"/>
                <w:noProof/>
                <w:lang w:eastAsia="en-AU"/>
              </w:rPr>
              <w:drawing>
                <wp:inline distT="0" distB="0" distL="0" distR="0" wp14:anchorId="6E3F513F" wp14:editId="6F52723A">
                  <wp:extent cx="360000" cy="360000"/>
                  <wp:effectExtent l="0" t="0" r="2540" b="2540"/>
                  <wp:docPr id="30" name="Graphic 30" descr="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Badge with solid fill"/>
                          <pic:cNvPicPr/>
                        </pic:nvPicPr>
                        <pic:blipFill>
                          <a:blip r:embed="rId212" cstate="print">
                            <a:extLst>
                              <a:ext uri="{28A0092B-C50C-407E-A947-70E740481C1C}">
                                <a14:useLocalDpi xmlns:a14="http://schemas.microsoft.com/office/drawing/2010/main" val="0"/>
                              </a:ext>
                              <a:ext uri="{96DAC541-7B7A-43D3-8B79-37D633B846F1}">
                                <asvg:svgBlip xmlns:asvg="http://schemas.microsoft.com/office/drawing/2016/SVG/main" r:embed="rId213"/>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54A170BA" w14:textId="77777777" w:rsidR="000146A7" w:rsidRPr="006E1678"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72A1247F" w14:textId="32752F39"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Avoid</w:t>
            </w:r>
          </w:p>
        </w:tc>
        <w:tc>
          <w:tcPr>
            <w:tcW w:w="1377" w:type="pct"/>
            <w:vAlign w:val="center"/>
          </w:tcPr>
          <w:p w14:paraId="2B020A48" w14:textId="080BAED1" w:rsidR="000146A7" w:rsidRPr="00E7502C" w:rsidRDefault="000146A7" w:rsidP="00F20417">
            <w:pPr>
              <w:pStyle w:val="BodyText"/>
              <w:spacing w:before="20" w:after="0"/>
              <w:ind w:left="5" w:right="385"/>
              <w:rPr>
                <w:rFonts w:ascii="VIC" w:hAnsi="VIC"/>
                <w:sz w:val="20"/>
                <w:lang w:eastAsia="en-AU"/>
              </w:rPr>
            </w:pPr>
            <w:r w:rsidRPr="00E7502C">
              <w:rPr>
                <w:rFonts w:ascii="VIC" w:hAnsi="VIC"/>
                <w:noProof/>
                <w:lang w:eastAsia="en-AU"/>
              </w:rPr>
              <w:drawing>
                <wp:inline distT="0" distB="0" distL="0" distR="0" wp14:anchorId="433E31E3" wp14:editId="318B13AF">
                  <wp:extent cx="1728000" cy="796863"/>
                  <wp:effectExtent l="0" t="0" r="5715" b="3810"/>
                  <wp:docPr id="50" name="Picture 50">
                    <a:extLst xmlns:a="http://schemas.openxmlformats.org/drawingml/2006/main">
                      <a:ext uri="{FF2B5EF4-FFF2-40B4-BE49-F238E27FC236}">
                        <a16:creationId xmlns:a16="http://schemas.microsoft.com/office/drawing/2014/main" id="{D82BF5C0-E1AA-1A3D-E97D-80AFE6E7D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82BF5C0-E1AA-1A3D-E97D-80AFE6E7D98B}"/>
                              </a:ext>
                            </a:extLst>
                          </pic:cNvPr>
                          <pic:cNvPicPr>
                            <a:picLocks noChangeAspect="1"/>
                          </pic:cNvPicPr>
                        </pic:nvPicPr>
                        <pic:blipFill rotWithShape="1">
                          <a:blip r:embed="rId214" cstate="screen">
                            <a:extLst>
                              <a:ext uri="{28A0092B-C50C-407E-A947-70E740481C1C}">
                                <a14:useLocalDpi xmlns:a14="http://schemas.microsoft.com/office/drawing/2010/main"/>
                              </a:ext>
                            </a:extLst>
                          </a:blip>
                          <a:srcRect t="7000"/>
                          <a:stretch/>
                        </pic:blipFill>
                        <pic:spPr>
                          <a:xfrm>
                            <a:off x="0" y="0"/>
                            <a:ext cx="1728000" cy="796863"/>
                          </a:xfrm>
                          <a:prstGeom prst="rect">
                            <a:avLst/>
                          </a:prstGeom>
                        </pic:spPr>
                      </pic:pic>
                    </a:graphicData>
                  </a:graphic>
                </wp:inline>
              </w:drawing>
            </w:r>
          </w:p>
        </w:tc>
        <w:tc>
          <w:tcPr>
            <w:tcW w:w="2390" w:type="pct"/>
            <w:vAlign w:val="center"/>
          </w:tcPr>
          <w:p w14:paraId="08514699" w14:textId="19F0B8C3" w:rsidR="000146A7" w:rsidRPr="00FA67C8" w:rsidRDefault="000146A7" w:rsidP="00F20417">
            <w:pPr>
              <w:pStyle w:val="BodyText"/>
              <w:spacing w:before="20" w:after="0"/>
              <w:rPr>
                <w:rFonts w:ascii="VIC" w:hAnsi="VIC"/>
                <w:szCs w:val="18"/>
                <w:lang w:eastAsia="en-AU"/>
              </w:rPr>
            </w:pPr>
            <w:r w:rsidRPr="006E1678">
              <w:rPr>
                <w:rFonts w:ascii="VIC" w:hAnsi="VIC"/>
                <w:szCs w:val="18"/>
                <w:lang w:eastAsia="en-AU"/>
              </w:rPr>
              <w:t>Locate new uses, development and redevelopment away from areas that are or will be negatively impacted by coastal hazards.</w:t>
            </w:r>
          </w:p>
        </w:tc>
      </w:tr>
      <w:tr w:rsidR="000146A7" w:rsidRPr="00E7502C" w14:paraId="55851D54" w14:textId="77777777" w:rsidTr="009447C2">
        <w:trPr>
          <w:trHeight w:val="777"/>
        </w:trPr>
        <w:tc>
          <w:tcPr>
            <w:tcW w:w="10" w:type="pct"/>
            <w:shd w:val="clear" w:color="auto" w:fill="EDF9F9" w:themeFill="accent3" w:themeFillTint="33"/>
            <w:vAlign w:val="center"/>
          </w:tcPr>
          <w:p w14:paraId="0B660E9A" w14:textId="0E4500F5" w:rsidR="000146A7" w:rsidRPr="006E5E9A" w:rsidRDefault="000146A7" w:rsidP="00F20417">
            <w:pPr>
              <w:pStyle w:val="BodyText"/>
              <w:spacing w:before="20" w:after="0"/>
              <w:ind w:left="0"/>
              <w:rPr>
                <w:rFonts w:ascii="VIC Medium" w:hAnsi="VIC Medium"/>
                <w:noProof/>
                <w:sz w:val="20"/>
                <w:lang w:eastAsia="en-AU"/>
              </w:rPr>
            </w:pPr>
            <w:r w:rsidRPr="006E5E9A">
              <w:rPr>
                <w:rFonts w:ascii="VIC Medium" w:hAnsi="VIC Medium"/>
                <w:noProof/>
                <w:lang w:eastAsia="en-AU"/>
              </w:rPr>
              <w:drawing>
                <wp:inline distT="0" distB="0" distL="0" distR="0" wp14:anchorId="08426BC2" wp14:editId="71944F55">
                  <wp:extent cx="360000" cy="360000"/>
                  <wp:effectExtent l="0" t="0" r="2540" b="2540"/>
                  <wp:docPr id="44" name="Graphic 44" descr="Badge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Badge 3 with solid fill"/>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2B93AD6B" w14:textId="77777777" w:rsidR="000146A7" w:rsidRPr="006E1678"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04C61438" w14:textId="0EFD6EE3"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Nature-based</w:t>
            </w:r>
          </w:p>
        </w:tc>
        <w:tc>
          <w:tcPr>
            <w:tcW w:w="1377" w:type="pct"/>
            <w:vAlign w:val="center"/>
          </w:tcPr>
          <w:p w14:paraId="3E025334" w14:textId="197F0141" w:rsidR="000146A7" w:rsidRPr="00E7502C" w:rsidRDefault="000146A7" w:rsidP="00F20417">
            <w:pPr>
              <w:pStyle w:val="BodyText"/>
              <w:spacing w:before="20" w:after="0"/>
              <w:ind w:left="5" w:right="385"/>
              <w:rPr>
                <w:rFonts w:ascii="VIC" w:hAnsi="VIC"/>
                <w:sz w:val="20"/>
                <w:lang w:eastAsia="en-AU"/>
              </w:rPr>
            </w:pPr>
            <w:r w:rsidRPr="00E7502C">
              <w:rPr>
                <w:rFonts w:ascii="VIC" w:hAnsi="VIC"/>
                <w:noProof/>
                <w:lang w:eastAsia="en-AU"/>
              </w:rPr>
              <w:drawing>
                <wp:inline distT="0" distB="0" distL="0" distR="0" wp14:anchorId="385FCF24" wp14:editId="1033E2A8">
                  <wp:extent cx="1728000" cy="849748"/>
                  <wp:effectExtent l="0" t="0" r="5715" b="7620"/>
                  <wp:docPr id="51" name="Picture 51">
                    <a:extLst xmlns:a="http://schemas.openxmlformats.org/drawingml/2006/main">
                      <a:ext uri="{FF2B5EF4-FFF2-40B4-BE49-F238E27FC236}">
                        <a16:creationId xmlns:a16="http://schemas.microsoft.com/office/drawing/2014/main" id="{CA2CCC9D-2D9C-D7C1-9BF6-87C967EFE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a:extLst>
                              <a:ext uri="{FF2B5EF4-FFF2-40B4-BE49-F238E27FC236}">
                                <a16:creationId xmlns:a16="http://schemas.microsoft.com/office/drawing/2014/main" id="{CA2CCC9D-2D9C-D7C1-9BF6-87C967EFE203}"/>
                              </a:ext>
                            </a:extLst>
                          </pic:cNvPr>
                          <pic:cNvPicPr>
                            <a:picLocks noChangeAspect="1"/>
                          </pic:cNvPicPr>
                        </pic:nvPicPr>
                        <pic:blipFill>
                          <a:blip r:embed="rId217" cstate="screen">
                            <a:extLst>
                              <a:ext uri="{28A0092B-C50C-407E-A947-70E740481C1C}">
                                <a14:useLocalDpi xmlns:a14="http://schemas.microsoft.com/office/drawing/2010/main"/>
                              </a:ext>
                            </a:extLst>
                          </a:blip>
                          <a:stretch>
                            <a:fillRect/>
                          </a:stretch>
                        </pic:blipFill>
                        <pic:spPr>
                          <a:xfrm>
                            <a:off x="0" y="0"/>
                            <a:ext cx="1728000" cy="849748"/>
                          </a:xfrm>
                          <a:prstGeom prst="rect">
                            <a:avLst/>
                          </a:prstGeom>
                        </pic:spPr>
                      </pic:pic>
                    </a:graphicData>
                  </a:graphic>
                </wp:inline>
              </w:drawing>
            </w:r>
          </w:p>
        </w:tc>
        <w:tc>
          <w:tcPr>
            <w:tcW w:w="2390" w:type="pct"/>
            <w:vAlign w:val="center"/>
          </w:tcPr>
          <w:p w14:paraId="7A3EC7D5" w14:textId="3F4BCFF4" w:rsidR="000146A7" w:rsidRPr="00FA67C8" w:rsidRDefault="000146A7" w:rsidP="00F20417">
            <w:pPr>
              <w:pStyle w:val="BodyText"/>
              <w:spacing w:before="20" w:after="0"/>
              <w:rPr>
                <w:rFonts w:ascii="VIC" w:hAnsi="VIC"/>
                <w:szCs w:val="18"/>
                <w:lang w:eastAsia="en-AU"/>
              </w:rPr>
            </w:pPr>
            <w:r w:rsidRPr="006E1678">
              <w:rPr>
                <w:rFonts w:ascii="VIC" w:hAnsi="VIC"/>
                <w:szCs w:val="18"/>
                <w:lang w:eastAsia="en-AU"/>
              </w:rPr>
              <w:t xml:space="preserve">Enhancing or restoring natural features to mitigate coastal hazard risk. Includes dune and vegetation enhancement and small-scale renourishment. </w:t>
            </w:r>
          </w:p>
        </w:tc>
      </w:tr>
      <w:tr w:rsidR="000146A7" w:rsidRPr="00E7502C" w14:paraId="6D0EAE23" w14:textId="77777777" w:rsidTr="009447C2">
        <w:tc>
          <w:tcPr>
            <w:tcW w:w="10" w:type="pct"/>
            <w:shd w:val="clear" w:color="auto" w:fill="EDF9F9" w:themeFill="accent3" w:themeFillTint="33"/>
            <w:vAlign w:val="center"/>
          </w:tcPr>
          <w:p w14:paraId="1680B2BC" w14:textId="6C7908A9" w:rsidR="000146A7" w:rsidRPr="006E5E9A" w:rsidRDefault="000146A7" w:rsidP="00F20417">
            <w:pPr>
              <w:pStyle w:val="BodyText"/>
              <w:spacing w:before="20" w:after="0"/>
              <w:ind w:left="0"/>
              <w:rPr>
                <w:rFonts w:ascii="VIC Medium" w:hAnsi="VIC Medium"/>
                <w:noProof/>
                <w:sz w:val="20"/>
                <w:lang w:eastAsia="en-AU"/>
              </w:rPr>
            </w:pPr>
            <w:r w:rsidRPr="006E5E9A">
              <w:rPr>
                <w:rFonts w:ascii="VIC Medium" w:hAnsi="VIC Medium"/>
                <w:noProof/>
                <w:lang w:eastAsia="en-AU"/>
              </w:rPr>
              <w:drawing>
                <wp:inline distT="0" distB="0" distL="0" distR="0" wp14:anchorId="7A4E202B" wp14:editId="739730A8">
                  <wp:extent cx="360000" cy="360000"/>
                  <wp:effectExtent l="0" t="0" r="2540" b="2540"/>
                  <wp:docPr id="45" name="Graphic 45" descr="Badge 4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Badge 4 with solid fill"/>
                          <pic:cNvPicPr/>
                        </pic:nvPicPr>
                        <pic:blipFill>
                          <a:blip r:embed="rId218" cstate="print">
                            <a:extLst>
                              <a:ext uri="{28A0092B-C50C-407E-A947-70E740481C1C}">
                                <a14:useLocalDpi xmlns:a14="http://schemas.microsoft.com/office/drawing/2010/main" val="0"/>
                              </a:ext>
                              <a:ext uri="{96DAC541-7B7A-43D3-8B79-37D633B846F1}">
                                <asvg:svgBlip xmlns:asvg="http://schemas.microsoft.com/office/drawing/2016/SVG/main" r:embed="rId219"/>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3F1B63DE" w14:textId="77777777" w:rsidR="000146A7" w:rsidRPr="006E1678"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6EC30F88" w14:textId="2280B7E4"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Accommodate</w:t>
            </w:r>
          </w:p>
        </w:tc>
        <w:tc>
          <w:tcPr>
            <w:tcW w:w="1377" w:type="pct"/>
            <w:vAlign w:val="center"/>
          </w:tcPr>
          <w:p w14:paraId="4C37C373" w14:textId="458B1024" w:rsidR="000146A7" w:rsidRPr="00E7502C" w:rsidRDefault="000146A7" w:rsidP="00F20417">
            <w:pPr>
              <w:pStyle w:val="BodyText"/>
              <w:spacing w:before="20" w:after="0"/>
              <w:ind w:left="5" w:right="385"/>
              <w:rPr>
                <w:rFonts w:ascii="VIC" w:hAnsi="VIC"/>
                <w:sz w:val="20"/>
                <w:lang w:eastAsia="en-AU"/>
              </w:rPr>
            </w:pPr>
            <w:r w:rsidRPr="00E7502C">
              <w:rPr>
                <w:rFonts w:ascii="VIC" w:hAnsi="VIC"/>
                <w:noProof/>
                <w:lang w:eastAsia="en-AU"/>
              </w:rPr>
              <w:drawing>
                <wp:inline distT="0" distB="0" distL="0" distR="0" wp14:anchorId="02F70063" wp14:editId="7C84DD8A">
                  <wp:extent cx="1728000" cy="818017"/>
                  <wp:effectExtent l="0" t="0" r="5715" b="1270"/>
                  <wp:docPr id="59" name="Picture 59">
                    <a:extLst xmlns:a="http://schemas.openxmlformats.org/drawingml/2006/main">
                      <a:ext uri="{FF2B5EF4-FFF2-40B4-BE49-F238E27FC236}">
                        <a16:creationId xmlns:a16="http://schemas.microsoft.com/office/drawing/2014/main" id="{B0AD7960-F189-5377-6CA3-A17FCD0938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0AD7960-F189-5377-6CA3-A17FCD0938D4}"/>
                              </a:ext>
                            </a:extLst>
                          </pic:cNvPr>
                          <pic:cNvPicPr>
                            <a:picLocks noChangeAspect="1"/>
                          </pic:cNvPicPr>
                        </pic:nvPicPr>
                        <pic:blipFill>
                          <a:blip r:embed="rId220" cstate="screen">
                            <a:extLst>
                              <a:ext uri="{28A0092B-C50C-407E-A947-70E740481C1C}">
                                <a14:useLocalDpi xmlns:a14="http://schemas.microsoft.com/office/drawing/2010/main"/>
                              </a:ext>
                            </a:extLst>
                          </a:blip>
                          <a:stretch>
                            <a:fillRect/>
                          </a:stretch>
                        </pic:blipFill>
                        <pic:spPr>
                          <a:xfrm>
                            <a:off x="0" y="0"/>
                            <a:ext cx="1728000" cy="818017"/>
                          </a:xfrm>
                          <a:prstGeom prst="rect">
                            <a:avLst/>
                          </a:prstGeom>
                        </pic:spPr>
                      </pic:pic>
                    </a:graphicData>
                  </a:graphic>
                </wp:inline>
              </w:drawing>
            </w:r>
          </w:p>
        </w:tc>
        <w:tc>
          <w:tcPr>
            <w:tcW w:w="2390" w:type="pct"/>
            <w:vAlign w:val="center"/>
          </w:tcPr>
          <w:p w14:paraId="1251F41D" w14:textId="18C255B9" w:rsidR="000146A7" w:rsidRPr="00FA67C8" w:rsidRDefault="000146A7" w:rsidP="00F20417">
            <w:pPr>
              <w:pStyle w:val="BodyText"/>
              <w:spacing w:before="20" w:after="0"/>
              <w:rPr>
                <w:rFonts w:ascii="VIC" w:hAnsi="VIC"/>
                <w:szCs w:val="18"/>
                <w:lang w:eastAsia="en-AU"/>
              </w:rPr>
            </w:pPr>
            <w:r w:rsidRPr="006E1678">
              <w:rPr>
                <w:rFonts w:ascii="VIC" w:hAnsi="VIC"/>
                <w:szCs w:val="18"/>
                <w:lang w:eastAsia="en-AU"/>
              </w:rPr>
              <w:t>Structures can be designed to reduce the exposure to, or decrease the impact of, coastal hazard risk, thus ‘accommodating’ the risk.</w:t>
            </w:r>
          </w:p>
        </w:tc>
      </w:tr>
      <w:tr w:rsidR="000146A7" w:rsidRPr="00C50F2F" w14:paraId="249497D1" w14:textId="77777777" w:rsidTr="009447C2">
        <w:tc>
          <w:tcPr>
            <w:tcW w:w="10" w:type="pct"/>
            <w:shd w:val="clear" w:color="auto" w:fill="EDF9F9" w:themeFill="accent3" w:themeFillTint="33"/>
            <w:vAlign w:val="center"/>
          </w:tcPr>
          <w:p w14:paraId="42F17D7C" w14:textId="1A3A0BC6" w:rsidR="000146A7" w:rsidRPr="006E5E9A" w:rsidRDefault="000146A7" w:rsidP="00F20417">
            <w:pPr>
              <w:pStyle w:val="BodyText"/>
              <w:spacing w:before="20" w:after="0"/>
              <w:ind w:left="0"/>
              <w:rPr>
                <w:rFonts w:ascii="VIC Medium" w:hAnsi="VIC Medium"/>
                <w:noProof/>
                <w:sz w:val="20"/>
                <w:lang w:eastAsia="en-AU"/>
              </w:rPr>
            </w:pPr>
            <w:r w:rsidRPr="006E5E9A">
              <w:rPr>
                <w:rFonts w:ascii="VIC Medium" w:hAnsi="VIC Medium"/>
                <w:noProof/>
                <w:lang w:eastAsia="en-AU"/>
              </w:rPr>
              <w:drawing>
                <wp:inline distT="0" distB="0" distL="0" distR="0" wp14:anchorId="3FE27735" wp14:editId="532BFC47">
                  <wp:extent cx="360000" cy="360000"/>
                  <wp:effectExtent l="0" t="0" r="2540" b="2540"/>
                  <wp:docPr id="47" name="Graphic 47" descr="Badge 5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ic 47" descr="Badge 5 with solid fill"/>
                          <pic:cNvPicPr/>
                        </pic:nvPicPr>
                        <pic:blipFill>
                          <a:blip r:embed="rId221" cstate="print">
                            <a:extLst>
                              <a:ext uri="{28A0092B-C50C-407E-A947-70E740481C1C}">
                                <a14:useLocalDpi xmlns:a14="http://schemas.microsoft.com/office/drawing/2010/main" val="0"/>
                              </a:ext>
                              <a:ext uri="{96DAC541-7B7A-43D3-8B79-37D633B846F1}">
                                <asvg:svgBlip xmlns:asvg="http://schemas.microsoft.com/office/drawing/2016/SVG/main" r:embed="rId222"/>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6DED387A" w14:textId="77777777" w:rsidR="000146A7" w:rsidRPr="006E1678" w:rsidDel="00C935C6"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673B57FE" w14:textId="482E5B50" w:rsidR="000146A7" w:rsidRPr="00FA67C8" w:rsidRDefault="000146A7" w:rsidP="00F20417">
            <w:pPr>
              <w:pStyle w:val="BodyText"/>
              <w:spacing w:before="20" w:after="0"/>
              <w:rPr>
                <w:rFonts w:ascii="VIC Medium" w:hAnsi="VIC Medium"/>
                <w:szCs w:val="18"/>
                <w:lang w:eastAsia="en-AU"/>
              </w:rPr>
            </w:pPr>
            <w:r w:rsidRPr="00C14F3A">
              <w:rPr>
                <w:rFonts w:ascii="VIC Medium" w:hAnsi="VIC Medium"/>
                <w:szCs w:val="18"/>
                <w:lang w:eastAsia="en-AU"/>
              </w:rPr>
              <w:t>Transition</w:t>
            </w:r>
          </w:p>
        </w:tc>
        <w:tc>
          <w:tcPr>
            <w:tcW w:w="1377" w:type="pct"/>
            <w:vAlign w:val="center"/>
          </w:tcPr>
          <w:p w14:paraId="53413712" w14:textId="5BD90AD9" w:rsidR="000146A7" w:rsidRDefault="000146A7" w:rsidP="00F20417">
            <w:pPr>
              <w:pStyle w:val="BodyText"/>
              <w:spacing w:before="20" w:after="0"/>
              <w:ind w:left="5" w:right="385"/>
              <w:rPr>
                <w:rFonts w:ascii="VIC" w:hAnsi="VIC"/>
                <w:sz w:val="20"/>
                <w:lang w:eastAsia="en-AU"/>
              </w:rPr>
            </w:pPr>
            <w:r w:rsidRPr="00E7502C">
              <w:rPr>
                <w:rFonts w:ascii="VIC" w:hAnsi="VIC"/>
                <w:noProof/>
                <w:lang w:eastAsia="en-AU"/>
              </w:rPr>
              <w:drawing>
                <wp:inline distT="0" distB="0" distL="0" distR="0" wp14:anchorId="63BE0091" wp14:editId="6CBBD26F">
                  <wp:extent cx="1727200" cy="704979"/>
                  <wp:effectExtent l="0" t="0" r="6350" b="0"/>
                  <wp:docPr id="69" name="Picture 69">
                    <a:extLst xmlns:a="http://schemas.openxmlformats.org/drawingml/2006/main">
                      <a:ext uri="{FF2B5EF4-FFF2-40B4-BE49-F238E27FC236}">
                        <a16:creationId xmlns:a16="http://schemas.microsoft.com/office/drawing/2014/main" id="{78D0D663-3245-2C5D-1063-9565AFB451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8D0D663-3245-2C5D-1063-9565AFB45140}"/>
                              </a:ext>
                            </a:extLst>
                          </pic:cNvPr>
                          <pic:cNvPicPr>
                            <a:picLocks noChangeAspect="1"/>
                          </pic:cNvPicPr>
                        </pic:nvPicPr>
                        <pic:blipFill rotWithShape="1">
                          <a:blip r:embed="rId223" cstate="screen">
                            <a:extLst>
                              <a:ext uri="{28A0092B-C50C-407E-A947-70E740481C1C}">
                                <a14:useLocalDpi xmlns:a14="http://schemas.microsoft.com/office/drawing/2010/main"/>
                              </a:ext>
                            </a:extLst>
                          </a:blip>
                          <a:srcRect t="11071" b="-1"/>
                          <a:stretch/>
                        </pic:blipFill>
                        <pic:spPr bwMode="auto">
                          <a:xfrm>
                            <a:off x="0" y="0"/>
                            <a:ext cx="1728000" cy="705306"/>
                          </a:xfrm>
                          <a:prstGeom prst="rect">
                            <a:avLst/>
                          </a:prstGeom>
                          <a:ln>
                            <a:noFill/>
                          </a:ln>
                          <a:extLst>
                            <a:ext uri="{53640926-AAD7-44D8-BBD7-CCE9431645EC}">
                              <a14:shadowObscured xmlns:a14="http://schemas.microsoft.com/office/drawing/2010/main"/>
                            </a:ext>
                          </a:extLst>
                        </pic:spPr>
                      </pic:pic>
                    </a:graphicData>
                  </a:graphic>
                </wp:inline>
              </w:drawing>
            </w:r>
          </w:p>
          <w:p w14:paraId="6AAB9F09" w14:textId="1E4F53FD" w:rsidR="002A3763" w:rsidRPr="00E7502C" w:rsidRDefault="002A3763" w:rsidP="00F20417">
            <w:pPr>
              <w:pStyle w:val="BodyText"/>
              <w:spacing w:before="20" w:after="0"/>
              <w:ind w:left="5" w:right="385"/>
              <w:rPr>
                <w:rFonts w:ascii="VIC" w:hAnsi="VIC"/>
                <w:sz w:val="20"/>
                <w:lang w:eastAsia="en-AU"/>
              </w:rPr>
            </w:pPr>
            <w:r w:rsidRPr="002A3763">
              <w:rPr>
                <w:rFonts w:ascii="VIC" w:hAnsi="VIC"/>
                <w:noProof/>
                <w:lang w:eastAsia="en-AU"/>
              </w:rPr>
              <w:drawing>
                <wp:inline distT="0" distB="0" distL="0" distR="0" wp14:anchorId="79C9CE5E" wp14:editId="52A05A7A">
                  <wp:extent cx="1725930" cy="662553"/>
                  <wp:effectExtent l="0" t="0" r="7620" b="4445"/>
                  <wp:docPr id="1784129529" name="Picture 141">
                    <a:extLst xmlns:a="http://schemas.openxmlformats.org/drawingml/2006/main">
                      <a:ext uri="{FF2B5EF4-FFF2-40B4-BE49-F238E27FC236}">
                        <a16:creationId xmlns:a16="http://schemas.microsoft.com/office/drawing/2014/main" id="{6AF46CB6-D06C-93FF-CCAE-012DA681F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1">
                            <a:extLst>
                              <a:ext uri="{FF2B5EF4-FFF2-40B4-BE49-F238E27FC236}">
                                <a16:creationId xmlns:a16="http://schemas.microsoft.com/office/drawing/2014/main" id="{6AF46CB6-D06C-93FF-CCAE-012DA681FE00}"/>
                              </a:ext>
                            </a:extLst>
                          </pic:cNvPr>
                          <pic:cNvPicPr>
                            <a:picLocks noChangeAspect="1"/>
                          </pic:cNvPicPr>
                        </pic:nvPicPr>
                        <pic:blipFill rotWithShape="1">
                          <a:blip r:embed="rId224" cstate="screen">
                            <a:extLst>
                              <a:ext uri="{28A0092B-C50C-407E-A947-70E740481C1C}">
                                <a14:useLocalDpi xmlns:a14="http://schemas.microsoft.com/office/drawing/2010/main"/>
                              </a:ext>
                            </a:extLst>
                          </a:blip>
                          <a:srcRect l="5548" t="20169"/>
                          <a:stretch/>
                        </pic:blipFill>
                        <pic:spPr bwMode="auto">
                          <a:xfrm flipH="1">
                            <a:off x="0" y="0"/>
                            <a:ext cx="1729234" cy="663821"/>
                          </a:xfrm>
                          <a:prstGeom prst="rect">
                            <a:avLst/>
                          </a:prstGeom>
                          <a:ln>
                            <a:noFill/>
                          </a:ln>
                          <a:extLst>
                            <a:ext uri="{53640926-AAD7-44D8-BBD7-CCE9431645EC}">
                              <a14:shadowObscured xmlns:a14="http://schemas.microsoft.com/office/drawing/2010/main"/>
                            </a:ext>
                          </a:extLst>
                        </pic:spPr>
                      </pic:pic>
                    </a:graphicData>
                  </a:graphic>
                </wp:inline>
              </w:drawing>
            </w:r>
          </w:p>
        </w:tc>
        <w:tc>
          <w:tcPr>
            <w:tcW w:w="2390" w:type="pct"/>
            <w:vAlign w:val="center"/>
          </w:tcPr>
          <w:p w14:paraId="1969F132" w14:textId="77777777" w:rsidR="00F20417" w:rsidRDefault="000146A7" w:rsidP="00F20417">
            <w:pPr>
              <w:pStyle w:val="BodyText"/>
              <w:spacing w:before="20" w:after="0"/>
              <w:ind w:right="-136"/>
              <w:rPr>
                <w:rFonts w:ascii="VIC" w:hAnsi="VIC"/>
                <w:szCs w:val="18"/>
                <w:lang w:eastAsia="en-AU"/>
              </w:rPr>
            </w:pPr>
            <w:r w:rsidRPr="00FA67C8">
              <w:rPr>
                <w:rFonts w:ascii="VIC" w:hAnsi="VIC"/>
                <w:szCs w:val="18"/>
                <w:lang w:eastAsia="en-AU"/>
              </w:rPr>
              <w:t xml:space="preserve">A planned/managed process to change how the land in coastal hazard areas is used. This includes gradually moving existing structures, assets, or uses before hazard impacts occur. </w:t>
            </w:r>
          </w:p>
          <w:p w14:paraId="55010E76" w14:textId="4279F0B2" w:rsidR="000146A7" w:rsidRPr="00FA67C8" w:rsidRDefault="000146A7" w:rsidP="00F20417">
            <w:pPr>
              <w:pStyle w:val="BodyText"/>
              <w:spacing w:before="20" w:after="0"/>
              <w:rPr>
                <w:rFonts w:ascii="VIC" w:hAnsi="VIC"/>
                <w:szCs w:val="18"/>
                <w:lang w:eastAsia="en-AU"/>
              </w:rPr>
            </w:pPr>
            <w:r w:rsidRPr="00FA67C8">
              <w:rPr>
                <w:rFonts w:ascii="VIC" w:hAnsi="VIC"/>
                <w:szCs w:val="18"/>
                <w:lang w:eastAsia="en-AU"/>
              </w:rPr>
              <w:t>Transition provides opportunities for new land uses appropriate for the hazard zone (e.g. recreational uses and assets) that deliver economic, social and environmental values.</w:t>
            </w:r>
          </w:p>
        </w:tc>
      </w:tr>
      <w:tr w:rsidR="000146A7" w:rsidRPr="00E7502C" w14:paraId="10DA2D65" w14:textId="77777777" w:rsidTr="009447C2">
        <w:trPr>
          <w:trHeight w:val="1656"/>
        </w:trPr>
        <w:tc>
          <w:tcPr>
            <w:tcW w:w="10" w:type="pct"/>
            <w:shd w:val="clear" w:color="auto" w:fill="EDF9F9" w:themeFill="accent3" w:themeFillTint="33"/>
            <w:vAlign w:val="center"/>
          </w:tcPr>
          <w:p w14:paraId="6581CBCA" w14:textId="253C604B" w:rsidR="000146A7" w:rsidRPr="006E5E9A" w:rsidRDefault="000146A7" w:rsidP="00F20417">
            <w:pPr>
              <w:pStyle w:val="BodyText"/>
              <w:spacing w:before="20" w:after="0"/>
              <w:ind w:left="0"/>
              <w:rPr>
                <w:rFonts w:ascii="VIC Medium" w:hAnsi="VIC Medium"/>
                <w:noProof/>
                <w:sz w:val="20"/>
                <w:lang w:eastAsia="en-AU"/>
              </w:rPr>
            </w:pPr>
            <w:r w:rsidRPr="006E5E9A">
              <w:rPr>
                <w:rFonts w:ascii="VIC Medium" w:hAnsi="VIC Medium"/>
                <w:noProof/>
                <w:lang w:eastAsia="en-AU"/>
              </w:rPr>
              <w:drawing>
                <wp:inline distT="0" distB="0" distL="0" distR="0" wp14:anchorId="1846E15C" wp14:editId="05A1CD3C">
                  <wp:extent cx="360000" cy="360000"/>
                  <wp:effectExtent l="0" t="0" r="2540" b="2540"/>
                  <wp:docPr id="48" name="Graphic 48" descr="Badge 6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descr="Badge 6 with solid fill"/>
                          <pic:cNvPicPr/>
                        </pic:nvPicPr>
                        <pic:blipFill>
                          <a:blip r:embed="rId225" cstate="print">
                            <a:extLst>
                              <a:ext uri="{28A0092B-C50C-407E-A947-70E740481C1C}">
                                <a14:useLocalDpi xmlns:a14="http://schemas.microsoft.com/office/drawing/2010/main" val="0"/>
                              </a:ext>
                              <a:ext uri="{96DAC541-7B7A-43D3-8B79-37D633B846F1}">
                                <asvg:svgBlip xmlns:asvg="http://schemas.microsoft.com/office/drawing/2016/SVG/main" r:embed="rId226"/>
                              </a:ext>
                            </a:extLst>
                          </a:blip>
                          <a:stretch>
                            <a:fillRect/>
                          </a:stretch>
                        </pic:blipFill>
                        <pic:spPr>
                          <a:xfrm>
                            <a:off x="0" y="0"/>
                            <a:ext cx="360000" cy="360000"/>
                          </a:xfrm>
                          <a:prstGeom prst="rect">
                            <a:avLst/>
                          </a:prstGeom>
                        </pic:spPr>
                      </pic:pic>
                    </a:graphicData>
                  </a:graphic>
                </wp:inline>
              </w:drawing>
            </w:r>
          </w:p>
        </w:tc>
        <w:tc>
          <w:tcPr>
            <w:tcW w:w="279" w:type="pct"/>
            <w:shd w:val="clear" w:color="auto" w:fill="EDF9F9" w:themeFill="accent3" w:themeFillTint="33"/>
          </w:tcPr>
          <w:p w14:paraId="21812758" w14:textId="77777777" w:rsidR="000146A7" w:rsidRPr="006E1678" w:rsidRDefault="000146A7" w:rsidP="00F20417">
            <w:pPr>
              <w:pStyle w:val="BodyText"/>
              <w:spacing w:before="20" w:after="0"/>
              <w:rPr>
                <w:rFonts w:ascii="VIC Medium" w:hAnsi="VIC Medium"/>
                <w:szCs w:val="18"/>
                <w:lang w:eastAsia="en-AU"/>
              </w:rPr>
            </w:pPr>
          </w:p>
        </w:tc>
        <w:tc>
          <w:tcPr>
            <w:tcW w:w="944" w:type="pct"/>
            <w:shd w:val="clear" w:color="auto" w:fill="EDF9F9" w:themeFill="accent3" w:themeFillTint="33"/>
            <w:vAlign w:val="center"/>
          </w:tcPr>
          <w:p w14:paraId="551A7DCC" w14:textId="77AC2129"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 xml:space="preserve">Protect </w:t>
            </w:r>
          </w:p>
          <w:p w14:paraId="7390E352" w14:textId="401F7447" w:rsidR="000146A7" w:rsidRPr="00FA67C8" w:rsidRDefault="000146A7" w:rsidP="00F20417">
            <w:pPr>
              <w:pStyle w:val="BodyText"/>
              <w:spacing w:before="20" w:after="0"/>
              <w:rPr>
                <w:rFonts w:ascii="VIC Medium" w:hAnsi="VIC Medium"/>
                <w:szCs w:val="18"/>
                <w:lang w:eastAsia="en-AU"/>
              </w:rPr>
            </w:pPr>
            <w:r w:rsidRPr="006E1678">
              <w:rPr>
                <w:rFonts w:ascii="VIC Medium" w:hAnsi="VIC Medium"/>
                <w:szCs w:val="18"/>
                <w:lang w:eastAsia="en-AU"/>
              </w:rPr>
              <w:t>(major engineering)</w:t>
            </w:r>
          </w:p>
        </w:tc>
        <w:tc>
          <w:tcPr>
            <w:tcW w:w="1377" w:type="pct"/>
            <w:vAlign w:val="center"/>
          </w:tcPr>
          <w:p w14:paraId="094BEA61" w14:textId="6455CF53" w:rsidR="000146A7" w:rsidRPr="00E7502C" w:rsidRDefault="006F0D48" w:rsidP="00F20417">
            <w:pPr>
              <w:pStyle w:val="BodyText"/>
              <w:spacing w:before="20" w:after="0"/>
              <w:ind w:left="5" w:right="385"/>
              <w:rPr>
                <w:rFonts w:ascii="VIC" w:hAnsi="VIC"/>
                <w:sz w:val="20"/>
                <w:lang w:eastAsia="en-AU"/>
              </w:rPr>
            </w:pPr>
            <w:r w:rsidRPr="00E7502C">
              <w:rPr>
                <w:rFonts w:ascii="VIC" w:hAnsi="VIC"/>
                <w:noProof/>
                <w:lang w:eastAsia="en-AU"/>
              </w:rPr>
              <w:drawing>
                <wp:anchor distT="0" distB="0" distL="114300" distR="114300" simplePos="0" relativeHeight="251660417" behindDoc="0" locked="0" layoutInCell="1" allowOverlap="1" wp14:anchorId="1FED9411" wp14:editId="3E90C347">
                  <wp:simplePos x="0" y="0"/>
                  <wp:positionH relativeFrom="column">
                    <wp:posOffset>2540</wp:posOffset>
                  </wp:positionH>
                  <wp:positionV relativeFrom="paragraph">
                    <wp:posOffset>4445</wp:posOffset>
                  </wp:positionV>
                  <wp:extent cx="1677035" cy="511810"/>
                  <wp:effectExtent l="0" t="0" r="0" b="2540"/>
                  <wp:wrapNone/>
                  <wp:docPr id="74" name="Picture 74">
                    <a:extLst xmlns:a="http://schemas.openxmlformats.org/drawingml/2006/main">
                      <a:ext uri="{FF2B5EF4-FFF2-40B4-BE49-F238E27FC236}">
                        <a16:creationId xmlns:a16="http://schemas.microsoft.com/office/drawing/2014/main" id="{7E1BCBE4-312A-98BE-5339-3AF7D30B4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FF2B5EF4-FFF2-40B4-BE49-F238E27FC236}">
                                <a16:creationId xmlns:a16="http://schemas.microsoft.com/office/drawing/2014/main" id="{7E1BCBE4-312A-98BE-5339-3AF7D30B4C6E}"/>
                              </a:ext>
                            </a:extLst>
                          </pic:cNvPr>
                          <pic:cNvPicPr>
                            <a:picLocks noChangeAspect="1"/>
                          </pic:cNvPicPr>
                        </pic:nvPicPr>
                        <pic:blipFill rotWithShape="1">
                          <a:blip r:embed="rId227" cstate="screen">
                            <a:extLst>
                              <a:ext uri="{28A0092B-C50C-407E-A947-70E740481C1C}">
                                <a14:useLocalDpi xmlns:a14="http://schemas.microsoft.com/office/drawing/2010/main"/>
                              </a:ext>
                            </a:extLst>
                          </a:blip>
                          <a:srcRect t="25888" b="9690"/>
                          <a:stretch>
                            <a:fillRect/>
                          </a:stretch>
                        </pic:blipFill>
                        <pic:spPr bwMode="auto">
                          <a:xfrm>
                            <a:off x="0" y="0"/>
                            <a:ext cx="1677035" cy="511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6DBC0D" w14:textId="11BCB185" w:rsidR="000146A7" w:rsidRPr="00E7502C" w:rsidRDefault="00402777" w:rsidP="00F20417">
            <w:pPr>
              <w:pStyle w:val="BodyText"/>
              <w:spacing w:before="20" w:after="0"/>
              <w:ind w:left="5" w:right="385"/>
              <w:rPr>
                <w:rFonts w:ascii="VIC" w:hAnsi="VIC"/>
                <w:sz w:val="20"/>
                <w:lang w:eastAsia="en-AU"/>
              </w:rPr>
            </w:pPr>
            <w:r w:rsidRPr="00E7502C">
              <w:rPr>
                <w:rFonts w:ascii="VIC" w:hAnsi="VIC"/>
                <w:noProof/>
                <w:lang w:eastAsia="en-AU"/>
              </w:rPr>
              <w:drawing>
                <wp:anchor distT="0" distB="0" distL="114300" distR="114300" simplePos="0" relativeHeight="251661441" behindDoc="0" locked="0" layoutInCell="1" allowOverlap="1" wp14:anchorId="5C3F0A39" wp14:editId="08D716C2">
                  <wp:simplePos x="0" y="0"/>
                  <wp:positionH relativeFrom="column">
                    <wp:posOffset>-635</wp:posOffset>
                  </wp:positionH>
                  <wp:positionV relativeFrom="paragraph">
                    <wp:posOffset>346075</wp:posOffset>
                  </wp:positionV>
                  <wp:extent cx="1686560" cy="495935"/>
                  <wp:effectExtent l="0" t="0" r="8890" b="0"/>
                  <wp:wrapNone/>
                  <wp:docPr id="76" name="Picture 76">
                    <a:extLst xmlns:a="http://schemas.openxmlformats.org/drawingml/2006/main">
                      <a:ext uri="{FF2B5EF4-FFF2-40B4-BE49-F238E27FC236}">
                        <a16:creationId xmlns:a16="http://schemas.microsoft.com/office/drawing/2014/main" id="{F47EDBBA-D48B-C982-ED3E-016305355A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a:extLst>
                              <a:ext uri="{FF2B5EF4-FFF2-40B4-BE49-F238E27FC236}">
                                <a16:creationId xmlns:a16="http://schemas.microsoft.com/office/drawing/2014/main" id="{F47EDBBA-D48B-C982-ED3E-016305355AF1}"/>
                              </a:ext>
                            </a:extLst>
                          </pic:cNvPr>
                          <pic:cNvPicPr>
                            <a:picLocks noChangeAspect="1"/>
                          </pic:cNvPicPr>
                        </pic:nvPicPr>
                        <pic:blipFill rotWithShape="1">
                          <a:blip r:embed="rId228" cstate="screen">
                            <a:extLst>
                              <a:ext uri="{28A0092B-C50C-407E-A947-70E740481C1C}">
                                <a14:useLocalDpi xmlns:a14="http://schemas.microsoft.com/office/drawing/2010/main"/>
                              </a:ext>
                            </a:extLst>
                          </a:blip>
                          <a:srcRect t="31721"/>
                          <a:stretch>
                            <a:fillRect/>
                          </a:stretch>
                        </pic:blipFill>
                        <pic:spPr bwMode="auto">
                          <a:xfrm>
                            <a:off x="0" y="0"/>
                            <a:ext cx="1686560" cy="495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90" w:type="pct"/>
            <w:vAlign w:val="center"/>
          </w:tcPr>
          <w:p w14:paraId="44D3EA8E" w14:textId="11629130" w:rsidR="000146A7" w:rsidRPr="00FA67C8" w:rsidRDefault="000146A7" w:rsidP="00F20417">
            <w:pPr>
              <w:pStyle w:val="BodyText"/>
              <w:spacing w:before="20" w:after="0"/>
              <w:rPr>
                <w:rFonts w:ascii="VIC" w:hAnsi="VIC"/>
                <w:szCs w:val="18"/>
                <w:lang w:eastAsia="en-AU"/>
              </w:rPr>
            </w:pPr>
            <w:r w:rsidRPr="006E1678">
              <w:rPr>
                <w:rFonts w:ascii="VIC" w:hAnsi="VIC"/>
                <w:szCs w:val="18"/>
                <w:lang w:eastAsia="en-AU"/>
              </w:rPr>
              <w:t>Existing physical barriers are enhanced, or new ones constructed, to mitigate the impact of coastal hazards. Includes engineered structures (groynes, seawalls, breakwaters) and major dune and beach renourishment.</w:t>
            </w:r>
          </w:p>
        </w:tc>
      </w:tr>
    </w:tbl>
    <w:p w14:paraId="04B573D3" w14:textId="77777777" w:rsidR="00BD65B4" w:rsidRDefault="00BD65B4" w:rsidP="005934E0">
      <w:pPr>
        <w:pStyle w:val="BodyText"/>
        <w:rPr>
          <w:lang w:eastAsia="en-AU"/>
        </w:rPr>
        <w:sectPr w:rsidR="00BD65B4" w:rsidSect="00D624BC">
          <w:type w:val="continuous"/>
          <w:pgSz w:w="11907" w:h="16840" w:code="9"/>
          <w:pgMar w:top="2126" w:right="1134" w:bottom="567" w:left="1134" w:header="284" w:footer="284" w:gutter="0"/>
          <w:cols w:space="720"/>
          <w:docGrid w:linePitch="360"/>
        </w:sectPr>
      </w:pPr>
    </w:p>
    <w:p w14:paraId="509EAB2B" w14:textId="3082E9C5" w:rsidR="005934E0" w:rsidRDefault="00307BB7" w:rsidP="007C20CA">
      <w:pPr>
        <w:pStyle w:val="Heading3"/>
      </w:pPr>
      <w:r>
        <w:lastRenderedPageBreak/>
        <w:t>Adaptation actions</w:t>
      </w:r>
    </w:p>
    <w:p w14:paraId="4FA8B6CA" w14:textId="3168FFDA" w:rsidR="00EC46C4" w:rsidRPr="0000431B" w:rsidRDefault="009456B2" w:rsidP="0000431B">
      <w:pPr>
        <w:pStyle w:val="BodyText"/>
      </w:pPr>
      <w:r w:rsidRPr="0000431B">
        <w:t xml:space="preserve">There </w:t>
      </w:r>
      <w:r w:rsidR="00D844B0" w:rsidRPr="0000431B">
        <w:t>is</w:t>
      </w:r>
      <w:r w:rsidRPr="0000431B">
        <w:t xml:space="preserve"> a wide range of adaptation actions</w:t>
      </w:r>
      <w:r w:rsidR="00852D7D" w:rsidRPr="0000431B">
        <w:t xml:space="preserve"> that align with the six strategic adaptation options</w:t>
      </w:r>
      <w:r w:rsidR="00944240" w:rsidRPr="0000431B">
        <w:t xml:space="preserve"> in Victoria’s </w:t>
      </w:r>
      <w:r w:rsidR="00951A47">
        <w:t>p</w:t>
      </w:r>
      <w:r w:rsidR="00944240" w:rsidRPr="0000431B">
        <w:t>olicy</w:t>
      </w:r>
      <w:r w:rsidR="00852D7D" w:rsidRPr="0000431B">
        <w:t xml:space="preserve">. </w:t>
      </w:r>
    </w:p>
    <w:p w14:paraId="703056A3" w14:textId="5477DE73" w:rsidR="00852D7D" w:rsidRPr="0000431B" w:rsidRDefault="00852D7D" w:rsidP="0000431B">
      <w:pPr>
        <w:pStyle w:val="BodyText"/>
      </w:pPr>
      <w:r w:rsidRPr="0000431B">
        <w:t xml:space="preserve">These actions </w:t>
      </w:r>
      <w:r w:rsidR="009456B2" w:rsidRPr="0000431B">
        <w:t xml:space="preserve">can be built into </w:t>
      </w:r>
      <w:r w:rsidR="00EC46C4" w:rsidRPr="0000431B">
        <w:t xml:space="preserve">tailored </w:t>
      </w:r>
      <w:r w:rsidR="009456B2" w:rsidRPr="0000431B">
        <w:t>adaptation pathways</w:t>
      </w:r>
      <w:r w:rsidR="00944240" w:rsidRPr="0000431B">
        <w:t xml:space="preserve"> for</w:t>
      </w:r>
      <w:r w:rsidR="00EC46C4" w:rsidRPr="0000431B">
        <w:t xml:space="preserve"> both</w:t>
      </w:r>
      <w:r w:rsidR="00944240" w:rsidRPr="0000431B">
        <w:t xml:space="preserve"> regional and location/site specific </w:t>
      </w:r>
      <w:r w:rsidR="002E5225" w:rsidRPr="0000431B">
        <w:t>management</w:t>
      </w:r>
      <w:r w:rsidR="009456B2" w:rsidRPr="0000431B">
        <w:t>.</w:t>
      </w:r>
    </w:p>
    <w:p w14:paraId="5B63B10B" w14:textId="77777777" w:rsidR="002E5225" w:rsidRDefault="002E5225" w:rsidP="0000431B">
      <w:pPr>
        <w:pStyle w:val="BodyText"/>
      </w:pPr>
    </w:p>
    <w:p w14:paraId="38C9D9AE" w14:textId="77777777" w:rsidR="00BD65B4" w:rsidRPr="0000431B" w:rsidRDefault="00BD65B4" w:rsidP="0000431B">
      <w:pPr>
        <w:pStyle w:val="BodyText"/>
      </w:pPr>
    </w:p>
    <w:p w14:paraId="0CDD5C6F" w14:textId="63291BFB" w:rsidR="009456B2" w:rsidRPr="0000431B" w:rsidRDefault="009456B2" w:rsidP="0000431B">
      <w:pPr>
        <w:pStyle w:val="BodyText"/>
      </w:pPr>
      <w:r w:rsidRPr="0000431B">
        <w:t xml:space="preserve">These </w:t>
      </w:r>
      <w:r w:rsidR="008D2B6D" w:rsidRPr="0000431B">
        <w:t xml:space="preserve">are </w:t>
      </w:r>
      <w:r w:rsidRPr="0000431B">
        <w:t xml:space="preserve">classified under three key </w:t>
      </w:r>
      <w:r w:rsidR="00B216ED" w:rsidRPr="0000431B">
        <w:t>categories</w:t>
      </w:r>
      <w:r w:rsidR="00852D7D" w:rsidRPr="0000431B">
        <w:t>:</w:t>
      </w:r>
    </w:p>
    <w:p w14:paraId="23166E49" w14:textId="623BA794" w:rsidR="00FF00E6" w:rsidRDefault="00FF00E6" w:rsidP="00FF00E6">
      <w:pPr>
        <w:pStyle w:val="BodyText"/>
        <w:spacing w:before="0"/>
      </w:pPr>
      <w:r>
        <w:rPr>
          <w:noProof/>
        </w:rPr>
        <w:drawing>
          <wp:inline distT="0" distB="0" distL="0" distR="0" wp14:anchorId="2598D12D" wp14:editId="6290B890">
            <wp:extent cx="2831465" cy="609600"/>
            <wp:effectExtent l="0" t="0" r="0" b="19050"/>
            <wp:docPr id="72201486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inline>
        </w:drawing>
      </w:r>
    </w:p>
    <w:p w14:paraId="3455696B" w14:textId="2E125ABE" w:rsidR="00BD65B4" w:rsidRDefault="009456B2" w:rsidP="000A47E4">
      <w:pPr>
        <w:pStyle w:val="BodyText"/>
        <w:spacing w:after="0"/>
      </w:pPr>
      <w:r w:rsidRPr="0000431B">
        <w:t>Adaptation actions are not mutually exclusive, and often a suite of measures is required to effectively manage coastal hazard ri</w:t>
      </w:r>
      <w:r w:rsidR="002E5225" w:rsidRPr="0000431B">
        <w:t>sk</w:t>
      </w:r>
      <w:r w:rsidR="002E5225">
        <w:t>.</w:t>
      </w:r>
    </w:p>
    <w:p w14:paraId="76E5B237" w14:textId="1A8BE6C3" w:rsidR="00BD65B4" w:rsidRDefault="00BD65B4" w:rsidP="000A47E4">
      <w:pPr>
        <w:pStyle w:val="BodyText"/>
        <w:spacing w:after="0"/>
        <w:sectPr w:rsidR="00BD65B4" w:rsidSect="00D624BC">
          <w:type w:val="continuous"/>
          <w:pgSz w:w="11907" w:h="16840" w:code="9"/>
          <w:pgMar w:top="1440" w:right="1134" w:bottom="567" w:left="1134" w:header="284" w:footer="284" w:gutter="0"/>
          <w:cols w:num="2" w:space="720"/>
          <w:docGrid w:linePitch="360"/>
        </w:sectPr>
      </w:pPr>
    </w:p>
    <w:p w14:paraId="35417F74" w14:textId="146D6377" w:rsidR="00494674" w:rsidRPr="0000431B" w:rsidRDefault="00494674" w:rsidP="00A615C0">
      <w:pPr>
        <w:pStyle w:val="CaptionImageorFigure"/>
      </w:pPr>
      <w:bookmarkStart w:id="99" w:name="_Ref129356437"/>
      <w:r w:rsidRPr="0000431B">
        <w:t xml:space="preserve">Table </w:t>
      </w:r>
      <w:r>
        <w:fldChar w:fldCharType="begin"/>
      </w:r>
      <w:r w:rsidRPr="0000431B">
        <w:instrText xml:space="preserve"> SEQ Table \* ARABIC </w:instrText>
      </w:r>
      <w:r>
        <w:fldChar w:fldCharType="separate"/>
      </w:r>
      <w:r w:rsidR="000E4C2E">
        <w:rPr>
          <w:noProof/>
        </w:rPr>
        <w:t>21</w:t>
      </w:r>
      <w:r>
        <w:fldChar w:fldCharType="end"/>
      </w:r>
      <w:bookmarkEnd w:id="99"/>
      <w:r w:rsidRPr="0000431B">
        <w:t>.  Coastal hazard adaptation actions</w:t>
      </w:r>
      <w:r w:rsidR="000B04EC">
        <w:t>.</w:t>
      </w:r>
    </w:p>
    <w:tbl>
      <w:tblPr>
        <w:tblStyle w:val="TableGrid"/>
        <w:tblW w:w="5115" w:type="pct"/>
        <w:tblLook w:val="04A0" w:firstRow="1" w:lastRow="0" w:firstColumn="1" w:lastColumn="0" w:noHBand="0" w:noVBand="1"/>
      </w:tblPr>
      <w:tblGrid>
        <w:gridCol w:w="1740"/>
        <w:gridCol w:w="2229"/>
        <w:gridCol w:w="5857"/>
        <w:gridCol w:w="35"/>
      </w:tblGrid>
      <w:tr w:rsidR="002E5225" w:rsidRPr="00FF00E6" w14:paraId="44CFFB81" w14:textId="77777777" w:rsidTr="001C5C50">
        <w:trPr>
          <w:cnfStyle w:val="100000000000" w:firstRow="1" w:lastRow="0" w:firstColumn="0" w:lastColumn="0" w:oddVBand="0" w:evenVBand="0" w:oddHBand="0" w:evenHBand="0" w:firstRowFirstColumn="0" w:firstRowLastColumn="0" w:lastRowFirstColumn="0" w:lastRowLastColumn="0"/>
          <w:trHeight w:val="253"/>
        </w:trPr>
        <w:tc>
          <w:tcPr>
            <w:cnfStyle w:val="000000000100" w:firstRow="0" w:lastRow="0" w:firstColumn="0" w:lastColumn="0" w:oddVBand="0" w:evenVBand="0" w:oddHBand="0" w:evenHBand="0" w:firstRowFirstColumn="1" w:firstRowLastColumn="0" w:lastRowFirstColumn="0" w:lastRowLastColumn="0"/>
            <w:tcW w:w="882" w:type="pct"/>
          </w:tcPr>
          <w:p w14:paraId="2CC3650D" w14:textId="77777777" w:rsidR="00494674" w:rsidRPr="00595A04" w:rsidRDefault="00494674" w:rsidP="000A47E4">
            <w:pPr>
              <w:pStyle w:val="TableTextLeft"/>
              <w:spacing w:before="20" w:after="0"/>
              <w:rPr>
                <w:rFonts w:ascii="VIC Medium" w:hAnsi="VIC Medium"/>
                <w:color w:val="FFFFFF" w:themeColor="background1"/>
                <w:szCs w:val="18"/>
              </w:rPr>
            </w:pPr>
            <w:r w:rsidRPr="00595A04">
              <w:rPr>
                <w:rFonts w:ascii="VIC Medium" w:hAnsi="VIC Medium"/>
                <w:color w:val="FFFFFF" w:themeColor="background1"/>
                <w:szCs w:val="18"/>
              </w:rPr>
              <w:t>Type</w:t>
            </w:r>
          </w:p>
        </w:tc>
        <w:tc>
          <w:tcPr>
            <w:tcW w:w="1130" w:type="pct"/>
          </w:tcPr>
          <w:p w14:paraId="5F086A61" w14:textId="77777777" w:rsidR="00494674" w:rsidRPr="00595A04"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Cs w:val="18"/>
              </w:rPr>
            </w:pPr>
            <w:r w:rsidRPr="00595A04">
              <w:rPr>
                <w:rFonts w:ascii="VIC Medium" w:hAnsi="VIC Medium"/>
                <w:color w:val="FFFFFF" w:themeColor="background1"/>
                <w:szCs w:val="18"/>
              </w:rPr>
              <w:t>Category</w:t>
            </w:r>
          </w:p>
        </w:tc>
        <w:tc>
          <w:tcPr>
            <w:tcW w:w="2970" w:type="pct"/>
          </w:tcPr>
          <w:p w14:paraId="60E5F017" w14:textId="77777777" w:rsidR="00494674" w:rsidRPr="00595A04"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Cs w:val="18"/>
              </w:rPr>
            </w:pPr>
            <w:r w:rsidRPr="00595A04">
              <w:rPr>
                <w:rFonts w:ascii="VIC Medium" w:hAnsi="VIC Medium"/>
                <w:color w:val="FFFFFF" w:themeColor="background1"/>
                <w:szCs w:val="18"/>
              </w:rPr>
              <w:t>Adaptation action</w:t>
            </w:r>
          </w:p>
        </w:tc>
        <w:tc>
          <w:tcPr>
            <w:tcW w:w="18" w:type="pct"/>
          </w:tcPr>
          <w:p w14:paraId="70388EED" w14:textId="77777777" w:rsidR="00494674" w:rsidRPr="00FF00E6" w:rsidRDefault="00494674" w:rsidP="000A47E4">
            <w:pPr>
              <w:pStyle w:val="TableTextLeft"/>
              <w:spacing w:before="20" w:after="0"/>
              <w:cnfStyle w:val="100000000000" w:firstRow="1" w:lastRow="0" w:firstColumn="0" w:lastColumn="0" w:oddVBand="0" w:evenVBand="0" w:oddHBand="0" w:evenHBand="0" w:firstRowFirstColumn="0" w:firstRowLastColumn="0" w:lastRowFirstColumn="0" w:lastRowLastColumn="0"/>
              <w:rPr>
                <w:rFonts w:ascii="VIC Medium" w:hAnsi="VIC Medium"/>
                <w:color w:val="FFFFFF" w:themeColor="background1"/>
                <w:sz w:val="17"/>
                <w:szCs w:val="17"/>
              </w:rPr>
            </w:pPr>
          </w:p>
        </w:tc>
      </w:tr>
      <w:tr w:rsidR="002E5225" w:rsidRPr="00FF00E6" w14:paraId="730A4385" w14:textId="77777777" w:rsidTr="001C5C50">
        <w:trPr>
          <w:trHeight w:val="253"/>
        </w:trPr>
        <w:tc>
          <w:tcPr>
            <w:tcW w:w="882" w:type="pct"/>
            <w:vMerge w:val="restart"/>
            <w:shd w:val="clear" w:color="auto" w:fill="EDF9F9" w:themeFill="accent3" w:themeFillTint="33"/>
          </w:tcPr>
          <w:p w14:paraId="79F062CB" w14:textId="77777777"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Land management, planning and design</w:t>
            </w:r>
          </w:p>
        </w:tc>
        <w:tc>
          <w:tcPr>
            <w:tcW w:w="1130" w:type="pct"/>
            <w:vMerge w:val="restart"/>
          </w:tcPr>
          <w:p w14:paraId="160B0B45" w14:textId="77777777" w:rsidR="00494674" w:rsidRPr="00595A04" w:rsidRDefault="00494674" w:rsidP="000A47E4">
            <w:pPr>
              <w:pStyle w:val="TableTextLeft"/>
              <w:spacing w:before="20" w:after="0"/>
              <w:rPr>
                <w:rFonts w:ascii="VIC" w:hAnsi="VIC"/>
                <w:szCs w:val="18"/>
              </w:rPr>
            </w:pPr>
            <w:r w:rsidRPr="00595A04">
              <w:rPr>
                <w:rFonts w:ascii="VIC" w:hAnsi="VIC"/>
                <w:szCs w:val="18"/>
              </w:rPr>
              <w:t>Land use</w:t>
            </w:r>
          </w:p>
        </w:tc>
        <w:tc>
          <w:tcPr>
            <w:tcW w:w="2970" w:type="pct"/>
          </w:tcPr>
          <w:p w14:paraId="40BC23EB" w14:textId="77777777" w:rsidR="00494674" w:rsidRPr="00595A04" w:rsidRDefault="00494674" w:rsidP="000A47E4">
            <w:pPr>
              <w:pStyle w:val="TableTextLeft"/>
              <w:spacing w:before="20" w:after="0"/>
              <w:rPr>
                <w:rFonts w:ascii="VIC" w:hAnsi="VIC"/>
                <w:szCs w:val="18"/>
              </w:rPr>
            </w:pPr>
            <w:r w:rsidRPr="00595A04">
              <w:rPr>
                <w:rFonts w:ascii="VIC" w:hAnsi="VIC"/>
                <w:szCs w:val="18"/>
              </w:rPr>
              <w:t>Land acquisition or swap</w:t>
            </w:r>
          </w:p>
        </w:tc>
        <w:tc>
          <w:tcPr>
            <w:tcW w:w="18" w:type="pct"/>
          </w:tcPr>
          <w:p w14:paraId="0CBABDA6" w14:textId="77777777" w:rsidR="00494674" w:rsidRPr="00FF00E6" w:rsidRDefault="00494674" w:rsidP="000A47E4">
            <w:pPr>
              <w:pStyle w:val="TableTextLeft"/>
              <w:spacing w:before="20" w:after="0"/>
              <w:rPr>
                <w:rFonts w:ascii="VIC" w:hAnsi="VIC"/>
                <w:sz w:val="17"/>
                <w:szCs w:val="17"/>
              </w:rPr>
            </w:pPr>
          </w:p>
        </w:tc>
      </w:tr>
      <w:tr w:rsidR="002E5225" w:rsidRPr="00FF00E6" w14:paraId="5CA309A1" w14:textId="77777777" w:rsidTr="001C5C50">
        <w:trPr>
          <w:trHeight w:val="127"/>
        </w:trPr>
        <w:tc>
          <w:tcPr>
            <w:tcW w:w="882" w:type="pct"/>
            <w:vMerge/>
            <w:shd w:val="clear" w:color="auto" w:fill="EDF9F9" w:themeFill="accent3" w:themeFillTint="33"/>
          </w:tcPr>
          <w:p w14:paraId="6BCD4AB0" w14:textId="77777777" w:rsidR="00494674" w:rsidRPr="00595A04" w:rsidRDefault="00494674" w:rsidP="000A47E4">
            <w:pPr>
              <w:pStyle w:val="TableTextLeft"/>
              <w:spacing w:before="20" w:after="0"/>
              <w:rPr>
                <w:rFonts w:ascii="VIC" w:hAnsi="VIC"/>
                <w:b/>
                <w:szCs w:val="18"/>
              </w:rPr>
            </w:pPr>
          </w:p>
        </w:tc>
        <w:tc>
          <w:tcPr>
            <w:tcW w:w="1130" w:type="pct"/>
            <w:vMerge/>
          </w:tcPr>
          <w:p w14:paraId="3DB72811" w14:textId="77777777" w:rsidR="00494674" w:rsidRPr="00595A04" w:rsidRDefault="00494674" w:rsidP="000A47E4">
            <w:pPr>
              <w:pStyle w:val="TableTextLeft"/>
              <w:spacing w:before="20" w:after="0"/>
              <w:rPr>
                <w:rFonts w:ascii="VIC" w:hAnsi="VIC"/>
                <w:szCs w:val="18"/>
              </w:rPr>
            </w:pPr>
          </w:p>
        </w:tc>
        <w:tc>
          <w:tcPr>
            <w:tcW w:w="2970" w:type="pct"/>
          </w:tcPr>
          <w:p w14:paraId="3688DDD5" w14:textId="77777777" w:rsidR="00494674" w:rsidRPr="00595A04" w:rsidRDefault="00494674" w:rsidP="000A47E4">
            <w:pPr>
              <w:pStyle w:val="TableTextLeft"/>
              <w:spacing w:before="20" w:after="0"/>
              <w:rPr>
                <w:rFonts w:ascii="VIC" w:hAnsi="VIC"/>
                <w:szCs w:val="18"/>
              </w:rPr>
            </w:pPr>
            <w:r w:rsidRPr="00595A04">
              <w:rPr>
                <w:rFonts w:ascii="VIC" w:hAnsi="VIC"/>
                <w:szCs w:val="18"/>
              </w:rPr>
              <w:t>Controlled access</w:t>
            </w:r>
          </w:p>
        </w:tc>
        <w:tc>
          <w:tcPr>
            <w:tcW w:w="18" w:type="pct"/>
          </w:tcPr>
          <w:p w14:paraId="3BB2FD0F" w14:textId="77777777" w:rsidR="00494674" w:rsidRPr="00FF00E6" w:rsidRDefault="00494674" w:rsidP="000A47E4">
            <w:pPr>
              <w:pStyle w:val="TableTextLeft"/>
              <w:spacing w:before="20" w:after="0"/>
              <w:rPr>
                <w:rFonts w:ascii="VIC" w:hAnsi="VIC"/>
                <w:sz w:val="17"/>
                <w:szCs w:val="17"/>
              </w:rPr>
            </w:pPr>
          </w:p>
        </w:tc>
      </w:tr>
      <w:tr w:rsidR="002E5225" w:rsidRPr="00FF00E6" w14:paraId="53AB723C" w14:textId="77777777" w:rsidTr="001C5C50">
        <w:trPr>
          <w:trHeight w:val="127"/>
        </w:trPr>
        <w:tc>
          <w:tcPr>
            <w:tcW w:w="882" w:type="pct"/>
            <w:vMerge/>
            <w:shd w:val="clear" w:color="auto" w:fill="EDF9F9" w:themeFill="accent3" w:themeFillTint="33"/>
          </w:tcPr>
          <w:p w14:paraId="75B555E1" w14:textId="77777777" w:rsidR="00494674" w:rsidRPr="00595A04" w:rsidRDefault="00494674" w:rsidP="000A47E4">
            <w:pPr>
              <w:pStyle w:val="TableTextLeft"/>
              <w:spacing w:before="20" w:after="0"/>
              <w:rPr>
                <w:rFonts w:ascii="VIC" w:hAnsi="VIC"/>
                <w:b/>
                <w:szCs w:val="18"/>
              </w:rPr>
            </w:pPr>
          </w:p>
        </w:tc>
        <w:tc>
          <w:tcPr>
            <w:tcW w:w="1130" w:type="pct"/>
            <w:vMerge/>
          </w:tcPr>
          <w:p w14:paraId="48AC8443" w14:textId="77777777" w:rsidR="00494674" w:rsidRPr="00595A04" w:rsidRDefault="00494674" w:rsidP="000A47E4">
            <w:pPr>
              <w:pStyle w:val="TableTextLeft"/>
              <w:spacing w:before="20" w:after="0"/>
              <w:rPr>
                <w:rFonts w:ascii="VIC" w:hAnsi="VIC"/>
                <w:szCs w:val="18"/>
              </w:rPr>
            </w:pPr>
          </w:p>
        </w:tc>
        <w:tc>
          <w:tcPr>
            <w:tcW w:w="2970" w:type="pct"/>
          </w:tcPr>
          <w:p w14:paraId="1D5ACAFE" w14:textId="77777777" w:rsidR="00494674" w:rsidRPr="00595A04" w:rsidRDefault="00494674" w:rsidP="000A47E4">
            <w:pPr>
              <w:pStyle w:val="TableTextLeft"/>
              <w:spacing w:before="20" w:after="0"/>
              <w:rPr>
                <w:rFonts w:ascii="VIC" w:hAnsi="VIC"/>
                <w:szCs w:val="18"/>
              </w:rPr>
            </w:pPr>
            <w:r w:rsidRPr="00595A04">
              <w:rPr>
                <w:rFonts w:ascii="VIC" w:hAnsi="VIC"/>
                <w:szCs w:val="18"/>
              </w:rPr>
              <w:t>Planning scheme zone amendment</w:t>
            </w:r>
          </w:p>
        </w:tc>
        <w:tc>
          <w:tcPr>
            <w:tcW w:w="18" w:type="pct"/>
          </w:tcPr>
          <w:p w14:paraId="3F2A4525" w14:textId="77777777" w:rsidR="00494674" w:rsidRPr="00FF00E6" w:rsidRDefault="00494674" w:rsidP="000A47E4">
            <w:pPr>
              <w:pStyle w:val="TableTextLeft"/>
              <w:spacing w:before="20" w:after="0"/>
              <w:rPr>
                <w:rFonts w:ascii="VIC" w:hAnsi="VIC"/>
                <w:sz w:val="17"/>
                <w:szCs w:val="17"/>
              </w:rPr>
            </w:pPr>
          </w:p>
        </w:tc>
      </w:tr>
      <w:tr w:rsidR="002E5225" w:rsidRPr="00FF00E6" w14:paraId="1399B99C" w14:textId="77777777" w:rsidTr="001C5C50">
        <w:trPr>
          <w:trHeight w:val="127"/>
        </w:trPr>
        <w:tc>
          <w:tcPr>
            <w:tcW w:w="882" w:type="pct"/>
            <w:vMerge/>
            <w:shd w:val="clear" w:color="auto" w:fill="EDF9F9" w:themeFill="accent3" w:themeFillTint="33"/>
          </w:tcPr>
          <w:p w14:paraId="734A40CF" w14:textId="77777777" w:rsidR="00494674" w:rsidRPr="00595A04" w:rsidRDefault="00494674" w:rsidP="000A47E4">
            <w:pPr>
              <w:pStyle w:val="TableTextLeft"/>
              <w:spacing w:before="20" w:after="0"/>
              <w:rPr>
                <w:rFonts w:ascii="VIC" w:hAnsi="VIC"/>
                <w:b/>
                <w:szCs w:val="18"/>
              </w:rPr>
            </w:pPr>
          </w:p>
        </w:tc>
        <w:tc>
          <w:tcPr>
            <w:tcW w:w="1130" w:type="pct"/>
            <w:vMerge/>
          </w:tcPr>
          <w:p w14:paraId="02A53D50" w14:textId="77777777" w:rsidR="00494674" w:rsidRPr="00595A04" w:rsidRDefault="00494674" w:rsidP="000A47E4">
            <w:pPr>
              <w:pStyle w:val="TableTextLeft"/>
              <w:spacing w:before="20" w:after="0"/>
              <w:rPr>
                <w:rFonts w:ascii="VIC" w:hAnsi="VIC"/>
                <w:szCs w:val="18"/>
              </w:rPr>
            </w:pPr>
          </w:p>
        </w:tc>
        <w:tc>
          <w:tcPr>
            <w:tcW w:w="2970" w:type="pct"/>
          </w:tcPr>
          <w:p w14:paraId="182DE022" w14:textId="46A299E8" w:rsidR="00494674" w:rsidRPr="00595A04" w:rsidRDefault="002F27FD" w:rsidP="000A47E4">
            <w:pPr>
              <w:pStyle w:val="TableTextLeft"/>
              <w:spacing w:before="20" w:after="0"/>
              <w:rPr>
                <w:rFonts w:ascii="VIC" w:hAnsi="VIC"/>
                <w:szCs w:val="18"/>
              </w:rPr>
            </w:pPr>
            <w:r w:rsidRPr="00595A04">
              <w:rPr>
                <w:rFonts w:ascii="VIC" w:hAnsi="VIC"/>
                <w:szCs w:val="18"/>
              </w:rPr>
              <w:t>Planning overlays</w:t>
            </w:r>
          </w:p>
        </w:tc>
        <w:tc>
          <w:tcPr>
            <w:tcW w:w="18" w:type="pct"/>
          </w:tcPr>
          <w:p w14:paraId="32FC496D" w14:textId="77777777" w:rsidR="00494674" w:rsidRPr="00FF00E6" w:rsidRDefault="00494674" w:rsidP="000A47E4">
            <w:pPr>
              <w:pStyle w:val="TableTextLeft"/>
              <w:spacing w:before="20" w:after="0"/>
              <w:rPr>
                <w:rFonts w:ascii="VIC" w:hAnsi="VIC"/>
                <w:sz w:val="17"/>
                <w:szCs w:val="17"/>
              </w:rPr>
            </w:pPr>
          </w:p>
        </w:tc>
      </w:tr>
      <w:tr w:rsidR="002E5225" w:rsidRPr="00FF00E6" w14:paraId="7ADA493C" w14:textId="77777777" w:rsidTr="001C5C50">
        <w:trPr>
          <w:trHeight w:val="127"/>
        </w:trPr>
        <w:tc>
          <w:tcPr>
            <w:tcW w:w="882" w:type="pct"/>
            <w:vMerge/>
            <w:shd w:val="clear" w:color="auto" w:fill="EDF9F9" w:themeFill="accent3" w:themeFillTint="33"/>
          </w:tcPr>
          <w:p w14:paraId="0B725570" w14:textId="77777777" w:rsidR="00494674" w:rsidRPr="00595A04" w:rsidRDefault="00494674" w:rsidP="000A47E4">
            <w:pPr>
              <w:pStyle w:val="TableTextLeft"/>
              <w:spacing w:before="20" w:after="0"/>
              <w:rPr>
                <w:rFonts w:ascii="VIC" w:hAnsi="VIC"/>
                <w:b/>
                <w:szCs w:val="18"/>
              </w:rPr>
            </w:pPr>
          </w:p>
        </w:tc>
        <w:tc>
          <w:tcPr>
            <w:tcW w:w="1130" w:type="pct"/>
            <w:vMerge/>
          </w:tcPr>
          <w:p w14:paraId="3C447345" w14:textId="77777777" w:rsidR="00494674" w:rsidRPr="00595A04" w:rsidRDefault="00494674" w:rsidP="000A47E4">
            <w:pPr>
              <w:pStyle w:val="TableTextLeft"/>
              <w:spacing w:before="20" w:after="0"/>
              <w:rPr>
                <w:rFonts w:ascii="VIC" w:hAnsi="VIC"/>
                <w:szCs w:val="18"/>
              </w:rPr>
            </w:pPr>
          </w:p>
        </w:tc>
        <w:tc>
          <w:tcPr>
            <w:tcW w:w="2970" w:type="pct"/>
          </w:tcPr>
          <w:p w14:paraId="2906DFC8" w14:textId="77777777" w:rsidR="00494674" w:rsidRPr="00595A04" w:rsidRDefault="00494674" w:rsidP="000A47E4">
            <w:pPr>
              <w:pStyle w:val="TableTextLeft"/>
              <w:spacing w:before="20" w:after="0"/>
              <w:rPr>
                <w:rFonts w:ascii="VIC" w:hAnsi="VIC"/>
                <w:szCs w:val="18"/>
              </w:rPr>
            </w:pPr>
            <w:r w:rsidRPr="00595A04">
              <w:rPr>
                <w:rFonts w:ascii="VIC" w:hAnsi="VIC"/>
                <w:szCs w:val="18"/>
              </w:rPr>
              <w:t>Rolling easements</w:t>
            </w:r>
          </w:p>
        </w:tc>
        <w:tc>
          <w:tcPr>
            <w:tcW w:w="18" w:type="pct"/>
          </w:tcPr>
          <w:p w14:paraId="07C3BA9A" w14:textId="77777777" w:rsidR="00494674" w:rsidRPr="00FF00E6" w:rsidRDefault="00494674" w:rsidP="000A47E4">
            <w:pPr>
              <w:pStyle w:val="TableTextLeft"/>
              <w:spacing w:before="20" w:after="0"/>
              <w:rPr>
                <w:rFonts w:ascii="VIC" w:hAnsi="VIC"/>
                <w:sz w:val="17"/>
                <w:szCs w:val="17"/>
              </w:rPr>
            </w:pPr>
          </w:p>
        </w:tc>
      </w:tr>
      <w:tr w:rsidR="002E5225" w:rsidRPr="00FF00E6" w14:paraId="16E43A9B" w14:textId="77777777" w:rsidTr="001C5C50">
        <w:trPr>
          <w:trHeight w:val="127"/>
        </w:trPr>
        <w:tc>
          <w:tcPr>
            <w:tcW w:w="882" w:type="pct"/>
            <w:vMerge/>
            <w:shd w:val="clear" w:color="auto" w:fill="EDF9F9" w:themeFill="accent3" w:themeFillTint="33"/>
          </w:tcPr>
          <w:p w14:paraId="233871D8" w14:textId="77777777" w:rsidR="00494674" w:rsidRPr="00595A04" w:rsidRDefault="00494674" w:rsidP="000A47E4">
            <w:pPr>
              <w:pStyle w:val="TableTextLeft"/>
              <w:spacing w:before="20" w:after="0"/>
              <w:rPr>
                <w:rFonts w:ascii="VIC" w:hAnsi="VIC"/>
                <w:b/>
                <w:szCs w:val="18"/>
              </w:rPr>
            </w:pPr>
          </w:p>
        </w:tc>
        <w:tc>
          <w:tcPr>
            <w:tcW w:w="1130" w:type="pct"/>
            <w:vMerge/>
          </w:tcPr>
          <w:p w14:paraId="47742670" w14:textId="77777777" w:rsidR="00494674" w:rsidRPr="00595A04" w:rsidRDefault="00494674" w:rsidP="000A47E4">
            <w:pPr>
              <w:pStyle w:val="TableTextLeft"/>
              <w:spacing w:before="20" w:after="0"/>
              <w:rPr>
                <w:rFonts w:ascii="VIC" w:hAnsi="VIC"/>
                <w:szCs w:val="18"/>
              </w:rPr>
            </w:pPr>
          </w:p>
        </w:tc>
        <w:tc>
          <w:tcPr>
            <w:tcW w:w="2970" w:type="pct"/>
          </w:tcPr>
          <w:p w14:paraId="4DF36EA7" w14:textId="77777777" w:rsidR="00494674" w:rsidRPr="00595A04" w:rsidRDefault="00494674" w:rsidP="000A47E4">
            <w:pPr>
              <w:pStyle w:val="TableTextLeft"/>
              <w:spacing w:before="20" w:after="0"/>
              <w:rPr>
                <w:rFonts w:ascii="VIC" w:hAnsi="VIC"/>
                <w:szCs w:val="18"/>
              </w:rPr>
            </w:pPr>
            <w:r w:rsidRPr="00595A04">
              <w:rPr>
                <w:rFonts w:ascii="VIC" w:hAnsi="VIC"/>
                <w:szCs w:val="18"/>
              </w:rPr>
              <w:t>Relocation of infrastructure</w:t>
            </w:r>
          </w:p>
        </w:tc>
        <w:tc>
          <w:tcPr>
            <w:tcW w:w="18" w:type="pct"/>
          </w:tcPr>
          <w:p w14:paraId="0EE8DFF4" w14:textId="77777777" w:rsidR="00494674" w:rsidRPr="00FF00E6" w:rsidRDefault="00494674" w:rsidP="000A47E4">
            <w:pPr>
              <w:pStyle w:val="TableTextLeft"/>
              <w:spacing w:before="20" w:after="0"/>
              <w:rPr>
                <w:rFonts w:ascii="VIC" w:hAnsi="VIC"/>
                <w:sz w:val="17"/>
                <w:szCs w:val="17"/>
              </w:rPr>
            </w:pPr>
          </w:p>
        </w:tc>
      </w:tr>
      <w:tr w:rsidR="002E5225" w:rsidRPr="00FF00E6" w14:paraId="6C9A2E66" w14:textId="77777777" w:rsidTr="001C5C50">
        <w:trPr>
          <w:trHeight w:val="127"/>
        </w:trPr>
        <w:tc>
          <w:tcPr>
            <w:tcW w:w="882" w:type="pct"/>
            <w:vMerge/>
            <w:shd w:val="clear" w:color="auto" w:fill="EDF9F9" w:themeFill="accent3" w:themeFillTint="33"/>
          </w:tcPr>
          <w:p w14:paraId="4CA9112B" w14:textId="77777777" w:rsidR="00494674" w:rsidRPr="00595A04" w:rsidRDefault="00494674" w:rsidP="000A47E4">
            <w:pPr>
              <w:pStyle w:val="TableTextLeft"/>
              <w:spacing w:before="20" w:after="0"/>
              <w:rPr>
                <w:rFonts w:ascii="VIC" w:hAnsi="VIC"/>
                <w:b/>
                <w:szCs w:val="18"/>
              </w:rPr>
            </w:pPr>
          </w:p>
        </w:tc>
        <w:tc>
          <w:tcPr>
            <w:tcW w:w="1130" w:type="pct"/>
            <w:vMerge w:val="restart"/>
          </w:tcPr>
          <w:p w14:paraId="0D0475B1" w14:textId="77777777" w:rsidR="00494674" w:rsidRPr="00595A04" w:rsidRDefault="00494674" w:rsidP="000A47E4">
            <w:pPr>
              <w:pStyle w:val="TableTextLeft"/>
              <w:spacing w:before="20" w:after="0"/>
              <w:rPr>
                <w:rFonts w:ascii="VIC" w:hAnsi="VIC"/>
                <w:szCs w:val="18"/>
              </w:rPr>
            </w:pPr>
            <w:r w:rsidRPr="00595A04">
              <w:rPr>
                <w:rFonts w:ascii="VIC" w:hAnsi="VIC"/>
                <w:szCs w:val="18"/>
              </w:rPr>
              <w:t>Resilient design / development</w:t>
            </w:r>
          </w:p>
        </w:tc>
        <w:tc>
          <w:tcPr>
            <w:tcW w:w="2970" w:type="pct"/>
          </w:tcPr>
          <w:p w14:paraId="7F23BD52" w14:textId="77777777" w:rsidR="00494674" w:rsidRPr="00595A04" w:rsidRDefault="00494674" w:rsidP="000A47E4">
            <w:pPr>
              <w:pStyle w:val="TableTextLeft"/>
              <w:spacing w:before="20" w:after="0"/>
              <w:rPr>
                <w:rFonts w:ascii="VIC" w:hAnsi="VIC"/>
                <w:szCs w:val="18"/>
              </w:rPr>
            </w:pPr>
            <w:r w:rsidRPr="00595A04">
              <w:rPr>
                <w:rFonts w:ascii="VIC" w:hAnsi="VIC"/>
                <w:szCs w:val="18"/>
              </w:rPr>
              <w:t>Development setbacks</w:t>
            </w:r>
          </w:p>
        </w:tc>
        <w:tc>
          <w:tcPr>
            <w:tcW w:w="18" w:type="pct"/>
          </w:tcPr>
          <w:p w14:paraId="1922F192" w14:textId="77777777" w:rsidR="00494674" w:rsidRPr="00FF00E6" w:rsidRDefault="00494674" w:rsidP="000A47E4">
            <w:pPr>
              <w:pStyle w:val="TableTextLeft"/>
              <w:spacing w:before="20" w:after="0"/>
              <w:rPr>
                <w:rFonts w:ascii="VIC" w:hAnsi="VIC"/>
                <w:sz w:val="17"/>
                <w:szCs w:val="17"/>
              </w:rPr>
            </w:pPr>
          </w:p>
        </w:tc>
      </w:tr>
      <w:tr w:rsidR="002E5225" w:rsidRPr="00FF00E6" w14:paraId="7DF5EA69" w14:textId="77777777" w:rsidTr="001C5C50">
        <w:trPr>
          <w:trHeight w:val="127"/>
        </w:trPr>
        <w:tc>
          <w:tcPr>
            <w:tcW w:w="882" w:type="pct"/>
            <w:vMerge/>
            <w:shd w:val="clear" w:color="auto" w:fill="EDF9F9" w:themeFill="accent3" w:themeFillTint="33"/>
          </w:tcPr>
          <w:p w14:paraId="71F30061" w14:textId="77777777" w:rsidR="00494674" w:rsidRPr="00595A04" w:rsidRDefault="00494674" w:rsidP="000A47E4">
            <w:pPr>
              <w:pStyle w:val="TableTextLeft"/>
              <w:spacing w:before="20" w:after="0"/>
              <w:rPr>
                <w:rFonts w:ascii="VIC" w:hAnsi="VIC"/>
                <w:b/>
                <w:szCs w:val="18"/>
              </w:rPr>
            </w:pPr>
          </w:p>
        </w:tc>
        <w:tc>
          <w:tcPr>
            <w:tcW w:w="1130" w:type="pct"/>
            <w:vMerge/>
          </w:tcPr>
          <w:p w14:paraId="126276DD" w14:textId="77777777" w:rsidR="00494674" w:rsidRPr="00595A04" w:rsidRDefault="00494674" w:rsidP="000A47E4">
            <w:pPr>
              <w:pStyle w:val="TableTextLeft"/>
              <w:spacing w:before="20" w:after="0"/>
              <w:rPr>
                <w:rFonts w:ascii="VIC" w:hAnsi="VIC"/>
                <w:szCs w:val="18"/>
              </w:rPr>
            </w:pPr>
          </w:p>
        </w:tc>
        <w:tc>
          <w:tcPr>
            <w:tcW w:w="2970" w:type="pct"/>
          </w:tcPr>
          <w:p w14:paraId="6676A5DE" w14:textId="77777777" w:rsidR="00494674" w:rsidRPr="00595A04" w:rsidRDefault="00494674" w:rsidP="000A47E4">
            <w:pPr>
              <w:pStyle w:val="TableTextLeft"/>
              <w:spacing w:before="20" w:after="0"/>
              <w:rPr>
                <w:rFonts w:ascii="VIC" w:hAnsi="VIC"/>
                <w:szCs w:val="18"/>
              </w:rPr>
            </w:pPr>
            <w:r w:rsidRPr="00595A04">
              <w:rPr>
                <w:rFonts w:ascii="VIC" w:hAnsi="VIC"/>
                <w:szCs w:val="18"/>
              </w:rPr>
              <w:t>Resilient materials / design in new / retrofitted infrastructure</w:t>
            </w:r>
          </w:p>
        </w:tc>
        <w:tc>
          <w:tcPr>
            <w:tcW w:w="18" w:type="pct"/>
          </w:tcPr>
          <w:p w14:paraId="70C62E94" w14:textId="77777777" w:rsidR="00494674" w:rsidRPr="00FF00E6" w:rsidRDefault="00494674" w:rsidP="000A47E4">
            <w:pPr>
              <w:pStyle w:val="TableTextLeft"/>
              <w:spacing w:before="20" w:after="0"/>
              <w:rPr>
                <w:rFonts w:ascii="VIC" w:hAnsi="VIC"/>
                <w:sz w:val="17"/>
                <w:szCs w:val="17"/>
              </w:rPr>
            </w:pPr>
          </w:p>
        </w:tc>
      </w:tr>
      <w:tr w:rsidR="002E5225" w:rsidRPr="00FF00E6" w14:paraId="5441C333" w14:textId="77777777" w:rsidTr="001C5C50">
        <w:trPr>
          <w:trHeight w:val="127"/>
        </w:trPr>
        <w:tc>
          <w:tcPr>
            <w:tcW w:w="882" w:type="pct"/>
            <w:vMerge/>
            <w:shd w:val="clear" w:color="auto" w:fill="EDF9F9" w:themeFill="accent3" w:themeFillTint="33"/>
          </w:tcPr>
          <w:p w14:paraId="5E2EA7B8" w14:textId="77777777" w:rsidR="00494674" w:rsidRPr="00595A04" w:rsidRDefault="00494674" w:rsidP="000A47E4">
            <w:pPr>
              <w:pStyle w:val="TableTextLeft"/>
              <w:spacing w:before="20" w:after="0"/>
              <w:rPr>
                <w:rFonts w:ascii="VIC" w:hAnsi="VIC"/>
                <w:b/>
                <w:szCs w:val="18"/>
              </w:rPr>
            </w:pPr>
          </w:p>
        </w:tc>
        <w:tc>
          <w:tcPr>
            <w:tcW w:w="1130" w:type="pct"/>
          </w:tcPr>
          <w:p w14:paraId="3EE51523" w14:textId="77777777" w:rsidR="00494674" w:rsidRPr="00595A04" w:rsidRDefault="00494674" w:rsidP="000A47E4">
            <w:pPr>
              <w:pStyle w:val="TableTextLeft"/>
              <w:spacing w:before="20" w:after="0"/>
              <w:rPr>
                <w:rFonts w:ascii="VIC" w:hAnsi="VIC"/>
                <w:szCs w:val="18"/>
              </w:rPr>
            </w:pPr>
            <w:r w:rsidRPr="00595A04">
              <w:rPr>
                <w:rFonts w:ascii="VIC" w:hAnsi="VIC"/>
                <w:szCs w:val="18"/>
              </w:rPr>
              <w:t>Cultural landscapes</w:t>
            </w:r>
          </w:p>
        </w:tc>
        <w:tc>
          <w:tcPr>
            <w:tcW w:w="2970" w:type="pct"/>
          </w:tcPr>
          <w:p w14:paraId="7568AAA4" w14:textId="77777777" w:rsidR="00494674" w:rsidRPr="00595A04" w:rsidRDefault="00494674" w:rsidP="000A47E4">
            <w:pPr>
              <w:pStyle w:val="TableTextLeft"/>
              <w:spacing w:before="20" w:after="0"/>
              <w:rPr>
                <w:rFonts w:ascii="VIC" w:hAnsi="VIC"/>
                <w:szCs w:val="18"/>
              </w:rPr>
            </w:pPr>
            <w:r w:rsidRPr="00595A04">
              <w:rPr>
                <w:rFonts w:ascii="VIC" w:hAnsi="VIC"/>
                <w:szCs w:val="18"/>
              </w:rPr>
              <w:t>Survey, document, salvage, other*</w:t>
            </w:r>
          </w:p>
        </w:tc>
        <w:tc>
          <w:tcPr>
            <w:tcW w:w="18" w:type="pct"/>
          </w:tcPr>
          <w:p w14:paraId="4B6747FE" w14:textId="77777777" w:rsidR="00494674" w:rsidRPr="00FF00E6" w:rsidRDefault="00494674" w:rsidP="000A47E4">
            <w:pPr>
              <w:pStyle w:val="TableTextLeft"/>
              <w:spacing w:before="20" w:after="0"/>
              <w:rPr>
                <w:rFonts w:ascii="VIC" w:hAnsi="VIC"/>
                <w:sz w:val="17"/>
                <w:szCs w:val="17"/>
              </w:rPr>
            </w:pPr>
          </w:p>
        </w:tc>
      </w:tr>
      <w:tr w:rsidR="002E5225" w:rsidRPr="00FF00E6" w14:paraId="63FFB551" w14:textId="77777777" w:rsidTr="001C5C50">
        <w:trPr>
          <w:trHeight w:val="239"/>
        </w:trPr>
        <w:tc>
          <w:tcPr>
            <w:tcW w:w="882" w:type="pct"/>
            <w:vMerge w:val="restart"/>
            <w:shd w:val="clear" w:color="auto" w:fill="C1ECE9" w:themeFill="background2" w:themeFillShade="E6"/>
          </w:tcPr>
          <w:p w14:paraId="79EA52E4" w14:textId="77777777"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Nature-based</w:t>
            </w:r>
          </w:p>
          <w:p w14:paraId="0BD453E7" w14:textId="77777777" w:rsidR="002E5225" w:rsidRPr="00595A04" w:rsidRDefault="002E5225" w:rsidP="000A47E4">
            <w:pPr>
              <w:pStyle w:val="TableTextLeft"/>
              <w:spacing w:before="20" w:after="0"/>
              <w:rPr>
                <w:rFonts w:ascii="VIC" w:hAnsi="VIC"/>
                <w:bCs/>
                <w:szCs w:val="18"/>
              </w:rPr>
            </w:pPr>
          </w:p>
          <w:p w14:paraId="2D7AED17" w14:textId="58F3A1E5" w:rsidR="00494674" w:rsidRPr="00595A04" w:rsidRDefault="00494674" w:rsidP="000A47E4">
            <w:pPr>
              <w:pStyle w:val="TableTextLeft"/>
              <w:spacing w:before="20" w:after="0"/>
              <w:rPr>
                <w:rFonts w:ascii="VIC" w:hAnsi="VIC"/>
                <w:bCs/>
                <w:szCs w:val="18"/>
              </w:rPr>
            </w:pPr>
            <w:r w:rsidRPr="00595A04">
              <w:rPr>
                <w:rFonts w:ascii="VIC" w:hAnsi="VIC"/>
                <w:bCs/>
                <w:szCs w:val="18"/>
              </w:rPr>
              <w:t xml:space="preserve">Nature-Based methods use the creation </w:t>
            </w:r>
            <w:r w:rsidR="00DD798C" w:rsidRPr="00595A04">
              <w:rPr>
                <w:rFonts w:ascii="VIC" w:hAnsi="VIC"/>
                <w:bCs/>
                <w:szCs w:val="18"/>
              </w:rPr>
              <w:t>o</w:t>
            </w:r>
            <w:r w:rsidR="00FB599A" w:rsidRPr="00595A04">
              <w:rPr>
                <w:rFonts w:ascii="VIC" w:hAnsi="VIC"/>
                <w:bCs/>
                <w:szCs w:val="18"/>
              </w:rPr>
              <w:t>r</w:t>
            </w:r>
            <w:r w:rsidRPr="00595A04">
              <w:rPr>
                <w:rFonts w:ascii="VIC" w:hAnsi="VIC"/>
                <w:bCs/>
                <w:szCs w:val="18"/>
              </w:rPr>
              <w:t xml:space="preserve"> restoration of coastal habitats for hazard risk reduction</w:t>
            </w:r>
          </w:p>
        </w:tc>
        <w:tc>
          <w:tcPr>
            <w:tcW w:w="1130" w:type="pct"/>
            <w:vMerge w:val="restart"/>
          </w:tcPr>
          <w:p w14:paraId="5FE6535C" w14:textId="77777777" w:rsidR="00494674" w:rsidRPr="00595A04" w:rsidRDefault="00494674" w:rsidP="000A47E4">
            <w:pPr>
              <w:pStyle w:val="TableTextLeft"/>
              <w:spacing w:before="20" w:after="0"/>
              <w:rPr>
                <w:rFonts w:ascii="VIC" w:hAnsi="VIC"/>
                <w:szCs w:val="18"/>
              </w:rPr>
            </w:pPr>
            <w:r w:rsidRPr="00595A04">
              <w:rPr>
                <w:rFonts w:ascii="VIC" w:hAnsi="VIC"/>
                <w:szCs w:val="18"/>
              </w:rPr>
              <w:t>Coastal vegetation and blue carbon ecosystems</w:t>
            </w:r>
          </w:p>
        </w:tc>
        <w:tc>
          <w:tcPr>
            <w:tcW w:w="2970" w:type="pct"/>
          </w:tcPr>
          <w:p w14:paraId="2218DF9E" w14:textId="77777777" w:rsidR="00494674" w:rsidRPr="00595A04" w:rsidRDefault="00494674" w:rsidP="000A47E4">
            <w:pPr>
              <w:pStyle w:val="TableTextLeft"/>
              <w:spacing w:before="20" w:after="0"/>
              <w:rPr>
                <w:rFonts w:ascii="VIC" w:hAnsi="VIC"/>
                <w:szCs w:val="18"/>
              </w:rPr>
            </w:pPr>
            <w:r w:rsidRPr="00595A04">
              <w:rPr>
                <w:rFonts w:ascii="VIC" w:hAnsi="VIC"/>
                <w:szCs w:val="18"/>
              </w:rPr>
              <w:t>Mangrove forests</w:t>
            </w:r>
          </w:p>
        </w:tc>
        <w:tc>
          <w:tcPr>
            <w:tcW w:w="18" w:type="pct"/>
          </w:tcPr>
          <w:p w14:paraId="2F477928" w14:textId="77777777" w:rsidR="00494674" w:rsidRPr="00FF00E6" w:rsidRDefault="00494674" w:rsidP="000A47E4">
            <w:pPr>
              <w:pStyle w:val="TableTextLeft"/>
              <w:spacing w:before="20" w:after="0"/>
              <w:rPr>
                <w:rFonts w:ascii="VIC" w:hAnsi="VIC"/>
                <w:sz w:val="17"/>
                <w:szCs w:val="17"/>
              </w:rPr>
            </w:pPr>
          </w:p>
        </w:tc>
      </w:tr>
      <w:tr w:rsidR="002E5225" w:rsidRPr="00FF00E6" w14:paraId="39570BFD" w14:textId="77777777" w:rsidTr="001C5C50">
        <w:trPr>
          <w:trHeight w:val="127"/>
        </w:trPr>
        <w:tc>
          <w:tcPr>
            <w:tcW w:w="882" w:type="pct"/>
            <w:vMerge/>
            <w:shd w:val="clear" w:color="auto" w:fill="C1ECE9" w:themeFill="background2" w:themeFillShade="E6"/>
          </w:tcPr>
          <w:p w14:paraId="63DBD0B2" w14:textId="77777777" w:rsidR="00494674" w:rsidRPr="00595A04" w:rsidRDefault="00494674" w:rsidP="000A47E4">
            <w:pPr>
              <w:pStyle w:val="TableTextLeft"/>
              <w:spacing w:before="20" w:after="0"/>
              <w:rPr>
                <w:rFonts w:ascii="VIC" w:hAnsi="VIC"/>
                <w:b/>
                <w:szCs w:val="18"/>
              </w:rPr>
            </w:pPr>
          </w:p>
        </w:tc>
        <w:tc>
          <w:tcPr>
            <w:tcW w:w="1130" w:type="pct"/>
            <w:vMerge/>
          </w:tcPr>
          <w:p w14:paraId="02E22891" w14:textId="77777777" w:rsidR="00494674" w:rsidRPr="00595A04" w:rsidRDefault="00494674" w:rsidP="000A47E4">
            <w:pPr>
              <w:pStyle w:val="TableTextLeft"/>
              <w:spacing w:before="20" w:after="0"/>
              <w:rPr>
                <w:rFonts w:ascii="VIC" w:hAnsi="VIC"/>
                <w:szCs w:val="18"/>
              </w:rPr>
            </w:pPr>
          </w:p>
        </w:tc>
        <w:tc>
          <w:tcPr>
            <w:tcW w:w="2970" w:type="pct"/>
          </w:tcPr>
          <w:p w14:paraId="393AE55E" w14:textId="3B59F60D" w:rsidR="00494674" w:rsidRPr="00595A04" w:rsidRDefault="00494674" w:rsidP="000A47E4">
            <w:pPr>
              <w:pStyle w:val="TableTextLeft"/>
              <w:spacing w:before="20" w:after="0"/>
              <w:rPr>
                <w:rFonts w:ascii="VIC" w:hAnsi="VIC"/>
                <w:szCs w:val="18"/>
              </w:rPr>
            </w:pPr>
            <w:r w:rsidRPr="00595A04">
              <w:rPr>
                <w:rFonts w:ascii="VIC" w:hAnsi="VIC"/>
                <w:szCs w:val="18"/>
              </w:rPr>
              <w:t xml:space="preserve">Seagrass </w:t>
            </w:r>
            <w:r w:rsidR="00700297" w:rsidRPr="00595A04">
              <w:rPr>
                <w:rFonts w:ascii="VIC" w:hAnsi="VIC"/>
                <w:szCs w:val="18"/>
              </w:rPr>
              <w:t>m</w:t>
            </w:r>
            <w:r w:rsidRPr="00595A04">
              <w:rPr>
                <w:rFonts w:ascii="VIC" w:hAnsi="VIC"/>
                <w:szCs w:val="18"/>
              </w:rPr>
              <w:t>eadow</w:t>
            </w:r>
          </w:p>
        </w:tc>
        <w:tc>
          <w:tcPr>
            <w:tcW w:w="18" w:type="pct"/>
          </w:tcPr>
          <w:p w14:paraId="237E24D0" w14:textId="77777777" w:rsidR="00494674" w:rsidRPr="00FF00E6" w:rsidRDefault="00494674" w:rsidP="000A47E4">
            <w:pPr>
              <w:pStyle w:val="TableTextLeft"/>
              <w:spacing w:before="20" w:after="0"/>
              <w:rPr>
                <w:rFonts w:ascii="VIC" w:hAnsi="VIC"/>
                <w:sz w:val="17"/>
                <w:szCs w:val="17"/>
              </w:rPr>
            </w:pPr>
          </w:p>
        </w:tc>
      </w:tr>
      <w:tr w:rsidR="002E5225" w:rsidRPr="00FF00E6" w14:paraId="3527551C" w14:textId="77777777" w:rsidTr="001C5C50">
        <w:trPr>
          <w:trHeight w:val="127"/>
        </w:trPr>
        <w:tc>
          <w:tcPr>
            <w:tcW w:w="882" w:type="pct"/>
            <w:vMerge/>
            <w:shd w:val="clear" w:color="auto" w:fill="C1ECE9" w:themeFill="background2" w:themeFillShade="E6"/>
          </w:tcPr>
          <w:p w14:paraId="5B73CD3D" w14:textId="77777777" w:rsidR="00494674" w:rsidRPr="00595A04" w:rsidRDefault="00494674" w:rsidP="000A47E4">
            <w:pPr>
              <w:pStyle w:val="TableTextLeft"/>
              <w:spacing w:before="20" w:after="0"/>
              <w:rPr>
                <w:rFonts w:ascii="VIC" w:hAnsi="VIC"/>
                <w:b/>
                <w:szCs w:val="18"/>
              </w:rPr>
            </w:pPr>
          </w:p>
        </w:tc>
        <w:tc>
          <w:tcPr>
            <w:tcW w:w="1130" w:type="pct"/>
            <w:vMerge/>
          </w:tcPr>
          <w:p w14:paraId="04957F52" w14:textId="77777777" w:rsidR="00494674" w:rsidRPr="00595A04" w:rsidRDefault="00494674" w:rsidP="000A47E4">
            <w:pPr>
              <w:pStyle w:val="TableTextLeft"/>
              <w:spacing w:before="20" w:after="0"/>
              <w:rPr>
                <w:rFonts w:ascii="VIC" w:hAnsi="VIC"/>
                <w:szCs w:val="18"/>
              </w:rPr>
            </w:pPr>
          </w:p>
        </w:tc>
        <w:tc>
          <w:tcPr>
            <w:tcW w:w="2970" w:type="pct"/>
          </w:tcPr>
          <w:p w14:paraId="76421E50" w14:textId="77777777" w:rsidR="00494674" w:rsidRPr="00595A04" w:rsidRDefault="00494674" w:rsidP="000A47E4">
            <w:pPr>
              <w:pStyle w:val="TableTextLeft"/>
              <w:spacing w:before="20" w:after="0"/>
              <w:rPr>
                <w:rFonts w:ascii="VIC" w:hAnsi="VIC"/>
                <w:szCs w:val="18"/>
              </w:rPr>
            </w:pPr>
            <w:r w:rsidRPr="00595A04">
              <w:rPr>
                <w:rFonts w:ascii="VIC" w:hAnsi="VIC"/>
                <w:szCs w:val="18"/>
              </w:rPr>
              <w:t>Salt marsh</w:t>
            </w:r>
          </w:p>
        </w:tc>
        <w:tc>
          <w:tcPr>
            <w:tcW w:w="18" w:type="pct"/>
          </w:tcPr>
          <w:p w14:paraId="6191E5BC" w14:textId="77777777" w:rsidR="00494674" w:rsidRPr="00FF00E6" w:rsidRDefault="00494674" w:rsidP="000A47E4">
            <w:pPr>
              <w:pStyle w:val="TableTextLeft"/>
              <w:spacing w:before="20" w:after="0"/>
              <w:rPr>
                <w:rFonts w:ascii="VIC" w:hAnsi="VIC"/>
                <w:sz w:val="17"/>
                <w:szCs w:val="17"/>
              </w:rPr>
            </w:pPr>
          </w:p>
        </w:tc>
      </w:tr>
      <w:tr w:rsidR="00747AFD" w:rsidRPr="00FF00E6" w14:paraId="7D4838F1" w14:textId="77777777" w:rsidTr="001C5C50">
        <w:trPr>
          <w:trHeight w:val="127"/>
        </w:trPr>
        <w:tc>
          <w:tcPr>
            <w:tcW w:w="882" w:type="pct"/>
            <w:vMerge/>
            <w:shd w:val="clear" w:color="auto" w:fill="C1ECE9" w:themeFill="background2" w:themeFillShade="E6"/>
          </w:tcPr>
          <w:p w14:paraId="72813E45" w14:textId="77777777" w:rsidR="00747AFD" w:rsidRPr="00595A04" w:rsidRDefault="00747AFD" w:rsidP="000A47E4">
            <w:pPr>
              <w:pStyle w:val="TableTextLeft"/>
              <w:spacing w:before="20" w:after="0"/>
              <w:rPr>
                <w:rFonts w:ascii="VIC" w:hAnsi="VIC"/>
                <w:b/>
                <w:szCs w:val="18"/>
              </w:rPr>
            </w:pPr>
          </w:p>
        </w:tc>
        <w:tc>
          <w:tcPr>
            <w:tcW w:w="1130" w:type="pct"/>
            <w:vMerge/>
          </w:tcPr>
          <w:p w14:paraId="633EDAB8" w14:textId="77777777" w:rsidR="00747AFD" w:rsidRPr="00595A04" w:rsidRDefault="00747AFD" w:rsidP="000A47E4">
            <w:pPr>
              <w:pStyle w:val="TableTextLeft"/>
              <w:spacing w:before="20" w:after="0"/>
              <w:rPr>
                <w:rFonts w:ascii="VIC" w:hAnsi="VIC"/>
                <w:szCs w:val="18"/>
              </w:rPr>
            </w:pPr>
          </w:p>
        </w:tc>
        <w:tc>
          <w:tcPr>
            <w:tcW w:w="2970" w:type="pct"/>
          </w:tcPr>
          <w:p w14:paraId="7D59B635" w14:textId="0E0B4B47" w:rsidR="00747AFD" w:rsidRPr="00595A04" w:rsidRDefault="00747AFD" w:rsidP="000A47E4">
            <w:pPr>
              <w:pStyle w:val="TableTextLeft"/>
              <w:spacing w:before="20" w:after="0"/>
              <w:rPr>
                <w:rFonts w:ascii="VIC" w:hAnsi="VIC"/>
                <w:szCs w:val="18"/>
              </w:rPr>
            </w:pPr>
            <w:r w:rsidRPr="00595A04">
              <w:rPr>
                <w:rFonts w:ascii="VIC" w:hAnsi="VIC"/>
                <w:szCs w:val="18"/>
              </w:rPr>
              <w:t xml:space="preserve">Living </w:t>
            </w:r>
            <w:r w:rsidR="00700297" w:rsidRPr="00595A04">
              <w:rPr>
                <w:rFonts w:ascii="VIC" w:hAnsi="VIC"/>
                <w:szCs w:val="18"/>
              </w:rPr>
              <w:t>s</w:t>
            </w:r>
            <w:r w:rsidRPr="00595A04">
              <w:rPr>
                <w:rFonts w:ascii="VIC" w:hAnsi="VIC"/>
                <w:szCs w:val="18"/>
              </w:rPr>
              <w:t>horeline</w:t>
            </w:r>
            <w:r w:rsidR="00772F48" w:rsidRPr="00595A04">
              <w:rPr>
                <w:rFonts w:ascii="VIC" w:hAnsi="VIC"/>
                <w:szCs w:val="18"/>
              </w:rPr>
              <w:t>s</w:t>
            </w:r>
          </w:p>
        </w:tc>
        <w:tc>
          <w:tcPr>
            <w:tcW w:w="18" w:type="pct"/>
          </w:tcPr>
          <w:p w14:paraId="75B008A3" w14:textId="77777777" w:rsidR="00747AFD" w:rsidRPr="00FF00E6" w:rsidRDefault="00747AFD" w:rsidP="000A47E4">
            <w:pPr>
              <w:pStyle w:val="TableTextLeft"/>
              <w:spacing w:before="20" w:after="0"/>
              <w:rPr>
                <w:rFonts w:ascii="VIC" w:hAnsi="VIC"/>
                <w:sz w:val="17"/>
                <w:szCs w:val="17"/>
              </w:rPr>
            </w:pPr>
          </w:p>
        </w:tc>
      </w:tr>
      <w:tr w:rsidR="002E5225" w:rsidRPr="00FF00E6" w14:paraId="5BBA3EFB" w14:textId="77777777" w:rsidTr="001C5C50">
        <w:trPr>
          <w:trHeight w:val="127"/>
        </w:trPr>
        <w:tc>
          <w:tcPr>
            <w:tcW w:w="882" w:type="pct"/>
            <w:vMerge/>
            <w:shd w:val="clear" w:color="auto" w:fill="C1ECE9" w:themeFill="background2" w:themeFillShade="E6"/>
          </w:tcPr>
          <w:p w14:paraId="40F8D7A8" w14:textId="77777777" w:rsidR="00494674" w:rsidRPr="00595A04" w:rsidRDefault="00494674" w:rsidP="000A47E4">
            <w:pPr>
              <w:pStyle w:val="TableTextLeft"/>
              <w:spacing w:before="20" w:after="0"/>
              <w:rPr>
                <w:rFonts w:ascii="VIC" w:hAnsi="VIC"/>
                <w:b/>
                <w:szCs w:val="18"/>
              </w:rPr>
            </w:pPr>
          </w:p>
        </w:tc>
        <w:tc>
          <w:tcPr>
            <w:tcW w:w="1130" w:type="pct"/>
            <w:vMerge/>
          </w:tcPr>
          <w:p w14:paraId="2576229F" w14:textId="77777777" w:rsidR="00494674" w:rsidRPr="00595A04" w:rsidRDefault="00494674" w:rsidP="000A47E4">
            <w:pPr>
              <w:pStyle w:val="TableTextLeft"/>
              <w:spacing w:before="20" w:after="0"/>
              <w:rPr>
                <w:rFonts w:ascii="VIC" w:hAnsi="VIC"/>
                <w:szCs w:val="18"/>
              </w:rPr>
            </w:pPr>
          </w:p>
        </w:tc>
        <w:tc>
          <w:tcPr>
            <w:tcW w:w="2970" w:type="pct"/>
          </w:tcPr>
          <w:p w14:paraId="401AF864" w14:textId="77777777" w:rsidR="00494674" w:rsidRPr="00595A04" w:rsidRDefault="00494674" w:rsidP="000A47E4">
            <w:pPr>
              <w:pStyle w:val="TableTextLeft"/>
              <w:spacing w:before="20" w:after="0"/>
              <w:rPr>
                <w:rFonts w:ascii="VIC" w:hAnsi="VIC"/>
                <w:szCs w:val="18"/>
              </w:rPr>
            </w:pPr>
            <w:r w:rsidRPr="00595A04">
              <w:rPr>
                <w:rFonts w:ascii="VIC" w:hAnsi="VIC"/>
                <w:szCs w:val="18"/>
              </w:rPr>
              <w:t>Kelp forests</w:t>
            </w:r>
          </w:p>
        </w:tc>
        <w:tc>
          <w:tcPr>
            <w:tcW w:w="18" w:type="pct"/>
          </w:tcPr>
          <w:p w14:paraId="65B7EADE" w14:textId="77777777" w:rsidR="00494674" w:rsidRPr="00FF00E6" w:rsidRDefault="00494674" w:rsidP="000A47E4">
            <w:pPr>
              <w:pStyle w:val="TableTextLeft"/>
              <w:spacing w:before="20" w:after="0"/>
              <w:rPr>
                <w:rFonts w:ascii="VIC" w:hAnsi="VIC"/>
                <w:sz w:val="17"/>
                <w:szCs w:val="17"/>
              </w:rPr>
            </w:pPr>
          </w:p>
        </w:tc>
      </w:tr>
      <w:tr w:rsidR="002E5225" w:rsidRPr="00FF00E6" w14:paraId="651233CC" w14:textId="77777777" w:rsidTr="001C5C50">
        <w:trPr>
          <w:trHeight w:val="127"/>
        </w:trPr>
        <w:tc>
          <w:tcPr>
            <w:tcW w:w="882" w:type="pct"/>
            <w:vMerge/>
            <w:shd w:val="clear" w:color="auto" w:fill="C1ECE9" w:themeFill="background2" w:themeFillShade="E6"/>
          </w:tcPr>
          <w:p w14:paraId="130F1873" w14:textId="77777777" w:rsidR="00494674" w:rsidRPr="00595A04" w:rsidRDefault="00494674" w:rsidP="000A47E4">
            <w:pPr>
              <w:pStyle w:val="TableTextLeft"/>
              <w:spacing w:before="20" w:after="0"/>
              <w:rPr>
                <w:rFonts w:ascii="VIC" w:hAnsi="VIC"/>
                <w:b/>
                <w:szCs w:val="18"/>
              </w:rPr>
            </w:pPr>
          </w:p>
        </w:tc>
        <w:tc>
          <w:tcPr>
            <w:tcW w:w="1130" w:type="pct"/>
            <w:vMerge w:val="restart"/>
          </w:tcPr>
          <w:p w14:paraId="4529B185" w14:textId="77777777" w:rsidR="00494674" w:rsidRPr="00595A04" w:rsidRDefault="00494674" w:rsidP="000A47E4">
            <w:pPr>
              <w:pStyle w:val="TableTextLeft"/>
              <w:spacing w:before="20" w:after="0"/>
              <w:rPr>
                <w:rFonts w:ascii="VIC" w:hAnsi="VIC"/>
                <w:szCs w:val="18"/>
              </w:rPr>
            </w:pPr>
            <w:r w:rsidRPr="00595A04">
              <w:rPr>
                <w:rFonts w:ascii="VIC" w:hAnsi="VIC"/>
                <w:szCs w:val="18"/>
              </w:rPr>
              <w:t>Dune ecosystems</w:t>
            </w:r>
          </w:p>
        </w:tc>
        <w:tc>
          <w:tcPr>
            <w:tcW w:w="2970" w:type="pct"/>
          </w:tcPr>
          <w:p w14:paraId="6B8C0891" w14:textId="77777777" w:rsidR="00494674" w:rsidRPr="00595A04" w:rsidRDefault="00494674" w:rsidP="000A47E4">
            <w:pPr>
              <w:pStyle w:val="TableTextLeft"/>
              <w:spacing w:before="20" w:after="0"/>
              <w:rPr>
                <w:rFonts w:ascii="VIC" w:hAnsi="VIC"/>
                <w:szCs w:val="18"/>
              </w:rPr>
            </w:pPr>
            <w:r w:rsidRPr="00595A04">
              <w:rPr>
                <w:rFonts w:ascii="VIC" w:hAnsi="VIC"/>
                <w:szCs w:val="18"/>
              </w:rPr>
              <w:t>Dune protection / vegetation / management</w:t>
            </w:r>
          </w:p>
        </w:tc>
        <w:tc>
          <w:tcPr>
            <w:tcW w:w="18" w:type="pct"/>
          </w:tcPr>
          <w:p w14:paraId="763186ED" w14:textId="77777777" w:rsidR="00494674" w:rsidRPr="00FF00E6" w:rsidRDefault="00494674" w:rsidP="000A47E4">
            <w:pPr>
              <w:pStyle w:val="TableTextLeft"/>
              <w:spacing w:before="20" w:after="0"/>
              <w:rPr>
                <w:rFonts w:ascii="VIC" w:hAnsi="VIC"/>
                <w:sz w:val="17"/>
                <w:szCs w:val="17"/>
              </w:rPr>
            </w:pPr>
          </w:p>
        </w:tc>
      </w:tr>
      <w:tr w:rsidR="002E5225" w:rsidRPr="00FF00E6" w14:paraId="381923CA" w14:textId="77777777" w:rsidTr="001C5C50">
        <w:trPr>
          <w:trHeight w:val="127"/>
        </w:trPr>
        <w:tc>
          <w:tcPr>
            <w:tcW w:w="882" w:type="pct"/>
            <w:vMerge/>
            <w:shd w:val="clear" w:color="auto" w:fill="C1ECE9" w:themeFill="background2" w:themeFillShade="E6"/>
          </w:tcPr>
          <w:p w14:paraId="065A0323" w14:textId="77777777" w:rsidR="00494674" w:rsidRPr="00595A04" w:rsidRDefault="00494674" w:rsidP="000A47E4">
            <w:pPr>
              <w:pStyle w:val="TableTextLeft"/>
              <w:spacing w:before="20" w:after="0"/>
              <w:rPr>
                <w:rFonts w:ascii="VIC" w:hAnsi="VIC"/>
                <w:b/>
                <w:szCs w:val="18"/>
              </w:rPr>
            </w:pPr>
          </w:p>
        </w:tc>
        <w:tc>
          <w:tcPr>
            <w:tcW w:w="1130" w:type="pct"/>
            <w:vMerge/>
          </w:tcPr>
          <w:p w14:paraId="46370A04" w14:textId="77777777" w:rsidR="00494674" w:rsidRPr="00595A04" w:rsidRDefault="00494674" w:rsidP="000A47E4">
            <w:pPr>
              <w:pStyle w:val="TableTextLeft"/>
              <w:spacing w:before="20" w:after="0"/>
              <w:rPr>
                <w:rFonts w:ascii="VIC" w:hAnsi="VIC"/>
                <w:szCs w:val="18"/>
              </w:rPr>
            </w:pPr>
          </w:p>
        </w:tc>
        <w:tc>
          <w:tcPr>
            <w:tcW w:w="2970" w:type="pct"/>
          </w:tcPr>
          <w:p w14:paraId="48880D0D" w14:textId="77777777" w:rsidR="00494674" w:rsidRPr="00595A04" w:rsidRDefault="00494674" w:rsidP="000A47E4">
            <w:pPr>
              <w:pStyle w:val="TableTextLeft"/>
              <w:spacing w:before="20" w:after="0"/>
              <w:rPr>
                <w:rFonts w:ascii="VIC" w:hAnsi="VIC"/>
                <w:szCs w:val="18"/>
              </w:rPr>
            </w:pPr>
            <w:r w:rsidRPr="00595A04">
              <w:rPr>
                <w:rFonts w:ascii="VIC" w:hAnsi="VIC"/>
                <w:szCs w:val="18"/>
              </w:rPr>
              <w:t>Use of on-site natural materials</w:t>
            </w:r>
          </w:p>
        </w:tc>
        <w:tc>
          <w:tcPr>
            <w:tcW w:w="18" w:type="pct"/>
          </w:tcPr>
          <w:p w14:paraId="26697E25" w14:textId="77777777" w:rsidR="00494674" w:rsidRPr="00FF00E6" w:rsidRDefault="00494674" w:rsidP="000A47E4">
            <w:pPr>
              <w:pStyle w:val="TableTextLeft"/>
              <w:spacing w:before="20" w:after="0"/>
              <w:rPr>
                <w:rFonts w:ascii="VIC" w:hAnsi="VIC"/>
                <w:sz w:val="17"/>
                <w:szCs w:val="17"/>
              </w:rPr>
            </w:pPr>
          </w:p>
        </w:tc>
      </w:tr>
      <w:tr w:rsidR="002E5225" w:rsidRPr="00FF00E6" w14:paraId="336FC405" w14:textId="77777777" w:rsidTr="001C5C50">
        <w:trPr>
          <w:trHeight w:val="127"/>
        </w:trPr>
        <w:tc>
          <w:tcPr>
            <w:tcW w:w="882" w:type="pct"/>
            <w:vMerge/>
            <w:shd w:val="clear" w:color="auto" w:fill="C1ECE9" w:themeFill="background2" w:themeFillShade="E6"/>
          </w:tcPr>
          <w:p w14:paraId="377EC7C3" w14:textId="77777777" w:rsidR="00494674" w:rsidRPr="00595A04" w:rsidRDefault="00494674" w:rsidP="000A47E4">
            <w:pPr>
              <w:pStyle w:val="TableTextLeft"/>
              <w:spacing w:before="20" w:after="0"/>
              <w:rPr>
                <w:rFonts w:ascii="VIC" w:hAnsi="VIC"/>
                <w:b/>
                <w:szCs w:val="18"/>
              </w:rPr>
            </w:pPr>
          </w:p>
        </w:tc>
        <w:tc>
          <w:tcPr>
            <w:tcW w:w="1130" w:type="pct"/>
            <w:vMerge/>
          </w:tcPr>
          <w:p w14:paraId="15C25357" w14:textId="77777777" w:rsidR="00494674" w:rsidRPr="00595A04" w:rsidRDefault="00494674" w:rsidP="000A47E4">
            <w:pPr>
              <w:pStyle w:val="TableTextLeft"/>
              <w:spacing w:before="20" w:after="0"/>
              <w:rPr>
                <w:rFonts w:ascii="VIC" w:hAnsi="VIC"/>
                <w:szCs w:val="18"/>
              </w:rPr>
            </w:pPr>
          </w:p>
        </w:tc>
        <w:tc>
          <w:tcPr>
            <w:tcW w:w="2970" w:type="pct"/>
          </w:tcPr>
          <w:p w14:paraId="5B03FFBA" w14:textId="77777777" w:rsidR="00494674" w:rsidRPr="00595A04" w:rsidRDefault="00494674" w:rsidP="000A47E4">
            <w:pPr>
              <w:pStyle w:val="TableTextLeft"/>
              <w:spacing w:before="20" w:after="0"/>
              <w:rPr>
                <w:rFonts w:ascii="VIC" w:hAnsi="VIC"/>
                <w:szCs w:val="18"/>
              </w:rPr>
            </w:pPr>
            <w:r w:rsidRPr="00595A04">
              <w:rPr>
                <w:rFonts w:ascii="VIC" w:hAnsi="VIC"/>
                <w:szCs w:val="18"/>
              </w:rPr>
              <w:t>Wet sand fencing</w:t>
            </w:r>
          </w:p>
        </w:tc>
        <w:tc>
          <w:tcPr>
            <w:tcW w:w="18" w:type="pct"/>
          </w:tcPr>
          <w:p w14:paraId="43767B94" w14:textId="77777777" w:rsidR="00494674" w:rsidRPr="00FF00E6" w:rsidRDefault="00494674" w:rsidP="000A47E4">
            <w:pPr>
              <w:pStyle w:val="TableTextLeft"/>
              <w:spacing w:before="20" w:after="0"/>
              <w:rPr>
                <w:rFonts w:ascii="VIC" w:hAnsi="VIC"/>
                <w:sz w:val="17"/>
                <w:szCs w:val="17"/>
              </w:rPr>
            </w:pPr>
          </w:p>
        </w:tc>
      </w:tr>
      <w:tr w:rsidR="002E5225" w:rsidRPr="00FF00E6" w14:paraId="1DBC9EC2" w14:textId="77777777" w:rsidTr="001C5C50">
        <w:trPr>
          <w:trHeight w:val="127"/>
        </w:trPr>
        <w:tc>
          <w:tcPr>
            <w:tcW w:w="882" w:type="pct"/>
            <w:vMerge/>
            <w:shd w:val="clear" w:color="auto" w:fill="C1ECE9" w:themeFill="background2" w:themeFillShade="E6"/>
          </w:tcPr>
          <w:p w14:paraId="61BFB2D4" w14:textId="77777777" w:rsidR="00494674" w:rsidRPr="00595A04" w:rsidRDefault="00494674" w:rsidP="000A47E4">
            <w:pPr>
              <w:pStyle w:val="TableTextLeft"/>
              <w:spacing w:before="20" w:after="0"/>
              <w:rPr>
                <w:rFonts w:ascii="VIC" w:hAnsi="VIC"/>
                <w:b/>
                <w:szCs w:val="18"/>
              </w:rPr>
            </w:pPr>
          </w:p>
        </w:tc>
        <w:tc>
          <w:tcPr>
            <w:tcW w:w="1130" w:type="pct"/>
            <w:vMerge/>
          </w:tcPr>
          <w:p w14:paraId="123C6601" w14:textId="77777777" w:rsidR="00494674" w:rsidRPr="00595A04" w:rsidRDefault="00494674" w:rsidP="000A47E4">
            <w:pPr>
              <w:pStyle w:val="TableTextLeft"/>
              <w:spacing w:before="20" w:after="0"/>
              <w:rPr>
                <w:rFonts w:ascii="VIC" w:hAnsi="VIC"/>
                <w:szCs w:val="18"/>
              </w:rPr>
            </w:pPr>
          </w:p>
        </w:tc>
        <w:tc>
          <w:tcPr>
            <w:tcW w:w="2970" w:type="pct"/>
          </w:tcPr>
          <w:p w14:paraId="3221F8ED" w14:textId="24F2E887" w:rsidR="00494674" w:rsidRPr="00595A04" w:rsidRDefault="00494674" w:rsidP="000A47E4">
            <w:pPr>
              <w:pStyle w:val="TableTextLeft"/>
              <w:spacing w:before="20" w:after="0"/>
              <w:rPr>
                <w:rFonts w:ascii="VIC" w:hAnsi="VIC"/>
                <w:szCs w:val="18"/>
              </w:rPr>
            </w:pPr>
            <w:r w:rsidRPr="00595A04">
              <w:rPr>
                <w:rFonts w:ascii="VIC" w:hAnsi="VIC"/>
                <w:szCs w:val="18"/>
              </w:rPr>
              <w:t xml:space="preserve">Supported littoral vegetation </w:t>
            </w:r>
            <w:r w:rsidR="00CC1CA2" w:rsidRPr="00595A04">
              <w:rPr>
                <w:rFonts w:ascii="VIC" w:hAnsi="VIC"/>
                <w:szCs w:val="18"/>
              </w:rPr>
              <w:t>(</w:t>
            </w:r>
            <w:r w:rsidR="00097F17" w:rsidRPr="00595A04">
              <w:rPr>
                <w:rFonts w:ascii="VIC" w:hAnsi="VIC"/>
                <w:szCs w:val="18"/>
              </w:rPr>
              <w:t xml:space="preserve">vegetation along </w:t>
            </w:r>
            <w:r w:rsidR="00CC1CA2" w:rsidRPr="00595A04">
              <w:rPr>
                <w:rFonts w:ascii="VIC" w:hAnsi="VIC"/>
                <w:szCs w:val="18"/>
              </w:rPr>
              <w:t>shore</w:t>
            </w:r>
            <w:r w:rsidR="00097F17" w:rsidRPr="00595A04">
              <w:rPr>
                <w:rFonts w:ascii="VIC" w:hAnsi="VIC"/>
                <w:szCs w:val="18"/>
              </w:rPr>
              <w:t>/waterlines</w:t>
            </w:r>
            <w:r w:rsidR="00F074CC" w:rsidRPr="00595A04">
              <w:rPr>
                <w:rFonts w:ascii="VIC" w:hAnsi="VIC"/>
                <w:szCs w:val="18"/>
              </w:rPr>
              <w:t>)</w:t>
            </w:r>
            <w:r w:rsidR="00C5446D" w:rsidRPr="00595A04">
              <w:rPr>
                <w:rFonts w:ascii="VIC" w:hAnsi="VIC"/>
                <w:szCs w:val="18"/>
              </w:rPr>
              <w:t xml:space="preserve"> </w:t>
            </w:r>
            <w:r w:rsidRPr="00595A04">
              <w:rPr>
                <w:rFonts w:ascii="VIC" w:hAnsi="VIC"/>
                <w:szCs w:val="18"/>
              </w:rPr>
              <w:t>**</w:t>
            </w:r>
          </w:p>
        </w:tc>
        <w:tc>
          <w:tcPr>
            <w:tcW w:w="18" w:type="pct"/>
          </w:tcPr>
          <w:p w14:paraId="5C57574A" w14:textId="77777777" w:rsidR="00494674" w:rsidRPr="00FF00E6" w:rsidRDefault="00494674" w:rsidP="000A47E4">
            <w:pPr>
              <w:pStyle w:val="TableTextLeft"/>
              <w:spacing w:before="20" w:after="0"/>
              <w:rPr>
                <w:rFonts w:ascii="VIC" w:hAnsi="VIC"/>
                <w:sz w:val="17"/>
                <w:szCs w:val="17"/>
              </w:rPr>
            </w:pPr>
          </w:p>
        </w:tc>
      </w:tr>
      <w:tr w:rsidR="002E5225" w:rsidRPr="00FF00E6" w14:paraId="21B98D83" w14:textId="77777777" w:rsidTr="001C5C50">
        <w:trPr>
          <w:trHeight w:val="253"/>
        </w:trPr>
        <w:tc>
          <w:tcPr>
            <w:tcW w:w="882" w:type="pct"/>
            <w:vMerge w:val="restart"/>
            <w:shd w:val="clear" w:color="auto" w:fill="E4E3E9" w:themeFill="accent6" w:themeFillTint="33"/>
          </w:tcPr>
          <w:p w14:paraId="68232907" w14:textId="0BA32E7A" w:rsidR="00494674" w:rsidRPr="00595A04" w:rsidRDefault="00494674" w:rsidP="000A47E4">
            <w:pPr>
              <w:pStyle w:val="TableTextLeft"/>
              <w:spacing w:before="20" w:after="0"/>
              <w:rPr>
                <w:rFonts w:ascii="VIC SemiBold" w:hAnsi="VIC SemiBold"/>
                <w:bCs/>
                <w:szCs w:val="18"/>
              </w:rPr>
            </w:pPr>
            <w:r w:rsidRPr="00595A04">
              <w:rPr>
                <w:rFonts w:ascii="VIC SemiBold" w:hAnsi="VIC SemiBold"/>
                <w:bCs/>
                <w:szCs w:val="18"/>
              </w:rPr>
              <w:t>Engineering</w:t>
            </w:r>
          </w:p>
        </w:tc>
        <w:tc>
          <w:tcPr>
            <w:tcW w:w="1130" w:type="pct"/>
            <w:vMerge w:val="restart"/>
          </w:tcPr>
          <w:p w14:paraId="27E9E65C" w14:textId="77777777" w:rsidR="00494674" w:rsidRPr="00595A04" w:rsidRDefault="00494674" w:rsidP="000A47E4">
            <w:pPr>
              <w:pStyle w:val="TableTextLeft"/>
              <w:spacing w:before="20" w:after="0"/>
              <w:rPr>
                <w:rFonts w:ascii="VIC" w:hAnsi="VIC"/>
                <w:szCs w:val="18"/>
              </w:rPr>
            </w:pPr>
            <w:r w:rsidRPr="00595A04">
              <w:rPr>
                <w:rFonts w:ascii="VIC" w:hAnsi="VIC"/>
                <w:szCs w:val="18"/>
              </w:rPr>
              <w:t>Nourishment**</w:t>
            </w:r>
          </w:p>
        </w:tc>
        <w:tc>
          <w:tcPr>
            <w:tcW w:w="2970" w:type="pct"/>
          </w:tcPr>
          <w:p w14:paraId="533711B7" w14:textId="77777777" w:rsidR="00494674" w:rsidRPr="00595A04" w:rsidRDefault="00494674" w:rsidP="000A47E4">
            <w:pPr>
              <w:pStyle w:val="TableTextLeft"/>
              <w:spacing w:before="20" w:after="0"/>
              <w:rPr>
                <w:rFonts w:ascii="VIC" w:hAnsi="VIC"/>
                <w:szCs w:val="18"/>
              </w:rPr>
            </w:pPr>
            <w:r w:rsidRPr="00595A04">
              <w:rPr>
                <w:rFonts w:ascii="VIC" w:hAnsi="VIC"/>
                <w:szCs w:val="18"/>
              </w:rPr>
              <w:t>Localised beach scraping / dune nourishment</w:t>
            </w:r>
          </w:p>
        </w:tc>
        <w:tc>
          <w:tcPr>
            <w:tcW w:w="18" w:type="pct"/>
          </w:tcPr>
          <w:p w14:paraId="02AF7F76" w14:textId="77777777" w:rsidR="00494674" w:rsidRPr="00FF00E6" w:rsidRDefault="00494674" w:rsidP="000A47E4">
            <w:pPr>
              <w:pStyle w:val="TableTextLeft"/>
              <w:spacing w:before="20" w:after="0"/>
              <w:rPr>
                <w:rFonts w:ascii="VIC" w:hAnsi="VIC"/>
                <w:sz w:val="17"/>
                <w:szCs w:val="17"/>
              </w:rPr>
            </w:pPr>
          </w:p>
        </w:tc>
      </w:tr>
      <w:tr w:rsidR="002E5225" w:rsidRPr="00FF00E6" w14:paraId="15E7B287" w14:textId="77777777" w:rsidTr="001C5C50">
        <w:trPr>
          <w:trHeight w:val="127"/>
        </w:trPr>
        <w:tc>
          <w:tcPr>
            <w:tcW w:w="882" w:type="pct"/>
            <w:vMerge/>
            <w:shd w:val="clear" w:color="auto" w:fill="E4E3E9" w:themeFill="accent6" w:themeFillTint="33"/>
          </w:tcPr>
          <w:p w14:paraId="6676A48B" w14:textId="77777777" w:rsidR="00494674" w:rsidRPr="00595A04" w:rsidRDefault="00494674" w:rsidP="000A47E4">
            <w:pPr>
              <w:pStyle w:val="TableTextLeft"/>
              <w:spacing w:before="20" w:after="0"/>
              <w:rPr>
                <w:rFonts w:ascii="VIC" w:hAnsi="VIC"/>
                <w:szCs w:val="18"/>
              </w:rPr>
            </w:pPr>
          </w:p>
        </w:tc>
        <w:tc>
          <w:tcPr>
            <w:tcW w:w="1130" w:type="pct"/>
            <w:vMerge/>
          </w:tcPr>
          <w:p w14:paraId="7093640D" w14:textId="77777777" w:rsidR="00494674" w:rsidRPr="00595A04" w:rsidRDefault="00494674" w:rsidP="000A47E4">
            <w:pPr>
              <w:pStyle w:val="TableTextLeft"/>
              <w:spacing w:before="20" w:after="0"/>
              <w:rPr>
                <w:rFonts w:ascii="VIC" w:hAnsi="VIC"/>
                <w:szCs w:val="18"/>
              </w:rPr>
            </w:pPr>
          </w:p>
        </w:tc>
        <w:tc>
          <w:tcPr>
            <w:tcW w:w="2970" w:type="pct"/>
          </w:tcPr>
          <w:p w14:paraId="617234B7" w14:textId="77777777" w:rsidR="00494674" w:rsidRPr="00595A04" w:rsidRDefault="00494674" w:rsidP="000A47E4">
            <w:pPr>
              <w:pStyle w:val="TableTextLeft"/>
              <w:spacing w:before="20" w:after="0"/>
              <w:rPr>
                <w:rFonts w:ascii="VIC" w:hAnsi="VIC"/>
                <w:szCs w:val="18"/>
              </w:rPr>
            </w:pPr>
            <w:r w:rsidRPr="00595A04">
              <w:rPr>
                <w:rFonts w:ascii="VIC" w:hAnsi="VIC"/>
                <w:szCs w:val="18"/>
              </w:rPr>
              <w:t>Beach nourishment</w:t>
            </w:r>
          </w:p>
        </w:tc>
        <w:tc>
          <w:tcPr>
            <w:tcW w:w="18" w:type="pct"/>
          </w:tcPr>
          <w:p w14:paraId="755D4331" w14:textId="77777777" w:rsidR="00494674" w:rsidRPr="00FF00E6" w:rsidRDefault="00494674" w:rsidP="000A47E4">
            <w:pPr>
              <w:pStyle w:val="TableTextLeft"/>
              <w:spacing w:before="20" w:after="0"/>
              <w:rPr>
                <w:rFonts w:ascii="VIC" w:hAnsi="VIC"/>
                <w:sz w:val="17"/>
                <w:szCs w:val="17"/>
              </w:rPr>
            </w:pPr>
          </w:p>
        </w:tc>
      </w:tr>
      <w:tr w:rsidR="002E5225" w:rsidRPr="00FF00E6" w14:paraId="31A0800E" w14:textId="77777777" w:rsidTr="001C5C50">
        <w:trPr>
          <w:trHeight w:val="127"/>
        </w:trPr>
        <w:tc>
          <w:tcPr>
            <w:tcW w:w="882" w:type="pct"/>
            <w:vMerge/>
            <w:shd w:val="clear" w:color="auto" w:fill="E4E3E9" w:themeFill="accent6" w:themeFillTint="33"/>
          </w:tcPr>
          <w:p w14:paraId="74B8A51B" w14:textId="77777777" w:rsidR="00494674" w:rsidRPr="00595A04" w:rsidRDefault="00494674" w:rsidP="000A47E4">
            <w:pPr>
              <w:pStyle w:val="TableTextLeft"/>
              <w:spacing w:before="20" w:after="0"/>
              <w:rPr>
                <w:rFonts w:ascii="VIC" w:hAnsi="VIC"/>
                <w:szCs w:val="18"/>
              </w:rPr>
            </w:pPr>
          </w:p>
        </w:tc>
        <w:tc>
          <w:tcPr>
            <w:tcW w:w="1130" w:type="pct"/>
            <w:vMerge/>
          </w:tcPr>
          <w:p w14:paraId="6AA2E242" w14:textId="77777777" w:rsidR="00494674" w:rsidRPr="00595A04" w:rsidRDefault="00494674" w:rsidP="000A47E4">
            <w:pPr>
              <w:pStyle w:val="TableTextLeft"/>
              <w:spacing w:before="20" w:after="0"/>
              <w:rPr>
                <w:rFonts w:ascii="VIC" w:hAnsi="VIC"/>
                <w:szCs w:val="18"/>
              </w:rPr>
            </w:pPr>
          </w:p>
        </w:tc>
        <w:tc>
          <w:tcPr>
            <w:tcW w:w="2970" w:type="pct"/>
          </w:tcPr>
          <w:p w14:paraId="05CEFC16" w14:textId="77777777" w:rsidR="00494674" w:rsidRPr="00595A04" w:rsidRDefault="00494674" w:rsidP="000A47E4">
            <w:pPr>
              <w:pStyle w:val="TableTextLeft"/>
              <w:spacing w:before="20" w:after="0"/>
              <w:rPr>
                <w:rFonts w:ascii="VIC" w:hAnsi="VIC"/>
                <w:szCs w:val="18"/>
              </w:rPr>
            </w:pPr>
            <w:r w:rsidRPr="00595A04">
              <w:rPr>
                <w:rFonts w:ascii="VIC" w:hAnsi="VIC"/>
                <w:szCs w:val="18"/>
              </w:rPr>
              <w:t>Sand by-passing systems</w:t>
            </w:r>
          </w:p>
        </w:tc>
        <w:tc>
          <w:tcPr>
            <w:tcW w:w="18" w:type="pct"/>
          </w:tcPr>
          <w:p w14:paraId="70A98000" w14:textId="77777777" w:rsidR="00494674" w:rsidRPr="00FF00E6" w:rsidRDefault="00494674" w:rsidP="000A47E4">
            <w:pPr>
              <w:pStyle w:val="TableTextLeft"/>
              <w:spacing w:before="20" w:after="0"/>
              <w:rPr>
                <w:rFonts w:ascii="VIC" w:hAnsi="VIC"/>
                <w:sz w:val="17"/>
                <w:szCs w:val="17"/>
              </w:rPr>
            </w:pPr>
          </w:p>
        </w:tc>
      </w:tr>
      <w:tr w:rsidR="002E5225" w:rsidRPr="00FF00E6" w14:paraId="7A4526B3" w14:textId="77777777" w:rsidTr="001C5C50">
        <w:trPr>
          <w:trHeight w:val="127"/>
        </w:trPr>
        <w:tc>
          <w:tcPr>
            <w:tcW w:w="882" w:type="pct"/>
            <w:vMerge/>
            <w:shd w:val="clear" w:color="auto" w:fill="E4E3E9" w:themeFill="accent6" w:themeFillTint="33"/>
          </w:tcPr>
          <w:p w14:paraId="755D5CE5" w14:textId="77777777" w:rsidR="00494674" w:rsidRPr="00595A04" w:rsidRDefault="00494674" w:rsidP="000A47E4">
            <w:pPr>
              <w:pStyle w:val="TableTextLeft"/>
              <w:spacing w:before="20" w:after="0"/>
              <w:rPr>
                <w:rFonts w:ascii="VIC" w:hAnsi="VIC"/>
                <w:szCs w:val="18"/>
              </w:rPr>
            </w:pPr>
          </w:p>
        </w:tc>
        <w:tc>
          <w:tcPr>
            <w:tcW w:w="1130" w:type="pct"/>
          </w:tcPr>
          <w:p w14:paraId="19C1A5CB" w14:textId="77777777" w:rsidR="00494674" w:rsidRPr="00595A04" w:rsidRDefault="00494674" w:rsidP="000A47E4">
            <w:pPr>
              <w:pStyle w:val="TableTextLeft"/>
              <w:spacing w:before="20" w:after="0"/>
              <w:rPr>
                <w:rFonts w:ascii="VIC" w:hAnsi="VIC"/>
                <w:szCs w:val="18"/>
              </w:rPr>
            </w:pPr>
            <w:r w:rsidRPr="00595A04">
              <w:rPr>
                <w:rFonts w:ascii="VIC" w:hAnsi="VIC"/>
                <w:szCs w:val="18"/>
              </w:rPr>
              <w:t>Reefs**</w:t>
            </w:r>
          </w:p>
        </w:tc>
        <w:tc>
          <w:tcPr>
            <w:tcW w:w="2970" w:type="pct"/>
          </w:tcPr>
          <w:p w14:paraId="3502261A" w14:textId="77777777" w:rsidR="00494674" w:rsidRPr="00595A04" w:rsidRDefault="00494674" w:rsidP="000A47E4">
            <w:pPr>
              <w:pStyle w:val="TableTextLeft"/>
              <w:spacing w:before="20" w:after="0"/>
              <w:rPr>
                <w:rFonts w:ascii="VIC" w:hAnsi="VIC"/>
                <w:szCs w:val="18"/>
              </w:rPr>
            </w:pPr>
            <w:r w:rsidRPr="00595A04">
              <w:rPr>
                <w:rFonts w:ascii="VIC" w:hAnsi="VIC"/>
                <w:szCs w:val="18"/>
              </w:rPr>
              <w:t>Shellfish reefs</w:t>
            </w:r>
          </w:p>
        </w:tc>
        <w:tc>
          <w:tcPr>
            <w:tcW w:w="18" w:type="pct"/>
          </w:tcPr>
          <w:p w14:paraId="2E7C869E" w14:textId="77777777" w:rsidR="00494674" w:rsidRPr="00FF00E6" w:rsidRDefault="00494674" w:rsidP="000A47E4">
            <w:pPr>
              <w:pStyle w:val="TableTextLeft"/>
              <w:spacing w:before="20" w:after="0"/>
              <w:rPr>
                <w:rFonts w:ascii="VIC" w:hAnsi="VIC"/>
                <w:sz w:val="17"/>
                <w:szCs w:val="17"/>
              </w:rPr>
            </w:pPr>
          </w:p>
        </w:tc>
      </w:tr>
      <w:tr w:rsidR="002E5225" w:rsidRPr="00FF00E6" w14:paraId="317E56A1" w14:textId="77777777" w:rsidTr="001C5C50">
        <w:trPr>
          <w:trHeight w:val="127"/>
        </w:trPr>
        <w:tc>
          <w:tcPr>
            <w:tcW w:w="882" w:type="pct"/>
            <w:vMerge/>
            <w:shd w:val="clear" w:color="auto" w:fill="E4E3E9" w:themeFill="accent6" w:themeFillTint="33"/>
          </w:tcPr>
          <w:p w14:paraId="49EA8FEC" w14:textId="77777777" w:rsidR="00494674" w:rsidRPr="00595A04" w:rsidRDefault="00494674" w:rsidP="000A47E4">
            <w:pPr>
              <w:pStyle w:val="TableTextLeft"/>
              <w:spacing w:before="20" w:after="0"/>
              <w:rPr>
                <w:rFonts w:ascii="VIC" w:hAnsi="VIC"/>
                <w:szCs w:val="18"/>
              </w:rPr>
            </w:pPr>
          </w:p>
        </w:tc>
        <w:tc>
          <w:tcPr>
            <w:tcW w:w="1130" w:type="pct"/>
          </w:tcPr>
          <w:p w14:paraId="46A023FB" w14:textId="77777777" w:rsidR="00494674" w:rsidRPr="00595A04" w:rsidRDefault="00494674" w:rsidP="000A47E4">
            <w:pPr>
              <w:pStyle w:val="TableTextLeft"/>
              <w:spacing w:before="20" w:after="0"/>
              <w:rPr>
                <w:rFonts w:ascii="VIC" w:hAnsi="VIC"/>
                <w:szCs w:val="18"/>
              </w:rPr>
            </w:pPr>
            <w:r w:rsidRPr="00595A04">
              <w:rPr>
                <w:rFonts w:ascii="VIC" w:hAnsi="VIC"/>
                <w:szCs w:val="18"/>
              </w:rPr>
              <w:t>Dredging</w:t>
            </w:r>
          </w:p>
        </w:tc>
        <w:tc>
          <w:tcPr>
            <w:tcW w:w="2970" w:type="pct"/>
          </w:tcPr>
          <w:p w14:paraId="08912675" w14:textId="77777777" w:rsidR="00494674" w:rsidRPr="00595A04" w:rsidRDefault="00494674" w:rsidP="000A47E4">
            <w:pPr>
              <w:pStyle w:val="TableTextLeft"/>
              <w:spacing w:before="20" w:after="0"/>
              <w:rPr>
                <w:rFonts w:ascii="VIC" w:hAnsi="VIC"/>
                <w:szCs w:val="18"/>
              </w:rPr>
            </w:pPr>
            <w:r w:rsidRPr="00595A04">
              <w:rPr>
                <w:rFonts w:ascii="VIC" w:hAnsi="VIC"/>
                <w:szCs w:val="18"/>
              </w:rPr>
              <w:t>Configuration dredging</w:t>
            </w:r>
          </w:p>
        </w:tc>
        <w:tc>
          <w:tcPr>
            <w:tcW w:w="18" w:type="pct"/>
          </w:tcPr>
          <w:p w14:paraId="437D1AEA" w14:textId="77777777" w:rsidR="00494674" w:rsidRPr="00FF00E6" w:rsidRDefault="00494674" w:rsidP="000A47E4">
            <w:pPr>
              <w:pStyle w:val="TableTextLeft"/>
              <w:spacing w:before="20" w:after="0"/>
              <w:rPr>
                <w:rFonts w:ascii="VIC" w:hAnsi="VIC"/>
                <w:sz w:val="17"/>
                <w:szCs w:val="17"/>
              </w:rPr>
            </w:pPr>
          </w:p>
        </w:tc>
      </w:tr>
      <w:tr w:rsidR="002E5225" w:rsidRPr="00FF00E6" w14:paraId="36DD94AA" w14:textId="77777777" w:rsidTr="001C5C50">
        <w:trPr>
          <w:trHeight w:val="127"/>
        </w:trPr>
        <w:tc>
          <w:tcPr>
            <w:tcW w:w="882" w:type="pct"/>
            <w:vMerge/>
            <w:shd w:val="clear" w:color="auto" w:fill="E4E3E9" w:themeFill="accent6" w:themeFillTint="33"/>
          </w:tcPr>
          <w:p w14:paraId="56CE2D3D" w14:textId="77777777" w:rsidR="00494674" w:rsidRPr="00595A04" w:rsidRDefault="00494674" w:rsidP="000A47E4">
            <w:pPr>
              <w:pStyle w:val="TableTextLeft"/>
              <w:spacing w:before="20" w:after="0"/>
              <w:rPr>
                <w:rFonts w:ascii="VIC" w:hAnsi="VIC"/>
                <w:szCs w:val="18"/>
              </w:rPr>
            </w:pPr>
          </w:p>
        </w:tc>
        <w:tc>
          <w:tcPr>
            <w:tcW w:w="1130" w:type="pct"/>
            <w:vMerge w:val="restart"/>
          </w:tcPr>
          <w:p w14:paraId="3EAA5354" w14:textId="77777777" w:rsidR="00494674" w:rsidRPr="00595A04" w:rsidRDefault="00494674" w:rsidP="000A47E4">
            <w:pPr>
              <w:pStyle w:val="TableTextLeft"/>
              <w:spacing w:before="20" w:after="0"/>
              <w:rPr>
                <w:rFonts w:ascii="VIC" w:hAnsi="VIC"/>
                <w:szCs w:val="18"/>
              </w:rPr>
            </w:pPr>
            <w:r w:rsidRPr="00595A04">
              <w:rPr>
                <w:rFonts w:ascii="VIC" w:hAnsi="VIC"/>
                <w:szCs w:val="18"/>
              </w:rPr>
              <w:t>Seawalls</w:t>
            </w:r>
          </w:p>
        </w:tc>
        <w:tc>
          <w:tcPr>
            <w:tcW w:w="2970" w:type="pct"/>
          </w:tcPr>
          <w:p w14:paraId="274B9303" w14:textId="77777777" w:rsidR="00494674" w:rsidRPr="00595A04" w:rsidRDefault="00494674" w:rsidP="000A47E4">
            <w:pPr>
              <w:pStyle w:val="TableTextLeft"/>
              <w:spacing w:before="20" w:after="0"/>
              <w:rPr>
                <w:rFonts w:ascii="VIC" w:hAnsi="VIC"/>
                <w:szCs w:val="18"/>
              </w:rPr>
            </w:pPr>
            <w:r w:rsidRPr="00595A04">
              <w:rPr>
                <w:rFonts w:ascii="VIC" w:hAnsi="VIC"/>
                <w:szCs w:val="18"/>
              </w:rPr>
              <w:t>Vertical seawalls</w:t>
            </w:r>
          </w:p>
        </w:tc>
        <w:tc>
          <w:tcPr>
            <w:tcW w:w="18" w:type="pct"/>
          </w:tcPr>
          <w:p w14:paraId="1953973C" w14:textId="77777777" w:rsidR="00494674" w:rsidRPr="00FF00E6" w:rsidRDefault="00494674" w:rsidP="000A47E4">
            <w:pPr>
              <w:pStyle w:val="TableTextLeft"/>
              <w:spacing w:before="20" w:after="0"/>
              <w:rPr>
                <w:rFonts w:ascii="VIC" w:hAnsi="VIC"/>
                <w:sz w:val="17"/>
                <w:szCs w:val="17"/>
              </w:rPr>
            </w:pPr>
          </w:p>
        </w:tc>
      </w:tr>
      <w:tr w:rsidR="002E5225" w:rsidRPr="00FF00E6" w14:paraId="1411E939" w14:textId="77777777" w:rsidTr="001C5C50">
        <w:trPr>
          <w:trHeight w:val="127"/>
        </w:trPr>
        <w:tc>
          <w:tcPr>
            <w:tcW w:w="882" w:type="pct"/>
            <w:vMerge/>
            <w:shd w:val="clear" w:color="auto" w:fill="E4E3E9" w:themeFill="accent6" w:themeFillTint="33"/>
          </w:tcPr>
          <w:p w14:paraId="6D9D1C9D" w14:textId="77777777" w:rsidR="00494674" w:rsidRPr="00595A04" w:rsidRDefault="00494674" w:rsidP="000A47E4">
            <w:pPr>
              <w:pStyle w:val="TableTextLeft"/>
              <w:spacing w:before="20" w:after="0"/>
              <w:rPr>
                <w:rFonts w:ascii="VIC" w:hAnsi="VIC"/>
                <w:szCs w:val="18"/>
              </w:rPr>
            </w:pPr>
          </w:p>
        </w:tc>
        <w:tc>
          <w:tcPr>
            <w:tcW w:w="1130" w:type="pct"/>
            <w:vMerge/>
          </w:tcPr>
          <w:p w14:paraId="3F5FB197" w14:textId="77777777" w:rsidR="00494674" w:rsidRPr="00595A04" w:rsidRDefault="00494674" w:rsidP="000A47E4">
            <w:pPr>
              <w:pStyle w:val="TableTextLeft"/>
              <w:spacing w:before="20" w:after="0"/>
              <w:rPr>
                <w:rFonts w:ascii="VIC" w:hAnsi="VIC"/>
                <w:szCs w:val="18"/>
              </w:rPr>
            </w:pPr>
          </w:p>
        </w:tc>
        <w:tc>
          <w:tcPr>
            <w:tcW w:w="2970" w:type="pct"/>
          </w:tcPr>
          <w:p w14:paraId="552CBFC0" w14:textId="77777777" w:rsidR="00494674" w:rsidRPr="00595A04" w:rsidRDefault="00494674" w:rsidP="000A47E4">
            <w:pPr>
              <w:pStyle w:val="TableTextLeft"/>
              <w:spacing w:before="20" w:after="0"/>
              <w:rPr>
                <w:rFonts w:ascii="VIC" w:hAnsi="VIC"/>
                <w:szCs w:val="18"/>
              </w:rPr>
            </w:pPr>
            <w:r w:rsidRPr="00595A04">
              <w:rPr>
                <w:rFonts w:ascii="VIC" w:hAnsi="VIC"/>
                <w:szCs w:val="18"/>
              </w:rPr>
              <w:t>Eco engineering of hard structures</w:t>
            </w:r>
          </w:p>
        </w:tc>
        <w:tc>
          <w:tcPr>
            <w:tcW w:w="18" w:type="pct"/>
          </w:tcPr>
          <w:p w14:paraId="30C5170C" w14:textId="77777777" w:rsidR="00494674" w:rsidRPr="00FF00E6" w:rsidRDefault="00494674" w:rsidP="000A47E4">
            <w:pPr>
              <w:pStyle w:val="TableTextLeft"/>
              <w:spacing w:before="20" w:after="0"/>
              <w:rPr>
                <w:rFonts w:ascii="VIC" w:hAnsi="VIC"/>
                <w:sz w:val="17"/>
                <w:szCs w:val="17"/>
              </w:rPr>
            </w:pPr>
          </w:p>
        </w:tc>
      </w:tr>
      <w:tr w:rsidR="002E5225" w:rsidRPr="00FF00E6" w14:paraId="6EBEE328" w14:textId="77777777" w:rsidTr="001C5C50">
        <w:trPr>
          <w:trHeight w:val="127"/>
        </w:trPr>
        <w:tc>
          <w:tcPr>
            <w:tcW w:w="882" w:type="pct"/>
            <w:vMerge/>
            <w:shd w:val="clear" w:color="auto" w:fill="E4E3E9" w:themeFill="accent6" w:themeFillTint="33"/>
          </w:tcPr>
          <w:p w14:paraId="0E2CFC96" w14:textId="77777777" w:rsidR="00494674" w:rsidRPr="00595A04" w:rsidRDefault="00494674" w:rsidP="000A47E4">
            <w:pPr>
              <w:pStyle w:val="TableTextLeft"/>
              <w:spacing w:before="20" w:after="0"/>
              <w:rPr>
                <w:rFonts w:ascii="VIC" w:hAnsi="VIC"/>
                <w:szCs w:val="18"/>
              </w:rPr>
            </w:pPr>
          </w:p>
        </w:tc>
        <w:tc>
          <w:tcPr>
            <w:tcW w:w="1130" w:type="pct"/>
            <w:vMerge/>
          </w:tcPr>
          <w:p w14:paraId="6EE2C7E7" w14:textId="77777777" w:rsidR="00494674" w:rsidRPr="00595A04" w:rsidRDefault="00494674" w:rsidP="000A47E4">
            <w:pPr>
              <w:pStyle w:val="TableTextLeft"/>
              <w:spacing w:before="20" w:after="0"/>
              <w:rPr>
                <w:rFonts w:ascii="VIC" w:hAnsi="VIC"/>
                <w:szCs w:val="18"/>
              </w:rPr>
            </w:pPr>
          </w:p>
        </w:tc>
        <w:tc>
          <w:tcPr>
            <w:tcW w:w="2970" w:type="pct"/>
          </w:tcPr>
          <w:p w14:paraId="0D1BD8B7" w14:textId="77777777" w:rsidR="00494674" w:rsidRPr="00595A04" w:rsidRDefault="00494674" w:rsidP="000A47E4">
            <w:pPr>
              <w:pStyle w:val="TableTextLeft"/>
              <w:spacing w:before="20" w:after="0"/>
              <w:rPr>
                <w:rFonts w:ascii="VIC" w:hAnsi="VIC"/>
                <w:szCs w:val="18"/>
              </w:rPr>
            </w:pPr>
            <w:r w:rsidRPr="00595A04">
              <w:rPr>
                <w:rFonts w:ascii="VIC" w:hAnsi="VIC"/>
                <w:szCs w:val="18"/>
              </w:rPr>
              <w:t>Rock revetments</w:t>
            </w:r>
          </w:p>
        </w:tc>
        <w:tc>
          <w:tcPr>
            <w:tcW w:w="18" w:type="pct"/>
          </w:tcPr>
          <w:p w14:paraId="00559843" w14:textId="77777777" w:rsidR="00494674" w:rsidRPr="00FF00E6" w:rsidRDefault="00494674" w:rsidP="000A47E4">
            <w:pPr>
              <w:pStyle w:val="TableTextLeft"/>
              <w:spacing w:before="20" w:after="0"/>
              <w:rPr>
                <w:rFonts w:ascii="VIC" w:hAnsi="VIC"/>
                <w:sz w:val="17"/>
                <w:szCs w:val="17"/>
              </w:rPr>
            </w:pPr>
          </w:p>
        </w:tc>
      </w:tr>
      <w:tr w:rsidR="002E5225" w:rsidRPr="00FF00E6" w14:paraId="56CA66EC" w14:textId="77777777" w:rsidTr="001C5C50">
        <w:trPr>
          <w:trHeight w:val="127"/>
        </w:trPr>
        <w:tc>
          <w:tcPr>
            <w:tcW w:w="882" w:type="pct"/>
            <w:vMerge/>
            <w:shd w:val="clear" w:color="auto" w:fill="E4E3E9" w:themeFill="accent6" w:themeFillTint="33"/>
          </w:tcPr>
          <w:p w14:paraId="2C1D64CE" w14:textId="77777777" w:rsidR="00494674" w:rsidRPr="00595A04" w:rsidRDefault="00494674" w:rsidP="000A47E4">
            <w:pPr>
              <w:pStyle w:val="TableTextLeft"/>
              <w:spacing w:before="20" w:after="0"/>
              <w:rPr>
                <w:rFonts w:ascii="VIC" w:hAnsi="VIC"/>
                <w:szCs w:val="18"/>
              </w:rPr>
            </w:pPr>
          </w:p>
        </w:tc>
        <w:tc>
          <w:tcPr>
            <w:tcW w:w="1130" w:type="pct"/>
            <w:vMerge/>
          </w:tcPr>
          <w:p w14:paraId="7EB0EAA7" w14:textId="77777777" w:rsidR="00494674" w:rsidRPr="00595A04" w:rsidRDefault="00494674" w:rsidP="000A47E4">
            <w:pPr>
              <w:pStyle w:val="TableTextLeft"/>
              <w:spacing w:before="20" w:after="0"/>
              <w:rPr>
                <w:rFonts w:ascii="VIC" w:hAnsi="VIC"/>
                <w:szCs w:val="18"/>
              </w:rPr>
            </w:pPr>
          </w:p>
        </w:tc>
        <w:tc>
          <w:tcPr>
            <w:tcW w:w="2970" w:type="pct"/>
          </w:tcPr>
          <w:p w14:paraId="6427153B" w14:textId="77777777" w:rsidR="00494674" w:rsidRPr="00595A04" w:rsidRDefault="00494674" w:rsidP="000A47E4">
            <w:pPr>
              <w:pStyle w:val="TableTextLeft"/>
              <w:spacing w:before="20" w:after="0"/>
              <w:rPr>
                <w:rFonts w:ascii="VIC" w:hAnsi="VIC"/>
                <w:szCs w:val="18"/>
              </w:rPr>
            </w:pPr>
            <w:proofErr w:type="spellStart"/>
            <w:r w:rsidRPr="00595A04">
              <w:rPr>
                <w:rFonts w:ascii="VIC" w:hAnsi="VIC"/>
                <w:szCs w:val="18"/>
              </w:rPr>
              <w:t>Geobag</w:t>
            </w:r>
            <w:proofErr w:type="spellEnd"/>
            <w:r w:rsidRPr="00595A04">
              <w:rPr>
                <w:rFonts w:ascii="VIC" w:hAnsi="VIC"/>
                <w:szCs w:val="18"/>
              </w:rPr>
              <w:t xml:space="preserve"> revetment / wall</w:t>
            </w:r>
          </w:p>
        </w:tc>
        <w:tc>
          <w:tcPr>
            <w:tcW w:w="18" w:type="pct"/>
          </w:tcPr>
          <w:p w14:paraId="4A666F58" w14:textId="77777777" w:rsidR="00494674" w:rsidRPr="00FF00E6" w:rsidRDefault="00494674" w:rsidP="000A47E4">
            <w:pPr>
              <w:pStyle w:val="TableTextLeft"/>
              <w:spacing w:before="20" w:after="0"/>
              <w:rPr>
                <w:rFonts w:ascii="VIC" w:hAnsi="VIC"/>
                <w:sz w:val="17"/>
                <w:szCs w:val="17"/>
              </w:rPr>
            </w:pPr>
          </w:p>
        </w:tc>
      </w:tr>
      <w:tr w:rsidR="002E5225" w:rsidRPr="00FF00E6" w14:paraId="247B2D03" w14:textId="77777777" w:rsidTr="001C5C50">
        <w:trPr>
          <w:trHeight w:val="127"/>
        </w:trPr>
        <w:tc>
          <w:tcPr>
            <w:tcW w:w="882" w:type="pct"/>
            <w:vMerge/>
            <w:shd w:val="clear" w:color="auto" w:fill="E4E3E9" w:themeFill="accent6" w:themeFillTint="33"/>
          </w:tcPr>
          <w:p w14:paraId="2DDB516A" w14:textId="77777777" w:rsidR="00494674" w:rsidRPr="00595A04" w:rsidRDefault="00494674" w:rsidP="000A47E4">
            <w:pPr>
              <w:pStyle w:val="TableTextLeft"/>
              <w:spacing w:before="20" w:after="0"/>
              <w:rPr>
                <w:rFonts w:ascii="VIC" w:hAnsi="VIC"/>
                <w:szCs w:val="18"/>
              </w:rPr>
            </w:pPr>
          </w:p>
        </w:tc>
        <w:tc>
          <w:tcPr>
            <w:tcW w:w="1130" w:type="pct"/>
          </w:tcPr>
          <w:p w14:paraId="51CF15A4" w14:textId="77777777" w:rsidR="00494674" w:rsidRPr="00595A04" w:rsidRDefault="00494674" w:rsidP="000A47E4">
            <w:pPr>
              <w:pStyle w:val="TableTextLeft"/>
              <w:spacing w:before="20" w:after="0"/>
              <w:rPr>
                <w:rFonts w:ascii="VIC" w:hAnsi="VIC"/>
                <w:szCs w:val="18"/>
              </w:rPr>
            </w:pPr>
            <w:r w:rsidRPr="00595A04">
              <w:rPr>
                <w:rFonts w:ascii="VIC" w:hAnsi="VIC"/>
                <w:szCs w:val="18"/>
              </w:rPr>
              <w:t>Groynes</w:t>
            </w:r>
          </w:p>
        </w:tc>
        <w:tc>
          <w:tcPr>
            <w:tcW w:w="2970" w:type="pct"/>
          </w:tcPr>
          <w:p w14:paraId="107E0F05" w14:textId="77777777" w:rsidR="00494674" w:rsidRPr="00595A04" w:rsidRDefault="00494674" w:rsidP="000A47E4">
            <w:pPr>
              <w:pStyle w:val="TableTextLeft"/>
              <w:spacing w:before="20" w:after="0"/>
              <w:rPr>
                <w:rFonts w:ascii="VIC" w:hAnsi="VIC"/>
                <w:szCs w:val="18"/>
              </w:rPr>
            </w:pPr>
            <w:r w:rsidRPr="00595A04">
              <w:rPr>
                <w:rFonts w:ascii="VIC" w:hAnsi="VIC"/>
                <w:szCs w:val="18"/>
              </w:rPr>
              <w:t>Groynes</w:t>
            </w:r>
          </w:p>
        </w:tc>
        <w:tc>
          <w:tcPr>
            <w:tcW w:w="18" w:type="pct"/>
          </w:tcPr>
          <w:p w14:paraId="4F12EF82" w14:textId="77777777" w:rsidR="00494674" w:rsidRPr="00FF00E6" w:rsidRDefault="00494674" w:rsidP="000A47E4">
            <w:pPr>
              <w:pStyle w:val="TableTextLeft"/>
              <w:spacing w:before="20" w:after="0"/>
              <w:rPr>
                <w:rFonts w:ascii="VIC" w:hAnsi="VIC"/>
                <w:sz w:val="17"/>
                <w:szCs w:val="17"/>
              </w:rPr>
            </w:pPr>
          </w:p>
        </w:tc>
      </w:tr>
      <w:tr w:rsidR="002E5225" w:rsidRPr="00FF00E6" w14:paraId="4BB7C8A4" w14:textId="77777777" w:rsidTr="001C5C50">
        <w:trPr>
          <w:trHeight w:val="127"/>
        </w:trPr>
        <w:tc>
          <w:tcPr>
            <w:tcW w:w="882" w:type="pct"/>
            <w:vMerge/>
            <w:shd w:val="clear" w:color="auto" w:fill="E4E3E9" w:themeFill="accent6" w:themeFillTint="33"/>
          </w:tcPr>
          <w:p w14:paraId="247A9D50" w14:textId="77777777" w:rsidR="00494674" w:rsidRPr="00595A04" w:rsidRDefault="00494674" w:rsidP="000A47E4">
            <w:pPr>
              <w:pStyle w:val="TableTextLeft"/>
              <w:spacing w:before="20" w:after="0"/>
              <w:rPr>
                <w:rFonts w:ascii="VIC" w:hAnsi="VIC"/>
                <w:szCs w:val="18"/>
              </w:rPr>
            </w:pPr>
          </w:p>
        </w:tc>
        <w:tc>
          <w:tcPr>
            <w:tcW w:w="1130" w:type="pct"/>
          </w:tcPr>
          <w:p w14:paraId="0EF1DC02" w14:textId="77777777" w:rsidR="00494674" w:rsidRPr="00595A04" w:rsidRDefault="00494674" w:rsidP="000A47E4">
            <w:pPr>
              <w:pStyle w:val="TableTextLeft"/>
              <w:spacing w:before="20" w:after="0"/>
              <w:rPr>
                <w:rFonts w:ascii="VIC" w:hAnsi="VIC"/>
                <w:szCs w:val="18"/>
              </w:rPr>
            </w:pPr>
            <w:r w:rsidRPr="00595A04">
              <w:rPr>
                <w:rFonts w:ascii="VIC" w:hAnsi="VIC"/>
                <w:szCs w:val="18"/>
              </w:rPr>
              <w:t>Breakwaters</w:t>
            </w:r>
          </w:p>
        </w:tc>
        <w:tc>
          <w:tcPr>
            <w:tcW w:w="2970" w:type="pct"/>
          </w:tcPr>
          <w:p w14:paraId="6F91F950" w14:textId="77777777" w:rsidR="00494674" w:rsidRPr="00595A04" w:rsidRDefault="00494674" w:rsidP="000A47E4">
            <w:pPr>
              <w:pStyle w:val="TableTextLeft"/>
              <w:spacing w:before="20" w:after="0"/>
              <w:rPr>
                <w:rFonts w:ascii="VIC" w:hAnsi="VIC"/>
                <w:szCs w:val="18"/>
              </w:rPr>
            </w:pPr>
            <w:r w:rsidRPr="00595A04">
              <w:rPr>
                <w:rFonts w:ascii="VIC" w:hAnsi="VIC"/>
                <w:szCs w:val="18"/>
              </w:rPr>
              <w:t>Breakwaters</w:t>
            </w:r>
          </w:p>
        </w:tc>
        <w:tc>
          <w:tcPr>
            <w:tcW w:w="18" w:type="pct"/>
          </w:tcPr>
          <w:p w14:paraId="4E1661EE" w14:textId="77777777" w:rsidR="00494674" w:rsidRPr="00FF00E6" w:rsidRDefault="00494674" w:rsidP="000A47E4">
            <w:pPr>
              <w:pStyle w:val="TableTextLeft"/>
              <w:spacing w:before="20" w:after="0"/>
              <w:rPr>
                <w:rFonts w:ascii="VIC" w:hAnsi="VIC"/>
                <w:sz w:val="17"/>
                <w:szCs w:val="17"/>
              </w:rPr>
            </w:pPr>
          </w:p>
        </w:tc>
      </w:tr>
      <w:tr w:rsidR="002E5225" w:rsidRPr="00FF00E6" w14:paraId="0EEA1220" w14:textId="77777777" w:rsidTr="001C5C50">
        <w:trPr>
          <w:trHeight w:val="127"/>
        </w:trPr>
        <w:tc>
          <w:tcPr>
            <w:tcW w:w="882" w:type="pct"/>
            <w:vMerge/>
            <w:shd w:val="clear" w:color="auto" w:fill="E4E3E9" w:themeFill="accent6" w:themeFillTint="33"/>
          </w:tcPr>
          <w:p w14:paraId="64992BF8" w14:textId="77777777" w:rsidR="00494674" w:rsidRPr="00595A04" w:rsidRDefault="00494674" w:rsidP="000A47E4">
            <w:pPr>
              <w:pStyle w:val="TableTextLeft"/>
              <w:spacing w:before="20" w:after="0"/>
              <w:rPr>
                <w:rFonts w:ascii="VIC" w:hAnsi="VIC"/>
                <w:szCs w:val="18"/>
              </w:rPr>
            </w:pPr>
          </w:p>
        </w:tc>
        <w:tc>
          <w:tcPr>
            <w:tcW w:w="1130" w:type="pct"/>
            <w:vMerge w:val="restart"/>
          </w:tcPr>
          <w:p w14:paraId="6338B49D" w14:textId="77777777" w:rsidR="00494674" w:rsidRPr="00595A04" w:rsidRDefault="00494674" w:rsidP="000A47E4">
            <w:pPr>
              <w:pStyle w:val="TableTextLeft"/>
              <w:spacing w:before="20" w:after="0"/>
              <w:rPr>
                <w:rFonts w:ascii="VIC" w:hAnsi="VIC"/>
                <w:szCs w:val="18"/>
              </w:rPr>
            </w:pPr>
            <w:r w:rsidRPr="00595A04">
              <w:rPr>
                <w:rFonts w:ascii="VIC" w:hAnsi="VIC"/>
                <w:szCs w:val="18"/>
              </w:rPr>
              <w:t>Flood / tidal barriers</w:t>
            </w:r>
          </w:p>
        </w:tc>
        <w:tc>
          <w:tcPr>
            <w:tcW w:w="2970" w:type="pct"/>
          </w:tcPr>
          <w:p w14:paraId="1175DDFA" w14:textId="77777777" w:rsidR="00494674" w:rsidRPr="00595A04" w:rsidRDefault="00494674" w:rsidP="000A47E4">
            <w:pPr>
              <w:pStyle w:val="TableTextLeft"/>
              <w:spacing w:before="20" w:after="0"/>
              <w:rPr>
                <w:rFonts w:ascii="VIC" w:hAnsi="VIC"/>
                <w:szCs w:val="18"/>
              </w:rPr>
            </w:pPr>
            <w:r w:rsidRPr="00595A04">
              <w:rPr>
                <w:rFonts w:ascii="VIC" w:hAnsi="VIC"/>
                <w:szCs w:val="18"/>
              </w:rPr>
              <w:t>Levees / dykes</w:t>
            </w:r>
          </w:p>
        </w:tc>
        <w:tc>
          <w:tcPr>
            <w:tcW w:w="18" w:type="pct"/>
          </w:tcPr>
          <w:p w14:paraId="71D18BB8" w14:textId="77777777" w:rsidR="00494674" w:rsidRPr="00FF00E6" w:rsidRDefault="00494674" w:rsidP="000A47E4">
            <w:pPr>
              <w:pStyle w:val="TableTextLeft"/>
              <w:spacing w:before="20" w:after="0"/>
              <w:rPr>
                <w:rFonts w:ascii="VIC" w:hAnsi="VIC"/>
                <w:sz w:val="17"/>
                <w:szCs w:val="17"/>
              </w:rPr>
            </w:pPr>
          </w:p>
        </w:tc>
      </w:tr>
      <w:tr w:rsidR="002E5225" w:rsidRPr="00FF00E6" w14:paraId="29E09CF8" w14:textId="77777777" w:rsidTr="001C5C50">
        <w:trPr>
          <w:trHeight w:val="127"/>
        </w:trPr>
        <w:tc>
          <w:tcPr>
            <w:tcW w:w="882" w:type="pct"/>
            <w:vMerge/>
            <w:shd w:val="clear" w:color="auto" w:fill="E4E3E9" w:themeFill="accent6" w:themeFillTint="33"/>
          </w:tcPr>
          <w:p w14:paraId="44C607E7" w14:textId="77777777" w:rsidR="00494674" w:rsidRPr="00595A04" w:rsidRDefault="00494674" w:rsidP="000A47E4">
            <w:pPr>
              <w:pStyle w:val="TableTextLeft"/>
              <w:spacing w:before="20" w:after="0"/>
              <w:rPr>
                <w:rFonts w:ascii="VIC" w:hAnsi="VIC"/>
                <w:szCs w:val="18"/>
              </w:rPr>
            </w:pPr>
          </w:p>
        </w:tc>
        <w:tc>
          <w:tcPr>
            <w:tcW w:w="1130" w:type="pct"/>
            <w:vMerge/>
          </w:tcPr>
          <w:p w14:paraId="7C29FE2F" w14:textId="77777777" w:rsidR="00494674" w:rsidRPr="00595A04" w:rsidRDefault="00494674" w:rsidP="000A47E4">
            <w:pPr>
              <w:pStyle w:val="TableTextLeft"/>
              <w:spacing w:before="20" w:after="0"/>
              <w:rPr>
                <w:rFonts w:ascii="VIC" w:hAnsi="VIC"/>
                <w:szCs w:val="18"/>
              </w:rPr>
            </w:pPr>
          </w:p>
        </w:tc>
        <w:tc>
          <w:tcPr>
            <w:tcW w:w="2970" w:type="pct"/>
          </w:tcPr>
          <w:p w14:paraId="72094609" w14:textId="77777777" w:rsidR="00494674" w:rsidRPr="00595A04" w:rsidRDefault="00494674" w:rsidP="000A47E4">
            <w:pPr>
              <w:pStyle w:val="TableTextLeft"/>
              <w:spacing w:before="20" w:after="0"/>
              <w:rPr>
                <w:rFonts w:ascii="VIC" w:hAnsi="VIC"/>
                <w:szCs w:val="18"/>
              </w:rPr>
            </w:pPr>
            <w:r w:rsidRPr="00595A04">
              <w:rPr>
                <w:rFonts w:ascii="VIC" w:hAnsi="VIC"/>
                <w:szCs w:val="18"/>
              </w:rPr>
              <w:t>Tidal / surge barriers</w:t>
            </w:r>
          </w:p>
        </w:tc>
        <w:tc>
          <w:tcPr>
            <w:tcW w:w="18" w:type="pct"/>
          </w:tcPr>
          <w:p w14:paraId="68D0B5F0" w14:textId="77777777" w:rsidR="00494674" w:rsidRPr="00FF00E6" w:rsidRDefault="00494674" w:rsidP="000A47E4">
            <w:pPr>
              <w:pStyle w:val="TableTextLeft"/>
              <w:spacing w:before="20" w:after="0"/>
              <w:rPr>
                <w:rFonts w:ascii="VIC" w:hAnsi="VIC"/>
                <w:sz w:val="17"/>
                <w:szCs w:val="17"/>
              </w:rPr>
            </w:pPr>
          </w:p>
        </w:tc>
      </w:tr>
      <w:tr w:rsidR="002E5225" w:rsidRPr="00FF00E6" w14:paraId="5F9A3191" w14:textId="77777777" w:rsidTr="001C5C50">
        <w:trPr>
          <w:trHeight w:val="127"/>
        </w:trPr>
        <w:tc>
          <w:tcPr>
            <w:tcW w:w="882" w:type="pct"/>
            <w:vMerge/>
            <w:shd w:val="clear" w:color="auto" w:fill="E4E3E9" w:themeFill="accent6" w:themeFillTint="33"/>
          </w:tcPr>
          <w:p w14:paraId="28F29556" w14:textId="77777777" w:rsidR="00494674" w:rsidRPr="00595A04" w:rsidRDefault="00494674" w:rsidP="000A47E4">
            <w:pPr>
              <w:pStyle w:val="TableTextLeft"/>
              <w:spacing w:before="20" w:after="0"/>
              <w:rPr>
                <w:rFonts w:ascii="VIC" w:hAnsi="VIC"/>
                <w:szCs w:val="18"/>
              </w:rPr>
            </w:pPr>
          </w:p>
        </w:tc>
        <w:tc>
          <w:tcPr>
            <w:tcW w:w="1130" w:type="pct"/>
            <w:vMerge/>
          </w:tcPr>
          <w:p w14:paraId="7D57C367" w14:textId="77777777" w:rsidR="00494674" w:rsidRPr="00595A04" w:rsidRDefault="00494674" w:rsidP="000A47E4">
            <w:pPr>
              <w:pStyle w:val="TableTextLeft"/>
              <w:spacing w:before="20" w:after="0"/>
              <w:rPr>
                <w:rFonts w:ascii="VIC" w:hAnsi="VIC"/>
                <w:szCs w:val="18"/>
              </w:rPr>
            </w:pPr>
          </w:p>
        </w:tc>
        <w:tc>
          <w:tcPr>
            <w:tcW w:w="2970" w:type="pct"/>
          </w:tcPr>
          <w:p w14:paraId="2AF04B58" w14:textId="77777777" w:rsidR="00494674" w:rsidRPr="00595A04" w:rsidRDefault="00494674" w:rsidP="000A47E4">
            <w:pPr>
              <w:pStyle w:val="TableTextLeft"/>
              <w:spacing w:before="20" w:after="0"/>
              <w:rPr>
                <w:rFonts w:ascii="VIC" w:hAnsi="VIC"/>
                <w:szCs w:val="18"/>
              </w:rPr>
            </w:pPr>
            <w:r w:rsidRPr="00595A04">
              <w:rPr>
                <w:rFonts w:ascii="VIC" w:hAnsi="VIC"/>
                <w:szCs w:val="18"/>
              </w:rPr>
              <w:t>Tidal valves on stormwater system</w:t>
            </w:r>
          </w:p>
        </w:tc>
        <w:tc>
          <w:tcPr>
            <w:tcW w:w="18" w:type="pct"/>
          </w:tcPr>
          <w:p w14:paraId="5F872B6F" w14:textId="77777777" w:rsidR="00494674" w:rsidRPr="00FF00E6" w:rsidRDefault="00494674" w:rsidP="000A47E4">
            <w:pPr>
              <w:pStyle w:val="TableTextLeft"/>
              <w:spacing w:before="20" w:after="0"/>
              <w:rPr>
                <w:rFonts w:ascii="VIC" w:hAnsi="VIC"/>
                <w:sz w:val="17"/>
                <w:szCs w:val="17"/>
              </w:rPr>
            </w:pPr>
          </w:p>
        </w:tc>
      </w:tr>
      <w:tr w:rsidR="002E5225" w:rsidRPr="00FF00E6" w14:paraId="3AF617EA" w14:textId="77777777" w:rsidTr="001C5C50">
        <w:trPr>
          <w:trHeight w:val="127"/>
        </w:trPr>
        <w:tc>
          <w:tcPr>
            <w:tcW w:w="882" w:type="pct"/>
            <w:vMerge/>
            <w:shd w:val="clear" w:color="auto" w:fill="E4E3E9" w:themeFill="accent6" w:themeFillTint="33"/>
          </w:tcPr>
          <w:p w14:paraId="396C6543" w14:textId="77777777" w:rsidR="00494674" w:rsidRPr="00595A04" w:rsidRDefault="00494674" w:rsidP="000A47E4">
            <w:pPr>
              <w:pStyle w:val="TableTextLeft"/>
              <w:spacing w:before="20" w:after="0"/>
              <w:rPr>
                <w:rFonts w:ascii="VIC" w:hAnsi="VIC"/>
                <w:szCs w:val="18"/>
              </w:rPr>
            </w:pPr>
          </w:p>
        </w:tc>
        <w:tc>
          <w:tcPr>
            <w:tcW w:w="1130" w:type="pct"/>
            <w:vMerge w:val="restart"/>
          </w:tcPr>
          <w:p w14:paraId="0E759029" w14:textId="4E2CB328" w:rsidR="00494674" w:rsidRPr="00595A04" w:rsidRDefault="00494674" w:rsidP="000A47E4">
            <w:pPr>
              <w:pStyle w:val="TableTextLeft"/>
              <w:spacing w:before="20" w:after="0"/>
              <w:rPr>
                <w:rFonts w:ascii="VIC" w:hAnsi="VIC"/>
                <w:szCs w:val="18"/>
              </w:rPr>
            </w:pPr>
            <w:r w:rsidRPr="00595A04">
              <w:rPr>
                <w:rFonts w:ascii="VIC" w:hAnsi="VIC"/>
                <w:szCs w:val="18"/>
              </w:rPr>
              <w:t>Drainage</w:t>
            </w:r>
          </w:p>
        </w:tc>
        <w:tc>
          <w:tcPr>
            <w:tcW w:w="2970" w:type="pct"/>
          </w:tcPr>
          <w:p w14:paraId="4F28400C" w14:textId="77777777" w:rsidR="00494674" w:rsidRPr="00595A04" w:rsidRDefault="00494674" w:rsidP="000A47E4">
            <w:pPr>
              <w:pStyle w:val="TableTextLeft"/>
              <w:spacing w:before="20" w:after="0"/>
              <w:rPr>
                <w:rFonts w:ascii="VIC" w:hAnsi="VIC"/>
                <w:szCs w:val="18"/>
              </w:rPr>
            </w:pPr>
            <w:r w:rsidRPr="00595A04">
              <w:rPr>
                <w:rFonts w:ascii="VIC" w:hAnsi="VIC"/>
                <w:szCs w:val="18"/>
              </w:rPr>
              <w:t>Saline groundwater intrusion barrier</w:t>
            </w:r>
          </w:p>
        </w:tc>
        <w:tc>
          <w:tcPr>
            <w:tcW w:w="18" w:type="pct"/>
          </w:tcPr>
          <w:p w14:paraId="562DED51" w14:textId="77777777" w:rsidR="00494674" w:rsidRPr="00FF00E6" w:rsidRDefault="00494674" w:rsidP="000A47E4">
            <w:pPr>
              <w:pStyle w:val="TableTextLeft"/>
              <w:spacing w:before="20" w:after="0"/>
              <w:rPr>
                <w:rFonts w:ascii="VIC" w:hAnsi="VIC"/>
                <w:sz w:val="17"/>
                <w:szCs w:val="17"/>
              </w:rPr>
            </w:pPr>
          </w:p>
        </w:tc>
      </w:tr>
      <w:tr w:rsidR="002E5225" w:rsidRPr="00FF00E6" w14:paraId="4A8A41E6" w14:textId="77777777" w:rsidTr="001C5C50">
        <w:trPr>
          <w:trHeight w:val="127"/>
        </w:trPr>
        <w:tc>
          <w:tcPr>
            <w:tcW w:w="882" w:type="pct"/>
            <w:vMerge/>
            <w:shd w:val="clear" w:color="auto" w:fill="E4E3E9" w:themeFill="accent6" w:themeFillTint="33"/>
          </w:tcPr>
          <w:p w14:paraId="0E003D88" w14:textId="77777777" w:rsidR="00494674" w:rsidRPr="00595A04" w:rsidRDefault="00494674" w:rsidP="000A47E4">
            <w:pPr>
              <w:pStyle w:val="TableTextLeft"/>
              <w:spacing w:before="20" w:after="0"/>
              <w:rPr>
                <w:rFonts w:ascii="VIC" w:hAnsi="VIC"/>
                <w:szCs w:val="18"/>
              </w:rPr>
            </w:pPr>
          </w:p>
        </w:tc>
        <w:tc>
          <w:tcPr>
            <w:tcW w:w="1130" w:type="pct"/>
            <w:vMerge/>
          </w:tcPr>
          <w:p w14:paraId="3A4555DC" w14:textId="77777777" w:rsidR="00494674" w:rsidRPr="00595A04" w:rsidRDefault="00494674" w:rsidP="000A47E4">
            <w:pPr>
              <w:pStyle w:val="TableTextLeft"/>
              <w:spacing w:before="20" w:after="0"/>
              <w:rPr>
                <w:rFonts w:ascii="VIC" w:hAnsi="VIC"/>
                <w:szCs w:val="18"/>
              </w:rPr>
            </w:pPr>
          </w:p>
        </w:tc>
        <w:tc>
          <w:tcPr>
            <w:tcW w:w="2970" w:type="pct"/>
          </w:tcPr>
          <w:p w14:paraId="10FBAF64" w14:textId="77777777" w:rsidR="00494674" w:rsidRPr="00595A04" w:rsidRDefault="00494674" w:rsidP="000A47E4">
            <w:pPr>
              <w:pStyle w:val="TableTextLeft"/>
              <w:spacing w:before="20" w:after="0"/>
              <w:rPr>
                <w:rFonts w:ascii="VIC" w:hAnsi="VIC"/>
                <w:szCs w:val="18"/>
              </w:rPr>
            </w:pPr>
            <w:r w:rsidRPr="00595A04">
              <w:rPr>
                <w:rFonts w:ascii="VIC" w:hAnsi="VIC"/>
                <w:szCs w:val="18"/>
              </w:rPr>
              <w:t>Upgrade of drainage network</w:t>
            </w:r>
          </w:p>
        </w:tc>
        <w:tc>
          <w:tcPr>
            <w:tcW w:w="18" w:type="pct"/>
          </w:tcPr>
          <w:p w14:paraId="22845A55" w14:textId="77777777" w:rsidR="00494674" w:rsidRPr="00FF00E6" w:rsidRDefault="00494674" w:rsidP="000A47E4">
            <w:pPr>
              <w:pStyle w:val="TableTextLeft"/>
              <w:spacing w:before="20" w:after="0"/>
              <w:rPr>
                <w:rFonts w:ascii="VIC" w:hAnsi="VIC"/>
                <w:sz w:val="17"/>
                <w:szCs w:val="17"/>
              </w:rPr>
            </w:pPr>
          </w:p>
        </w:tc>
      </w:tr>
      <w:tr w:rsidR="002E5225" w:rsidRPr="00FF00E6" w14:paraId="557E9EDC" w14:textId="77777777" w:rsidTr="001C5C50">
        <w:trPr>
          <w:trHeight w:val="127"/>
        </w:trPr>
        <w:tc>
          <w:tcPr>
            <w:tcW w:w="882" w:type="pct"/>
            <w:vMerge/>
            <w:shd w:val="clear" w:color="auto" w:fill="E4E3E9" w:themeFill="accent6" w:themeFillTint="33"/>
          </w:tcPr>
          <w:p w14:paraId="350EF849" w14:textId="77777777" w:rsidR="00494674" w:rsidRPr="00595A04" w:rsidRDefault="00494674" w:rsidP="000A47E4">
            <w:pPr>
              <w:pStyle w:val="TableTextLeft"/>
              <w:spacing w:before="20" w:after="0"/>
              <w:rPr>
                <w:rFonts w:ascii="VIC" w:hAnsi="VIC"/>
                <w:szCs w:val="18"/>
              </w:rPr>
            </w:pPr>
          </w:p>
        </w:tc>
        <w:tc>
          <w:tcPr>
            <w:tcW w:w="1130" w:type="pct"/>
          </w:tcPr>
          <w:p w14:paraId="1A57D94B" w14:textId="16A4EF70" w:rsidR="00494674" w:rsidRPr="00595A04" w:rsidRDefault="00494674" w:rsidP="000A47E4">
            <w:pPr>
              <w:pStyle w:val="TableTextLeft"/>
              <w:spacing w:before="20" w:after="0"/>
              <w:rPr>
                <w:rFonts w:ascii="VIC" w:hAnsi="VIC"/>
                <w:szCs w:val="18"/>
              </w:rPr>
            </w:pPr>
            <w:r w:rsidRPr="00595A04">
              <w:rPr>
                <w:rFonts w:ascii="VIC" w:hAnsi="VIC"/>
                <w:szCs w:val="18"/>
              </w:rPr>
              <w:t>Road network</w:t>
            </w:r>
          </w:p>
        </w:tc>
        <w:tc>
          <w:tcPr>
            <w:tcW w:w="2970" w:type="pct"/>
          </w:tcPr>
          <w:p w14:paraId="3737E4BE" w14:textId="77777777" w:rsidR="00494674" w:rsidRPr="00595A04" w:rsidRDefault="00494674" w:rsidP="000A47E4">
            <w:pPr>
              <w:pStyle w:val="TableTextLeft"/>
              <w:spacing w:before="20" w:after="0"/>
              <w:rPr>
                <w:rFonts w:ascii="VIC" w:hAnsi="VIC"/>
                <w:szCs w:val="18"/>
              </w:rPr>
            </w:pPr>
            <w:r w:rsidRPr="00595A04">
              <w:rPr>
                <w:rFonts w:ascii="VIC" w:hAnsi="VIC"/>
                <w:szCs w:val="18"/>
              </w:rPr>
              <w:t>Upgrade of road network</w:t>
            </w:r>
          </w:p>
        </w:tc>
        <w:tc>
          <w:tcPr>
            <w:tcW w:w="18" w:type="pct"/>
          </w:tcPr>
          <w:p w14:paraId="764F2656" w14:textId="77777777" w:rsidR="00494674" w:rsidRPr="00FF00E6" w:rsidRDefault="00494674" w:rsidP="000A47E4">
            <w:pPr>
              <w:pStyle w:val="TableTextLeft"/>
              <w:spacing w:before="20" w:after="0"/>
              <w:rPr>
                <w:rFonts w:ascii="VIC" w:hAnsi="VIC"/>
                <w:sz w:val="17"/>
                <w:szCs w:val="17"/>
              </w:rPr>
            </w:pPr>
          </w:p>
        </w:tc>
      </w:tr>
    </w:tbl>
    <w:p w14:paraId="6ABECA21" w14:textId="481AF150" w:rsidR="002948DF" w:rsidRDefault="00C778A3" w:rsidP="002C36B1">
      <w:pPr>
        <w:pStyle w:val="BodyText"/>
        <w:rPr>
          <w:lang w:eastAsia="en-AU"/>
        </w:rPr>
        <w:sectPr w:rsidR="002948DF" w:rsidSect="00D624BC">
          <w:type w:val="continuous"/>
          <w:pgSz w:w="11907" w:h="16840" w:code="9"/>
          <w:pgMar w:top="2126" w:right="1134" w:bottom="567" w:left="1134" w:header="284" w:footer="284" w:gutter="0"/>
          <w:cols w:space="720"/>
          <w:docGrid w:linePitch="360"/>
        </w:sectPr>
      </w:pPr>
      <w:r>
        <w:rPr>
          <w:noProof/>
          <w:lang w:eastAsia="en-AU"/>
        </w:rPr>
        <mc:AlternateContent>
          <mc:Choice Requires="wps">
            <w:drawing>
              <wp:anchor distT="45720" distB="45720" distL="114300" distR="114300" simplePos="0" relativeHeight="251658257" behindDoc="0" locked="0" layoutInCell="1" allowOverlap="1" wp14:anchorId="4929545E" wp14:editId="6D018BCB">
                <wp:simplePos x="0" y="0"/>
                <wp:positionH relativeFrom="margin">
                  <wp:posOffset>-57785</wp:posOffset>
                </wp:positionH>
                <wp:positionV relativeFrom="paragraph">
                  <wp:posOffset>26670</wp:posOffset>
                </wp:positionV>
                <wp:extent cx="6972300" cy="1404620"/>
                <wp:effectExtent l="0" t="0" r="0" b="0"/>
                <wp:wrapNone/>
                <wp:docPr id="1760880328" name="Text Box 1760880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404620"/>
                        </a:xfrm>
                        <a:prstGeom prst="rect">
                          <a:avLst/>
                        </a:prstGeom>
                        <a:solidFill>
                          <a:srgbClr val="FFFFFF"/>
                        </a:solidFill>
                        <a:ln w="9525">
                          <a:noFill/>
                          <a:miter lim="800000"/>
                          <a:headEnd/>
                          <a:tailEnd/>
                        </a:ln>
                      </wps:spPr>
                      <wps:txbx>
                        <w:txbxContent>
                          <w:p w14:paraId="1678D9A0" w14:textId="77777777" w:rsidR="00494674" w:rsidRPr="00494674" w:rsidRDefault="00494674" w:rsidP="00494674">
                            <w:pPr>
                              <w:pStyle w:val="BodyText"/>
                              <w:spacing w:before="0" w:after="0"/>
                              <w:rPr>
                                <w:rFonts w:ascii="VIC" w:hAnsi="VIC"/>
                                <w:color w:val="888583" w:themeColor="text1" w:themeTint="99"/>
                                <w:sz w:val="16"/>
                                <w:szCs w:val="16"/>
                              </w:rPr>
                            </w:pPr>
                            <w:r w:rsidRPr="007D2640">
                              <w:rPr>
                                <w:rFonts w:ascii="VIC" w:hAnsi="VIC"/>
                                <w:color w:val="888583" w:themeColor="text1" w:themeTint="99"/>
                                <w:sz w:val="16"/>
                                <w:szCs w:val="16"/>
                              </w:rPr>
                              <w:t xml:space="preserve">*As led by Traditional Owners </w:t>
                            </w:r>
                            <w:r>
                              <w:rPr>
                                <w:rFonts w:ascii="VIC" w:hAnsi="VIC"/>
                                <w:color w:val="888583" w:themeColor="text1" w:themeTint="99"/>
                                <w:sz w:val="16"/>
                                <w:szCs w:val="16"/>
                              </w:rPr>
                              <w:tab/>
                            </w:r>
                            <w:r>
                              <w:rPr>
                                <w:rFonts w:ascii="VIC" w:hAnsi="VIC"/>
                                <w:color w:val="888583" w:themeColor="text1" w:themeTint="99"/>
                                <w:sz w:val="16"/>
                                <w:szCs w:val="16"/>
                              </w:rPr>
                              <w:tab/>
                            </w:r>
                            <w:r w:rsidRPr="007D2640">
                              <w:rPr>
                                <w:rFonts w:ascii="VIC" w:hAnsi="VIC"/>
                                <w:color w:val="888583" w:themeColor="text1" w:themeTint="99"/>
                                <w:sz w:val="16"/>
                                <w:szCs w:val="16"/>
                              </w:rPr>
                              <w:t>**May be considered a hybrid engineering and nature-based 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29545E" id="Text Box 1760880328" o:spid="_x0000_s1057" type="#_x0000_t202" style="position:absolute;margin-left:-4.55pt;margin-top:2.1pt;width:549pt;height:110.6pt;z-index:25165825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" stroked="f">
                <v:textbox style="mso-fit-shape-to-text:t">
                  <w:txbxContent>
                    <w:p w14:paraId="1678D9A0" w14:textId="77777777" w:rsidR="00494674" w:rsidRPr="00494674" w:rsidRDefault="00494674" w:rsidP="00494674">
                      <w:pPr>
                        <w:pStyle w:val="BodyText"/>
                        <w:spacing w:before="0" w:after="0"/>
                        <w:rPr>
                          <w:rFonts w:ascii="VIC" w:hAnsi="VIC"/>
                          <w:color w:val="888583" w:themeColor="text1" w:themeTint="99"/>
                          <w:sz w:val="16"/>
                          <w:szCs w:val="16"/>
                        </w:rPr>
                      </w:pPr>
                      <w:r w:rsidRPr="007D2640">
                        <w:rPr>
                          <w:rFonts w:ascii="VIC" w:hAnsi="VIC"/>
                          <w:color w:val="888583" w:themeColor="text1" w:themeTint="99"/>
                          <w:sz w:val="16"/>
                          <w:szCs w:val="16"/>
                        </w:rPr>
                        <w:t xml:space="preserve">*As led by Traditional Owners </w:t>
                      </w:r>
                      <w:r>
                        <w:rPr>
                          <w:rFonts w:ascii="VIC" w:hAnsi="VIC"/>
                          <w:color w:val="888583" w:themeColor="text1" w:themeTint="99"/>
                          <w:sz w:val="16"/>
                          <w:szCs w:val="16"/>
                        </w:rPr>
                        <w:tab/>
                      </w:r>
                      <w:r>
                        <w:rPr>
                          <w:rFonts w:ascii="VIC" w:hAnsi="VIC"/>
                          <w:color w:val="888583" w:themeColor="text1" w:themeTint="99"/>
                          <w:sz w:val="16"/>
                          <w:szCs w:val="16"/>
                        </w:rPr>
                        <w:tab/>
                      </w:r>
                      <w:r w:rsidRPr="007D2640">
                        <w:rPr>
                          <w:rFonts w:ascii="VIC" w:hAnsi="VIC"/>
                          <w:color w:val="888583" w:themeColor="text1" w:themeTint="99"/>
                          <w:sz w:val="16"/>
                          <w:szCs w:val="16"/>
                        </w:rPr>
                        <w:t>**May be considered a hybrid engineering and nature-based action.</w:t>
                      </w:r>
                    </w:p>
                  </w:txbxContent>
                </v:textbox>
                <w10:wrap anchorx="margin"/>
              </v:shape>
            </w:pict>
          </mc:Fallback>
        </mc:AlternateContent>
      </w:r>
    </w:p>
    <w:p w14:paraId="797D6C43" w14:textId="6416E251" w:rsidR="00C778A3" w:rsidRDefault="00445DE4" w:rsidP="00C778A3">
      <w:pPr>
        <w:pStyle w:val="BodyText"/>
      </w:pPr>
      <w:r>
        <w:lastRenderedPageBreak/>
        <w:t>Various a</w:t>
      </w:r>
      <w:r w:rsidRPr="0000431B">
        <w:t xml:space="preserve">daptation actions </w:t>
      </w:r>
      <w:r>
        <w:t>have been examined have more in-depth i</w:t>
      </w:r>
      <w:r w:rsidR="00D16735">
        <w:t xml:space="preserve">n planning adaptation for the </w:t>
      </w:r>
      <w:proofErr w:type="gramStart"/>
      <w:r w:rsidR="00D16735">
        <w:t>Cape to Cape</w:t>
      </w:r>
      <w:proofErr w:type="gramEnd"/>
      <w:r w:rsidR="00D16735">
        <w:t xml:space="preserve"> region </w:t>
      </w:r>
      <w:r>
        <w:t>(</w:t>
      </w:r>
      <w:r>
        <w:fldChar w:fldCharType="begin"/>
      </w:r>
      <w:r>
        <w:instrText xml:space="preserve"> REF _Ref191391964 \h </w:instrText>
      </w:r>
      <w:r>
        <w:fldChar w:fldCharType="separate"/>
      </w:r>
      <w:r w:rsidR="000E4C2E">
        <w:t xml:space="preserve">Table </w:t>
      </w:r>
      <w:r w:rsidR="000E4C2E">
        <w:rPr>
          <w:noProof/>
        </w:rPr>
        <w:t>22</w:t>
      </w:r>
      <w:r>
        <w:fldChar w:fldCharType="end"/>
      </w:r>
      <w:r>
        <w:t>).</w:t>
      </w:r>
    </w:p>
    <w:bookmarkStart w:id="100" w:name="_Ref191391964"/>
    <w:p w14:paraId="02934C4D" w14:textId="253DD4DC" w:rsidR="00585AAC" w:rsidRPr="00EF773F" w:rsidRDefault="00EA0A05" w:rsidP="00EF773F">
      <w:pPr>
        <w:pStyle w:val="Caption"/>
        <w:spacing w:before="0"/>
      </w:pPr>
      <w:r>
        <w:rPr>
          <w:noProof/>
        </w:rPr>
        <mc:AlternateContent>
          <mc:Choice Requires="wps">
            <w:drawing>
              <wp:anchor distT="45720" distB="45720" distL="114300" distR="114300" simplePos="0" relativeHeight="251658244" behindDoc="0" locked="0" layoutInCell="1" allowOverlap="1" wp14:anchorId="41BFB020" wp14:editId="3F006699">
                <wp:simplePos x="0" y="0"/>
                <wp:positionH relativeFrom="margin">
                  <wp:posOffset>5866765</wp:posOffset>
                </wp:positionH>
                <wp:positionV relativeFrom="paragraph">
                  <wp:posOffset>32716</wp:posOffset>
                </wp:positionV>
                <wp:extent cx="2360930" cy="262255"/>
                <wp:effectExtent l="0" t="0" r="0" b="44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2255"/>
                        </a:xfrm>
                        <a:prstGeom prst="rect">
                          <a:avLst/>
                        </a:prstGeom>
                        <a:solidFill>
                          <a:srgbClr val="FFFFFF"/>
                        </a:solidFill>
                        <a:ln w="9525">
                          <a:noFill/>
                          <a:miter lim="800000"/>
                          <a:headEnd/>
                          <a:tailEnd/>
                        </a:ln>
                      </wps:spPr>
                      <wps:txbx>
                        <w:txbxContent>
                          <w:p w14:paraId="7A4D2E19" w14:textId="4B531EDF" w:rsidR="00702B02" w:rsidRPr="00EF773F" w:rsidRDefault="00702B02" w:rsidP="00EF773F">
                            <w:pPr>
                              <w:jc w:val="right"/>
                              <w:rPr>
                                <w:color w:val="C0C0C0"/>
                                <w:sz w:val="18"/>
                                <w:szCs w:val="18"/>
                              </w:rPr>
                            </w:pPr>
                            <w:r w:rsidRPr="00EF773F">
                              <w:rPr>
                                <w:color w:val="C0C0C0"/>
                                <w:sz w:val="18"/>
                                <w:szCs w:val="18"/>
                              </w:rPr>
                              <w:t>*</w:t>
                            </w:r>
                            <w:r w:rsidRPr="00EF773F">
                              <w:rPr>
                                <w:i/>
                                <w:iCs/>
                                <w:color w:val="C0C0C0"/>
                                <w:sz w:val="16"/>
                                <w:szCs w:val="16"/>
                              </w:rPr>
                              <w:t xml:space="preserve">Locations </w:t>
                            </w:r>
                            <w:r w:rsidR="00C70965" w:rsidRPr="00EF773F">
                              <w:rPr>
                                <w:i/>
                                <w:iCs/>
                                <w:color w:val="C0C0C0"/>
                                <w:sz w:val="16"/>
                                <w:szCs w:val="16"/>
                              </w:rPr>
                              <w:t>defined further in Section 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1BFB020" id="_x0000_s1058" type="#_x0000_t202" style="position:absolute;margin-left:461.95pt;margin-top:2.6pt;width:185.9pt;height:20.65pt;z-index:2516582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" stroked="f">
                <v:textbox>
                  <w:txbxContent>
                    <w:p w14:paraId="7A4D2E19" w14:textId="4B531EDF" w:rsidR="00702B02" w:rsidRPr="00EF773F" w:rsidRDefault="00702B02" w:rsidP="00EF773F">
                      <w:pPr>
                        <w:jc w:val="right"/>
                        <w:rPr>
                          <w:color w:val="C0C0C0"/>
                          <w:sz w:val="18"/>
                          <w:szCs w:val="18"/>
                        </w:rPr>
                      </w:pPr>
                      <w:r w:rsidRPr="00EF773F">
                        <w:rPr>
                          <w:color w:val="C0C0C0"/>
                          <w:sz w:val="18"/>
                          <w:szCs w:val="18"/>
                        </w:rPr>
                        <w:t>*</w:t>
                      </w:r>
                      <w:r w:rsidRPr="00EF773F">
                        <w:rPr>
                          <w:i/>
                          <w:iCs/>
                          <w:color w:val="C0C0C0"/>
                          <w:sz w:val="16"/>
                          <w:szCs w:val="16"/>
                        </w:rPr>
                        <w:t xml:space="preserve">Locations </w:t>
                      </w:r>
                      <w:r w:rsidR="00C70965" w:rsidRPr="00EF773F">
                        <w:rPr>
                          <w:i/>
                          <w:iCs/>
                          <w:color w:val="C0C0C0"/>
                          <w:sz w:val="16"/>
                          <w:szCs w:val="16"/>
                        </w:rPr>
                        <w:t>defined further in Section 7</w:t>
                      </w:r>
                    </w:p>
                  </w:txbxContent>
                </v:textbox>
                <w10:wrap anchorx="margin"/>
              </v:shape>
            </w:pict>
          </mc:Fallback>
        </mc:AlternateContent>
      </w:r>
      <w:r w:rsidR="00E71D35">
        <w:t xml:space="preserve">Table </w:t>
      </w:r>
      <w:r w:rsidR="00B934A2">
        <w:fldChar w:fldCharType="begin"/>
      </w:r>
      <w:r w:rsidR="00B934A2">
        <w:instrText xml:space="preserve"> SEQ Table \* ARABIC </w:instrText>
      </w:r>
      <w:r w:rsidR="00B934A2">
        <w:fldChar w:fldCharType="separate"/>
      </w:r>
      <w:r w:rsidR="000E4C2E">
        <w:rPr>
          <w:noProof/>
        </w:rPr>
        <w:t>22</w:t>
      </w:r>
      <w:r w:rsidR="00B934A2">
        <w:rPr>
          <w:noProof/>
        </w:rPr>
        <w:fldChar w:fldCharType="end"/>
      </w:r>
      <w:bookmarkEnd w:id="100"/>
      <w:r w:rsidR="00E71D35">
        <w:t>.</w:t>
      </w:r>
      <w:r w:rsidR="00D16735">
        <w:t xml:space="preserve"> </w:t>
      </w:r>
      <w:r>
        <w:t>Key ad</w:t>
      </w:r>
      <w:r w:rsidR="00D16735">
        <w:t>aptation actions</w:t>
      </w:r>
      <w:r>
        <w:t xml:space="preserve"> being considered </w:t>
      </w:r>
      <w:r w:rsidR="00D16735">
        <w:t>(</w:t>
      </w:r>
      <w:r w:rsidR="00445DE4">
        <w:t xml:space="preserve">with </w:t>
      </w:r>
      <w:r w:rsidR="00585AAC">
        <w:t xml:space="preserve">potential </w:t>
      </w:r>
      <w:r w:rsidR="00D16735">
        <w:t>suitability</w:t>
      </w:r>
      <w:r w:rsidR="00585AAC">
        <w:t xml:space="preserve"> by location)</w:t>
      </w:r>
      <w:r w:rsidR="000B04EC">
        <w:t>.</w:t>
      </w:r>
    </w:p>
    <w:tbl>
      <w:tblPr>
        <w:tblStyle w:val="TableGrid"/>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2"/>
        <w:gridCol w:w="2492"/>
        <w:gridCol w:w="1221"/>
        <w:gridCol w:w="621"/>
        <w:gridCol w:w="1396"/>
        <w:gridCol w:w="447"/>
        <w:gridCol w:w="1898"/>
      </w:tblGrid>
      <w:tr w:rsidR="00534E0A" w:rsidRPr="00E71D35" w14:paraId="2A6C8E6A" w14:textId="77777777" w:rsidTr="001E2615">
        <w:trPr>
          <w:cnfStyle w:val="100000000000" w:firstRow="1" w:lastRow="0" w:firstColumn="0" w:lastColumn="0" w:oddVBand="0" w:evenVBand="0" w:oddHBand="0" w:evenHBand="0" w:firstRowFirstColumn="0" w:firstRowLastColumn="0" w:lastRowFirstColumn="0" w:lastRowLastColumn="0"/>
          <w:trHeight w:val="275"/>
        </w:trPr>
        <w:tc>
          <w:tcPr>
            <w:cnfStyle w:val="000000000100" w:firstRow="0" w:lastRow="0" w:firstColumn="0" w:lastColumn="0" w:oddVBand="0" w:evenVBand="0" w:oddHBand="0" w:evenHBand="0" w:firstRowFirstColumn="1" w:firstRowLastColumn="0" w:lastRowFirstColumn="0" w:lastRowLastColumn="0"/>
            <w:tcW w:w="3522" w:type="pct"/>
            <w:gridSpan w:val="3"/>
            <w:tcBorders>
              <w:top w:val="nil"/>
              <w:left w:val="nil"/>
              <w:bottom w:val="nil"/>
              <w:right w:val="nil"/>
            </w:tcBorders>
            <w:shd w:val="clear" w:color="auto" w:fill="FFFFFF" w:themeFill="background1"/>
          </w:tcPr>
          <w:p w14:paraId="2624BF57" w14:textId="64A18E80" w:rsidR="00585AAC" w:rsidRPr="00585AAC" w:rsidRDefault="00585AAC" w:rsidP="00EF773F">
            <w:pPr>
              <w:pStyle w:val="Caption"/>
              <w:spacing w:before="0" w:after="0"/>
              <w:jc w:val="right"/>
              <w:rPr>
                <w:b w:val="0"/>
                <w:bCs w:val="0"/>
                <w:sz w:val="18"/>
                <w:lang w:eastAsia="en-US"/>
              </w:rPr>
            </w:pPr>
          </w:p>
        </w:tc>
        <w:tc>
          <w:tcPr>
            <w:tcW w:w="686" w:type="pct"/>
            <w:gridSpan w:val="2"/>
            <w:tcBorders>
              <w:top w:val="nil"/>
              <w:left w:val="nil"/>
              <w:bottom w:val="nil"/>
              <w:right w:val="nil"/>
            </w:tcBorders>
            <w:shd w:val="clear" w:color="auto" w:fill="C0C0C0"/>
          </w:tcPr>
          <w:p w14:paraId="2B8A7104" w14:textId="7B91A27A" w:rsidR="00585AAC" w:rsidRPr="00FA67C8" w:rsidRDefault="00585AAC" w:rsidP="007271F4">
            <w:pPr>
              <w:pStyle w:val="Caption"/>
              <w:spacing w:before="0" w:after="0"/>
              <w:jc w:val="center"/>
              <w:cnfStyle w:val="100000000000" w:firstRow="1" w:lastRow="0" w:firstColumn="0" w:lastColumn="0" w:oddVBand="0" w:evenVBand="0" w:oddHBand="0" w:evenHBand="0" w:firstRowFirstColumn="0" w:firstRowLastColumn="0" w:lastRowFirstColumn="0" w:lastRowLastColumn="0"/>
              <w:rPr>
                <w:rFonts w:ascii="VIC" w:hAnsi="VIC"/>
                <w:b w:val="0"/>
                <w:bCs w:val="0"/>
              </w:rPr>
            </w:pPr>
            <w:proofErr w:type="gramStart"/>
            <w:r w:rsidRPr="00FA67C8">
              <w:rPr>
                <w:rFonts w:ascii="VIC" w:hAnsi="VIC"/>
                <w:b w:val="0"/>
                <w:bCs w:val="0"/>
                <w:sz w:val="18"/>
                <w:lang w:eastAsia="en-US"/>
              </w:rPr>
              <w:t>grey :</w:t>
            </w:r>
            <w:proofErr w:type="gramEnd"/>
            <w:r w:rsidRPr="00FA67C8">
              <w:rPr>
                <w:rFonts w:ascii="VIC" w:hAnsi="VIC"/>
                <w:b w:val="0"/>
                <w:bCs w:val="0"/>
                <w:sz w:val="18"/>
                <w:lang w:eastAsia="en-US"/>
              </w:rPr>
              <w:t xml:space="preserve">  less suitable</w:t>
            </w:r>
          </w:p>
        </w:tc>
        <w:tc>
          <w:tcPr>
            <w:tcW w:w="762" w:type="pct"/>
            <w:gridSpan w:val="2"/>
            <w:tcBorders>
              <w:top w:val="nil"/>
              <w:left w:val="nil"/>
              <w:bottom w:val="nil"/>
              <w:right w:val="nil"/>
            </w:tcBorders>
            <w:shd w:val="clear" w:color="auto" w:fill="FFFFFF" w:themeFill="background1"/>
          </w:tcPr>
          <w:p w14:paraId="2199F584" w14:textId="45EC9F5D" w:rsidR="00585AAC" w:rsidRPr="00FA67C8" w:rsidRDefault="00585AAC" w:rsidP="007271F4">
            <w:pPr>
              <w:pStyle w:val="BodyText"/>
              <w:spacing w:before="0" w:after="0"/>
              <w:jc w:val="center"/>
              <w:cnfStyle w:val="100000000000" w:firstRow="1" w:lastRow="0" w:firstColumn="0" w:lastColumn="0" w:oddVBand="0" w:evenVBand="0" w:oddHBand="0" w:evenHBand="0" w:firstRowFirstColumn="0" w:firstRowLastColumn="0" w:lastRowFirstColumn="0" w:lastRowLastColumn="0"/>
              <w:rPr>
                <w:rFonts w:ascii="VIC" w:eastAsiaTheme="minorEastAsia" w:hAnsi="VIC" w:cstheme="minorBidi"/>
                <w:b/>
                <w:bCs/>
                <w:color w:val="F8F8F8"/>
                <w:kern w:val="24"/>
              </w:rPr>
            </w:pPr>
            <w:r w:rsidRPr="00FA67C8">
              <w:rPr>
                <w:rFonts w:ascii="Wingdings" w:eastAsia="Wingdings" w:hAnsi="Wingdings" w:cs="Wingdings"/>
              </w:rPr>
              <w:t>ü</w:t>
            </w:r>
            <w:r w:rsidRPr="00FA67C8">
              <w:rPr>
                <w:rFonts w:ascii="VIC" w:hAnsi="VIC"/>
              </w:rPr>
              <w:t xml:space="preserve"> potentially suitable</w:t>
            </w:r>
          </w:p>
        </w:tc>
      </w:tr>
      <w:tr w:rsidR="00534E0A" w:rsidRPr="00E71D35" w14:paraId="584F9414" w14:textId="77777777" w:rsidTr="00915B14">
        <w:tc>
          <w:tcPr>
            <w:tcW w:w="2288" w:type="pct"/>
            <w:tcBorders>
              <w:top w:val="nil"/>
              <w:left w:val="nil"/>
              <w:bottom w:val="single" w:sz="4" w:space="0" w:color="7ED8D3" w:themeColor="accent2"/>
              <w:right w:val="nil"/>
            </w:tcBorders>
          </w:tcPr>
          <w:p w14:paraId="1E757B36" w14:textId="1CDA6D02" w:rsidR="00585AAC" w:rsidRPr="009B414E" w:rsidRDefault="00585AAC" w:rsidP="009B414E">
            <w:pPr>
              <w:pStyle w:val="BodyText100ThemeColour"/>
              <w:rPr>
                <w:rFonts w:eastAsiaTheme="minorEastAsia"/>
                <w:b/>
                <w:bCs/>
                <w:sz w:val="20"/>
              </w:rPr>
            </w:pPr>
            <w:r w:rsidRPr="009B414E">
              <w:rPr>
                <w:rFonts w:eastAsiaTheme="minorEastAsia"/>
                <w:b/>
                <w:bCs/>
                <w:sz w:val="32"/>
                <w:szCs w:val="36"/>
              </w:rPr>
              <w:t>Actions</w:t>
            </w:r>
          </w:p>
        </w:tc>
        <w:tc>
          <w:tcPr>
            <w:tcW w:w="822" w:type="pct"/>
            <w:tcBorders>
              <w:top w:val="nil"/>
              <w:left w:val="nil"/>
              <w:bottom w:val="single" w:sz="4" w:space="0" w:color="7ED8D3" w:themeColor="accent2"/>
              <w:right w:val="single" w:sz="4" w:space="0" w:color="7ED8D3" w:themeColor="accent2"/>
            </w:tcBorders>
            <w:shd w:val="clear" w:color="auto" w:fill="35B3AC" w:themeFill="text2"/>
            <w:vAlign w:val="center"/>
          </w:tcPr>
          <w:p w14:paraId="6650FDFB" w14:textId="1C0F40F8" w:rsidR="00585AAC" w:rsidRPr="00EF773F" w:rsidRDefault="00585AAC" w:rsidP="00EF773F">
            <w:pPr>
              <w:pStyle w:val="BodyText"/>
              <w:spacing w:before="0" w:after="0"/>
              <w:jc w:val="center"/>
              <w:rPr>
                <w:rFonts w:ascii="VIC Medium" w:eastAsiaTheme="minorEastAsia" w:hAnsi="VIC Medium" w:cstheme="minorBidi"/>
                <w:b/>
                <w:bCs/>
                <w:color w:val="F8F8F8"/>
                <w:kern w:val="24"/>
                <w:sz w:val="20"/>
              </w:rPr>
            </w:pPr>
            <w:r w:rsidRPr="00EF773F">
              <w:rPr>
                <w:rFonts w:ascii="VIC Medium" w:eastAsiaTheme="minorEastAsia" w:hAnsi="VIC Medium" w:cstheme="minorBidi"/>
                <w:b/>
                <w:bCs/>
                <w:color w:val="F8F8F8"/>
                <w:kern w:val="24"/>
              </w:rPr>
              <w:t xml:space="preserve">Cape Paterson-Inverloch Road (Bunurong Road) </w:t>
            </w:r>
          </w:p>
        </w:tc>
        <w:tc>
          <w:tcPr>
            <w:tcW w:w="630" w:type="pct"/>
            <w:gridSpan w:val="2"/>
            <w:tcBorders>
              <w:top w:val="nil"/>
              <w:left w:val="single" w:sz="4" w:space="0" w:color="7ED8D3" w:themeColor="accent2"/>
              <w:bottom w:val="single" w:sz="4" w:space="0" w:color="7ED8D3" w:themeColor="accent2"/>
              <w:right w:val="single" w:sz="4" w:space="0" w:color="7ED8D3" w:themeColor="accent2"/>
            </w:tcBorders>
            <w:shd w:val="clear" w:color="auto" w:fill="35B3AC" w:themeFill="text2"/>
            <w:vAlign w:val="center"/>
          </w:tcPr>
          <w:p w14:paraId="4C2C6411" w14:textId="542DC2ED" w:rsidR="00585AAC" w:rsidRPr="00DB2BE2" w:rsidRDefault="00585AAC" w:rsidP="00EF773F">
            <w:pPr>
              <w:pStyle w:val="BodyText"/>
              <w:spacing w:before="0" w:after="0"/>
              <w:jc w:val="center"/>
              <w:rPr>
                <w:b/>
                <w:bCs/>
                <w:noProof/>
                <w:color w:val="F8F8F8"/>
                <w:sz w:val="20"/>
              </w:rPr>
            </w:pPr>
            <w:r w:rsidRPr="00EF773F">
              <w:rPr>
                <w:rFonts w:ascii="VIC Medium" w:eastAsiaTheme="minorEastAsia" w:hAnsi="VIC Medium" w:cstheme="minorBidi"/>
                <w:b/>
                <w:bCs/>
                <w:color w:val="F8F8F8"/>
                <w:kern w:val="24"/>
                <w:sz w:val="20"/>
              </w:rPr>
              <w:t xml:space="preserve">Inverloch </w:t>
            </w:r>
            <w:r w:rsidR="007271F4">
              <w:rPr>
                <w:rFonts w:ascii="VIC Medium" w:eastAsiaTheme="minorEastAsia" w:hAnsi="VIC Medium" w:cstheme="minorBidi"/>
                <w:b/>
                <w:bCs/>
                <w:color w:val="F8F8F8"/>
                <w:kern w:val="24"/>
              </w:rPr>
              <w:t xml:space="preserve">          </w:t>
            </w:r>
            <w:r w:rsidRPr="00DB2BE2">
              <w:rPr>
                <w:rFonts w:ascii="VIC Medium" w:eastAsiaTheme="minorEastAsia" w:hAnsi="VIC Medium" w:cstheme="minorBidi"/>
                <w:b/>
                <w:bCs/>
                <w:color w:val="F8F8F8"/>
                <w:kern w:val="24"/>
                <w:sz w:val="20"/>
              </w:rPr>
              <w:t>Surf Beach</w:t>
            </w:r>
          </w:p>
        </w:tc>
        <w:tc>
          <w:tcPr>
            <w:tcW w:w="630" w:type="pct"/>
            <w:gridSpan w:val="2"/>
            <w:tcBorders>
              <w:top w:val="nil"/>
              <w:left w:val="single" w:sz="4" w:space="0" w:color="7ED8D3" w:themeColor="accent2"/>
              <w:bottom w:val="single" w:sz="4" w:space="0" w:color="7ED8D3" w:themeColor="accent2"/>
              <w:right w:val="single" w:sz="4" w:space="0" w:color="7ED8D3" w:themeColor="accent2"/>
            </w:tcBorders>
            <w:shd w:val="clear" w:color="auto" w:fill="35B3AC" w:themeFill="text2"/>
            <w:vAlign w:val="center"/>
          </w:tcPr>
          <w:p w14:paraId="5E07D0DE" w14:textId="721CC5D2" w:rsidR="00585AAC" w:rsidRPr="00DB2BE2" w:rsidRDefault="00585AAC" w:rsidP="00EF773F">
            <w:pPr>
              <w:pStyle w:val="BodyText"/>
              <w:spacing w:before="0" w:after="0"/>
              <w:jc w:val="center"/>
              <w:rPr>
                <w:b/>
                <w:bCs/>
                <w:noProof/>
                <w:color w:val="F8F8F8"/>
                <w:sz w:val="20"/>
              </w:rPr>
            </w:pPr>
            <w:r w:rsidRPr="00DB2BE2">
              <w:rPr>
                <w:rFonts w:ascii="VIC Medium" w:eastAsiaTheme="minorEastAsia" w:hAnsi="VIC Medium" w:cstheme="minorBidi"/>
                <w:b/>
                <w:bCs/>
                <w:color w:val="F8F8F8"/>
                <w:kern w:val="24"/>
                <w:sz w:val="20"/>
              </w:rPr>
              <w:t>Inverloch township</w:t>
            </w:r>
          </w:p>
        </w:tc>
        <w:tc>
          <w:tcPr>
            <w:tcW w:w="630" w:type="pct"/>
            <w:tcBorders>
              <w:top w:val="nil"/>
              <w:left w:val="single" w:sz="4" w:space="0" w:color="7ED8D3" w:themeColor="accent2"/>
              <w:bottom w:val="single" w:sz="4" w:space="0" w:color="7ED8D3" w:themeColor="accent2"/>
              <w:right w:val="nil"/>
            </w:tcBorders>
            <w:shd w:val="clear" w:color="auto" w:fill="35B3AC" w:themeFill="text2"/>
            <w:vAlign w:val="center"/>
          </w:tcPr>
          <w:p w14:paraId="6CE4B5AE" w14:textId="77777777" w:rsidR="00585AAC" w:rsidRPr="00DB2BE2" w:rsidRDefault="00585AAC" w:rsidP="00EF773F">
            <w:pPr>
              <w:pStyle w:val="BodyText"/>
              <w:spacing w:before="0" w:after="0"/>
              <w:jc w:val="center"/>
              <w:rPr>
                <w:b/>
                <w:bCs/>
                <w:noProof/>
                <w:color w:val="F8F8F8"/>
                <w:sz w:val="20"/>
              </w:rPr>
            </w:pPr>
            <w:r w:rsidRPr="00DB2BE2">
              <w:rPr>
                <w:rFonts w:ascii="VIC Medium" w:eastAsiaTheme="minorEastAsia" w:hAnsi="VIC Medium" w:cstheme="minorBidi"/>
                <w:b/>
                <w:bCs/>
                <w:color w:val="F8F8F8"/>
                <w:kern w:val="24"/>
                <w:sz w:val="20"/>
              </w:rPr>
              <w:t>Venus Bay and Tarwin Lower</w:t>
            </w:r>
          </w:p>
        </w:tc>
      </w:tr>
      <w:tr w:rsidR="00534E0A" w:rsidRPr="00E71D35" w14:paraId="7142AF4A" w14:textId="77777777" w:rsidTr="00534E0A">
        <w:trPr>
          <w:trHeight w:val="935"/>
        </w:trPr>
        <w:tc>
          <w:tcPr>
            <w:tcW w:w="2288" w:type="pct"/>
            <w:vMerge w:val="restart"/>
            <w:tcBorders>
              <w:top w:val="single" w:sz="4" w:space="0" w:color="7ED8D3" w:themeColor="accent2"/>
              <w:left w:val="single" w:sz="4" w:space="0" w:color="7ED8D3" w:themeColor="accent2"/>
              <w:bottom w:val="single" w:sz="4" w:space="0" w:color="7ED8D3" w:themeColor="accent2"/>
              <w:right w:val="single" w:sz="4" w:space="0" w:color="7ED8D3" w:themeColor="accent2"/>
            </w:tcBorders>
          </w:tcPr>
          <w:p w14:paraId="4F8EE085" w14:textId="2D915133" w:rsidR="00585AAC" w:rsidRPr="00E71D35" w:rsidRDefault="00915B14" w:rsidP="00534E0A">
            <w:pPr>
              <w:pStyle w:val="NormalWeb"/>
              <w:spacing w:line="240" w:lineRule="auto"/>
              <w:ind w:left="-284" w:right="-227"/>
              <w:rPr>
                <w:rFonts w:ascii="VIC Medium" w:hAnsi="Wingdings" w:cstheme="minorBidi" w:hint="eastAsia"/>
                <w:kern w:val="24"/>
                <w:sz w:val="40"/>
                <w:szCs w:val="40"/>
                <w:lang w:val="en-GB"/>
              </w:rPr>
            </w:pPr>
            <w:r>
              <w:rPr>
                <w:rFonts w:ascii="VIC Medium" w:hAnsi="Wingdings" w:cstheme="minorBidi"/>
                <w:kern w:val="24"/>
                <w:sz w:val="40"/>
                <w:szCs w:val="40"/>
                <w:lang w:val="en-GB"/>
              </w:rPr>
              <w:t xml:space="preserve"> </w:t>
            </w:r>
            <w:r w:rsidR="00DB2E28">
              <w:rPr>
                <w:noProof/>
              </w:rPr>
              <w:drawing>
                <wp:inline distT="0" distB="0" distL="0" distR="0" wp14:anchorId="3AE4D15E" wp14:editId="4D2E6B4C">
                  <wp:extent cx="4886371" cy="5400000"/>
                  <wp:effectExtent l="0" t="0" r="0" b="0"/>
                  <wp:docPr id="78949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99736" name="Picture 1"/>
                          <pic:cNvPicPr/>
                        </pic:nvPicPr>
                        <pic:blipFill rotWithShape="1">
                          <a:blip r:embed="rId234" cstate="screen">
                            <a:extLst>
                              <a:ext uri="{28A0092B-C50C-407E-A947-70E740481C1C}">
                                <a14:useLocalDpi xmlns:a14="http://schemas.microsoft.com/office/drawing/2010/main"/>
                              </a:ext>
                            </a:extLst>
                          </a:blip>
                          <a:srcRect l="1505" t="396" b="572"/>
                          <a:stretch/>
                        </pic:blipFill>
                        <pic:spPr bwMode="auto">
                          <a:xfrm>
                            <a:off x="0" y="0"/>
                            <a:ext cx="4886371" cy="5400000"/>
                          </a:xfrm>
                          <a:prstGeom prst="rect">
                            <a:avLst/>
                          </a:prstGeom>
                          <a:ln>
                            <a:noFill/>
                          </a:ln>
                          <a:extLst>
                            <a:ext uri="{53640926-AAD7-44D8-BBD7-CCE9431645EC}">
                              <a14:shadowObscured xmlns:a14="http://schemas.microsoft.com/office/drawing/2010/main"/>
                            </a:ext>
                          </a:extLst>
                        </pic:spPr>
                      </pic:pic>
                    </a:graphicData>
                  </a:graphic>
                </wp:inline>
              </w:drawing>
            </w: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1F57523F" w14:textId="77777777" w:rsidR="00EA0A05" w:rsidRPr="0035765C" w:rsidRDefault="00EA0A05" w:rsidP="00EA0A05">
            <w:pPr>
              <w:pStyle w:val="NormalWeb"/>
              <w:spacing w:before="0" w:after="0"/>
              <w:jc w:val="center"/>
              <w:rPr>
                <w:rFonts w:ascii="Arial" w:hAnsi="Arial" w:cs="Arial"/>
                <w:sz w:val="40"/>
                <w:szCs w:val="40"/>
              </w:rPr>
            </w:pPr>
            <w:r w:rsidRPr="00E71D35">
              <w:rPr>
                <w:rFonts w:ascii="Wingdings" w:eastAsia="Wingdings" w:hAnsi="Wingdings" w:cstheme="minorBidi"/>
                <w:kern w:val="24"/>
                <w:sz w:val="40"/>
                <w:szCs w:val="40"/>
                <w:lang w:val="en-GB"/>
              </w:rPr>
              <w:t>ü</w:t>
            </w:r>
          </w:p>
          <w:p w14:paraId="08A11F41" w14:textId="7F54F865" w:rsidR="00585AAC" w:rsidRPr="00DB2BE2" w:rsidRDefault="00585AAC" w:rsidP="00DB2BE2">
            <w:pPr>
              <w:pStyle w:val="BodyText"/>
              <w:spacing w:after="0"/>
              <w:jc w:val="center"/>
              <w:rPr>
                <w:noProof/>
                <w:sz w:val="22"/>
                <w:szCs w:val="22"/>
              </w:rPr>
            </w:pPr>
            <w:r>
              <w:rPr>
                <w:rFonts w:ascii="VIC Medium" w:eastAsiaTheme="minorEastAsia" w:hAnsi="VIC Medium" w:cstheme="minorBidi"/>
                <w:color w:val="363534"/>
                <w:kern w:val="24"/>
                <w:sz w:val="16"/>
                <w:szCs w:val="16"/>
                <w:lang w:val="en-GB"/>
              </w:rPr>
              <w:t>l</w:t>
            </w:r>
            <w:r w:rsidRPr="0035765C">
              <w:rPr>
                <w:rFonts w:ascii="VIC Medium" w:eastAsiaTheme="minorEastAsia" w:hAnsi="VIC Medium" w:cstheme="minorBidi"/>
                <w:color w:val="363534"/>
                <w:kern w:val="24"/>
                <w:sz w:val="16"/>
                <w:szCs w:val="16"/>
                <w:lang w:val="en-GB"/>
              </w:rPr>
              <w:t>ow risk areas only</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2838A4F5" w14:textId="77777777" w:rsidR="00585AAC" w:rsidRPr="0035765C" w:rsidRDefault="00585AAC" w:rsidP="00585AAC">
            <w:pPr>
              <w:pStyle w:val="NormalWeb"/>
              <w:spacing w:before="0" w:after="0"/>
              <w:jc w:val="center"/>
              <w:rPr>
                <w:rFonts w:ascii="Arial" w:hAnsi="Arial" w:cs="Arial"/>
                <w:sz w:val="40"/>
                <w:szCs w:val="40"/>
              </w:rPr>
            </w:pPr>
            <w:r w:rsidRPr="00E71D35">
              <w:rPr>
                <w:rFonts w:ascii="Wingdings" w:eastAsia="Wingdings" w:hAnsi="Wingdings" w:cstheme="minorBidi"/>
                <w:kern w:val="24"/>
                <w:sz w:val="40"/>
                <w:szCs w:val="40"/>
                <w:lang w:val="en-GB"/>
              </w:rPr>
              <w:t>ü</w:t>
            </w:r>
          </w:p>
          <w:p w14:paraId="201D0227" w14:textId="0521333A" w:rsidR="00585AAC" w:rsidRPr="00DB2BE2" w:rsidRDefault="00585AAC" w:rsidP="00DB2BE2">
            <w:pPr>
              <w:pStyle w:val="BodyText"/>
              <w:spacing w:after="0"/>
              <w:jc w:val="center"/>
              <w:rPr>
                <w:noProof/>
                <w:sz w:val="22"/>
                <w:szCs w:val="22"/>
              </w:rPr>
            </w:pPr>
            <w:r>
              <w:rPr>
                <w:rFonts w:ascii="VIC Medium" w:eastAsiaTheme="minorEastAsia" w:hAnsi="VIC Medium" w:cstheme="minorBidi"/>
                <w:color w:val="363534"/>
                <w:kern w:val="24"/>
                <w:sz w:val="16"/>
                <w:szCs w:val="16"/>
                <w:lang w:val="en-GB"/>
              </w:rPr>
              <w:t>l</w:t>
            </w:r>
            <w:r w:rsidRPr="0035765C">
              <w:rPr>
                <w:rFonts w:ascii="VIC Medium" w:eastAsiaTheme="minorEastAsia" w:hAnsi="VIC Medium" w:cstheme="minorBidi"/>
                <w:color w:val="363534"/>
                <w:kern w:val="24"/>
                <w:sz w:val="16"/>
                <w:szCs w:val="16"/>
                <w:lang w:val="en-GB"/>
              </w:rPr>
              <w:t>ow risk areas only</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13E86005" w14:textId="77777777" w:rsidR="00585AAC" w:rsidRPr="0035765C" w:rsidRDefault="00585AAC" w:rsidP="00585AAC">
            <w:pPr>
              <w:pStyle w:val="NormalWeb"/>
              <w:spacing w:before="0" w:after="0"/>
              <w:jc w:val="center"/>
              <w:rPr>
                <w:rFonts w:ascii="Arial" w:hAnsi="Arial" w:cs="Arial"/>
                <w:sz w:val="40"/>
                <w:szCs w:val="40"/>
              </w:rPr>
            </w:pPr>
            <w:r w:rsidRPr="00E71D35">
              <w:rPr>
                <w:rFonts w:ascii="Wingdings" w:eastAsia="Wingdings" w:hAnsi="Wingdings" w:cstheme="minorBidi"/>
                <w:kern w:val="24"/>
                <w:sz w:val="40"/>
                <w:szCs w:val="40"/>
                <w:lang w:val="en-GB"/>
              </w:rPr>
              <w:t>ü</w:t>
            </w:r>
          </w:p>
          <w:p w14:paraId="54B86F17" w14:textId="5BEBB6A6" w:rsidR="00585AAC" w:rsidRPr="00DB2BE2" w:rsidRDefault="00585AAC" w:rsidP="00DB2BE2">
            <w:pPr>
              <w:pStyle w:val="BodyText"/>
              <w:spacing w:after="0"/>
              <w:jc w:val="center"/>
              <w:rPr>
                <w:noProof/>
                <w:sz w:val="22"/>
                <w:szCs w:val="22"/>
              </w:rPr>
            </w:pPr>
            <w:r>
              <w:rPr>
                <w:rFonts w:ascii="VIC Medium" w:eastAsiaTheme="minorEastAsia" w:hAnsi="VIC Medium" w:cstheme="minorBidi"/>
                <w:color w:val="363534"/>
                <w:kern w:val="24"/>
                <w:sz w:val="16"/>
                <w:szCs w:val="16"/>
                <w:lang w:val="en-GB"/>
              </w:rPr>
              <w:t>l</w:t>
            </w:r>
            <w:r w:rsidRPr="0035765C">
              <w:rPr>
                <w:rFonts w:ascii="VIC Medium" w:eastAsiaTheme="minorEastAsia" w:hAnsi="VIC Medium" w:cstheme="minorBidi"/>
                <w:color w:val="363534"/>
                <w:kern w:val="24"/>
                <w:sz w:val="16"/>
                <w:szCs w:val="16"/>
                <w:lang w:val="en-GB"/>
              </w:rPr>
              <w:t>ow risk areas only</w:t>
            </w: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428AA5F0" w14:textId="77777777" w:rsidR="00585AAC" w:rsidRPr="00DB2BE2" w:rsidRDefault="00585AAC" w:rsidP="00585AAC">
            <w:pPr>
              <w:pStyle w:val="NormalWeb"/>
              <w:spacing w:before="0" w:after="0"/>
              <w:jc w:val="center"/>
              <w:rPr>
                <w:rFonts w:ascii="Arial" w:hAnsi="Arial" w:cs="Arial"/>
                <w:sz w:val="40"/>
                <w:szCs w:val="40"/>
              </w:rPr>
            </w:pPr>
            <w:r w:rsidRPr="00E71D35">
              <w:rPr>
                <w:rFonts w:ascii="Wingdings" w:eastAsia="Wingdings" w:hAnsi="Wingdings" w:cstheme="minorBidi"/>
                <w:kern w:val="24"/>
                <w:sz w:val="40"/>
                <w:szCs w:val="40"/>
                <w:lang w:val="en-GB"/>
              </w:rPr>
              <w:t>ü</w:t>
            </w:r>
          </w:p>
          <w:p w14:paraId="5C0CC732" w14:textId="0890D039" w:rsidR="00585AAC" w:rsidRPr="00E71D35" w:rsidRDefault="00585AAC" w:rsidP="00DB2BE2">
            <w:pPr>
              <w:pStyle w:val="BodyText"/>
              <w:spacing w:after="0"/>
              <w:jc w:val="center"/>
              <w:rPr>
                <w:noProof/>
                <w:szCs w:val="18"/>
              </w:rPr>
            </w:pPr>
            <w:r>
              <w:rPr>
                <w:rFonts w:ascii="VIC Medium" w:eastAsiaTheme="minorEastAsia" w:hAnsi="VIC Medium" w:cstheme="minorBidi"/>
                <w:color w:val="363534"/>
                <w:kern w:val="24"/>
                <w:sz w:val="16"/>
                <w:szCs w:val="16"/>
                <w:lang w:val="en-GB"/>
              </w:rPr>
              <w:t>l</w:t>
            </w:r>
            <w:r w:rsidRPr="00DB2BE2">
              <w:rPr>
                <w:rFonts w:ascii="VIC Medium" w:eastAsiaTheme="minorEastAsia" w:hAnsi="VIC Medium" w:cstheme="minorBidi"/>
                <w:color w:val="363534"/>
                <w:kern w:val="24"/>
                <w:sz w:val="16"/>
                <w:szCs w:val="16"/>
                <w:lang w:val="en-GB"/>
              </w:rPr>
              <w:t>ow risk areas only</w:t>
            </w:r>
          </w:p>
        </w:tc>
      </w:tr>
      <w:tr w:rsidR="00534E0A" w14:paraId="1B8B15FF" w14:textId="77777777" w:rsidTr="00534E0A">
        <w:trPr>
          <w:trHeight w:val="2188"/>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1A8E1161" w14:textId="77777777" w:rsidR="00585AAC" w:rsidRDefault="00585AAC" w:rsidP="00585AAC">
            <w:pPr>
              <w:pStyle w:val="BodyText"/>
              <w:jc w:val="center"/>
              <w:rPr>
                <w:rFonts w:ascii="VIC Medium" w:eastAsiaTheme="minorEastAsia" w:hAnsi="Wingdings" w:cstheme="minorBidi" w:hint="eastAsia"/>
                <w:kern w:val="24"/>
                <w:sz w:val="40"/>
                <w:szCs w:val="40"/>
                <w:lang w:val="en-GB"/>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264B99D4" w14:textId="5A4EC2A5"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3D591BE1"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1E8F539E"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7B8795CF"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r>
      <w:tr w:rsidR="00534E0A" w14:paraId="5EE8E9D9" w14:textId="77777777" w:rsidTr="00534E0A">
        <w:trPr>
          <w:trHeight w:val="1553"/>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110168B2" w14:textId="77777777" w:rsidR="00585AAC" w:rsidRPr="00FC3FCF" w:rsidRDefault="00585AAC" w:rsidP="00585AAC">
            <w:pPr>
              <w:pStyle w:val="BodyText"/>
              <w:jc w:val="center"/>
              <w:rPr>
                <w:rFonts w:ascii="VIC Medium" w:eastAsiaTheme="minorEastAsia" w:hAnsi="Wingdings" w:cstheme="minorBidi" w:hint="eastAsia"/>
                <w:kern w:val="24"/>
                <w:sz w:val="40"/>
                <w:szCs w:val="40"/>
                <w:lang w:val="en-GB"/>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41D78B6A" w14:textId="7365E38A"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050C28B2" w14:textId="77777777"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3E81D735" w14:textId="77777777"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1629DBFB" w14:textId="77777777"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r>
      <w:tr w:rsidR="00534E0A" w14:paraId="2364ABBD" w14:textId="77777777" w:rsidTr="00DB2E28">
        <w:trPr>
          <w:trHeight w:val="901"/>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10F82560" w14:textId="77777777" w:rsidR="00585AAC" w:rsidRPr="00FC3FCF" w:rsidRDefault="00585AAC" w:rsidP="00585AAC">
            <w:pPr>
              <w:pStyle w:val="BodyText"/>
              <w:jc w:val="center"/>
              <w:rPr>
                <w:rFonts w:ascii="VIC Medium" w:eastAsiaTheme="minorEastAsia" w:hAnsi="Wingdings" w:cstheme="minorBidi" w:hint="eastAsia"/>
                <w:kern w:val="24"/>
                <w:sz w:val="40"/>
                <w:szCs w:val="40"/>
                <w:lang w:val="en-GB"/>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2860167B" w14:textId="5CC87332"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094B2EB3" w14:textId="77777777"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244B3D7B" w14:textId="77777777" w:rsidR="00585AAC" w:rsidRDefault="00585AAC" w:rsidP="00DB2BE2">
            <w:pPr>
              <w:pStyle w:val="BodyText"/>
              <w:jc w:val="center"/>
              <w:rPr>
                <w:noProof/>
              </w:rPr>
            </w:pPr>
            <w:r w:rsidRPr="00FC3FCF">
              <w:rPr>
                <w:rFonts w:ascii="Wingdings" w:eastAsiaTheme="minorEastAsia" w:hAnsi="Wingdings" w:cstheme="minorBidi"/>
                <w:kern w:val="24"/>
                <w:sz w:val="40"/>
                <w:szCs w:val="40"/>
                <w:lang w:val="en-GB"/>
              </w:rPr>
              <w:t>ü</w:t>
            </w: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758250DA" w14:textId="77777777" w:rsidR="00585AAC" w:rsidRDefault="00585AAC" w:rsidP="00DB2BE2">
            <w:pPr>
              <w:pStyle w:val="BodyText"/>
              <w:jc w:val="center"/>
              <w:rPr>
                <w:noProof/>
              </w:rPr>
            </w:pPr>
          </w:p>
        </w:tc>
      </w:tr>
      <w:tr w:rsidR="00534E0A" w14:paraId="525569BA" w14:textId="77777777" w:rsidTr="00534E0A">
        <w:trPr>
          <w:trHeight w:val="1128"/>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7B6687E0" w14:textId="77777777" w:rsidR="00585AAC" w:rsidRDefault="00585AAC" w:rsidP="00585AAC">
            <w:pPr>
              <w:pStyle w:val="BodyText"/>
              <w:jc w:val="center"/>
              <w:rPr>
                <w:noProof/>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681D44E7" w14:textId="35683FDB" w:rsidR="00585AAC" w:rsidRDefault="00585AAC" w:rsidP="00DB2BE2">
            <w:pPr>
              <w:pStyle w:val="BodyText"/>
              <w:jc w:val="center"/>
              <w:rPr>
                <w:noProof/>
              </w:rPr>
            </w:pP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45E94A8D"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21DDEDFF" w14:textId="77777777" w:rsidR="00585AAC" w:rsidRDefault="00585AAC" w:rsidP="00DB2BE2">
            <w:pPr>
              <w:pStyle w:val="BodyText"/>
              <w:jc w:val="center"/>
              <w:rPr>
                <w:noProof/>
              </w:rPr>
            </w:pP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5A002341" w14:textId="77777777" w:rsidR="00585AAC" w:rsidRDefault="00585AAC" w:rsidP="00DB2BE2">
            <w:pPr>
              <w:pStyle w:val="BodyText"/>
              <w:jc w:val="center"/>
              <w:rPr>
                <w:noProof/>
              </w:rPr>
            </w:pPr>
          </w:p>
        </w:tc>
      </w:tr>
      <w:tr w:rsidR="00534E0A" w14:paraId="7431E856" w14:textId="77777777" w:rsidTr="00534E0A">
        <w:trPr>
          <w:trHeight w:val="913"/>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5FB6D2C2" w14:textId="77777777" w:rsidR="00585AAC" w:rsidRDefault="00585AAC" w:rsidP="00585AAC">
            <w:pPr>
              <w:pStyle w:val="BodyText"/>
              <w:jc w:val="center"/>
              <w:rPr>
                <w:noProof/>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31C5DABD" w14:textId="659351D2" w:rsidR="00585AAC" w:rsidRDefault="00585AAC" w:rsidP="00DB2BE2">
            <w:pPr>
              <w:pStyle w:val="BodyText"/>
              <w:jc w:val="center"/>
              <w:rPr>
                <w:noProof/>
              </w:rPr>
            </w:pP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0E655A28"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61406DAC" w14:textId="77777777" w:rsidR="00585AAC" w:rsidRDefault="00585AAC" w:rsidP="00DB2BE2">
            <w:pPr>
              <w:pStyle w:val="BodyText"/>
              <w:jc w:val="center"/>
              <w:rPr>
                <w:noProof/>
              </w:rPr>
            </w:pP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7FBC41B6" w14:textId="77777777" w:rsidR="00585AAC" w:rsidRDefault="00585AAC" w:rsidP="00DB2BE2">
            <w:pPr>
              <w:pStyle w:val="BodyText"/>
              <w:jc w:val="center"/>
              <w:rPr>
                <w:noProof/>
              </w:rPr>
            </w:pPr>
          </w:p>
        </w:tc>
      </w:tr>
      <w:tr w:rsidR="00534E0A" w14:paraId="698EE155" w14:textId="77777777" w:rsidTr="00915B14">
        <w:trPr>
          <w:trHeight w:val="682"/>
        </w:trPr>
        <w:tc>
          <w:tcPr>
            <w:tcW w:w="2288" w:type="pct"/>
            <w:vMerge/>
            <w:tcBorders>
              <w:top w:val="nil"/>
              <w:left w:val="single" w:sz="4" w:space="0" w:color="7ED8D3" w:themeColor="accent2"/>
              <w:bottom w:val="single" w:sz="4" w:space="0" w:color="7ED8D3" w:themeColor="accent2"/>
              <w:right w:val="single" w:sz="4" w:space="0" w:color="7ED8D3" w:themeColor="accent2"/>
            </w:tcBorders>
          </w:tcPr>
          <w:p w14:paraId="20A90A52" w14:textId="77777777" w:rsidR="00585AAC" w:rsidRDefault="00585AAC" w:rsidP="00585AAC">
            <w:pPr>
              <w:pStyle w:val="BodyText"/>
              <w:jc w:val="center"/>
              <w:rPr>
                <w:rFonts w:ascii="VIC Medium" w:eastAsiaTheme="minorEastAsia" w:hAnsi="Wingdings" w:cstheme="minorBidi" w:hint="eastAsia"/>
                <w:kern w:val="24"/>
                <w:sz w:val="40"/>
                <w:szCs w:val="40"/>
                <w:lang w:val="en-GB"/>
              </w:rPr>
            </w:pPr>
          </w:p>
        </w:tc>
        <w:tc>
          <w:tcPr>
            <w:tcW w:w="822"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39AB29F2" w14:textId="6E5DD45E"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767508BF"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gridSpan w:val="2"/>
            <w:tcBorders>
              <w:top w:val="single" w:sz="4" w:space="0" w:color="7ED8D3" w:themeColor="accent2"/>
              <w:left w:val="single" w:sz="4" w:space="0" w:color="7ED8D3" w:themeColor="accent2"/>
              <w:bottom w:val="single" w:sz="4" w:space="0" w:color="7ED8D3" w:themeColor="accent2"/>
              <w:right w:val="single" w:sz="4" w:space="0" w:color="7ED8D3" w:themeColor="accent2"/>
            </w:tcBorders>
            <w:vAlign w:val="center"/>
          </w:tcPr>
          <w:p w14:paraId="02DD6D71" w14:textId="77777777" w:rsidR="00585AAC" w:rsidRDefault="00585AAC" w:rsidP="00DB2BE2">
            <w:pPr>
              <w:pStyle w:val="BodyText"/>
              <w:jc w:val="center"/>
              <w:rPr>
                <w:noProof/>
              </w:rPr>
            </w:pPr>
            <w:r>
              <w:rPr>
                <w:rFonts w:ascii="Wingdings" w:eastAsiaTheme="minorEastAsia" w:hAnsi="Wingdings" w:cstheme="minorBidi"/>
                <w:kern w:val="24"/>
                <w:sz w:val="40"/>
                <w:szCs w:val="40"/>
                <w:lang w:val="en-GB"/>
              </w:rPr>
              <w:t>ü</w:t>
            </w:r>
          </w:p>
        </w:tc>
        <w:tc>
          <w:tcPr>
            <w:tcW w:w="630" w:type="pct"/>
            <w:tcBorders>
              <w:top w:val="single" w:sz="4" w:space="0" w:color="7ED8D3" w:themeColor="accent2"/>
              <w:left w:val="single" w:sz="4" w:space="0" w:color="7ED8D3" w:themeColor="accent2"/>
              <w:bottom w:val="single" w:sz="4" w:space="0" w:color="7ED8D3" w:themeColor="accent2"/>
              <w:right w:val="single" w:sz="4" w:space="0" w:color="7ED8D3" w:themeColor="accent2"/>
            </w:tcBorders>
            <w:shd w:val="clear" w:color="auto" w:fill="D7D6D5" w:themeFill="text1" w:themeFillTint="33"/>
            <w:vAlign w:val="center"/>
          </w:tcPr>
          <w:p w14:paraId="03BC4AD1" w14:textId="77777777" w:rsidR="00585AAC" w:rsidRDefault="00585AAC" w:rsidP="00DB2BE2">
            <w:pPr>
              <w:pStyle w:val="BodyText"/>
              <w:jc w:val="center"/>
              <w:rPr>
                <w:noProof/>
              </w:rPr>
            </w:pPr>
          </w:p>
        </w:tc>
      </w:tr>
    </w:tbl>
    <w:p w14:paraId="256FEFDC" w14:textId="59FCBE6D" w:rsidR="00845D48" w:rsidRDefault="00845D48" w:rsidP="002C36B1">
      <w:pPr>
        <w:pStyle w:val="BodyText"/>
        <w:rPr>
          <w:lang w:eastAsia="en-AU"/>
        </w:rPr>
        <w:sectPr w:rsidR="00845D48" w:rsidSect="00EF773F">
          <w:pgSz w:w="16838" w:h="11906" w:orient="landscape" w:code="9"/>
          <w:pgMar w:top="720" w:right="720" w:bottom="720" w:left="720" w:header="284" w:footer="284" w:gutter="0"/>
          <w:cols w:space="720"/>
          <w:docGrid w:linePitch="360"/>
        </w:sectPr>
      </w:pPr>
    </w:p>
    <w:p w14:paraId="5FC94A18" w14:textId="3A07CE81" w:rsidR="00AC497E" w:rsidRPr="00751594" w:rsidRDefault="00AC497E" w:rsidP="007C20CA">
      <w:pPr>
        <w:pStyle w:val="Heading3"/>
      </w:pPr>
      <w:r w:rsidRPr="00751594">
        <w:lastRenderedPageBreak/>
        <w:t>Adaptation pathways</w:t>
      </w:r>
    </w:p>
    <w:p w14:paraId="3ADEC85F" w14:textId="68AC427D" w:rsidR="00AC497E" w:rsidRPr="0024289A" w:rsidRDefault="00AC497E" w:rsidP="0000431B">
      <w:pPr>
        <w:pStyle w:val="BodyText"/>
      </w:pPr>
      <w:r w:rsidRPr="0024289A">
        <w:t xml:space="preserve">An adaptation pathway provides a roadmap for adaptation </w:t>
      </w:r>
      <w:r w:rsidR="00DA3897">
        <w:t xml:space="preserve">across multiple sea level rise scenarios </w:t>
      </w:r>
      <w:r w:rsidRPr="0024289A">
        <w:t>from present day to 2100+. This approach enables:</w:t>
      </w:r>
    </w:p>
    <w:p w14:paraId="0FB9B7AF" w14:textId="3DC3243C" w:rsidR="00AC497E" w:rsidRDefault="00AC497E" w:rsidP="00445EA8">
      <w:pPr>
        <w:pStyle w:val="ListBullet"/>
      </w:pPr>
      <w:r>
        <w:t>Long-term strategic planning</w:t>
      </w:r>
      <w:r w:rsidR="00791640">
        <w:t>.</w:t>
      </w:r>
    </w:p>
    <w:p w14:paraId="62C87FE0" w14:textId="4F745A90" w:rsidR="00AC497E" w:rsidRDefault="00AC497E" w:rsidP="00445EA8">
      <w:pPr>
        <w:pStyle w:val="ListBullet"/>
      </w:pPr>
      <w:r>
        <w:t>Consideration of multiple potential futures</w:t>
      </w:r>
      <w:r w:rsidR="00791640">
        <w:t>.</w:t>
      </w:r>
    </w:p>
    <w:p w14:paraId="40DEA345" w14:textId="141046AF" w:rsidR="00AC497E" w:rsidRDefault="00AC497E" w:rsidP="00445EA8">
      <w:pPr>
        <w:pStyle w:val="ListBullet"/>
      </w:pPr>
      <w:r>
        <w:t>Avoidance of short-term actions that may lead to poor adaptation outcomes</w:t>
      </w:r>
      <w:r w:rsidR="00791640">
        <w:t>.</w:t>
      </w:r>
    </w:p>
    <w:p w14:paraId="382A6150" w14:textId="041B538C" w:rsidR="00AC497E" w:rsidRPr="0024289A" w:rsidRDefault="00AC497E" w:rsidP="0000431B">
      <w:pPr>
        <w:pStyle w:val="BodyText"/>
      </w:pPr>
      <w:r w:rsidRPr="0024289A">
        <w:t>Adaptation pathways include</w:t>
      </w:r>
      <w:r w:rsidR="00BD7D4B" w:rsidRPr="0024289A">
        <w:t>:</w:t>
      </w:r>
    </w:p>
    <w:p w14:paraId="4CE40C55" w14:textId="07FAB96B" w:rsidR="00AC497E" w:rsidRDefault="00AC497E" w:rsidP="00445EA8">
      <w:pPr>
        <w:pStyle w:val="ListBullet"/>
      </w:pPr>
      <w:r>
        <w:t>Clear action sequencing, providing confidence to take short-term action</w:t>
      </w:r>
      <w:r w:rsidR="00791640">
        <w:t>.</w:t>
      </w:r>
    </w:p>
    <w:p w14:paraId="63BA03A6" w14:textId="5535B201" w:rsidR="00AC497E" w:rsidRDefault="00AC497E" w:rsidP="00445EA8">
      <w:pPr>
        <w:pStyle w:val="ListBullet"/>
      </w:pPr>
      <w:r>
        <w:t>Consideration of lead times required for further investigations, design and approvals</w:t>
      </w:r>
      <w:r w:rsidR="00791640">
        <w:t>.</w:t>
      </w:r>
    </w:p>
    <w:p w14:paraId="44A40C5F" w14:textId="61BAC573" w:rsidR="00791640" w:rsidRDefault="00AC497E" w:rsidP="00445EA8">
      <w:pPr>
        <w:pStyle w:val="ListBullet"/>
      </w:pPr>
      <w:r>
        <w:t>Changing feasibility of actions over time</w:t>
      </w:r>
      <w:r w:rsidR="00791640">
        <w:t>.</w:t>
      </w:r>
    </w:p>
    <w:p w14:paraId="26B40F15" w14:textId="77777777" w:rsidR="00432B37" w:rsidRDefault="00AC497E" w:rsidP="00445EA8">
      <w:pPr>
        <w:pStyle w:val="ListBullet"/>
      </w:pPr>
      <w:r w:rsidRPr="00A615C0">
        <w:rPr>
          <w:lang w:eastAsia="en-US"/>
        </w:rPr>
        <w:t>Trigger points when a change in action is required</w:t>
      </w:r>
      <w:r w:rsidR="00791640">
        <w:t>.</w:t>
      </w:r>
      <w:r w:rsidR="00432B37" w:rsidRPr="00432B37">
        <w:rPr>
          <w:lang w:eastAsia="en-US"/>
        </w:rPr>
        <w:t xml:space="preserve"> </w:t>
      </w:r>
    </w:p>
    <w:p w14:paraId="6C14615E" w14:textId="04C05652" w:rsidR="00791640" w:rsidRDefault="00082BA7" w:rsidP="00445EA8">
      <w:pPr>
        <w:pStyle w:val="ListBullet"/>
      </w:pPr>
      <w:r>
        <w:rPr>
          <w:lang w:eastAsia="en-US"/>
        </w:rPr>
        <w:t>consideration of</w:t>
      </w:r>
      <w:r w:rsidR="00432B37" w:rsidRPr="00A74B6F">
        <w:rPr>
          <w:lang w:eastAsia="en-US"/>
        </w:rPr>
        <w:t xml:space="preserve"> </w:t>
      </w:r>
      <w:r w:rsidR="005407E3">
        <w:rPr>
          <w:lang w:eastAsia="en-US"/>
        </w:rPr>
        <w:t xml:space="preserve">action review and </w:t>
      </w:r>
      <w:r w:rsidR="00BD1922">
        <w:rPr>
          <w:lang w:eastAsia="en-US"/>
        </w:rPr>
        <w:t xml:space="preserve">inclusion </w:t>
      </w:r>
      <w:r w:rsidR="00CD30BA">
        <w:rPr>
          <w:lang w:eastAsia="en-US"/>
        </w:rPr>
        <w:t xml:space="preserve">of </w:t>
      </w:r>
      <w:r w:rsidR="00432B37" w:rsidRPr="00A74B6F">
        <w:rPr>
          <w:lang w:eastAsia="en-US"/>
        </w:rPr>
        <w:t>further</w:t>
      </w:r>
      <w:r w:rsidR="00DF3217">
        <w:rPr>
          <w:lang w:eastAsia="en-US"/>
        </w:rPr>
        <w:t>/new</w:t>
      </w:r>
      <w:r w:rsidR="00432B37" w:rsidRPr="00A74B6F">
        <w:rPr>
          <w:lang w:eastAsia="en-US"/>
        </w:rPr>
        <w:t xml:space="preserve"> </w:t>
      </w:r>
      <w:r>
        <w:rPr>
          <w:lang w:eastAsia="en-US"/>
        </w:rPr>
        <w:t xml:space="preserve">information </w:t>
      </w:r>
      <w:r w:rsidR="00432B37">
        <w:rPr>
          <w:lang w:eastAsia="en-US"/>
        </w:rPr>
        <w:t>a</w:t>
      </w:r>
      <w:r w:rsidR="00432B37" w:rsidRPr="00A74B6F">
        <w:rPr>
          <w:lang w:eastAsia="en-US"/>
        </w:rPr>
        <w:t xml:space="preserve">s part of </w:t>
      </w:r>
      <w:r w:rsidR="005E75F0">
        <w:rPr>
          <w:lang w:eastAsia="en-US"/>
        </w:rPr>
        <w:t>an</w:t>
      </w:r>
      <w:r w:rsidR="005E75F0" w:rsidRPr="00432B37">
        <w:rPr>
          <w:lang w:eastAsia="en-US"/>
        </w:rPr>
        <w:t xml:space="preserve"> </w:t>
      </w:r>
      <w:r w:rsidR="00432B37" w:rsidRPr="00A74B6F">
        <w:rPr>
          <w:lang w:eastAsia="en-US"/>
        </w:rPr>
        <w:t>iterative</w:t>
      </w:r>
      <w:r w:rsidR="00CD30BA">
        <w:rPr>
          <w:lang w:eastAsia="en-US"/>
        </w:rPr>
        <w:t xml:space="preserve"> </w:t>
      </w:r>
      <w:r w:rsidR="00BD1922">
        <w:rPr>
          <w:lang w:eastAsia="en-US"/>
        </w:rPr>
        <w:t>(adaptive)</w:t>
      </w:r>
      <w:r w:rsidR="00BD1922" w:rsidRPr="00A74B6F">
        <w:rPr>
          <w:lang w:eastAsia="en-US"/>
        </w:rPr>
        <w:t xml:space="preserve"> </w:t>
      </w:r>
      <w:r w:rsidR="00432B37" w:rsidRPr="00A74B6F">
        <w:rPr>
          <w:lang w:eastAsia="en-US"/>
        </w:rPr>
        <w:t>long-term plan</w:t>
      </w:r>
      <w:r w:rsidR="00432B37">
        <w:rPr>
          <w:lang w:eastAsia="en-US"/>
        </w:rPr>
        <w:t>ning</w:t>
      </w:r>
      <w:r w:rsidR="00432B37" w:rsidRPr="00A74B6F">
        <w:rPr>
          <w:lang w:eastAsia="en-US"/>
        </w:rPr>
        <w:t xml:space="preserve"> process.</w:t>
      </w:r>
    </w:p>
    <w:p w14:paraId="17559B87" w14:textId="4FE73CF3" w:rsidR="00415B10" w:rsidRPr="0024289A" w:rsidRDefault="00927DFE" w:rsidP="00791640">
      <w:pPr>
        <w:pStyle w:val="BodyText"/>
      </w:pPr>
      <w:r>
        <w:t>A</w:t>
      </w:r>
      <w:r w:rsidR="00415B10" w:rsidRPr="0024289A">
        <w:t xml:space="preserve">pplication of </w:t>
      </w:r>
      <w:r w:rsidR="00791640">
        <w:t xml:space="preserve">a </w:t>
      </w:r>
      <w:r w:rsidR="00415B10" w:rsidRPr="0024289A">
        <w:t>pathways approach to adapt</w:t>
      </w:r>
      <w:r w:rsidR="00791640">
        <w:t>at</w:t>
      </w:r>
      <w:r w:rsidR="00415B10" w:rsidRPr="0024289A">
        <w:t>ion has been presented further in Section 7</w:t>
      </w:r>
      <w:r w:rsidR="00717C7A" w:rsidRPr="0024289A">
        <w:t>.</w:t>
      </w:r>
    </w:p>
    <w:p w14:paraId="4A3C3A39" w14:textId="2904D668" w:rsidR="00415B10" w:rsidRPr="0024289A" w:rsidRDefault="00415B10" w:rsidP="0000431B">
      <w:pPr>
        <w:pStyle w:val="BodyText"/>
      </w:pPr>
      <w:r w:rsidRPr="0024289A">
        <w:t>Location</w:t>
      </w:r>
      <w:r w:rsidR="00791640">
        <w:t>-</w:t>
      </w:r>
      <w:r w:rsidRPr="0024289A">
        <w:t>specific pathways have been developed to drive adaptation at identified</w:t>
      </w:r>
      <w:r w:rsidR="009B380D" w:rsidRPr="0024289A">
        <w:t xml:space="preserve"> </w:t>
      </w:r>
      <w:r w:rsidRPr="0024289A">
        <w:t xml:space="preserve">high risk localities for the </w:t>
      </w:r>
      <w:proofErr w:type="gramStart"/>
      <w:r w:rsidRPr="0024289A">
        <w:t>Cape to Cape</w:t>
      </w:r>
      <w:proofErr w:type="gramEnd"/>
      <w:r w:rsidRPr="0024289A">
        <w:t xml:space="preserve"> region. </w:t>
      </w:r>
    </w:p>
    <w:p w14:paraId="747772A1" w14:textId="03926EAF" w:rsidR="00AC497E" w:rsidRPr="0024289A" w:rsidRDefault="00AC497E" w:rsidP="0024289A">
      <w:pPr>
        <w:pStyle w:val="BodyText"/>
      </w:pPr>
    </w:p>
    <w:p w14:paraId="43A98DB3" w14:textId="0F3A1D9B" w:rsidR="007749DB" w:rsidRPr="00E30385" w:rsidRDefault="000B7E8E" w:rsidP="008C29C8">
      <w:pPr>
        <w:pStyle w:val="BodyText"/>
      </w:pPr>
      <w:r>
        <w:rPr>
          <w:noProof/>
        </w:rPr>
        <w:drawing>
          <wp:inline distT="0" distB="0" distL="0" distR="0" wp14:anchorId="710FF1D5" wp14:editId="7D9B62E8">
            <wp:extent cx="2831465" cy="1887855"/>
            <wp:effectExtent l="0" t="0" r="6985" b="0"/>
            <wp:docPr id="353969483" name="Picture 35396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2831465" cy="1887855"/>
                    </a:xfrm>
                    <a:prstGeom prst="rect">
                      <a:avLst/>
                    </a:prstGeom>
                    <a:noFill/>
                    <a:ln>
                      <a:noFill/>
                    </a:ln>
                  </pic:spPr>
                </pic:pic>
              </a:graphicData>
            </a:graphic>
          </wp:inline>
        </w:drawing>
      </w:r>
    </w:p>
    <w:p w14:paraId="7DC20324" w14:textId="6E1157A3" w:rsidR="00D56AD3" w:rsidRPr="009F28AA" w:rsidRDefault="00A3662C" w:rsidP="005563CF">
      <w:pPr>
        <w:pStyle w:val="BodyText"/>
        <w:rPr>
          <w:sz w:val="18"/>
          <w:szCs w:val="18"/>
          <w:lang w:eastAsia="en-AU"/>
        </w:rPr>
      </w:pPr>
      <w:r w:rsidRPr="009F28AA">
        <w:rPr>
          <w:i/>
          <w:iCs/>
          <w:sz w:val="16"/>
          <w:szCs w:val="16"/>
        </w:rPr>
        <w:t>Tarwin Lower. Source: Alluvium</w:t>
      </w:r>
    </w:p>
    <w:p w14:paraId="381D08AA" w14:textId="77777777" w:rsidR="00D14D23" w:rsidRDefault="00D14D23" w:rsidP="00D14D23">
      <w:pPr>
        <w:pStyle w:val="Heading2"/>
      </w:pPr>
      <w:bookmarkStart w:id="101" w:name="_Toc135244476"/>
      <w:bookmarkStart w:id="102" w:name="_Toc195772231"/>
      <w:bookmarkStart w:id="103" w:name="_Ref135231657"/>
      <w:bookmarkStart w:id="104" w:name="_Toc135244477"/>
      <w:r>
        <w:t>Determining our adaptation process</w:t>
      </w:r>
      <w:bookmarkEnd w:id="101"/>
      <w:bookmarkEnd w:id="102"/>
    </w:p>
    <w:p w14:paraId="4CE221F9" w14:textId="23E247C5" w:rsidR="00D14D23" w:rsidRPr="00E30385" w:rsidRDefault="00D14D23" w:rsidP="00D14D23">
      <w:pPr>
        <w:pStyle w:val="BodyText"/>
      </w:pPr>
      <w:r w:rsidRPr="00E30385">
        <w:t>Guided by the elements of the adaptation framework, the Resilience Plan defines three themes for adaptation actions – Foundation, Regional and Location-specific (</w:t>
      </w:r>
      <w:r w:rsidRPr="00E30385">
        <w:fldChar w:fldCharType="begin"/>
      </w:r>
      <w:r w:rsidRPr="00E30385">
        <w:instrText xml:space="preserve"> REF _Ref135143232 \h  \* MERGEFORMAT </w:instrText>
      </w:r>
      <w:r w:rsidRPr="00E30385">
        <w:fldChar w:fldCharType="separate"/>
      </w:r>
      <w:r w:rsidR="000E4C2E" w:rsidRPr="006656B3">
        <w:t xml:space="preserve">Figure </w:t>
      </w:r>
      <w:r w:rsidR="000E4C2E">
        <w:t>7</w:t>
      </w:r>
      <w:r w:rsidRPr="00E30385">
        <w:fldChar w:fldCharType="end"/>
      </w:r>
      <w:r w:rsidRPr="00E30385">
        <w:t>).</w:t>
      </w:r>
    </w:p>
    <w:p w14:paraId="1A3E1A7C" w14:textId="77777777" w:rsidR="00D14D23" w:rsidRPr="00E30385" w:rsidRDefault="00D14D23" w:rsidP="00D14D23">
      <w:pPr>
        <w:pStyle w:val="BodyText"/>
      </w:pPr>
      <w:r w:rsidRPr="00E30385">
        <w:t xml:space="preserve">The different action types are integrated, and act together to manage emerging hazard risk and increase the resilience of the </w:t>
      </w:r>
      <w:proofErr w:type="gramStart"/>
      <w:r w:rsidRPr="00E30385">
        <w:t>Cape to Cape</w:t>
      </w:r>
      <w:proofErr w:type="gramEnd"/>
      <w:r w:rsidRPr="00E30385">
        <w:t xml:space="preserve"> region.</w:t>
      </w:r>
    </w:p>
    <w:p w14:paraId="5B8AD665" w14:textId="77777777" w:rsidR="00D14D23" w:rsidRDefault="00D14D23" w:rsidP="00D14D23">
      <w:pPr>
        <w:pStyle w:val="BodyText"/>
        <w:rPr>
          <w:lang w:eastAsia="en-AU"/>
        </w:rPr>
        <w:sectPr w:rsidR="00D14D23" w:rsidSect="00DB2E28">
          <w:headerReference w:type="even" r:id="rId236"/>
          <w:type w:val="continuous"/>
          <w:pgSz w:w="11907" w:h="16840" w:code="9"/>
          <w:pgMar w:top="1485" w:right="1134" w:bottom="567" w:left="1134" w:header="284" w:footer="284" w:gutter="0"/>
          <w:cols w:num="2" w:space="720"/>
          <w:docGrid w:linePitch="360"/>
        </w:sectPr>
      </w:pPr>
    </w:p>
    <w:p w14:paraId="784FC83D" w14:textId="77777777" w:rsidR="00D14D23" w:rsidRDefault="00D14D23" w:rsidP="00D14D23">
      <w:pPr>
        <w:pStyle w:val="BodyText"/>
        <w:keepNext/>
        <w:rPr>
          <w:lang w:eastAsia="en-AU"/>
        </w:rPr>
        <w:sectPr w:rsidR="00D14D23" w:rsidSect="00D14D23">
          <w:type w:val="continuous"/>
          <w:pgSz w:w="11907" w:h="16840" w:code="9"/>
          <w:pgMar w:top="2126" w:right="1134" w:bottom="567" w:left="1134" w:header="284" w:footer="284" w:gutter="0"/>
          <w:cols w:space="720"/>
          <w:docGrid w:linePitch="360"/>
        </w:sectPr>
      </w:pPr>
      <w:r>
        <w:rPr>
          <w:noProof/>
        </w:rPr>
        <mc:AlternateContent>
          <mc:Choice Requires="wpg">
            <w:drawing>
              <wp:inline distT="0" distB="0" distL="0" distR="0" wp14:anchorId="3DEE9C29" wp14:editId="31A9CDA0">
                <wp:extent cx="6623050" cy="3247697"/>
                <wp:effectExtent l="0" t="0" r="25400" b="10160"/>
                <wp:docPr id="734614899" name="Group 734614899"/>
                <wp:cNvGraphicFramePr/>
                <a:graphic xmlns:a="http://schemas.openxmlformats.org/drawingml/2006/main">
                  <a:graphicData uri="http://schemas.microsoft.com/office/word/2010/wordprocessingGroup">
                    <wpg:wgp>
                      <wpg:cNvGrpSpPr/>
                      <wpg:grpSpPr>
                        <a:xfrm>
                          <a:off x="0" y="0"/>
                          <a:ext cx="6623050" cy="3247697"/>
                          <a:chOff x="-57150" y="0"/>
                          <a:chExt cx="6623050" cy="2479114"/>
                        </a:xfrm>
                      </wpg:grpSpPr>
                      <wps:wsp>
                        <wps:cNvPr id="779907577" name="Freeform: Shape 779907577"/>
                        <wps:cNvSpPr/>
                        <wps:spPr>
                          <a:xfrm>
                            <a:off x="-57150" y="0"/>
                            <a:ext cx="6623050" cy="799028"/>
                          </a:xfrm>
                          <a:custGeom>
                            <a:avLst/>
                            <a:gdLst>
                              <a:gd name="connsiteX0" fmla="*/ 0 w 5486400"/>
                              <a:gd name="connsiteY0" fmla="*/ 199757 h 799028"/>
                              <a:gd name="connsiteX1" fmla="*/ 5086886 w 5486400"/>
                              <a:gd name="connsiteY1" fmla="*/ 199757 h 799028"/>
                              <a:gd name="connsiteX2" fmla="*/ 5086886 w 5486400"/>
                              <a:gd name="connsiteY2" fmla="*/ 0 h 799028"/>
                              <a:gd name="connsiteX3" fmla="*/ 5486400 w 5486400"/>
                              <a:gd name="connsiteY3" fmla="*/ 399514 h 799028"/>
                              <a:gd name="connsiteX4" fmla="*/ 5086886 w 5486400"/>
                              <a:gd name="connsiteY4" fmla="*/ 799028 h 799028"/>
                              <a:gd name="connsiteX5" fmla="*/ 5086886 w 5486400"/>
                              <a:gd name="connsiteY5" fmla="*/ 599271 h 799028"/>
                              <a:gd name="connsiteX6" fmla="*/ 0 w 5486400"/>
                              <a:gd name="connsiteY6" fmla="*/ 599271 h 799028"/>
                              <a:gd name="connsiteX7" fmla="*/ 0 w 5486400"/>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86400" h="799028">
                                <a:moveTo>
                                  <a:pt x="0" y="199757"/>
                                </a:moveTo>
                                <a:lnTo>
                                  <a:pt x="5086886" y="199757"/>
                                </a:lnTo>
                                <a:lnTo>
                                  <a:pt x="5086886" y="0"/>
                                </a:lnTo>
                                <a:lnTo>
                                  <a:pt x="5486400" y="399514"/>
                                </a:lnTo>
                                <a:lnTo>
                                  <a:pt x="5086886" y="799028"/>
                                </a:lnTo>
                                <a:lnTo>
                                  <a:pt x="5086886" y="599271"/>
                                </a:lnTo>
                                <a:lnTo>
                                  <a:pt x="0" y="599271"/>
                                </a:lnTo>
                                <a:lnTo>
                                  <a:pt x="0" y="199757"/>
                                </a:lnTo>
                                <a:close/>
                              </a:path>
                            </a:pathLst>
                          </a:custGeom>
                          <a:solidFill>
                            <a:srgbClr val="797391"/>
                          </a:solidFill>
                        </wps:spPr>
                        <wps:style>
                          <a:lnRef idx="2">
                            <a:schemeClr val="lt1">
                              <a:hueOff val="0"/>
                              <a:satOff val="0"/>
                              <a:lumOff val="0"/>
                              <a:alphaOff val="0"/>
                            </a:schemeClr>
                          </a:lnRef>
                          <a:fillRef idx="1">
                            <a:schemeClr val="accent5">
                              <a:hueOff val="0"/>
                              <a:satOff val="0"/>
                              <a:lumOff val="0"/>
                              <a:alphaOff val="0"/>
                            </a:schemeClr>
                          </a:fillRef>
                          <a:effectRef idx="0">
                            <a:schemeClr val="accent5">
                              <a:hueOff val="0"/>
                              <a:satOff val="0"/>
                              <a:lumOff val="0"/>
                              <a:alphaOff val="0"/>
                            </a:schemeClr>
                          </a:effectRef>
                          <a:fontRef idx="minor">
                            <a:schemeClr val="lt1"/>
                          </a:fontRef>
                        </wps:style>
                        <wps:txbx>
                          <w:txbxContent>
                            <w:p w14:paraId="2DE1B46C"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Foundational actions</w:t>
                              </w:r>
                              <w:r>
                                <w:rPr>
                                  <w:rFonts w:ascii="Arial" w:hAnsi="Arial"/>
                                  <w:b/>
                                  <w:color w:val="FFFFFF" w:themeColor="light1"/>
                                  <w:kern w:val="24"/>
                                </w:rPr>
                                <w:br/>
                              </w:r>
                              <w:r w:rsidRPr="00320D79">
                                <w:rPr>
                                  <w:rFonts w:ascii="Arial" w:hAnsi="Arial"/>
                                  <w:color w:val="FFFFFF" w:themeColor="light1"/>
                                  <w:kern w:val="24"/>
                                </w:rPr>
                                <w:t>Section 5</w:t>
                              </w:r>
                            </w:p>
                          </w:txbxContent>
                        </wps:txbx>
                        <wps:bodyPr spcFirstLastPara="0" vert="horz" wrap="square" lIns="45720" tIns="245477" rIns="453757" bIns="326603" numCol="1" spcCol="1270" anchor="ctr" anchorCtr="0">
                          <a:noAutofit/>
                        </wps:bodyPr>
                      </wps:wsp>
                      <wps:wsp>
                        <wps:cNvPr id="1419053069" name="Freeform: Shape 1419053069"/>
                        <wps:cNvSpPr/>
                        <wps:spPr>
                          <a:xfrm>
                            <a:off x="0" y="615129"/>
                            <a:ext cx="2200275" cy="1728867"/>
                          </a:xfrm>
                          <a:custGeom>
                            <a:avLst/>
                            <a:gdLst>
                              <a:gd name="connsiteX0" fmla="*/ 0 w 1689811"/>
                              <a:gd name="connsiteY0" fmla="*/ 0 h 1539223"/>
                              <a:gd name="connsiteX1" fmla="*/ 1689811 w 1689811"/>
                              <a:gd name="connsiteY1" fmla="*/ 0 h 1539223"/>
                              <a:gd name="connsiteX2" fmla="*/ 1689811 w 1689811"/>
                              <a:gd name="connsiteY2" fmla="*/ 1539223 h 1539223"/>
                              <a:gd name="connsiteX3" fmla="*/ 0 w 1689811"/>
                              <a:gd name="connsiteY3" fmla="*/ 1539223 h 1539223"/>
                              <a:gd name="connsiteX4" fmla="*/ 0 w 1689811"/>
                              <a:gd name="connsiteY4" fmla="*/ 0 h 15392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39223">
                                <a:moveTo>
                                  <a:pt x="0" y="0"/>
                                </a:moveTo>
                                <a:lnTo>
                                  <a:pt x="1689811" y="0"/>
                                </a:lnTo>
                                <a:lnTo>
                                  <a:pt x="1689811" y="1539223"/>
                                </a:lnTo>
                                <a:lnTo>
                                  <a:pt x="0" y="1539223"/>
                                </a:lnTo>
                                <a:lnTo>
                                  <a:pt x="0" y="0"/>
                                </a:lnTo>
                                <a:close/>
                              </a:path>
                            </a:pathLst>
                          </a:custGeom>
                          <a:ln>
                            <a:solidFill>
                              <a:srgbClr val="797391"/>
                            </a:solidFill>
                          </a:ln>
                        </wps:spPr>
                        <wps:style>
                          <a:lnRef idx="2">
                            <a:schemeClr val="accent5">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46D3614F" w14:textId="77777777" w:rsidR="00D14D23" w:rsidRPr="00DA3897" w:rsidRDefault="00D14D23" w:rsidP="00D14D23">
                              <w:pPr>
                                <w:spacing w:after="84" w:line="216"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Foundational actions are framed around:</w:t>
                              </w:r>
                            </w:p>
                            <w:p w14:paraId="3648F7E1"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Community stewardship</w:t>
                              </w:r>
                            </w:p>
                            <w:p w14:paraId="285A46F6"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Knowledge-sharing, collaboration and capacity building,</w:t>
                              </w:r>
                            </w:p>
                            <w:p w14:paraId="2A610523"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Monitoring, evaluation and review </w:t>
                              </w:r>
                            </w:p>
                            <w:p w14:paraId="670EEB46"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Research and education opportunities</w:t>
                              </w:r>
                            </w:p>
                            <w:p w14:paraId="4264DB49"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Funding and approvals</w:t>
                              </w:r>
                            </w:p>
                            <w:p w14:paraId="323D46DA" w14:textId="77777777" w:rsidR="00D14D23" w:rsidRPr="00DA3897" w:rsidRDefault="00D14D23" w:rsidP="00D14D23">
                              <w:pPr>
                                <w:spacing w:after="84" w:line="216" w:lineRule="auto"/>
                              </w:pPr>
                              <w:r w:rsidRPr="003D0599">
                                <w:rPr>
                                  <w:rFonts w:ascii="Arial" w:hAnsi="Arial"/>
                                  <w:color w:val="363534" w:themeColor="dark1"/>
                                  <w:kern w:val="24"/>
                                  <w:sz w:val="18"/>
                                  <w:szCs w:val="18"/>
                                  <w14:textFill>
                                    <w14:solidFill>
                                      <w14:schemeClr w14:val="dk1">
                                        <w14:satOff w14:val="0"/>
                                        <w14:lumOff w14:val="0"/>
                                      </w14:schemeClr>
                                    </w14:solidFill>
                                  </w14:textFill>
                                </w:rPr>
                                <w:t>These actions provide strong foundations for strengthening resilience of coastal communities and the success of regional and location-specific initiative</w:t>
                              </w:r>
                              <w:r>
                                <w:rPr>
                                  <w:rFonts w:ascii="Arial" w:hAnsi="Arial"/>
                                  <w:color w:val="363534" w:themeColor="dark1"/>
                                  <w:kern w:val="24"/>
                                  <w:sz w:val="18"/>
                                  <w:szCs w:val="18"/>
                                  <w14:textFill>
                                    <w14:solidFill>
                                      <w14:schemeClr w14:val="dk1">
                                        <w14:satOff w14:val="0"/>
                                        <w14:lumOff w14:val="0"/>
                                      </w14:schemeClr>
                                    </w14:solidFill>
                                  </w14:textFill>
                                </w:rPr>
                                <w:t>s.</w:t>
                              </w:r>
                            </w:p>
                          </w:txbxContent>
                        </wps:txbx>
                        <wps:bodyPr spcFirstLastPara="0" vert="horz" wrap="square" lIns="72000" tIns="72000" rIns="72000" bIns="72000" numCol="1" spcCol="1270" anchor="t" anchorCtr="0">
                          <a:noAutofit/>
                        </wps:bodyPr>
                      </wps:wsp>
                      <wps:wsp>
                        <wps:cNvPr id="513990766" name="Freeform: Shape 513990766"/>
                        <wps:cNvSpPr/>
                        <wps:spPr>
                          <a:xfrm>
                            <a:off x="2066924" y="266325"/>
                            <a:ext cx="4498975" cy="799028"/>
                          </a:xfrm>
                          <a:custGeom>
                            <a:avLst/>
                            <a:gdLst>
                              <a:gd name="connsiteX0" fmla="*/ 0 w 3796588"/>
                              <a:gd name="connsiteY0" fmla="*/ 199757 h 799028"/>
                              <a:gd name="connsiteX1" fmla="*/ 3397074 w 3796588"/>
                              <a:gd name="connsiteY1" fmla="*/ 199757 h 799028"/>
                              <a:gd name="connsiteX2" fmla="*/ 3397074 w 3796588"/>
                              <a:gd name="connsiteY2" fmla="*/ 0 h 799028"/>
                              <a:gd name="connsiteX3" fmla="*/ 3796588 w 3796588"/>
                              <a:gd name="connsiteY3" fmla="*/ 399514 h 799028"/>
                              <a:gd name="connsiteX4" fmla="*/ 3397074 w 3796588"/>
                              <a:gd name="connsiteY4" fmla="*/ 799028 h 799028"/>
                              <a:gd name="connsiteX5" fmla="*/ 3397074 w 3796588"/>
                              <a:gd name="connsiteY5" fmla="*/ 599271 h 799028"/>
                              <a:gd name="connsiteX6" fmla="*/ 0 w 3796588"/>
                              <a:gd name="connsiteY6" fmla="*/ 599271 h 799028"/>
                              <a:gd name="connsiteX7" fmla="*/ 0 w 3796588"/>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796588" h="799028">
                                <a:moveTo>
                                  <a:pt x="0" y="199757"/>
                                </a:moveTo>
                                <a:lnTo>
                                  <a:pt x="3397074" y="199757"/>
                                </a:lnTo>
                                <a:lnTo>
                                  <a:pt x="3397074" y="0"/>
                                </a:lnTo>
                                <a:lnTo>
                                  <a:pt x="3796588" y="399514"/>
                                </a:lnTo>
                                <a:lnTo>
                                  <a:pt x="3397074" y="799028"/>
                                </a:lnTo>
                                <a:lnTo>
                                  <a:pt x="3397074" y="599271"/>
                                </a:lnTo>
                                <a:lnTo>
                                  <a:pt x="0" y="599271"/>
                                </a:lnTo>
                                <a:lnTo>
                                  <a:pt x="0" y="199757"/>
                                </a:lnTo>
                                <a:close/>
                              </a:path>
                            </a:pathLst>
                          </a:custGeom>
                          <a:solidFill>
                            <a:srgbClr val="00B2A9"/>
                          </a:solidFill>
                        </wps:spPr>
                        <wps:style>
                          <a:lnRef idx="2">
                            <a:schemeClr val="lt1">
                              <a:hueOff val="0"/>
                              <a:satOff val="0"/>
                              <a:lumOff val="0"/>
                              <a:alphaOff val="0"/>
                            </a:schemeClr>
                          </a:lnRef>
                          <a:fillRef idx="1">
                            <a:schemeClr val="accent5">
                              <a:hueOff val="-3379271"/>
                              <a:satOff val="-8710"/>
                              <a:lumOff val="-5883"/>
                              <a:alphaOff val="0"/>
                            </a:schemeClr>
                          </a:fillRef>
                          <a:effectRef idx="0">
                            <a:schemeClr val="accent5">
                              <a:hueOff val="-3379271"/>
                              <a:satOff val="-8710"/>
                              <a:lumOff val="-5883"/>
                              <a:alphaOff val="0"/>
                            </a:schemeClr>
                          </a:effectRef>
                          <a:fontRef idx="minor">
                            <a:schemeClr val="lt1"/>
                          </a:fontRef>
                        </wps:style>
                        <wps:txbx>
                          <w:txbxContent>
                            <w:p w14:paraId="73D3F009"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Regional actions</w:t>
                              </w:r>
                            </w:p>
                            <w:p w14:paraId="24AC771E" w14:textId="77777777" w:rsidR="00D14D23" w:rsidRDefault="00D14D23" w:rsidP="00D14D23">
                              <w:pPr>
                                <w:spacing w:line="216" w:lineRule="auto"/>
                                <w:rPr>
                                  <w:rFonts w:ascii="Arial" w:hAnsi="Arial"/>
                                  <w:color w:val="FFFFFF" w:themeColor="light1"/>
                                  <w:kern w:val="24"/>
                                </w:rPr>
                              </w:pPr>
                              <w:r>
                                <w:rPr>
                                  <w:rFonts w:ascii="Arial" w:hAnsi="Arial"/>
                                  <w:color w:val="FFFFFF" w:themeColor="light1"/>
                                  <w:kern w:val="24"/>
                                </w:rPr>
                                <w:t>Section 6</w:t>
                              </w:r>
                            </w:p>
                          </w:txbxContent>
                        </wps:txbx>
                        <wps:bodyPr spcFirstLastPara="0" vert="horz" wrap="square" lIns="45720" tIns="245477" rIns="453757" bIns="326603" numCol="1" spcCol="1270" anchor="ctr" anchorCtr="0">
                          <a:noAutofit/>
                        </wps:bodyPr>
                      </wps:wsp>
                      <wps:wsp>
                        <wps:cNvPr id="767542950" name="Freeform: Shape 767542950"/>
                        <wps:cNvSpPr/>
                        <wps:spPr>
                          <a:xfrm>
                            <a:off x="2190750" y="882258"/>
                            <a:ext cx="1828800" cy="1537818"/>
                          </a:xfrm>
                          <a:custGeom>
                            <a:avLst/>
                            <a:gdLst>
                              <a:gd name="connsiteX0" fmla="*/ 0 w 1689811"/>
                              <a:gd name="connsiteY0" fmla="*/ 0 h 1539223"/>
                              <a:gd name="connsiteX1" fmla="*/ 1689811 w 1689811"/>
                              <a:gd name="connsiteY1" fmla="*/ 0 h 1539223"/>
                              <a:gd name="connsiteX2" fmla="*/ 1689811 w 1689811"/>
                              <a:gd name="connsiteY2" fmla="*/ 1539223 h 1539223"/>
                              <a:gd name="connsiteX3" fmla="*/ 0 w 1689811"/>
                              <a:gd name="connsiteY3" fmla="*/ 1539223 h 1539223"/>
                              <a:gd name="connsiteX4" fmla="*/ 0 w 1689811"/>
                              <a:gd name="connsiteY4" fmla="*/ 0 h 15392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39223">
                                <a:moveTo>
                                  <a:pt x="0" y="0"/>
                                </a:moveTo>
                                <a:lnTo>
                                  <a:pt x="1689811" y="0"/>
                                </a:lnTo>
                                <a:lnTo>
                                  <a:pt x="1689811" y="1539223"/>
                                </a:lnTo>
                                <a:lnTo>
                                  <a:pt x="0" y="1539223"/>
                                </a:lnTo>
                                <a:lnTo>
                                  <a:pt x="0" y="0"/>
                                </a:lnTo>
                                <a:close/>
                              </a:path>
                            </a:pathLst>
                          </a:custGeom>
                          <a:ln>
                            <a:solidFill>
                              <a:srgbClr val="00B2A9"/>
                            </a:solidFill>
                          </a:ln>
                        </wps:spPr>
                        <wps:style>
                          <a:lnRef idx="2">
                            <a:schemeClr val="accent5">
                              <a:hueOff val="-3379271"/>
                              <a:satOff val="-8710"/>
                              <a:lumOff val="-5883"/>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07627878"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often have relevance across the whole Cape to Cape region (and potentially beyond). </w:t>
                              </w:r>
                            </w:p>
                            <w:p w14:paraId="67B43A68"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also look to provide a broader process, method or framework via which many location-specific actions can be achieved. </w:t>
                              </w:r>
                            </w:p>
                          </w:txbxContent>
                        </wps:txbx>
                        <wps:bodyPr spcFirstLastPara="0" vert="horz" wrap="square" lIns="72000" tIns="72000" rIns="72000" bIns="72000" numCol="1" spcCol="1270" anchor="t" anchorCtr="0">
                          <a:noAutofit/>
                        </wps:bodyPr>
                      </wps:wsp>
                      <wps:wsp>
                        <wps:cNvPr id="1392600745" name="Freeform: Shape 1392600745"/>
                        <wps:cNvSpPr/>
                        <wps:spPr>
                          <a:xfrm>
                            <a:off x="3895725" y="532680"/>
                            <a:ext cx="2670175" cy="799028"/>
                          </a:xfrm>
                          <a:custGeom>
                            <a:avLst/>
                            <a:gdLst>
                              <a:gd name="connsiteX0" fmla="*/ 0 w 2106777"/>
                              <a:gd name="connsiteY0" fmla="*/ 199757 h 799028"/>
                              <a:gd name="connsiteX1" fmla="*/ 1707263 w 2106777"/>
                              <a:gd name="connsiteY1" fmla="*/ 199757 h 799028"/>
                              <a:gd name="connsiteX2" fmla="*/ 1707263 w 2106777"/>
                              <a:gd name="connsiteY2" fmla="*/ 0 h 799028"/>
                              <a:gd name="connsiteX3" fmla="*/ 2106777 w 2106777"/>
                              <a:gd name="connsiteY3" fmla="*/ 399514 h 799028"/>
                              <a:gd name="connsiteX4" fmla="*/ 1707263 w 2106777"/>
                              <a:gd name="connsiteY4" fmla="*/ 799028 h 799028"/>
                              <a:gd name="connsiteX5" fmla="*/ 1707263 w 2106777"/>
                              <a:gd name="connsiteY5" fmla="*/ 599271 h 799028"/>
                              <a:gd name="connsiteX6" fmla="*/ 0 w 2106777"/>
                              <a:gd name="connsiteY6" fmla="*/ 599271 h 799028"/>
                              <a:gd name="connsiteX7" fmla="*/ 0 w 2106777"/>
                              <a:gd name="connsiteY7" fmla="*/ 199757 h 7990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06777" h="799028">
                                <a:moveTo>
                                  <a:pt x="0" y="199757"/>
                                </a:moveTo>
                                <a:lnTo>
                                  <a:pt x="1707263" y="199757"/>
                                </a:lnTo>
                                <a:lnTo>
                                  <a:pt x="1707263" y="0"/>
                                </a:lnTo>
                                <a:lnTo>
                                  <a:pt x="2106777" y="399514"/>
                                </a:lnTo>
                                <a:lnTo>
                                  <a:pt x="1707263" y="799028"/>
                                </a:lnTo>
                                <a:lnTo>
                                  <a:pt x="1707263" y="599271"/>
                                </a:lnTo>
                                <a:lnTo>
                                  <a:pt x="0" y="599271"/>
                                </a:lnTo>
                                <a:lnTo>
                                  <a:pt x="0" y="199757"/>
                                </a:lnTo>
                                <a:close/>
                              </a:path>
                            </a:pathLst>
                          </a:custGeom>
                          <a:solidFill>
                            <a:srgbClr val="99E0DD"/>
                          </a:solidFill>
                        </wps:spPr>
                        <wps:style>
                          <a:lnRef idx="2">
                            <a:schemeClr val="lt1">
                              <a:hueOff val="0"/>
                              <a:satOff val="0"/>
                              <a:lumOff val="0"/>
                              <a:alphaOff val="0"/>
                            </a:schemeClr>
                          </a:lnRef>
                          <a:fillRef idx="1">
                            <a:schemeClr val="accent5">
                              <a:hueOff val="-6758543"/>
                              <a:satOff val="-17419"/>
                              <a:lumOff val="-11765"/>
                              <a:alphaOff val="0"/>
                            </a:schemeClr>
                          </a:fillRef>
                          <a:effectRef idx="0">
                            <a:schemeClr val="accent5">
                              <a:hueOff val="-6758543"/>
                              <a:satOff val="-17419"/>
                              <a:lumOff val="-11765"/>
                              <a:alphaOff val="0"/>
                            </a:schemeClr>
                          </a:effectRef>
                          <a:fontRef idx="minor">
                            <a:schemeClr val="lt1"/>
                          </a:fontRef>
                        </wps:style>
                        <wps:txbx>
                          <w:txbxContent>
                            <w:p w14:paraId="08318512"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Location-specific actions</w:t>
                              </w:r>
                            </w:p>
                            <w:p w14:paraId="6ECABC7B" w14:textId="77777777" w:rsidR="00D14D23" w:rsidRDefault="00D14D23" w:rsidP="00D14D23">
                              <w:pPr>
                                <w:spacing w:line="216" w:lineRule="auto"/>
                                <w:rPr>
                                  <w:rFonts w:ascii="Arial" w:hAnsi="Arial"/>
                                  <w:color w:val="FFFFFF" w:themeColor="light1"/>
                                  <w:kern w:val="24"/>
                                </w:rPr>
                              </w:pPr>
                              <w:r>
                                <w:rPr>
                                  <w:rFonts w:ascii="Arial" w:hAnsi="Arial"/>
                                  <w:color w:val="FFFFFF" w:themeColor="light1"/>
                                  <w:kern w:val="24"/>
                                </w:rPr>
                                <w:t>Section 7</w:t>
                              </w:r>
                            </w:p>
                          </w:txbxContent>
                        </wps:txbx>
                        <wps:bodyPr spcFirstLastPara="0" vert="horz" wrap="square" lIns="45720" tIns="245477" rIns="453757" bIns="326603" numCol="1" spcCol="1270" anchor="ctr" anchorCtr="0">
                          <a:noAutofit/>
                        </wps:bodyPr>
                      </wps:wsp>
                      <wps:wsp>
                        <wps:cNvPr id="2019329800" name="Freeform: Shape 2019329800"/>
                        <wps:cNvSpPr/>
                        <wps:spPr>
                          <a:xfrm>
                            <a:off x="4010025" y="1148512"/>
                            <a:ext cx="1962150" cy="1330602"/>
                          </a:xfrm>
                          <a:custGeom>
                            <a:avLst/>
                            <a:gdLst>
                              <a:gd name="connsiteX0" fmla="*/ 0 w 1689811"/>
                              <a:gd name="connsiteY0" fmla="*/ 0 h 1516697"/>
                              <a:gd name="connsiteX1" fmla="*/ 1689811 w 1689811"/>
                              <a:gd name="connsiteY1" fmla="*/ 0 h 1516697"/>
                              <a:gd name="connsiteX2" fmla="*/ 1689811 w 1689811"/>
                              <a:gd name="connsiteY2" fmla="*/ 1516697 h 1516697"/>
                              <a:gd name="connsiteX3" fmla="*/ 0 w 1689811"/>
                              <a:gd name="connsiteY3" fmla="*/ 1516697 h 1516697"/>
                              <a:gd name="connsiteX4" fmla="*/ 0 w 1689811"/>
                              <a:gd name="connsiteY4" fmla="*/ 0 h 15166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89811" h="1516697">
                                <a:moveTo>
                                  <a:pt x="0" y="0"/>
                                </a:moveTo>
                                <a:lnTo>
                                  <a:pt x="1689811" y="0"/>
                                </a:lnTo>
                                <a:lnTo>
                                  <a:pt x="1689811" y="1516697"/>
                                </a:lnTo>
                                <a:lnTo>
                                  <a:pt x="0" y="1516697"/>
                                </a:lnTo>
                                <a:lnTo>
                                  <a:pt x="0" y="0"/>
                                </a:lnTo>
                                <a:close/>
                              </a:path>
                            </a:pathLst>
                          </a:custGeom>
                          <a:ln>
                            <a:solidFill>
                              <a:srgbClr val="99E0DD"/>
                            </a:solidFill>
                          </a:ln>
                        </wps:spPr>
                        <wps:style>
                          <a:lnRef idx="2">
                            <a:schemeClr val="accent5">
                              <a:hueOff val="-6758543"/>
                              <a:satOff val="-17419"/>
                              <a:lumOff val="-11765"/>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72ADBCAE"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Different locations require site-specific adaptation responses to manage localised risk. </w:t>
                              </w:r>
                            </w:p>
                            <w:p w14:paraId="0E2C651C"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These actions provide the detail for location-specific management and are dependent on local hazard drivers (i.e. erosion or inundation), values and assets at risk, and environmental processes. </w:t>
                              </w:r>
                            </w:p>
                            <w:p w14:paraId="582FAD6D"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Often regional and foundational actions support these actions. </w:t>
                              </w:r>
                            </w:p>
                          </w:txbxContent>
                        </wps:txbx>
                        <wps:bodyPr spcFirstLastPara="0" vert="horz" wrap="square" lIns="72000" tIns="72000" rIns="72000" bIns="72000" numCol="1" spcCol="1270" anchor="t" anchorCtr="0">
                          <a:noAutofit/>
                        </wps:bodyPr>
                      </wps:wsp>
                    </wpg:wgp>
                  </a:graphicData>
                </a:graphic>
              </wp:inline>
            </w:drawing>
          </mc:Choice>
          <mc:Fallback>
            <w:pict>
              <v:group w14:anchorId="3DEE9C29" id="Group 734614899" o:spid="_x0000_s1059" style="width:521.5pt;height:255.7pt;mso-position-horizontal-relative:char;mso-position-vertical-relative:line" coordorigin="-571" coordsize="66230,24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">
                <v:shape id="Freeform: Shape 779907577" o:spid="_x0000_s1060" style="position:absolute;left:-571;width:66230;height:7990;visibility:visible;mso-wrap-style:square;v-text-anchor:middle" coordsize="5486400,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" adj="-11796480,,5400" path="m,199757r5086886,l5086886,r399514,399514l5086886,799028r,-199757l,599271,,199757xe" fillcolor="#797391" strokecolor="white [3201]" strokeweight="2pt">
                  <v:stroke joinstyle="miter"/>
                  <v:formulas/>
                  <v:path arrowok="t" o:connecttype="custom" o:connectlocs="0,199757;6140766,199757;6140766,0;6623050,399514;6140766,799028;6140766,599271;0,599271;0,199757" o:connectangles="0,0,0,0,0,0,0,0" textboxrect="0,0,5486400,799028"/>
                  <v:textbox inset="3.6pt,6.81881mm,12.6044mm,9.07231mm">
                    <w:txbxContent>
                      <w:p w14:paraId="2DE1B46C"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Foundational actions</w:t>
                        </w:r>
                        <w:r>
                          <w:rPr>
                            <w:rFonts w:ascii="Arial" w:hAnsi="Arial"/>
                            <w:b/>
                            <w:color w:val="FFFFFF" w:themeColor="light1"/>
                            <w:kern w:val="24"/>
                          </w:rPr>
                          <w:br/>
                        </w:r>
                        <w:r w:rsidRPr="00320D79">
                          <w:rPr>
                            <w:rFonts w:ascii="Arial" w:hAnsi="Arial"/>
                            <w:color w:val="FFFFFF" w:themeColor="light1"/>
                            <w:kern w:val="24"/>
                          </w:rPr>
                          <w:t>Section 5</w:t>
                        </w:r>
                      </w:p>
                    </w:txbxContent>
                  </v:textbox>
                </v:shape>
                <v:shape id="Freeform: Shape 1419053069" o:spid="_x0000_s1061" style="position:absolute;top:6151;width:22002;height:17288;visibility:visible;mso-wrap-style:square;v-text-anchor:top" coordsize="1689811,1539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" adj="-11796480,,5400" path="m,l1689811,r,1539223l,1539223,,xe" fillcolor="white [3201]" strokecolor="#797391" strokeweight="2pt">
                  <v:stroke joinstyle="miter"/>
                  <v:formulas/>
                  <v:path arrowok="t" o:connecttype="custom" o:connectlocs="0,0;2200275,0;2200275,1728867;0,1728867;0,0" o:connectangles="0,0,0,0,0" textboxrect="0,0,1689811,1539223"/>
                  <v:textbox inset="2mm,2mm,2mm,2mm">
                    <w:txbxContent>
                      <w:p w14:paraId="46D3614F" w14:textId="77777777" w:rsidR="00D14D23" w:rsidRPr="00DA3897" w:rsidRDefault="00D14D23" w:rsidP="00D14D23">
                        <w:pPr>
                          <w:spacing w:after="84" w:line="216"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Foundational actions are framed around:</w:t>
                        </w:r>
                      </w:p>
                      <w:p w14:paraId="3648F7E1"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Community stewardship</w:t>
                        </w:r>
                      </w:p>
                      <w:p w14:paraId="285A46F6"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Knowledge-sharing, collaboration and capacity building,</w:t>
                        </w:r>
                      </w:p>
                      <w:p w14:paraId="2A610523"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 xml:space="preserve">Monitoring, evaluation and review </w:t>
                        </w:r>
                      </w:p>
                      <w:p w14:paraId="670EEB46"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Research and education opportunities</w:t>
                        </w:r>
                      </w:p>
                      <w:p w14:paraId="4264DB49" w14:textId="77777777" w:rsidR="00D14D23" w:rsidRPr="003D0599" w:rsidRDefault="00D14D23" w:rsidP="00580640">
                        <w:pPr>
                          <w:pStyle w:val="ListParagraph"/>
                          <w:numPr>
                            <w:ilvl w:val="0"/>
                            <w:numId w:val="21"/>
                          </w:numPr>
                          <w:spacing w:after="84" w:line="216" w:lineRule="auto"/>
                          <w:ind w:left="527" w:hanging="357"/>
                          <w:rPr>
                            <w:rFonts w:ascii="Arial" w:hAnsi="Arial"/>
                            <w:color w:val="363534" w:themeColor="dark1"/>
                            <w:kern w:val="24"/>
                            <w:sz w:val="18"/>
                            <w:szCs w:val="18"/>
                            <w14:textFill>
                              <w14:solidFill>
                                <w14:schemeClr w14:val="dk1">
                                  <w14:satOff w14:val="0"/>
                                  <w14:lumOff w14:val="0"/>
                                </w14:schemeClr>
                              </w14:solidFill>
                            </w14:textFill>
                          </w:rPr>
                        </w:pPr>
                        <w:r w:rsidRPr="003D0599">
                          <w:rPr>
                            <w:rFonts w:ascii="Arial" w:hAnsi="Arial"/>
                            <w:color w:val="363534" w:themeColor="dark1"/>
                            <w:kern w:val="24"/>
                            <w:sz w:val="18"/>
                            <w:szCs w:val="18"/>
                            <w14:textFill>
                              <w14:solidFill>
                                <w14:schemeClr w14:val="dk1">
                                  <w14:satOff w14:val="0"/>
                                  <w14:lumOff w14:val="0"/>
                                </w14:schemeClr>
                              </w14:solidFill>
                            </w14:textFill>
                          </w:rPr>
                          <w:t>Funding and approvals</w:t>
                        </w:r>
                      </w:p>
                      <w:p w14:paraId="323D46DA" w14:textId="77777777" w:rsidR="00D14D23" w:rsidRPr="00DA3897" w:rsidRDefault="00D14D23" w:rsidP="00D14D23">
                        <w:pPr>
                          <w:spacing w:after="84" w:line="216" w:lineRule="auto"/>
                        </w:pPr>
                        <w:r w:rsidRPr="003D0599">
                          <w:rPr>
                            <w:rFonts w:ascii="Arial" w:hAnsi="Arial"/>
                            <w:color w:val="363534" w:themeColor="dark1"/>
                            <w:kern w:val="24"/>
                            <w:sz w:val="18"/>
                            <w:szCs w:val="18"/>
                            <w14:textFill>
                              <w14:solidFill>
                                <w14:schemeClr w14:val="dk1">
                                  <w14:satOff w14:val="0"/>
                                  <w14:lumOff w14:val="0"/>
                                </w14:schemeClr>
                              </w14:solidFill>
                            </w14:textFill>
                          </w:rPr>
                          <w:t>These actions provide strong foundations for strengthening resilience of coastal communities and the success of regional and location-specific initiative</w:t>
                        </w:r>
                        <w:r>
                          <w:rPr>
                            <w:rFonts w:ascii="Arial" w:hAnsi="Arial"/>
                            <w:color w:val="363534" w:themeColor="dark1"/>
                            <w:kern w:val="24"/>
                            <w:sz w:val="18"/>
                            <w:szCs w:val="18"/>
                            <w14:textFill>
                              <w14:solidFill>
                                <w14:schemeClr w14:val="dk1">
                                  <w14:satOff w14:val="0"/>
                                  <w14:lumOff w14:val="0"/>
                                </w14:schemeClr>
                              </w14:solidFill>
                            </w14:textFill>
                          </w:rPr>
                          <w:t>s.</w:t>
                        </w:r>
                      </w:p>
                    </w:txbxContent>
                  </v:textbox>
                </v:shape>
                <v:shape id="Freeform: Shape 513990766" o:spid="_x0000_s1062" style="position:absolute;left:20669;top:2663;width:44989;height:7990;visibility:visible;mso-wrap-style:square;v-text-anchor:middle" coordsize="3796588,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" adj="-11796480,,5400" path="m,199757r3397074,l3397074,r399514,399514l3397074,799028r,-199757l,599271,,199757xe" fillcolor="#00b2a9" strokecolor="white [3201]" strokeweight="2pt">
                  <v:stroke joinstyle="miter"/>
                  <v:formulas/>
                  <v:path arrowok="t" o:connecttype="custom" o:connectlocs="0,199757;4025549,199757;4025549,0;4498975,399514;4025549,799028;4025549,599271;0,599271;0,199757" o:connectangles="0,0,0,0,0,0,0,0" textboxrect="0,0,3796588,799028"/>
                  <v:textbox inset="3.6pt,6.81881mm,12.6044mm,9.07231mm">
                    <w:txbxContent>
                      <w:p w14:paraId="73D3F009"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Regional actions</w:t>
                        </w:r>
                      </w:p>
                      <w:p w14:paraId="24AC771E" w14:textId="77777777" w:rsidR="00D14D23" w:rsidRDefault="00D14D23" w:rsidP="00D14D23">
                        <w:pPr>
                          <w:spacing w:line="216" w:lineRule="auto"/>
                          <w:rPr>
                            <w:rFonts w:ascii="Arial" w:hAnsi="Arial"/>
                            <w:color w:val="FFFFFF" w:themeColor="light1"/>
                            <w:kern w:val="24"/>
                          </w:rPr>
                        </w:pPr>
                        <w:r>
                          <w:rPr>
                            <w:rFonts w:ascii="Arial" w:hAnsi="Arial"/>
                            <w:color w:val="FFFFFF" w:themeColor="light1"/>
                            <w:kern w:val="24"/>
                          </w:rPr>
                          <w:t>Section 6</w:t>
                        </w:r>
                      </w:p>
                    </w:txbxContent>
                  </v:textbox>
                </v:shape>
                <v:shape id="Freeform: Shape 767542950" o:spid="_x0000_s1063" style="position:absolute;left:21907;top:8822;width:18288;height:15378;visibility:visible;mso-wrap-style:square;v-text-anchor:top" coordsize="1689811,15392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" adj="-11796480,,5400" path="m,l1689811,r,1539223l,1539223,,xe" fillcolor="white [3201]" strokecolor="#00b2a9" strokeweight="2pt">
                  <v:stroke joinstyle="miter"/>
                  <v:formulas/>
                  <v:path arrowok="t" o:connecttype="custom" o:connectlocs="0,0;1828800,0;1828800,1537818;0,1537818;0,0" o:connectangles="0,0,0,0,0" textboxrect="0,0,1689811,1539223"/>
                  <v:textbox inset="2mm,2mm,2mm,2mm">
                    <w:txbxContent>
                      <w:p w14:paraId="07627878"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often have relevance across the whole Cape to Cape region (and potentially beyond). </w:t>
                        </w:r>
                      </w:p>
                      <w:p w14:paraId="67B43A68"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Regional actions also look to provide a broader process, method or framework via which many location-specific actions can be achieved. </w:t>
                        </w:r>
                      </w:p>
                    </w:txbxContent>
                  </v:textbox>
                </v:shape>
                <v:shape id="Freeform: Shape 1392600745" o:spid="_x0000_s1064" style="position:absolute;left:38957;top:5326;width:26702;height:7991;visibility:visible;mso-wrap-style:square;v-text-anchor:middle" coordsize="2106777,799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" adj="-11796480,,5400" path="m,199757r1707263,l1707263,r399514,399514l1707263,799028r,-199757l,599271,,199757xe" fillcolor="#99e0dd" strokecolor="white [3201]" strokeweight="2pt">
                  <v:stroke joinstyle="miter"/>
                  <v:formulas/>
                  <v:path arrowok="t" o:connecttype="custom" o:connectlocs="0,199757;2163822,199757;2163822,0;2670175,399514;2163822,799028;2163822,599271;0,599271;0,199757" o:connectangles="0,0,0,0,0,0,0,0" textboxrect="0,0,2106777,799028"/>
                  <v:textbox inset="3.6pt,6.81881mm,12.6044mm,9.07231mm">
                    <w:txbxContent>
                      <w:p w14:paraId="08318512" w14:textId="77777777" w:rsidR="00D14D23" w:rsidRDefault="00D14D23" w:rsidP="00D14D23">
                        <w:pPr>
                          <w:spacing w:line="216" w:lineRule="auto"/>
                          <w:rPr>
                            <w:rFonts w:ascii="Arial" w:hAnsi="Arial"/>
                            <w:b/>
                            <w:color w:val="FFFFFF" w:themeColor="light1"/>
                            <w:kern w:val="24"/>
                            <w:sz w:val="24"/>
                            <w:szCs w:val="24"/>
                          </w:rPr>
                        </w:pPr>
                        <w:r>
                          <w:rPr>
                            <w:rFonts w:ascii="Arial" w:hAnsi="Arial"/>
                            <w:b/>
                            <w:color w:val="FFFFFF" w:themeColor="light1"/>
                            <w:kern w:val="24"/>
                          </w:rPr>
                          <w:t>Location-specific actions</w:t>
                        </w:r>
                      </w:p>
                      <w:p w14:paraId="6ECABC7B" w14:textId="77777777" w:rsidR="00D14D23" w:rsidRDefault="00D14D23" w:rsidP="00D14D23">
                        <w:pPr>
                          <w:spacing w:line="216" w:lineRule="auto"/>
                          <w:rPr>
                            <w:rFonts w:ascii="Arial" w:hAnsi="Arial"/>
                            <w:color w:val="FFFFFF" w:themeColor="light1"/>
                            <w:kern w:val="24"/>
                          </w:rPr>
                        </w:pPr>
                        <w:r>
                          <w:rPr>
                            <w:rFonts w:ascii="Arial" w:hAnsi="Arial"/>
                            <w:color w:val="FFFFFF" w:themeColor="light1"/>
                            <w:kern w:val="24"/>
                          </w:rPr>
                          <w:t>Section 7</w:t>
                        </w:r>
                      </w:p>
                    </w:txbxContent>
                  </v:textbox>
                </v:shape>
                <v:shape id="Freeform: Shape 2019329800" o:spid="_x0000_s1065" style="position:absolute;left:40100;top:11485;width:19621;height:13306;visibility:visible;mso-wrap-style:square;v-text-anchor:top" coordsize="1689811,15166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" adj="-11796480,,5400" path="m,l1689811,r,1516697l,1516697,,xe" fillcolor="white [3201]" strokecolor="#99e0dd" strokeweight="2pt">
                  <v:stroke joinstyle="miter"/>
                  <v:formulas/>
                  <v:path arrowok="t" o:connecttype="custom" o:connectlocs="0,0;1962150,0;1962150,1330602;0,1330602;0,0" o:connectangles="0,0,0,0,0" textboxrect="0,0,1689811,1516697"/>
                  <v:textbox inset="2mm,2mm,2mm,2mm">
                    <w:txbxContent>
                      <w:p w14:paraId="72ADBCAE"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Different locations require site-specific adaptation responses to manage localised risk. </w:t>
                        </w:r>
                      </w:p>
                      <w:p w14:paraId="0E2C651C"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These actions provide the detail for location-specific management and are dependent on local hazard drivers (i.e. erosion or inundation), values and assets at risk, and environmental processes. </w:t>
                        </w:r>
                      </w:p>
                      <w:p w14:paraId="582FAD6D" w14:textId="77777777" w:rsidR="00D14D23" w:rsidRPr="00DA3897" w:rsidRDefault="00D14D23" w:rsidP="00D14D23">
                        <w:pPr>
                          <w:spacing w:after="84" w:line="240" w:lineRule="auto"/>
                          <w:rPr>
                            <w:rFonts w:ascii="Arial" w:hAnsi="Arial"/>
                            <w:color w:val="363534" w:themeColor="dark1"/>
                            <w:kern w:val="24"/>
                            <w:sz w:val="18"/>
                            <w:szCs w:val="18"/>
                            <w14:textFill>
                              <w14:solidFill>
                                <w14:schemeClr w14:val="dk1">
                                  <w14:satOff w14:val="0"/>
                                  <w14:lumOff w14:val="0"/>
                                </w14:schemeClr>
                              </w14:solidFill>
                            </w14:textFill>
                          </w:rPr>
                        </w:pPr>
                        <w:r w:rsidRPr="00DA3897">
                          <w:rPr>
                            <w:rFonts w:ascii="Arial" w:hAnsi="Arial"/>
                            <w:color w:val="363534" w:themeColor="dark1"/>
                            <w:kern w:val="24"/>
                            <w:sz w:val="18"/>
                            <w:szCs w:val="18"/>
                            <w14:textFill>
                              <w14:solidFill>
                                <w14:schemeClr w14:val="dk1">
                                  <w14:satOff w14:val="0"/>
                                  <w14:lumOff w14:val="0"/>
                                </w14:schemeClr>
                              </w14:solidFill>
                            </w14:textFill>
                          </w:rPr>
                          <w:t xml:space="preserve">Often regional and foundational actions support these actions. </w:t>
                        </w:r>
                      </w:p>
                    </w:txbxContent>
                  </v:textbox>
                </v:shape>
                <w10:anchorlock/>
              </v:group>
            </w:pict>
          </mc:Fallback>
        </mc:AlternateContent>
      </w:r>
      <w:r>
        <w:rPr>
          <w:lang w:eastAsia="en-AU"/>
        </w:rPr>
        <w:t xml:space="preserve"> </w:t>
      </w:r>
    </w:p>
    <w:p w14:paraId="27C1CD6A" w14:textId="4833BE50" w:rsidR="00D14D23" w:rsidRPr="006656B3" w:rsidRDefault="00D14D23" w:rsidP="00D14D23">
      <w:pPr>
        <w:pStyle w:val="CaptionImageorFigure"/>
      </w:pPr>
      <w:bookmarkStart w:id="105" w:name="_Ref135143232"/>
      <w:r w:rsidRPr="006656B3">
        <w:t xml:space="preserve">Figure </w:t>
      </w:r>
      <w:r w:rsidRPr="006656B3">
        <w:fldChar w:fldCharType="begin"/>
      </w:r>
      <w:r w:rsidRPr="006656B3">
        <w:instrText>SEQ Figure \* ARABIC</w:instrText>
      </w:r>
      <w:r w:rsidRPr="006656B3">
        <w:fldChar w:fldCharType="separate"/>
      </w:r>
      <w:r w:rsidR="000E4C2E">
        <w:rPr>
          <w:noProof/>
        </w:rPr>
        <w:t>7</w:t>
      </w:r>
      <w:r w:rsidRPr="006656B3">
        <w:fldChar w:fldCharType="end"/>
      </w:r>
      <w:bookmarkEnd w:id="105"/>
      <w:r>
        <w:t>.</w:t>
      </w:r>
      <w:r w:rsidRPr="006656B3">
        <w:t xml:space="preserve"> Action structure for the Resilience Plan</w:t>
      </w:r>
      <w:r w:rsidR="000B04EC">
        <w:t>.</w:t>
      </w:r>
    </w:p>
    <w:p w14:paraId="50F21BB8" w14:textId="77777777" w:rsidR="00D14D23" w:rsidRDefault="00D14D23" w:rsidP="00D14D23">
      <w:pPr>
        <w:pStyle w:val="BodyText"/>
        <w:rPr>
          <w:lang w:eastAsia="en-AU"/>
        </w:rPr>
      </w:pPr>
    </w:p>
    <w:p w14:paraId="731E553B" w14:textId="77777777" w:rsidR="00D14D23" w:rsidRDefault="00D14D23" w:rsidP="00D14D23">
      <w:pPr>
        <w:pStyle w:val="BodyText"/>
        <w:rPr>
          <w:lang w:eastAsia="en-AU"/>
        </w:rPr>
      </w:pPr>
    </w:p>
    <w:p w14:paraId="34CC9ED3" w14:textId="069A823B" w:rsidR="00CA62AE" w:rsidRDefault="00B907D1">
      <w:pPr>
        <w:pStyle w:val="Heading2"/>
      </w:pPr>
      <w:r>
        <w:lastRenderedPageBreak/>
        <w:t xml:space="preserve"> </w:t>
      </w:r>
      <w:bookmarkStart w:id="106" w:name="_Toc195772232"/>
      <w:r w:rsidR="00D56AD3">
        <w:t>Deciding on adaptation</w:t>
      </w:r>
      <w:bookmarkEnd w:id="103"/>
      <w:bookmarkEnd w:id="104"/>
      <w:bookmarkEnd w:id="106"/>
      <w:r w:rsidR="00D56AD3">
        <w:t xml:space="preserve"> </w:t>
      </w:r>
    </w:p>
    <w:p w14:paraId="0BB43ED2" w14:textId="6972AB85" w:rsidR="00C058EA" w:rsidRPr="00E30385" w:rsidRDefault="004F1A7F" w:rsidP="00A4592D">
      <w:pPr>
        <w:pStyle w:val="BodyText"/>
      </w:pPr>
      <w:r w:rsidRPr="00E30385">
        <w:t>Strategic coastal hazard adaptation across the</w:t>
      </w:r>
      <w:r w:rsidR="00C339CE" w:rsidRPr="00E30385">
        <w:t xml:space="preserve"> whole</w:t>
      </w:r>
      <w:r w:rsidRPr="00E30385">
        <w:t xml:space="preserve"> Cape to Cape region requires a </w:t>
      </w:r>
      <w:r w:rsidR="00C058EA" w:rsidRPr="00E30385">
        <w:t>range of actions</w:t>
      </w:r>
      <w:r w:rsidR="004F6B61" w:rsidRPr="00E30385">
        <w:t xml:space="preserve">. </w:t>
      </w:r>
      <w:r w:rsidR="00B216ED" w:rsidRPr="00E30385">
        <w:t>A</w:t>
      </w:r>
      <w:r w:rsidR="00C058EA" w:rsidRPr="00E30385">
        <w:t xml:space="preserve">ctions across the </w:t>
      </w:r>
      <w:r w:rsidRPr="00E30385">
        <w:t>three</w:t>
      </w:r>
      <w:r w:rsidR="00C058EA" w:rsidRPr="00E30385">
        <w:t xml:space="preserve"> </w:t>
      </w:r>
      <w:r w:rsidR="00B216ED" w:rsidRPr="00E30385">
        <w:t xml:space="preserve">action categories </w:t>
      </w:r>
      <w:r w:rsidR="00C058EA" w:rsidRPr="00E30385">
        <w:t>(</w:t>
      </w:r>
      <w:proofErr w:type="gramStart"/>
      <w:r w:rsidR="00C058EA" w:rsidRPr="00E30385">
        <w:t>refer back</w:t>
      </w:r>
      <w:proofErr w:type="gramEnd"/>
      <w:r w:rsidR="00C058EA" w:rsidRPr="00E30385">
        <w:t xml:space="preserve"> to</w:t>
      </w:r>
      <w:r w:rsidRPr="00E30385">
        <w:t xml:space="preserve"> </w:t>
      </w:r>
      <w:r w:rsidR="00F27E7D">
        <w:fldChar w:fldCharType="begin"/>
      </w:r>
      <w:r w:rsidR="00F27E7D">
        <w:instrText xml:space="preserve"> REF _Ref129356437 \h </w:instrText>
      </w:r>
      <w:r w:rsidR="00F27E7D">
        <w:fldChar w:fldCharType="separate"/>
      </w:r>
      <w:r w:rsidR="000E4C2E" w:rsidRPr="0000431B">
        <w:t xml:space="preserve">Table </w:t>
      </w:r>
      <w:r w:rsidR="000E4C2E">
        <w:rPr>
          <w:noProof/>
        </w:rPr>
        <w:t>21</w:t>
      </w:r>
      <w:r w:rsidR="00F27E7D">
        <w:fldChar w:fldCharType="end"/>
      </w:r>
      <w:r w:rsidR="00C058EA" w:rsidRPr="00E30385">
        <w:t>) are considered for:</w:t>
      </w:r>
    </w:p>
    <w:p w14:paraId="1CDAA362" w14:textId="275E3ECD" w:rsidR="00C058EA" w:rsidRPr="00A4592D" w:rsidRDefault="00B216ED" w:rsidP="00445EA8">
      <w:pPr>
        <w:pStyle w:val="ListBullet"/>
      </w:pPr>
      <w:r w:rsidRPr="00A4592D">
        <w:t>region</w:t>
      </w:r>
      <w:r w:rsidR="00C058EA" w:rsidRPr="00A4592D">
        <w:t xml:space="preserve">-wide scale (see Section </w:t>
      </w:r>
      <w:r w:rsidRPr="00A4592D">
        <w:t>6</w:t>
      </w:r>
      <w:r w:rsidR="00C058EA" w:rsidRPr="00A4592D">
        <w:t>)</w:t>
      </w:r>
    </w:p>
    <w:p w14:paraId="333468C2" w14:textId="550F809F" w:rsidR="00C058EA" w:rsidRPr="00A4592D" w:rsidRDefault="00C058EA" w:rsidP="00445EA8">
      <w:pPr>
        <w:pStyle w:val="ListBullet"/>
      </w:pPr>
      <w:r w:rsidRPr="00A4592D">
        <w:t>loca</w:t>
      </w:r>
      <w:r w:rsidR="00B216ED" w:rsidRPr="00A4592D">
        <w:t xml:space="preserve">tion-specific </w:t>
      </w:r>
      <w:r w:rsidRPr="00A4592D">
        <w:t>scale as part of adaptation response</w:t>
      </w:r>
      <w:r w:rsidR="00C339CE" w:rsidRPr="00A4592D">
        <w:t xml:space="preserve"> </w:t>
      </w:r>
      <w:r w:rsidRPr="00A4592D">
        <w:t xml:space="preserve">pathways (see Section </w:t>
      </w:r>
      <w:r w:rsidR="00B216ED" w:rsidRPr="00A4592D">
        <w:t>7</w:t>
      </w:r>
      <w:r w:rsidRPr="00A4592D">
        <w:t>).</w:t>
      </w:r>
    </w:p>
    <w:p w14:paraId="68E46699" w14:textId="67258DF6" w:rsidR="00C058EA" w:rsidRDefault="00C058EA" w:rsidP="00A4592D">
      <w:pPr>
        <w:pStyle w:val="BodyText"/>
      </w:pPr>
      <w:r w:rsidRPr="00266C2A">
        <w:t>The program of priority actions was informed by initial</w:t>
      </w:r>
      <w:r w:rsidR="00B66A7F" w:rsidRPr="00266C2A">
        <w:t xml:space="preserve"> </w:t>
      </w:r>
      <w:r w:rsidRPr="00266C2A">
        <w:t>screening of options</w:t>
      </w:r>
      <w:r w:rsidR="00F27E7D">
        <w:t xml:space="preserve"> and </w:t>
      </w:r>
      <w:r w:rsidRPr="00266C2A">
        <w:t>a tailored cost-benefit</w:t>
      </w:r>
      <w:r w:rsidR="00B66A7F" w:rsidRPr="00266C2A">
        <w:t xml:space="preserve"> </w:t>
      </w:r>
      <w:r w:rsidRPr="00266C2A">
        <w:t>analysis to inform decision making on investment</w:t>
      </w:r>
      <w:r w:rsidR="00B66A7F" w:rsidRPr="00266C2A">
        <w:t xml:space="preserve"> </w:t>
      </w:r>
      <w:r w:rsidRPr="00266C2A">
        <w:t>decisions across the coastal localities.</w:t>
      </w:r>
    </w:p>
    <w:p w14:paraId="40CE54BD" w14:textId="49BBE0B7" w:rsidR="004F6B61" w:rsidRPr="00266C2A" w:rsidRDefault="00967D99" w:rsidP="00A4592D">
      <w:pPr>
        <w:pStyle w:val="BodyText"/>
      </w:pPr>
      <w:r w:rsidRPr="00266C2A">
        <w:t>Using tailored criteria, shaped by key community and stakeholder values and objectives</w:t>
      </w:r>
      <w:r w:rsidR="00F27E7D">
        <w:t>,</w:t>
      </w:r>
      <w:r w:rsidRPr="00266C2A">
        <w:t xml:space="preserve"> </w:t>
      </w:r>
      <w:r w:rsidR="00557B61">
        <w:t xml:space="preserve">a </w:t>
      </w:r>
      <w:r w:rsidR="00C058EA" w:rsidRPr="00266C2A">
        <w:t>high-level multi-criteria analysis was undertaken to</w:t>
      </w:r>
      <w:r w:rsidR="00B66A7F" w:rsidRPr="00266C2A">
        <w:t xml:space="preserve"> </w:t>
      </w:r>
      <w:r w:rsidR="00C058EA" w:rsidRPr="00266C2A">
        <w:t>screen the appropriateness of different adaptation</w:t>
      </w:r>
      <w:r w:rsidR="004F6B61" w:rsidRPr="00266C2A">
        <w:t xml:space="preserve"> </w:t>
      </w:r>
      <w:r w:rsidR="00C058EA" w:rsidRPr="00266C2A">
        <w:t>options</w:t>
      </w:r>
      <w:r w:rsidR="004F6B61" w:rsidRPr="00266C2A">
        <w:t xml:space="preserve"> and action</w:t>
      </w:r>
      <w:r w:rsidR="00B216ED" w:rsidRPr="00266C2A">
        <w:t>s.</w:t>
      </w:r>
      <w:r w:rsidRPr="00266C2A">
        <w:t xml:space="preserve"> </w:t>
      </w:r>
      <w:r w:rsidR="00B216ED" w:rsidRPr="00266C2A">
        <w:t xml:space="preserve">More detailed criteria assessment </w:t>
      </w:r>
      <w:r w:rsidR="008000D7" w:rsidRPr="00266C2A">
        <w:t xml:space="preserve">was also undertaken for larger scale </w:t>
      </w:r>
      <w:r w:rsidR="00B216ED" w:rsidRPr="00266C2A">
        <w:t xml:space="preserve">engineering actions. </w:t>
      </w:r>
    </w:p>
    <w:p w14:paraId="57728FBF" w14:textId="2425B421" w:rsidR="00C058EA" w:rsidRPr="00266C2A" w:rsidRDefault="001C599A" w:rsidP="00A4592D">
      <w:pPr>
        <w:pStyle w:val="BodyText"/>
      </w:pPr>
      <w:r w:rsidRPr="00266C2A">
        <w:t>A</w:t>
      </w:r>
      <w:r w:rsidR="00C058EA" w:rsidRPr="00266C2A">
        <w:t>ssessment criteria</w:t>
      </w:r>
      <w:r w:rsidRPr="00266C2A">
        <w:t xml:space="preserve">, aligned with adaptation objectives (refer above), </w:t>
      </w:r>
      <w:r w:rsidR="00C058EA" w:rsidRPr="00266C2A">
        <w:t>include</w:t>
      </w:r>
      <w:r w:rsidR="00967D99" w:rsidRPr="00266C2A">
        <w:t>d</w:t>
      </w:r>
      <w:r w:rsidR="00C058EA" w:rsidRPr="00266C2A">
        <w:t>:</w:t>
      </w:r>
    </w:p>
    <w:p w14:paraId="27DE0587" w14:textId="0670E8F0" w:rsidR="00967D99" w:rsidRPr="008000D7" w:rsidRDefault="00967D99" w:rsidP="00445EA8">
      <w:pPr>
        <w:pStyle w:val="ListBullet"/>
      </w:pPr>
      <w:r w:rsidRPr="008000D7">
        <w:t>cost</w:t>
      </w:r>
    </w:p>
    <w:p w14:paraId="0B86E476" w14:textId="14438040" w:rsidR="00967D99" w:rsidRDefault="00967D99" w:rsidP="00445EA8">
      <w:pPr>
        <w:pStyle w:val="ListBullet"/>
      </w:pPr>
      <w:r w:rsidRPr="008000D7">
        <w:t>feasibility to implement</w:t>
      </w:r>
    </w:p>
    <w:p w14:paraId="3D997B9E" w14:textId="726923FC" w:rsidR="008000D7" w:rsidRDefault="008000D7" w:rsidP="00445EA8">
      <w:pPr>
        <w:pStyle w:val="ListBullet"/>
      </w:pPr>
      <w:r>
        <w:t xml:space="preserve">level of risk mitigation  </w:t>
      </w:r>
    </w:p>
    <w:p w14:paraId="1C248C5F" w14:textId="59061A47" w:rsidR="008000D7" w:rsidRPr="008000D7" w:rsidRDefault="008000D7" w:rsidP="00445EA8">
      <w:pPr>
        <w:pStyle w:val="ListBullet"/>
      </w:pPr>
      <w:r>
        <w:t xml:space="preserve">policy alignment </w:t>
      </w:r>
    </w:p>
    <w:p w14:paraId="50F7433B" w14:textId="7A9BCD98" w:rsidR="00967D99" w:rsidRPr="008000D7" w:rsidRDefault="00967D99" w:rsidP="00445EA8">
      <w:pPr>
        <w:pStyle w:val="ListBullet"/>
      </w:pPr>
      <w:r w:rsidRPr="008000D7">
        <w:t>retainment of natural amenity</w:t>
      </w:r>
      <w:r w:rsidR="001F6BA6">
        <w:t xml:space="preserve"> – including a sandy beach </w:t>
      </w:r>
    </w:p>
    <w:p w14:paraId="38DB0966" w14:textId="6ECED6CB" w:rsidR="00967D99" w:rsidRPr="008000D7" w:rsidRDefault="00967D99" w:rsidP="00445EA8">
      <w:pPr>
        <w:pStyle w:val="ListBullet"/>
      </w:pPr>
      <w:r w:rsidRPr="008000D7">
        <w:t>retainment of access</w:t>
      </w:r>
    </w:p>
    <w:p w14:paraId="46045529" w14:textId="5875BA08" w:rsidR="00967D99" w:rsidRPr="008000D7" w:rsidRDefault="00967D99" w:rsidP="00445EA8">
      <w:pPr>
        <w:pStyle w:val="ListBullet"/>
      </w:pPr>
      <w:r w:rsidRPr="008000D7">
        <w:t>protection of ecosystems and natural assets</w:t>
      </w:r>
    </w:p>
    <w:p w14:paraId="2D1626C4" w14:textId="6BC27014" w:rsidR="00967D99" w:rsidRDefault="00967D99" w:rsidP="00445EA8">
      <w:pPr>
        <w:pStyle w:val="ListBullet"/>
      </w:pPr>
      <w:r w:rsidRPr="008000D7">
        <w:t>protection of infrastructure assets.</w:t>
      </w:r>
    </w:p>
    <w:p w14:paraId="104AC2B1" w14:textId="214D2FA2" w:rsidR="00C9509A" w:rsidRDefault="00C9509A" w:rsidP="00C9509A">
      <w:pPr>
        <w:pStyle w:val="Heading2"/>
      </w:pPr>
      <w:bookmarkStart w:id="107" w:name="_Toc135244478"/>
      <w:bookmarkStart w:id="108" w:name="_Toc195772233"/>
      <w:r w:rsidRPr="00AF6D4E">
        <w:t>Informing refinement of actions</w:t>
      </w:r>
      <w:bookmarkEnd w:id="107"/>
      <w:bookmarkEnd w:id="108"/>
    </w:p>
    <w:p w14:paraId="0D17EC17" w14:textId="06D8B089" w:rsidR="00050758" w:rsidRPr="00A4592D" w:rsidRDefault="0038501B" w:rsidP="00B52733">
      <w:pPr>
        <w:pStyle w:val="BodyText"/>
      </w:pPr>
      <w:r w:rsidRPr="00A4592D">
        <w:t>Targeted analyses were undertaken to further inform</w:t>
      </w:r>
      <w:r w:rsidR="00A4592D">
        <w:t xml:space="preserve"> </w:t>
      </w:r>
      <w:r w:rsidRPr="00A4592D">
        <w:t>the decision-making process for adapting to different</w:t>
      </w:r>
      <w:r w:rsidR="00A4592D">
        <w:t xml:space="preserve"> </w:t>
      </w:r>
      <w:r w:rsidRPr="00A4592D">
        <w:t>hazard types.</w:t>
      </w:r>
      <w:r w:rsidR="00CF45B4">
        <w:t xml:space="preserve"> </w:t>
      </w:r>
      <w:r w:rsidRPr="00A4592D">
        <w:t>This included:</w:t>
      </w:r>
    </w:p>
    <w:p w14:paraId="50F570EB" w14:textId="7D1A0B0A" w:rsidR="00430694" w:rsidRDefault="00430694" w:rsidP="00445EA8">
      <w:pPr>
        <w:pStyle w:val="ListBullet"/>
      </w:pPr>
      <w:r w:rsidRPr="001D292F">
        <w:rPr>
          <w:b/>
          <w:color w:val="201547" w:themeColor="accent4"/>
        </w:rPr>
        <w:t>economic assessment</w:t>
      </w:r>
      <w:r w:rsidR="00CF45B4">
        <w:t>, including three economic case studies:</w:t>
      </w:r>
    </w:p>
    <w:p w14:paraId="6C06A450" w14:textId="308444C0" w:rsidR="00CF45B4" w:rsidRDefault="00CF45B4" w:rsidP="00FE7652">
      <w:pPr>
        <w:pStyle w:val="ListBullet"/>
        <w:numPr>
          <w:ilvl w:val="1"/>
          <w:numId w:val="18"/>
        </w:numPr>
        <w:spacing w:before="60" w:after="60"/>
        <w:ind w:left="1077" w:hanging="357"/>
      </w:pPr>
      <w:r>
        <w:t>the value of a beach</w:t>
      </w:r>
    </w:p>
    <w:p w14:paraId="4AB228E9" w14:textId="1DECFBEE" w:rsidR="00CF45B4" w:rsidRDefault="00CF45B4" w:rsidP="00FE7652">
      <w:pPr>
        <w:pStyle w:val="ListBullet"/>
        <w:numPr>
          <w:ilvl w:val="1"/>
          <w:numId w:val="18"/>
        </w:numPr>
        <w:spacing w:before="60" w:after="60"/>
        <w:ind w:left="1077" w:hanging="357"/>
      </w:pPr>
      <w:r>
        <w:t>blue carbon</w:t>
      </w:r>
    </w:p>
    <w:p w14:paraId="74561FA2" w14:textId="662C7F9D" w:rsidR="00CF45B4" w:rsidRPr="00050758" w:rsidRDefault="00CF45B4" w:rsidP="00FE7652">
      <w:pPr>
        <w:pStyle w:val="ListBullet"/>
        <w:numPr>
          <w:ilvl w:val="1"/>
          <w:numId w:val="18"/>
        </w:numPr>
        <w:spacing w:before="60" w:after="60"/>
        <w:ind w:left="1077" w:hanging="357"/>
      </w:pPr>
      <w:r>
        <w:t>maintaining access</w:t>
      </w:r>
    </w:p>
    <w:p w14:paraId="57BEEEA4" w14:textId="41F91C8F" w:rsidR="00B52733" w:rsidRDefault="0038501B" w:rsidP="00445EA8">
      <w:pPr>
        <w:pStyle w:val="ListBullet"/>
      </w:pPr>
      <w:r w:rsidRPr="00DB2BE2">
        <w:rPr>
          <w:b/>
          <w:color w:val="201547" w:themeColor="accent4"/>
        </w:rPr>
        <w:t xml:space="preserve">coastal modelling </w:t>
      </w:r>
      <w:r w:rsidR="00597AFB" w:rsidRPr="00DB2BE2">
        <w:rPr>
          <w:b/>
          <w:color w:val="201547" w:themeColor="accent4"/>
        </w:rPr>
        <w:t>and assessment</w:t>
      </w:r>
      <w:r w:rsidR="00597AFB">
        <w:t xml:space="preserve"> </w:t>
      </w:r>
      <w:r w:rsidRPr="00445EA8">
        <w:t>of engineering solutions</w:t>
      </w:r>
      <w:r w:rsidR="00EA16A4" w:rsidRPr="00445EA8">
        <w:t xml:space="preserve"> </w:t>
      </w:r>
      <w:r w:rsidR="00EA16A4">
        <w:t>for targeted at-risk locations</w:t>
      </w:r>
      <w:r w:rsidR="00D75B87">
        <w:t xml:space="preserve"> – including groynes, nourishment </w:t>
      </w:r>
      <w:r w:rsidR="009D644F">
        <w:t xml:space="preserve">breakwaters and </w:t>
      </w:r>
      <w:r w:rsidR="00D75B87">
        <w:t xml:space="preserve">seawalls.  </w:t>
      </w:r>
      <w:r w:rsidR="00EA16A4">
        <w:t xml:space="preserve"> </w:t>
      </w:r>
    </w:p>
    <w:p w14:paraId="6BB947F7" w14:textId="55EBF68A" w:rsidR="00001ED4" w:rsidRDefault="58020184" w:rsidP="001D292F">
      <w:pPr>
        <w:pStyle w:val="ListBullet"/>
        <w:numPr>
          <w:ilvl w:val="0"/>
          <w:numId w:val="0"/>
        </w:numPr>
      </w:pPr>
      <w:r>
        <w:t>This additional information help</w:t>
      </w:r>
      <w:r w:rsidR="4FE8829C">
        <w:t>ed</w:t>
      </w:r>
      <w:r>
        <w:t xml:space="preserve"> to </w:t>
      </w:r>
      <w:r w:rsidR="0038482A">
        <w:t>further</w:t>
      </w:r>
      <w:r>
        <w:t xml:space="preserve"> inform action development and </w:t>
      </w:r>
      <w:r w:rsidR="6FD56E7E">
        <w:t>refinement</w:t>
      </w:r>
      <w:r w:rsidR="008C1107">
        <w:t>.</w:t>
      </w:r>
    </w:p>
    <w:tbl>
      <w:tblPr>
        <w:tblStyle w:val="TableGrid"/>
        <w:tblW w:w="4528" w:type="dxa"/>
        <w:tblBorders>
          <w:top w:val="none" w:sz="0" w:space="0" w:color="auto"/>
          <w:bottom w:val="none" w:sz="0" w:space="0" w:color="auto"/>
          <w:insideH w:val="none" w:sz="0" w:space="0" w:color="auto"/>
        </w:tblBorders>
        <w:shd w:val="clear" w:color="auto" w:fill="E4E3E9" w:themeFill="accent6" w:themeFillTint="33"/>
        <w:tblLook w:val="04A0" w:firstRow="1" w:lastRow="0" w:firstColumn="1" w:lastColumn="0" w:noHBand="0" w:noVBand="1"/>
      </w:tblPr>
      <w:tblGrid>
        <w:gridCol w:w="4546"/>
      </w:tblGrid>
      <w:tr w:rsidR="00D56AD3" w14:paraId="2F0B7C4C" w14:textId="77777777" w:rsidTr="00142D83">
        <w:trPr>
          <w:cnfStyle w:val="100000000000" w:firstRow="1" w:lastRow="0" w:firstColumn="0" w:lastColumn="0" w:oddVBand="0" w:evenVBand="0" w:oddHBand="0" w:evenHBand="0" w:firstRowFirstColumn="0" w:firstRowLastColumn="0" w:lastRowFirstColumn="0" w:lastRowLastColumn="0"/>
          <w:trHeight w:val="426"/>
        </w:trPr>
        <w:tc>
          <w:tcPr>
            <w:cnfStyle w:val="000000000100" w:firstRow="0" w:lastRow="0" w:firstColumn="0" w:lastColumn="0" w:oddVBand="0" w:evenVBand="0" w:oddHBand="0" w:evenHBand="0" w:firstRowFirstColumn="1" w:firstRowLastColumn="0" w:lastRowFirstColumn="0" w:lastRowLastColumn="0"/>
            <w:tcW w:w="4528" w:type="dxa"/>
            <w:shd w:val="clear" w:color="auto" w:fill="E4E3E9" w:themeFill="accent6" w:themeFillTint="33"/>
          </w:tcPr>
          <w:p w14:paraId="2A8DB8E4" w14:textId="46674673" w:rsidR="005A020E" w:rsidRPr="00964879" w:rsidRDefault="00B52733" w:rsidP="005A020E">
            <w:pPr>
              <w:pStyle w:val="BodyText"/>
              <w:rPr>
                <w:rFonts w:ascii="ArialMTStd-Light" w:hAnsi="ArialMTStd-Light" w:cs="ArialMTStd-Light"/>
                <w:b/>
                <w:i/>
                <w:color w:val="201547" w:themeColor="accent4"/>
                <w:sz w:val="20"/>
              </w:rPr>
            </w:pPr>
            <w:r>
              <w:br w:type="column"/>
            </w:r>
            <w:r w:rsidR="00964879">
              <w:rPr>
                <w:b/>
                <w:bCs/>
                <w:i/>
                <w:iCs/>
                <w:color w:val="201547" w:themeColor="accent4"/>
                <w:sz w:val="20"/>
                <w:szCs w:val="22"/>
                <w:lang w:eastAsia="en-AU"/>
              </w:rPr>
              <w:t xml:space="preserve">Case study: </w:t>
            </w:r>
            <w:r w:rsidR="008000D7" w:rsidRPr="00964879">
              <w:rPr>
                <w:b/>
                <w:i/>
                <w:color w:val="201547" w:themeColor="accent4"/>
                <w:sz w:val="20"/>
                <w:szCs w:val="22"/>
                <w:lang w:eastAsia="en-AU"/>
              </w:rPr>
              <w:t xml:space="preserve">The value of a beach </w:t>
            </w:r>
          </w:p>
          <w:p w14:paraId="65EF90E2" w14:textId="17D19445" w:rsidR="00711066" w:rsidRDefault="005A020E" w:rsidP="001E63A5">
            <w:pPr>
              <w:pStyle w:val="BodyText"/>
            </w:pPr>
            <w:r w:rsidRPr="005A020E">
              <w:t xml:space="preserve">Providing </w:t>
            </w:r>
            <w:r w:rsidRPr="005A020E">
              <w:rPr>
                <w:rFonts w:eastAsiaTheme="minorEastAsia"/>
              </w:rPr>
              <w:t>swimming, surfing, and other recreation</w:t>
            </w:r>
            <w:r w:rsidRPr="005A020E">
              <w:t xml:space="preserve"> opportunities,</w:t>
            </w:r>
            <w:r>
              <w:t xml:space="preserve"> </w:t>
            </w:r>
            <w:r w:rsidR="00711066" w:rsidRPr="00711066">
              <w:t xml:space="preserve">Inverloch Surf Beach is a </w:t>
            </w:r>
            <w:r w:rsidR="00D42642" w:rsidRPr="005A020E">
              <w:rPr>
                <w:lang w:val="en-US"/>
              </w:rPr>
              <w:t>major</w:t>
            </w:r>
            <w:r w:rsidRPr="005A020E">
              <w:rPr>
                <w:rFonts w:eastAsiaTheme="minorEastAsia"/>
                <w:lang w:val="en-US"/>
              </w:rPr>
              <w:t xml:space="preserve"> driver of visitation and inward migration</w:t>
            </w:r>
            <w:r>
              <w:rPr>
                <w:lang w:val="en-US"/>
              </w:rPr>
              <w:t xml:space="preserve"> for the </w:t>
            </w:r>
            <w:proofErr w:type="gramStart"/>
            <w:r>
              <w:rPr>
                <w:lang w:val="en-US"/>
              </w:rPr>
              <w:t>Cape to Cape</w:t>
            </w:r>
            <w:proofErr w:type="gramEnd"/>
            <w:r>
              <w:rPr>
                <w:lang w:val="en-US"/>
              </w:rPr>
              <w:t xml:space="preserve"> region. It is a </w:t>
            </w:r>
            <w:r w:rsidR="00711066" w:rsidRPr="00711066">
              <w:t>key contributor to the local economy, attracting visitors who spend money on accommodation, food</w:t>
            </w:r>
            <w:r w:rsidR="00BF6A9F">
              <w:t>,</w:t>
            </w:r>
            <w:r w:rsidR="00711066" w:rsidRPr="00711066">
              <w:t xml:space="preserve"> and retail business.</w:t>
            </w:r>
            <w:r w:rsidR="006018A5">
              <w:t xml:space="preserve"> O</w:t>
            </w:r>
            <w:r w:rsidR="00711066">
              <w:t>pp</w:t>
            </w:r>
            <w:r w:rsidR="00EF7C6A">
              <w:t>ortunit</w:t>
            </w:r>
            <w:r w:rsidR="00E347FF">
              <w:t>ies</w:t>
            </w:r>
            <w:r w:rsidR="00EF7C6A">
              <w:t xml:space="preserve"> for coastal living and beach access </w:t>
            </w:r>
            <w:r w:rsidR="00BF6A9F">
              <w:t xml:space="preserve">also </w:t>
            </w:r>
            <w:r w:rsidR="00EF7C6A" w:rsidRPr="00711066">
              <w:t>drives higher property values</w:t>
            </w:r>
            <w:r w:rsidR="00EF7C6A">
              <w:t xml:space="preserve">. </w:t>
            </w:r>
          </w:p>
          <w:p w14:paraId="4C4F3852" w14:textId="5E982EE1" w:rsidR="006018A5" w:rsidRDefault="008C29C8" w:rsidP="001E63A5">
            <w:pPr>
              <w:pStyle w:val="BodyText"/>
              <w:spacing w:after="0"/>
              <w:rPr>
                <w:rFonts w:ascii="ArialMTStd-Light" w:hAnsi="ArialMTStd-Light" w:cs="ArialMTStd-Light"/>
                <w:szCs w:val="18"/>
              </w:rPr>
            </w:pPr>
            <w:r>
              <w:rPr>
                <w:noProof/>
              </w:rPr>
              <w:drawing>
                <wp:inline distT="0" distB="0" distL="0" distR="0" wp14:anchorId="0D77E674" wp14:editId="236F3D9D">
                  <wp:extent cx="2697199" cy="1152940"/>
                  <wp:effectExtent l="0" t="0" r="8255" b="9525"/>
                  <wp:docPr id="1005277766" name="Picture 100527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7" cstate="screen">
                            <a:extLst>
                              <a:ext uri="{28A0092B-C50C-407E-A947-70E740481C1C}">
                                <a14:useLocalDpi xmlns:a14="http://schemas.microsoft.com/office/drawing/2010/main"/>
                              </a:ext>
                            </a:extLst>
                          </a:blip>
                          <a:srcRect t="3535" b="32352"/>
                          <a:stretch/>
                        </pic:blipFill>
                        <pic:spPr bwMode="auto">
                          <a:xfrm>
                            <a:off x="0" y="0"/>
                            <a:ext cx="2700000" cy="1154137"/>
                          </a:xfrm>
                          <a:prstGeom prst="rect">
                            <a:avLst/>
                          </a:prstGeom>
                          <a:noFill/>
                          <a:ln>
                            <a:noFill/>
                          </a:ln>
                          <a:extLst>
                            <a:ext uri="{53640926-AAD7-44D8-BBD7-CCE9431645EC}">
                              <a14:shadowObscured xmlns:a14="http://schemas.microsoft.com/office/drawing/2010/main"/>
                            </a:ext>
                          </a:extLst>
                        </pic:spPr>
                      </pic:pic>
                    </a:graphicData>
                  </a:graphic>
                </wp:inline>
              </w:drawing>
            </w:r>
          </w:p>
          <w:p w14:paraId="3E79CFFF" w14:textId="50FC04B8" w:rsidR="00964879" w:rsidRDefault="008C29C8" w:rsidP="001E63A5">
            <w:pPr>
              <w:pStyle w:val="BodyText"/>
              <w:spacing w:before="0"/>
              <w:rPr>
                <w:rFonts w:ascii="ArialMTStd-Light" w:hAnsi="ArialMTStd-Light" w:cs="ArialMTStd-Light"/>
                <w:szCs w:val="18"/>
              </w:rPr>
            </w:pPr>
            <w:r w:rsidRPr="001E63A5">
              <w:rPr>
                <w:i/>
                <w:iCs/>
                <w:sz w:val="16"/>
                <w:szCs w:val="16"/>
              </w:rPr>
              <w:t>Inverloch Surf Beach. Source: Alluvium</w:t>
            </w:r>
          </w:p>
          <w:p w14:paraId="306EBCA0" w14:textId="304CC134" w:rsidR="006018A5" w:rsidRPr="00711066" w:rsidRDefault="0030419D" w:rsidP="00711066">
            <w:pPr>
              <w:autoSpaceDE w:val="0"/>
              <w:autoSpaceDN w:val="0"/>
              <w:adjustRightInd w:val="0"/>
              <w:spacing w:line="240" w:lineRule="auto"/>
              <w:rPr>
                <w:rFonts w:ascii="ArialMTStd-Light" w:hAnsi="ArialMTStd-Light" w:cs="ArialMTStd-Light"/>
                <w:szCs w:val="18"/>
              </w:rPr>
            </w:pPr>
            <w:r>
              <w:rPr>
                <w:rFonts w:ascii="ArialMTStd-Light" w:hAnsi="ArialMTStd-Light" w:cs="ArialMTStd-Light"/>
                <w:noProof/>
                <w:szCs w:val="18"/>
              </w:rPr>
              <mc:AlternateContent>
                <mc:Choice Requires="wps">
                  <w:drawing>
                    <wp:inline distT="0" distB="0" distL="0" distR="0" wp14:anchorId="3008A824" wp14:editId="53082809">
                      <wp:extent cx="2724150" cy="1765190"/>
                      <wp:effectExtent l="0" t="0" r="19050" b="26035"/>
                      <wp:docPr id="1911261008" name="Text Box 1911261008"/>
                      <wp:cNvGraphicFramePr/>
                      <a:graphic xmlns:a="http://schemas.openxmlformats.org/drawingml/2006/main">
                        <a:graphicData uri="http://schemas.microsoft.com/office/word/2010/wordprocessingShape">
                          <wps:wsp>
                            <wps:cNvSpPr txBox="1"/>
                            <wps:spPr>
                              <a:xfrm>
                                <a:off x="0" y="0"/>
                                <a:ext cx="2724150" cy="1765190"/>
                              </a:xfrm>
                              <a:prstGeom prst="rect">
                                <a:avLst/>
                              </a:prstGeom>
                              <a:solidFill>
                                <a:schemeClr val="accent4"/>
                              </a:solidFill>
                              <a:ln w="6350">
                                <a:solidFill>
                                  <a:prstClr val="black"/>
                                </a:solidFill>
                              </a:ln>
                            </wps:spPr>
                            <wps:txbx>
                              <w:txbxContent>
                                <w:p w14:paraId="4D0D1CA4" w14:textId="355A21A1" w:rsidR="0030419D" w:rsidRPr="001E13FD" w:rsidRDefault="0030419D" w:rsidP="0024289A">
                                  <w:pPr>
                                    <w:pStyle w:val="TableTextLeft"/>
                                    <w:spacing w:before="40" w:after="40"/>
                                    <w:ind w:left="0" w:right="0"/>
                                    <w:rPr>
                                      <w:color w:val="FFFFFF" w:themeColor="background1"/>
                                      <w:szCs w:val="18"/>
                                    </w:rPr>
                                  </w:pPr>
                                  <w:r w:rsidRPr="00FB599A">
                                    <w:rPr>
                                      <w:color w:val="FFFFFF" w:themeColor="background1"/>
                                      <w:szCs w:val="18"/>
                                    </w:rPr>
                                    <w:t xml:space="preserve">Temporary and permanent beach closures (i.e. “loss of the beach”) could have three major </w:t>
                                  </w:r>
                                  <w:r w:rsidRPr="001E13FD">
                                    <w:rPr>
                                      <w:color w:val="FFFFFF" w:themeColor="background1"/>
                                      <w:szCs w:val="18"/>
                                    </w:rPr>
                                    <w:t>economic impacts on the local economy:</w:t>
                                  </w:r>
                                </w:p>
                                <w:p w14:paraId="0B109E97" w14:textId="77777777"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value associated with the benefit derived from a visit to a beach</w:t>
                                  </w:r>
                                </w:p>
                                <w:p w14:paraId="17A0C69F" w14:textId="2EB53798"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revenue for nearby businesses</w:t>
                                  </w:r>
                                  <w:r w:rsidR="000B3CB0" w:rsidRPr="001E13FD">
                                    <w:rPr>
                                      <w:color w:val="FFFFFF" w:themeColor="background1"/>
                                      <w:sz w:val="18"/>
                                      <w:szCs w:val="18"/>
                                    </w:rPr>
                                    <w:t xml:space="preserve"> (</w:t>
                                  </w:r>
                                  <w:r w:rsidR="008B7671" w:rsidRPr="001E13FD">
                                    <w:rPr>
                                      <w:color w:val="FFFFFF" w:themeColor="background1"/>
                                      <w:sz w:val="18"/>
                                      <w:szCs w:val="18"/>
                                    </w:rPr>
                                    <w:t>cafes,</w:t>
                                  </w:r>
                                  <w:r w:rsidRPr="001E13FD">
                                    <w:rPr>
                                      <w:color w:val="FFFFFF" w:themeColor="background1"/>
                                      <w:sz w:val="18"/>
                                      <w:szCs w:val="18"/>
                                    </w:rPr>
                                    <w:t xml:space="preserve"> restaurants, accommodation</w:t>
                                  </w:r>
                                  <w:r w:rsidR="000B3CB0" w:rsidRPr="001E13FD">
                                    <w:rPr>
                                      <w:color w:val="FFFFFF" w:themeColor="background1"/>
                                      <w:sz w:val="18"/>
                                      <w:szCs w:val="18"/>
                                    </w:rPr>
                                    <w:t>)</w:t>
                                  </w:r>
                                </w:p>
                                <w:p w14:paraId="196270D7" w14:textId="48EB00EF"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beach amenity associated with property proximity to a beach access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08A824" id="Text Box 1911261008" o:spid="_x0000_s1066" type="#_x0000_t202" style="width:214.5pt;height:1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" fillcolor="#201547 [3207]" strokeweight=".5pt">
                      <v:textbox>
                        <w:txbxContent>
                          <w:p w14:paraId="4D0D1CA4" w14:textId="355A21A1" w:rsidR="0030419D" w:rsidRPr="001E13FD" w:rsidRDefault="0030419D" w:rsidP="0024289A">
                            <w:pPr>
                              <w:pStyle w:val="TableTextLeft"/>
                              <w:spacing w:before="40" w:after="40"/>
                              <w:ind w:left="0" w:right="0"/>
                              <w:rPr>
                                <w:color w:val="FFFFFF" w:themeColor="background1"/>
                                <w:szCs w:val="18"/>
                              </w:rPr>
                            </w:pPr>
                            <w:r w:rsidRPr="00FB599A">
                              <w:rPr>
                                <w:color w:val="FFFFFF" w:themeColor="background1"/>
                                <w:szCs w:val="18"/>
                              </w:rPr>
                              <w:t xml:space="preserve">Temporary and permanent beach closures (i.e. “loss of the beach”) could have three major </w:t>
                            </w:r>
                            <w:r w:rsidRPr="001E13FD">
                              <w:rPr>
                                <w:color w:val="FFFFFF" w:themeColor="background1"/>
                                <w:szCs w:val="18"/>
                              </w:rPr>
                              <w:t>economic impacts on the local economy:</w:t>
                            </w:r>
                          </w:p>
                          <w:p w14:paraId="0B109E97" w14:textId="77777777"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value associated with the benefit derived from a visit to a beach</w:t>
                            </w:r>
                          </w:p>
                          <w:p w14:paraId="17A0C69F" w14:textId="2EB53798"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revenue for nearby businesses</w:t>
                            </w:r>
                            <w:r w:rsidR="000B3CB0" w:rsidRPr="001E13FD">
                              <w:rPr>
                                <w:color w:val="FFFFFF" w:themeColor="background1"/>
                                <w:sz w:val="18"/>
                                <w:szCs w:val="18"/>
                              </w:rPr>
                              <w:t xml:space="preserve"> (</w:t>
                            </w:r>
                            <w:r w:rsidR="008B7671" w:rsidRPr="001E13FD">
                              <w:rPr>
                                <w:color w:val="FFFFFF" w:themeColor="background1"/>
                                <w:sz w:val="18"/>
                                <w:szCs w:val="18"/>
                              </w:rPr>
                              <w:t>cafes,</w:t>
                            </w:r>
                            <w:r w:rsidRPr="001E13FD">
                              <w:rPr>
                                <w:color w:val="FFFFFF" w:themeColor="background1"/>
                                <w:sz w:val="18"/>
                                <w:szCs w:val="18"/>
                              </w:rPr>
                              <w:t xml:space="preserve"> restaurants, accommodation</w:t>
                            </w:r>
                            <w:r w:rsidR="000B3CB0" w:rsidRPr="001E13FD">
                              <w:rPr>
                                <w:color w:val="FFFFFF" w:themeColor="background1"/>
                                <w:sz w:val="18"/>
                                <w:szCs w:val="18"/>
                              </w:rPr>
                              <w:t>)</w:t>
                            </w:r>
                          </w:p>
                          <w:p w14:paraId="196270D7" w14:textId="48EB00EF" w:rsidR="0030419D" w:rsidRPr="001E13FD" w:rsidRDefault="0030419D" w:rsidP="00445EA8">
                            <w:pPr>
                              <w:pStyle w:val="ListBullet"/>
                              <w:rPr>
                                <w:color w:val="FFFFFF" w:themeColor="background1"/>
                                <w:sz w:val="18"/>
                                <w:szCs w:val="18"/>
                              </w:rPr>
                            </w:pPr>
                            <w:r w:rsidRPr="001E13FD">
                              <w:rPr>
                                <w:color w:val="FFFFFF" w:themeColor="background1"/>
                                <w:sz w:val="18"/>
                                <w:szCs w:val="18"/>
                              </w:rPr>
                              <w:t>loss of beach amenity associated with property proximity to a beach access point.</w:t>
                            </w:r>
                          </w:p>
                        </w:txbxContent>
                      </v:textbox>
                      <w10:anchorlock/>
                    </v:shape>
                  </w:pict>
                </mc:Fallback>
              </mc:AlternateContent>
            </w:r>
            <w:r w:rsidR="009C4374">
              <w:rPr>
                <w:rFonts w:ascii="ArialMTStd-Light" w:hAnsi="ArialMTStd-Light" w:cs="ArialMTStd-Light"/>
                <w:szCs w:val="18"/>
              </w:rPr>
              <w:t xml:space="preserve"> </w:t>
            </w:r>
          </w:p>
          <w:p w14:paraId="1D1F86ED" w14:textId="2CC28DE8" w:rsidR="009C4374" w:rsidRPr="00FB599A" w:rsidRDefault="00711066" w:rsidP="001E63A5">
            <w:pPr>
              <w:pStyle w:val="BodyText"/>
              <w:rPr>
                <w:szCs w:val="18"/>
              </w:rPr>
            </w:pPr>
            <w:r w:rsidRPr="00FB599A">
              <w:rPr>
                <w:szCs w:val="18"/>
              </w:rPr>
              <w:t>To understand these impacts, a reduction in visitation due to temporary closure</w:t>
            </w:r>
            <w:r w:rsidR="00BF6A9F" w:rsidRPr="00FB599A">
              <w:rPr>
                <w:szCs w:val="18"/>
              </w:rPr>
              <w:t>,</w:t>
            </w:r>
            <w:r w:rsidRPr="00FB599A">
              <w:rPr>
                <w:szCs w:val="18"/>
              </w:rPr>
              <w:t xml:space="preserve"> and reduction in property prices </w:t>
            </w:r>
            <w:r w:rsidR="00C65E90" w:rsidRPr="00FB599A">
              <w:rPr>
                <w:szCs w:val="18"/>
              </w:rPr>
              <w:t xml:space="preserve">(and associated rate incomes) </w:t>
            </w:r>
            <w:r w:rsidRPr="00FB599A">
              <w:rPr>
                <w:szCs w:val="18"/>
              </w:rPr>
              <w:t xml:space="preserve">due to permanent closure are assessed. </w:t>
            </w:r>
          </w:p>
          <w:p w14:paraId="0F75D472" w14:textId="257F3BA2" w:rsidR="00711066" w:rsidRPr="00FB599A" w:rsidRDefault="006018A5" w:rsidP="001E63A5">
            <w:pPr>
              <w:pStyle w:val="BodyText"/>
              <w:rPr>
                <w:szCs w:val="18"/>
              </w:rPr>
            </w:pPr>
            <w:r w:rsidRPr="00FB599A">
              <w:rPr>
                <w:szCs w:val="18"/>
              </w:rPr>
              <w:t>S</w:t>
            </w:r>
            <w:r w:rsidR="00711066" w:rsidRPr="00FB599A">
              <w:rPr>
                <w:szCs w:val="18"/>
              </w:rPr>
              <w:t>cenarios also reflect a loss of access (temporary or permanent) to the beach which could occur through other factors as well, such as the loss or closure of a main access road and access facilities.</w:t>
            </w:r>
          </w:p>
          <w:p w14:paraId="0984C260" w14:textId="4654617B" w:rsidR="006018A5" w:rsidRPr="00FB599A" w:rsidRDefault="00711066" w:rsidP="001E63A5">
            <w:pPr>
              <w:pStyle w:val="BodyText"/>
              <w:rPr>
                <w:szCs w:val="18"/>
              </w:rPr>
            </w:pPr>
            <w:r w:rsidRPr="00FB599A">
              <w:rPr>
                <w:szCs w:val="18"/>
              </w:rPr>
              <w:t xml:space="preserve">Losses resulting from temporary closure/loss of access to the beach </w:t>
            </w:r>
            <w:r w:rsidR="00923F1B" w:rsidRPr="00FB599A">
              <w:rPr>
                <w:szCs w:val="18"/>
              </w:rPr>
              <w:t xml:space="preserve">are in the order of </w:t>
            </w:r>
            <w:r w:rsidR="00923F1B" w:rsidRPr="00FB599A">
              <w:rPr>
                <w:rFonts w:eastAsiaTheme="minorEastAsia"/>
                <w:szCs w:val="18"/>
              </w:rPr>
              <w:t>$2.5 to $7.4 million annually</w:t>
            </w:r>
            <w:r w:rsidR="00923F1B" w:rsidRPr="00FB599A">
              <w:rPr>
                <w:szCs w:val="18"/>
              </w:rPr>
              <w:t>.</w:t>
            </w:r>
            <w:r w:rsidR="00964879" w:rsidRPr="00FB599A">
              <w:rPr>
                <w:szCs w:val="18"/>
              </w:rPr>
              <w:t xml:space="preserve"> </w:t>
            </w:r>
            <w:r w:rsidRPr="00FB599A">
              <w:rPr>
                <w:szCs w:val="18"/>
              </w:rPr>
              <w:t>Some of these losses may be captured elsewhere in</w:t>
            </w:r>
            <w:r w:rsidR="00EF7C6A" w:rsidRPr="00FB599A">
              <w:rPr>
                <w:szCs w:val="18"/>
              </w:rPr>
              <w:t xml:space="preserve"> </w:t>
            </w:r>
            <w:r w:rsidRPr="00FB599A">
              <w:rPr>
                <w:szCs w:val="18"/>
              </w:rPr>
              <w:t xml:space="preserve">the </w:t>
            </w:r>
            <w:r w:rsidR="00EF7C6A" w:rsidRPr="00FB599A">
              <w:rPr>
                <w:szCs w:val="18"/>
              </w:rPr>
              <w:t xml:space="preserve">region, </w:t>
            </w:r>
            <w:r w:rsidR="004E2001" w:rsidRPr="00FB599A">
              <w:rPr>
                <w:szCs w:val="18"/>
              </w:rPr>
              <w:t xml:space="preserve">as </w:t>
            </w:r>
            <w:r w:rsidRPr="00FB599A">
              <w:rPr>
                <w:szCs w:val="18"/>
              </w:rPr>
              <w:t xml:space="preserve">people choose another </w:t>
            </w:r>
            <w:r w:rsidR="00923F1B" w:rsidRPr="00FB599A">
              <w:rPr>
                <w:szCs w:val="18"/>
              </w:rPr>
              <w:t xml:space="preserve">nearby </w:t>
            </w:r>
            <w:r w:rsidRPr="00FB599A">
              <w:rPr>
                <w:szCs w:val="18"/>
              </w:rPr>
              <w:t>beach,</w:t>
            </w:r>
            <w:r w:rsidR="006018A5" w:rsidRPr="00FB599A">
              <w:rPr>
                <w:szCs w:val="18"/>
              </w:rPr>
              <w:t xml:space="preserve"> </w:t>
            </w:r>
            <w:r w:rsidRPr="00FB599A">
              <w:rPr>
                <w:szCs w:val="18"/>
              </w:rPr>
              <w:t>however a substantial loss will likely be incurred.</w:t>
            </w:r>
          </w:p>
          <w:p w14:paraId="3DDE2E78" w14:textId="38DCFAF3" w:rsidR="00711066" w:rsidRPr="00FB599A" w:rsidRDefault="00711066" w:rsidP="001E63A5">
            <w:pPr>
              <w:pStyle w:val="BodyText"/>
              <w:rPr>
                <w:szCs w:val="18"/>
              </w:rPr>
            </w:pPr>
            <w:r w:rsidRPr="00FB599A">
              <w:rPr>
                <w:szCs w:val="18"/>
              </w:rPr>
              <w:t>For permanent closures or loss of access, impacts on</w:t>
            </w:r>
            <w:r w:rsidR="006018A5" w:rsidRPr="00FB599A">
              <w:rPr>
                <w:szCs w:val="18"/>
              </w:rPr>
              <w:t xml:space="preserve"> </w:t>
            </w:r>
            <w:r w:rsidRPr="00FB599A">
              <w:rPr>
                <w:szCs w:val="18"/>
              </w:rPr>
              <w:t xml:space="preserve">property values </w:t>
            </w:r>
            <w:r w:rsidR="004E2001" w:rsidRPr="00FB599A">
              <w:rPr>
                <w:szCs w:val="18"/>
              </w:rPr>
              <w:t xml:space="preserve">are </w:t>
            </w:r>
            <w:r w:rsidR="006660E8" w:rsidRPr="00FB599A">
              <w:rPr>
                <w:szCs w:val="18"/>
              </w:rPr>
              <w:t>by almost 30%</w:t>
            </w:r>
            <w:r w:rsidRPr="00FB599A">
              <w:rPr>
                <w:szCs w:val="18"/>
              </w:rPr>
              <w:t xml:space="preserve"> </w:t>
            </w:r>
            <w:r w:rsidR="006660E8" w:rsidRPr="00FB599A">
              <w:rPr>
                <w:szCs w:val="18"/>
              </w:rPr>
              <w:t>for properties with coastal views and 37% for those without</w:t>
            </w:r>
            <w:r w:rsidR="008C1107" w:rsidRPr="00FB599A">
              <w:rPr>
                <w:szCs w:val="18"/>
              </w:rPr>
              <w:t>.</w:t>
            </w:r>
          </w:p>
          <w:p w14:paraId="179E4D63" w14:textId="20EE5E8A" w:rsidR="005325E0" w:rsidRDefault="00711066" w:rsidP="00064BDB">
            <w:pPr>
              <w:pStyle w:val="BodyText"/>
            </w:pPr>
            <w:r w:rsidRPr="00FB599A">
              <w:rPr>
                <w:szCs w:val="18"/>
              </w:rPr>
              <w:t>The potential losses of beach amenity are significant</w:t>
            </w:r>
            <w:r w:rsidR="006018A5" w:rsidRPr="00FB599A">
              <w:rPr>
                <w:szCs w:val="18"/>
              </w:rPr>
              <w:t xml:space="preserve"> </w:t>
            </w:r>
            <w:r w:rsidRPr="00FB599A">
              <w:rPr>
                <w:szCs w:val="18"/>
              </w:rPr>
              <w:t xml:space="preserve">for </w:t>
            </w:r>
            <w:proofErr w:type="gramStart"/>
            <w:r w:rsidRPr="00FB599A">
              <w:rPr>
                <w:szCs w:val="18"/>
              </w:rPr>
              <w:t>local residents</w:t>
            </w:r>
            <w:proofErr w:type="gramEnd"/>
            <w:r w:rsidRPr="00FB599A">
              <w:rPr>
                <w:szCs w:val="18"/>
              </w:rPr>
              <w:t xml:space="preserve"> and businesses. This highlights</w:t>
            </w:r>
            <w:r w:rsidR="006018A5" w:rsidRPr="00FB599A">
              <w:rPr>
                <w:szCs w:val="18"/>
              </w:rPr>
              <w:t xml:space="preserve"> </w:t>
            </w:r>
            <w:r w:rsidRPr="00FB599A">
              <w:rPr>
                <w:szCs w:val="18"/>
              </w:rPr>
              <w:t>the</w:t>
            </w:r>
            <w:r w:rsidR="006018A5" w:rsidRPr="00FB599A">
              <w:rPr>
                <w:szCs w:val="18"/>
              </w:rPr>
              <w:t xml:space="preserve"> </w:t>
            </w:r>
            <w:r w:rsidRPr="00FB599A">
              <w:rPr>
                <w:szCs w:val="18"/>
              </w:rPr>
              <w:t xml:space="preserve">economic case for </w:t>
            </w:r>
            <w:r w:rsidR="00D505BA" w:rsidRPr="00FB599A">
              <w:rPr>
                <w:szCs w:val="18"/>
              </w:rPr>
              <w:t>some erosion mitigation</w:t>
            </w:r>
            <w:r w:rsidRPr="00FB599A">
              <w:rPr>
                <w:szCs w:val="18"/>
              </w:rPr>
              <w:t xml:space="preserve"> </w:t>
            </w:r>
            <w:r w:rsidR="00D505BA" w:rsidRPr="00FB599A">
              <w:rPr>
                <w:szCs w:val="18"/>
              </w:rPr>
              <w:t xml:space="preserve">and opting for </w:t>
            </w:r>
            <w:r w:rsidR="007C6CD5" w:rsidRPr="00FB599A">
              <w:rPr>
                <w:szCs w:val="18"/>
              </w:rPr>
              <w:t xml:space="preserve">adaptation </w:t>
            </w:r>
            <w:r w:rsidR="00D505BA" w:rsidRPr="00FB599A">
              <w:rPr>
                <w:szCs w:val="18"/>
              </w:rPr>
              <w:t>solutions that can retain a beach</w:t>
            </w:r>
            <w:r w:rsidR="007C6CD5" w:rsidRPr="00FB599A">
              <w:rPr>
                <w:szCs w:val="18"/>
              </w:rPr>
              <w:t>. P</w:t>
            </w:r>
            <w:r w:rsidRPr="00FB599A">
              <w:rPr>
                <w:szCs w:val="18"/>
              </w:rPr>
              <w:t xml:space="preserve">otential </w:t>
            </w:r>
            <w:r w:rsidR="00EF7156" w:rsidRPr="00FB599A">
              <w:rPr>
                <w:szCs w:val="18"/>
              </w:rPr>
              <w:t>co-investment opportunities</w:t>
            </w:r>
            <w:r w:rsidRPr="00FB599A">
              <w:rPr>
                <w:szCs w:val="18"/>
              </w:rPr>
              <w:t xml:space="preserve"> (cost contributions from</w:t>
            </w:r>
            <w:r w:rsidR="006018A5" w:rsidRPr="00FB599A">
              <w:rPr>
                <w:szCs w:val="18"/>
              </w:rPr>
              <w:t xml:space="preserve"> </w:t>
            </w:r>
            <w:r w:rsidRPr="00FB599A">
              <w:rPr>
                <w:szCs w:val="18"/>
              </w:rPr>
              <w:t>beneficiaries) in shared adaptation initiatives for the</w:t>
            </w:r>
            <w:r w:rsidR="006018A5" w:rsidRPr="00FB599A">
              <w:rPr>
                <w:szCs w:val="18"/>
              </w:rPr>
              <w:t xml:space="preserve"> </w:t>
            </w:r>
            <w:r w:rsidRPr="00FB599A">
              <w:rPr>
                <w:szCs w:val="18"/>
              </w:rPr>
              <w:t>coast</w:t>
            </w:r>
            <w:r w:rsidR="007C6CD5" w:rsidRPr="00FB599A">
              <w:rPr>
                <w:szCs w:val="18"/>
              </w:rPr>
              <w:t xml:space="preserve"> may also exist.</w:t>
            </w:r>
            <w:r w:rsidR="007C6CD5">
              <w:t xml:space="preserve"> </w:t>
            </w:r>
          </w:p>
        </w:tc>
      </w:tr>
    </w:tbl>
    <w:p w14:paraId="6956CD8E" w14:textId="77777777" w:rsidR="007F1C81" w:rsidRDefault="007F1C81">
      <w:pPr>
        <w:pStyle w:val="BodyText"/>
        <w:rPr>
          <w:b/>
          <w:bCs/>
          <w:i/>
          <w:iCs/>
          <w:szCs w:val="22"/>
          <w:lang w:eastAsia="en-AU"/>
        </w:rPr>
      </w:pPr>
    </w:p>
    <w:p w14:paraId="503B9F98" w14:textId="77777777" w:rsidR="00064BDB" w:rsidRPr="007F57F2" w:rsidRDefault="00064BDB">
      <w:pPr>
        <w:pStyle w:val="BodyText"/>
        <w:rPr>
          <w:b/>
          <w:bCs/>
          <w:i/>
          <w:iCs/>
          <w:szCs w:val="22"/>
          <w:lang w:eastAsia="en-AU"/>
        </w:rPr>
        <w:sectPr w:rsidR="00064BDB" w:rsidRPr="007F57F2" w:rsidSect="00DB2E28">
          <w:headerReference w:type="default" r:id="rId238"/>
          <w:type w:val="continuous"/>
          <w:pgSz w:w="11907" w:h="16840" w:code="9"/>
          <w:pgMar w:top="1560" w:right="1134" w:bottom="567" w:left="1134" w:header="284" w:footer="284" w:gutter="0"/>
          <w:cols w:num="2" w:space="720"/>
          <w:docGrid w:linePitch="360"/>
        </w:sectPr>
      </w:pPr>
    </w:p>
    <w:tbl>
      <w:tblPr>
        <w:tblStyle w:val="TableGrid"/>
        <w:tblW w:w="5323" w:type="pct"/>
        <w:tblInd w:w="-284" w:type="dxa"/>
        <w:tblBorders>
          <w:top w:val="none" w:sz="0" w:space="0" w:color="auto"/>
          <w:bottom w:val="none" w:sz="0" w:space="0" w:color="auto"/>
          <w:insideH w:val="none" w:sz="0" w:space="0" w:color="auto"/>
        </w:tblBorders>
        <w:shd w:val="clear" w:color="auto" w:fill="EDF9F9" w:themeFill="accent3" w:themeFillTint="33"/>
        <w:tblLook w:val="04A0" w:firstRow="1" w:lastRow="0" w:firstColumn="1" w:lastColumn="0" w:noHBand="0" w:noVBand="1"/>
      </w:tblPr>
      <w:tblGrid>
        <w:gridCol w:w="103"/>
        <w:gridCol w:w="4567"/>
        <w:gridCol w:w="9"/>
      </w:tblGrid>
      <w:tr w:rsidR="001018B9" w14:paraId="6D9AB14E" w14:textId="77777777" w:rsidTr="000526D1">
        <w:trPr>
          <w:gridBefore w:val="1"/>
          <w:cnfStyle w:val="100000000000" w:firstRow="1" w:lastRow="0" w:firstColumn="0" w:lastColumn="0" w:oddVBand="0" w:evenVBand="0" w:oddHBand="0" w:evenHBand="0" w:firstRowFirstColumn="0" w:firstRowLastColumn="0" w:lastRowFirstColumn="0" w:lastRowLastColumn="0"/>
          <w:wBefore w:w="152" w:type="pct"/>
          <w:trHeight w:val="4646"/>
        </w:trPr>
        <w:tc>
          <w:tcPr>
            <w:cnfStyle w:val="000000000100" w:firstRow="0" w:lastRow="0" w:firstColumn="0" w:lastColumn="0" w:oddVBand="0" w:evenVBand="0" w:oddHBand="0" w:evenHBand="0" w:firstRowFirstColumn="1" w:firstRowLastColumn="0" w:lastRowFirstColumn="0" w:lastRowLastColumn="0"/>
            <w:tcW w:w="4848" w:type="pct"/>
            <w:gridSpan w:val="2"/>
            <w:shd w:val="clear" w:color="auto" w:fill="CBEFED" w:themeFill="accent2" w:themeFillTint="66"/>
          </w:tcPr>
          <w:p w14:paraId="197E7137" w14:textId="77777777" w:rsidR="001018B9" w:rsidRPr="007F57F2" w:rsidRDefault="001018B9" w:rsidP="000526D1">
            <w:pPr>
              <w:pStyle w:val="BodyText"/>
              <w:tabs>
                <w:tab w:val="left" w:pos="241"/>
              </w:tabs>
              <w:rPr>
                <w:b/>
                <w:bCs/>
                <w:i/>
                <w:iCs/>
                <w:sz w:val="20"/>
                <w:szCs w:val="22"/>
                <w:lang w:eastAsia="en-AU"/>
              </w:rPr>
            </w:pPr>
            <w:r w:rsidRPr="007F57F2">
              <w:rPr>
                <w:b/>
                <w:bCs/>
                <w:i/>
                <w:iCs/>
                <w:sz w:val="20"/>
                <w:szCs w:val="22"/>
                <w:lang w:eastAsia="en-AU"/>
              </w:rPr>
              <w:lastRenderedPageBreak/>
              <w:t>Case study: Blue carbon</w:t>
            </w:r>
          </w:p>
          <w:p w14:paraId="22CA01E8" w14:textId="77777777" w:rsidR="001018B9" w:rsidRPr="007F57F2" w:rsidRDefault="001018B9" w:rsidP="000526D1">
            <w:pPr>
              <w:pStyle w:val="BodyText"/>
              <w:tabs>
                <w:tab w:val="left" w:pos="241"/>
              </w:tabs>
            </w:pPr>
            <w:r w:rsidRPr="007F57F2">
              <w:t xml:space="preserve">Rising sea levels are predicted to change the composition of Anderson Inlet and its surrounding areas. This provides opportunities for land use transitions, to provide new ecosystem services. </w:t>
            </w:r>
          </w:p>
          <w:p w14:paraId="3AB7DA3A" w14:textId="77777777" w:rsidR="001018B9" w:rsidRPr="00DD3CD4" w:rsidRDefault="001018B9" w:rsidP="000526D1">
            <w:pPr>
              <w:pStyle w:val="BodyText"/>
              <w:tabs>
                <w:tab w:val="left" w:pos="241"/>
              </w:tabs>
              <w:spacing w:after="0"/>
            </w:pPr>
            <w:r>
              <w:rPr>
                <w:noProof/>
              </w:rPr>
              <w:drawing>
                <wp:inline distT="0" distB="0" distL="0" distR="0" wp14:anchorId="6290F36C" wp14:editId="64FB9AD1">
                  <wp:extent cx="2731135" cy="1804946"/>
                  <wp:effectExtent l="0" t="0" r="0" b="5080"/>
                  <wp:docPr id="1460717067" name="Picture 1460717067" descr="A picture containing outdoor, water, grass, p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17067" name="Picture 1460717067" descr="A picture containing outdoor, water, grass, polder&#10;&#10;Description automatically generated"/>
                          <pic:cNvPicPr>
                            <a:picLocks noChangeAspect="1" noChangeArrowheads="1"/>
                          </pic:cNvPicPr>
                        </pic:nvPicPr>
                        <pic:blipFill rotWithShape="1">
                          <a:blip r:embed="rId239" cstate="screen">
                            <a:extLst>
                              <a:ext uri="{28A0092B-C50C-407E-A947-70E740481C1C}">
                                <a14:useLocalDpi xmlns:a14="http://schemas.microsoft.com/office/drawing/2010/main"/>
                              </a:ext>
                            </a:extLst>
                          </a:blip>
                          <a:srcRect t="-1" b="879"/>
                          <a:stretch/>
                        </pic:blipFill>
                        <pic:spPr bwMode="auto">
                          <a:xfrm>
                            <a:off x="0" y="0"/>
                            <a:ext cx="2736000" cy="1808161"/>
                          </a:xfrm>
                          <a:prstGeom prst="rect">
                            <a:avLst/>
                          </a:prstGeom>
                          <a:noFill/>
                          <a:ln>
                            <a:noFill/>
                          </a:ln>
                          <a:extLst>
                            <a:ext uri="{53640926-AAD7-44D8-BBD7-CCE9431645EC}">
                              <a14:shadowObscured xmlns:a14="http://schemas.microsoft.com/office/drawing/2010/main"/>
                            </a:ext>
                          </a:extLst>
                        </pic:spPr>
                      </pic:pic>
                    </a:graphicData>
                  </a:graphic>
                </wp:inline>
              </w:drawing>
            </w:r>
          </w:p>
          <w:p w14:paraId="3A3BBEB5" w14:textId="77777777" w:rsidR="001018B9" w:rsidRPr="00DD3CD4" w:rsidRDefault="001018B9" w:rsidP="000526D1">
            <w:pPr>
              <w:pStyle w:val="BodyText"/>
              <w:tabs>
                <w:tab w:val="left" w:pos="241"/>
              </w:tabs>
              <w:spacing w:before="0"/>
              <w:rPr>
                <w:i/>
                <w:iCs/>
                <w:sz w:val="16"/>
                <w:szCs w:val="16"/>
              </w:rPr>
            </w:pPr>
            <w:r w:rsidRPr="00DD3CD4">
              <w:rPr>
                <w:i/>
                <w:iCs/>
                <w:sz w:val="16"/>
                <w:szCs w:val="16"/>
              </w:rPr>
              <w:t xml:space="preserve">Saltmarsh along the Tarwin River. Source: Alluvium. </w:t>
            </w:r>
          </w:p>
          <w:p w14:paraId="21100537" w14:textId="77777777" w:rsidR="001018B9" w:rsidRPr="00DD3CD4" w:rsidRDefault="001018B9" w:rsidP="000526D1">
            <w:pPr>
              <w:pStyle w:val="BodyText"/>
              <w:tabs>
                <w:tab w:val="left" w:pos="241"/>
              </w:tabs>
            </w:pPr>
            <w:r w:rsidRPr="00DD3CD4">
              <w:rPr>
                <w:noProof/>
              </w:rPr>
              <mc:AlternateContent>
                <mc:Choice Requires="wps">
                  <w:drawing>
                    <wp:inline distT="0" distB="0" distL="0" distR="0" wp14:anchorId="79AEA8FC" wp14:editId="5565F38B">
                      <wp:extent cx="2762250" cy="1009650"/>
                      <wp:effectExtent l="0" t="0" r="0" b="0"/>
                      <wp:docPr id="1078998872" name="Text Box 1078998872"/>
                      <wp:cNvGraphicFramePr/>
                      <a:graphic xmlns:a="http://schemas.openxmlformats.org/drawingml/2006/main">
                        <a:graphicData uri="http://schemas.microsoft.com/office/word/2010/wordprocessingShape">
                          <wps:wsp>
                            <wps:cNvSpPr txBox="1"/>
                            <wps:spPr>
                              <a:xfrm>
                                <a:off x="0" y="0"/>
                                <a:ext cx="2762250" cy="1009650"/>
                              </a:xfrm>
                              <a:prstGeom prst="rect">
                                <a:avLst/>
                              </a:prstGeom>
                              <a:solidFill>
                                <a:schemeClr val="tx2"/>
                              </a:solidFill>
                              <a:ln w="6350">
                                <a:noFill/>
                              </a:ln>
                            </wps:spPr>
                            <wps:txbx>
                              <w:txbxContent>
                                <w:p w14:paraId="4AB2467B" w14:textId="6629391D" w:rsidR="001018B9" w:rsidRPr="00DD3CD4" w:rsidRDefault="001018B9" w:rsidP="001018B9">
                                  <w:pPr>
                                    <w:pStyle w:val="BodyText"/>
                                    <w:rPr>
                                      <w:color w:val="FFFFFF" w:themeColor="background1"/>
                                      <w:sz w:val="18"/>
                                      <w:szCs w:val="18"/>
                                    </w:rPr>
                                  </w:pPr>
                                  <w:r w:rsidRPr="00DD3CD4">
                                    <w:rPr>
                                      <w:b/>
                                      <w:bCs/>
                                      <w:color w:val="FFFFFF" w:themeColor="background1"/>
                                      <w:sz w:val="18"/>
                                      <w:szCs w:val="18"/>
                                    </w:rPr>
                                    <w:t>Ecosystem services</w:t>
                                  </w:r>
                                  <w:r w:rsidRPr="00DD3CD4">
                                    <w:rPr>
                                      <w:color w:val="FFFFFF" w:themeColor="background1"/>
                                      <w:sz w:val="18"/>
                                      <w:szCs w:val="18"/>
                                    </w:rPr>
                                    <w:t xml:space="preserve"> - the range of benefits natural assets provide which contribute to human wellbeing. Estuarine systems, such as Anderson Inlet, provides a range of ecosystem services, including climate regulation, carbon sequestration, flood regulation, habitat</w:t>
                                  </w:r>
                                  <w:r w:rsidR="00A615C0">
                                    <w:rPr>
                                      <w:color w:val="FFFFFF" w:themeColor="background1"/>
                                      <w:sz w:val="18"/>
                                      <w:szCs w:val="18"/>
                                    </w:rPr>
                                    <w:t>,</w:t>
                                  </w:r>
                                  <w:r w:rsidRPr="00DD3CD4">
                                    <w:rPr>
                                      <w:color w:val="FFFFFF" w:themeColor="background1"/>
                                      <w:sz w:val="18"/>
                                      <w:szCs w:val="18"/>
                                    </w:rPr>
                                    <w:t xml:space="preserve"> recreation and cultural values.</w:t>
                                  </w:r>
                                </w:p>
                                <w:p w14:paraId="3446C19D" w14:textId="77777777" w:rsidR="001018B9" w:rsidRPr="0030419D" w:rsidRDefault="001018B9" w:rsidP="001018B9">
                                  <w:pPr>
                                    <w:rPr>
                                      <w:color w:val="FFFFFF" w:themeColor="background1"/>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79AEA8FC" id="Text Box 1078998872" o:spid="_x0000_s1067" type="#_x0000_t202" style="width:217.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" fillcolor="#35b3ac [3215]" stroked="f" strokeweight=".5pt">
                      <v:textbox inset="1mm,0,1mm,0">
                        <w:txbxContent>
                          <w:p w14:paraId="4AB2467B" w14:textId="6629391D" w:rsidR="001018B9" w:rsidRPr="00DD3CD4" w:rsidRDefault="001018B9" w:rsidP="001018B9">
                            <w:pPr>
                              <w:pStyle w:val="BodyText"/>
                              <w:rPr>
                                <w:color w:val="FFFFFF" w:themeColor="background1"/>
                                <w:sz w:val="18"/>
                                <w:szCs w:val="18"/>
                              </w:rPr>
                            </w:pPr>
                            <w:r w:rsidRPr="00DD3CD4">
                              <w:rPr>
                                <w:b/>
                                <w:bCs/>
                                <w:color w:val="FFFFFF" w:themeColor="background1"/>
                                <w:sz w:val="18"/>
                                <w:szCs w:val="18"/>
                              </w:rPr>
                              <w:t>Ecosystem services</w:t>
                            </w:r>
                            <w:r w:rsidRPr="00DD3CD4">
                              <w:rPr>
                                <w:color w:val="FFFFFF" w:themeColor="background1"/>
                                <w:sz w:val="18"/>
                                <w:szCs w:val="18"/>
                              </w:rPr>
                              <w:t xml:space="preserve"> - the range of benefits natural assets provide which contribute to human wellbeing. Estuarine systems, such as Anderson Inlet, provides a range of ecosystem services, including climate regulation, carbon sequestration, flood regulation, habitat</w:t>
                            </w:r>
                            <w:r w:rsidR="00A615C0">
                              <w:rPr>
                                <w:color w:val="FFFFFF" w:themeColor="background1"/>
                                <w:sz w:val="18"/>
                                <w:szCs w:val="18"/>
                              </w:rPr>
                              <w:t>,</w:t>
                            </w:r>
                            <w:r w:rsidRPr="00DD3CD4">
                              <w:rPr>
                                <w:color w:val="FFFFFF" w:themeColor="background1"/>
                                <w:sz w:val="18"/>
                                <w:szCs w:val="18"/>
                              </w:rPr>
                              <w:t xml:space="preserve"> recreation and cultural values.</w:t>
                            </w:r>
                          </w:p>
                          <w:p w14:paraId="3446C19D" w14:textId="77777777" w:rsidR="001018B9" w:rsidRPr="0030419D" w:rsidRDefault="001018B9" w:rsidP="001018B9">
                            <w:pPr>
                              <w:rPr>
                                <w:color w:val="FFFFFF" w:themeColor="background1"/>
                              </w:rPr>
                            </w:pPr>
                          </w:p>
                        </w:txbxContent>
                      </v:textbox>
                      <w10:anchorlock/>
                    </v:shape>
                  </w:pict>
                </mc:Fallback>
              </mc:AlternateContent>
            </w:r>
          </w:p>
          <w:p w14:paraId="5CF8553F" w14:textId="673FE1E5" w:rsidR="00430694" w:rsidRPr="007F57F2" w:rsidRDefault="001018B9" w:rsidP="000526D1">
            <w:pPr>
              <w:pStyle w:val="BodyText"/>
              <w:tabs>
                <w:tab w:val="left" w:pos="241"/>
              </w:tabs>
              <w:rPr>
                <w:rFonts w:eastAsiaTheme="minorHAnsi"/>
              </w:rPr>
            </w:pPr>
            <w:r w:rsidRPr="007F57F2">
              <w:rPr>
                <w:rFonts w:eastAsiaTheme="minorHAnsi"/>
              </w:rPr>
              <w:t xml:space="preserve">Anderson Inlet and the surrounding floodplain currently supports a range of land uses including rural and agriculture, conservation, and open space purposes. </w:t>
            </w:r>
          </w:p>
          <w:p w14:paraId="7EA4D230" w14:textId="28C9B382" w:rsidR="001018B9" w:rsidRPr="007F57F2" w:rsidRDefault="001018B9" w:rsidP="000526D1">
            <w:pPr>
              <w:pStyle w:val="BodyText"/>
              <w:tabs>
                <w:tab w:val="left" w:pos="241"/>
              </w:tabs>
              <w:rPr>
                <w:rFonts w:ascii="ArialMTStd-Light" w:hAnsi="ArialMTStd-Light" w:cs="ArialMTStd-Light"/>
              </w:rPr>
            </w:pPr>
            <w:r w:rsidRPr="007F57F2">
              <w:rPr>
                <w:rFonts w:eastAsiaTheme="minorHAnsi"/>
              </w:rPr>
              <w:t xml:space="preserve">Many of these areas are already flood-prone and with rising sea levels, an expansion of areas permanently inundated, is expected. </w:t>
            </w:r>
            <w:r w:rsidRPr="007F57F2">
              <w:rPr>
                <w:rFonts w:ascii="ArialMTStd-Light" w:hAnsi="ArialMTStd-Light" w:cs="ArialMTStd-Light"/>
              </w:rPr>
              <w:t>There is an opportunity to transition the land to a wetland system over the next 80 years. These changes will result in an increase of ecosystem services.</w:t>
            </w:r>
          </w:p>
          <w:p w14:paraId="14207905" w14:textId="1CAD3ACD" w:rsidR="001018B9" w:rsidRPr="007F57F2" w:rsidRDefault="001018B9" w:rsidP="000526D1">
            <w:pPr>
              <w:pStyle w:val="BodyText"/>
              <w:tabs>
                <w:tab w:val="left" w:pos="241"/>
              </w:tabs>
              <w:rPr>
                <w:rFonts w:ascii="ArialMTStd-Light" w:hAnsi="ArialMTStd-Light" w:cs="ArialMTStd-Light"/>
              </w:rPr>
            </w:pPr>
            <w:r w:rsidRPr="007F57F2">
              <w:rPr>
                <w:rFonts w:ascii="ArialMTStd-Light" w:hAnsi="ArialMTStd-Light" w:cs="ArialMTStd-Light"/>
              </w:rPr>
              <w:t>Potential for mangrove and saltmarsh communities to migrate and expand into increasing inundating low lying farming areas</w:t>
            </w:r>
            <w:r w:rsidR="008C1107">
              <w:rPr>
                <w:rFonts w:ascii="ArialMTStd-Light" w:hAnsi="ArialMTStd-Light" w:cs="ArialMTStd-Light"/>
              </w:rPr>
              <w:t>.</w:t>
            </w:r>
            <w:r w:rsidRPr="007F57F2">
              <w:rPr>
                <w:rFonts w:ascii="ArialMTStd-Light" w:hAnsi="ArialMTStd-Light" w:cs="ArialMTStd-Light"/>
              </w:rPr>
              <w:t xml:space="preserve"> </w:t>
            </w:r>
          </w:p>
          <w:p w14:paraId="3CCF78C7" w14:textId="728012CF" w:rsidR="001018B9" w:rsidRPr="007F57F2" w:rsidRDefault="001018B9" w:rsidP="000526D1">
            <w:pPr>
              <w:pStyle w:val="BodyText"/>
              <w:tabs>
                <w:tab w:val="left" w:pos="241"/>
              </w:tabs>
            </w:pPr>
            <w:r w:rsidRPr="007F57F2">
              <w:rPr>
                <w:rFonts w:ascii="ArialMTStd-Light" w:hAnsi="ArialMTStd-Light" w:cs="ArialMTStd-Light"/>
              </w:rPr>
              <w:t xml:space="preserve">The estimated value of potential blue carbon stock provided by inundated land </w:t>
            </w:r>
            <w:r w:rsidR="00BB3A4D">
              <w:rPr>
                <w:rFonts w:ascii="ArialMTStd-Light" w:hAnsi="ArialMTStd-Light" w:cs="ArialMTStd-Light"/>
              </w:rPr>
              <w:t>with 0.8 m SLR (</w:t>
            </w:r>
            <w:r w:rsidRPr="007F57F2">
              <w:rPr>
                <w:rFonts w:ascii="ArialMTStd-Light" w:hAnsi="ArialMTStd-Light" w:cs="ArialMTStd-Light"/>
              </w:rPr>
              <w:t>by 2100</w:t>
            </w:r>
            <w:r w:rsidR="00BB3A4D">
              <w:rPr>
                <w:rFonts w:ascii="ArialMTStd-Light" w:hAnsi="ArialMTStd-Light" w:cs="ArialMTStd-Light"/>
              </w:rPr>
              <w:t>)</w:t>
            </w:r>
            <w:r w:rsidRPr="007F57F2">
              <w:rPr>
                <w:rFonts w:ascii="ArialMTStd-Light" w:hAnsi="ArialMTStd-Light" w:cs="ArialMTStd-Light"/>
              </w:rPr>
              <w:t xml:space="preserve">, is over $10 million per year. </w:t>
            </w:r>
            <w:r w:rsidRPr="007F57F2">
              <w:t>The value gained from blue carbon net abatement could be almost 4 times greater than the value of agriculture foregone.</w:t>
            </w:r>
          </w:p>
          <w:tbl>
            <w:tblPr>
              <w:tblStyle w:val="TableGrid"/>
              <w:tblW w:w="0" w:type="auto"/>
              <w:tblInd w:w="142" w:type="dxa"/>
              <w:tblBorders>
                <w:top w:val="single" w:sz="4" w:space="0" w:color="35B3AC" w:themeColor="text2"/>
                <w:bottom w:val="single" w:sz="4" w:space="0" w:color="35B3AC" w:themeColor="text2"/>
                <w:insideH w:val="single" w:sz="4" w:space="0" w:color="35B3AC" w:themeColor="text2"/>
              </w:tblBorders>
              <w:tblLook w:val="04A0" w:firstRow="1" w:lastRow="0" w:firstColumn="1" w:lastColumn="0" w:noHBand="0" w:noVBand="1"/>
            </w:tblPr>
            <w:tblGrid>
              <w:gridCol w:w="2410"/>
              <w:gridCol w:w="1843"/>
            </w:tblGrid>
            <w:tr w:rsidR="00D86527" w:rsidRPr="00D86527" w14:paraId="5F1AC9BF" w14:textId="77777777" w:rsidTr="00E95FE9">
              <w:trPr>
                <w:cnfStyle w:val="100000000000" w:firstRow="1" w:lastRow="0" w:firstColumn="0" w:lastColumn="0" w:oddVBand="0" w:evenVBand="0" w:oddHBand="0" w:evenHBand="0" w:firstRowFirstColumn="0" w:firstRowLastColumn="0" w:lastRowFirstColumn="0" w:lastRowLastColumn="0"/>
                <w:trHeight w:val="186"/>
              </w:trPr>
              <w:tc>
                <w:tcPr>
                  <w:cnfStyle w:val="000000000100" w:firstRow="0" w:lastRow="0" w:firstColumn="0" w:lastColumn="0" w:oddVBand="0" w:evenVBand="0" w:oddHBand="0" w:evenHBand="0" w:firstRowFirstColumn="1" w:firstRowLastColumn="0" w:lastRowFirstColumn="0" w:lastRowLastColumn="0"/>
                  <w:tcW w:w="2410" w:type="dxa"/>
                  <w:shd w:val="clear" w:color="auto" w:fill="DCF4F3" w:themeFill="accent3" w:themeFillTint="66"/>
                </w:tcPr>
                <w:p w14:paraId="7E593A76" w14:textId="77777777" w:rsidR="001018B9" w:rsidRPr="00D86527" w:rsidRDefault="001018B9" w:rsidP="000526D1">
                  <w:pPr>
                    <w:pStyle w:val="tabletext10pt"/>
                    <w:tabs>
                      <w:tab w:val="left" w:pos="241"/>
                    </w:tabs>
                    <w:rPr>
                      <w:b/>
                      <w:bCs/>
                    </w:rPr>
                  </w:pPr>
                  <w:r w:rsidRPr="007F57F2">
                    <w:rPr>
                      <w:b/>
                      <w:bCs/>
                      <w:color w:val="363534" w:themeColor="text1"/>
                    </w:rPr>
                    <w:t>Ecosystem</w:t>
                  </w:r>
                </w:p>
              </w:tc>
              <w:tc>
                <w:tcPr>
                  <w:tcW w:w="1843" w:type="dxa"/>
                  <w:shd w:val="clear" w:color="auto" w:fill="DCF4F3" w:themeFill="accent3" w:themeFillTint="66"/>
                </w:tcPr>
                <w:p w14:paraId="4024CEB5" w14:textId="77777777" w:rsidR="001018B9" w:rsidRPr="007F57F2" w:rsidRDefault="001018B9" w:rsidP="000526D1">
                  <w:pPr>
                    <w:pStyle w:val="tabletext10pt"/>
                    <w:tabs>
                      <w:tab w:val="left" w:pos="241"/>
                    </w:tabs>
                    <w:jc w:val="center"/>
                    <w:cnfStyle w:val="100000000000" w:firstRow="1" w:lastRow="0" w:firstColumn="0" w:lastColumn="0" w:oddVBand="0" w:evenVBand="0" w:oddHBand="0" w:evenHBand="0" w:firstRowFirstColumn="0" w:firstRowLastColumn="0" w:lastRowFirstColumn="0" w:lastRowLastColumn="0"/>
                    <w:rPr>
                      <w:b/>
                      <w:bCs/>
                      <w:color w:val="363534" w:themeColor="text1"/>
                    </w:rPr>
                  </w:pPr>
                  <w:r w:rsidRPr="007F57F2">
                    <w:rPr>
                      <w:b/>
                      <w:bCs/>
                      <w:color w:val="363534" w:themeColor="text1"/>
                    </w:rPr>
                    <w:t>Value ($</w:t>
                  </w:r>
                  <w:proofErr w:type="gramStart"/>
                  <w:r w:rsidRPr="007F57F2">
                    <w:rPr>
                      <w:b/>
                      <w:bCs/>
                      <w:color w:val="363534" w:themeColor="text1"/>
                    </w:rPr>
                    <w:t>million)*</w:t>
                  </w:r>
                  <w:proofErr w:type="gramEnd"/>
                </w:p>
              </w:tc>
            </w:tr>
            <w:tr w:rsidR="00D86527" w:rsidRPr="00D86527" w14:paraId="5CE999C0" w14:textId="77777777" w:rsidTr="00E95FE9">
              <w:trPr>
                <w:trHeight w:val="321"/>
              </w:trPr>
              <w:tc>
                <w:tcPr>
                  <w:tcW w:w="2410" w:type="dxa"/>
                  <w:shd w:val="clear" w:color="auto" w:fill="EDF9F9" w:themeFill="accent3" w:themeFillTint="33"/>
                  <w:vAlign w:val="center"/>
                </w:tcPr>
                <w:p w14:paraId="21BA95FB" w14:textId="7885E4B7" w:rsidR="001018B9" w:rsidRPr="00D86527" w:rsidRDefault="00430694" w:rsidP="000526D1">
                  <w:pPr>
                    <w:pStyle w:val="tabletext10pt"/>
                    <w:tabs>
                      <w:tab w:val="left" w:pos="241"/>
                    </w:tabs>
                    <w:spacing w:before="0" w:after="0"/>
                  </w:pPr>
                  <w:r w:rsidRPr="007F57F2">
                    <w:rPr>
                      <w:color w:val="363534" w:themeColor="text1"/>
                    </w:rPr>
                    <w:t>B</w:t>
                  </w:r>
                  <w:r w:rsidR="001018B9" w:rsidRPr="007F57F2">
                    <w:rPr>
                      <w:color w:val="363534" w:themeColor="text1"/>
                    </w:rPr>
                    <w:t>lue carbon net abatement</w:t>
                  </w:r>
                </w:p>
              </w:tc>
              <w:tc>
                <w:tcPr>
                  <w:tcW w:w="1843" w:type="dxa"/>
                  <w:shd w:val="clear" w:color="auto" w:fill="EDF9F9" w:themeFill="accent3" w:themeFillTint="33"/>
                  <w:vAlign w:val="center"/>
                </w:tcPr>
                <w:p w14:paraId="0E187FC0" w14:textId="77777777" w:rsidR="001018B9" w:rsidRPr="007F57F2" w:rsidRDefault="001018B9" w:rsidP="000526D1">
                  <w:pPr>
                    <w:pStyle w:val="tabletext10pt"/>
                    <w:tabs>
                      <w:tab w:val="left" w:pos="241"/>
                    </w:tabs>
                    <w:spacing w:before="0" w:after="0"/>
                    <w:jc w:val="center"/>
                    <w:rPr>
                      <w:color w:val="363534" w:themeColor="text1"/>
                    </w:rPr>
                  </w:pPr>
                  <w:r w:rsidRPr="007F57F2">
                    <w:rPr>
                      <w:color w:val="363534" w:themeColor="text1"/>
                    </w:rPr>
                    <w:t>$10.3</w:t>
                  </w:r>
                </w:p>
              </w:tc>
            </w:tr>
            <w:tr w:rsidR="00D86527" w:rsidRPr="00D86527" w14:paraId="37C2420B" w14:textId="77777777" w:rsidTr="00E95FE9">
              <w:trPr>
                <w:trHeight w:val="455"/>
              </w:trPr>
              <w:tc>
                <w:tcPr>
                  <w:tcW w:w="2410" w:type="dxa"/>
                  <w:shd w:val="clear" w:color="auto" w:fill="EDF9F9" w:themeFill="accent3" w:themeFillTint="33"/>
                  <w:vAlign w:val="center"/>
                </w:tcPr>
                <w:p w14:paraId="08BC5303" w14:textId="43A42D6D" w:rsidR="001018B9" w:rsidRPr="00D86527" w:rsidRDefault="00430694" w:rsidP="000526D1">
                  <w:pPr>
                    <w:pStyle w:val="tabletext10pt"/>
                    <w:tabs>
                      <w:tab w:val="left" w:pos="241"/>
                    </w:tabs>
                    <w:spacing w:before="0" w:after="0"/>
                    <w:rPr>
                      <w:highlight w:val="yellow"/>
                    </w:rPr>
                  </w:pPr>
                  <w:r w:rsidRPr="007F57F2">
                    <w:rPr>
                      <w:color w:val="363534" w:themeColor="text1"/>
                    </w:rPr>
                    <w:t>W</w:t>
                  </w:r>
                  <w:r w:rsidR="001018B9" w:rsidRPr="007F57F2">
                    <w:rPr>
                      <w:color w:val="363534" w:themeColor="text1"/>
                    </w:rPr>
                    <w:t>ider ecosystem services</w:t>
                  </w:r>
                </w:p>
              </w:tc>
              <w:tc>
                <w:tcPr>
                  <w:tcW w:w="1843" w:type="dxa"/>
                  <w:shd w:val="clear" w:color="auto" w:fill="EDF9F9" w:themeFill="accent3" w:themeFillTint="33"/>
                  <w:vAlign w:val="center"/>
                </w:tcPr>
                <w:p w14:paraId="3BC96206" w14:textId="77777777" w:rsidR="001018B9" w:rsidRPr="007F57F2" w:rsidRDefault="001018B9" w:rsidP="000526D1">
                  <w:pPr>
                    <w:pStyle w:val="tabletext10pt"/>
                    <w:tabs>
                      <w:tab w:val="left" w:pos="241"/>
                    </w:tabs>
                    <w:spacing w:before="0" w:after="0"/>
                    <w:jc w:val="center"/>
                    <w:rPr>
                      <w:color w:val="363534" w:themeColor="text1"/>
                    </w:rPr>
                  </w:pPr>
                  <w:r w:rsidRPr="007F57F2">
                    <w:rPr>
                      <w:color w:val="363534" w:themeColor="text1"/>
                    </w:rPr>
                    <w:t>$584.4</w:t>
                  </w:r>
                </w:p>
              </w:tc>
            </w:tr>
            <w:tr w:rsidR="00D86527" w:rsidRPr="00D86527" w14:paraId="1207A4D1" w14:textId="77777777" w:rsidTr="00E95FE9">
              <w:trPr>
                <w:trHeight w:val="321"/>
              </w:trPr>
              <w:tc>
                <w:tcPr>
                  <w:tcW w:w="2410" w:type="dxa"/>
                  <w:shd w:val="clear" w:color="auto" w:fill="EDF9F9" w:themeFill="accent3" w:themeFillTint="33"/>
                  <w:vAlign w:val="center"/>
                </w:tcPr>
                <w:p w14:paraId="326C6CE0" w14:textId="0C6F8CA3" w:rsidR="001018B9" w:rsidRPr="00D86527" w:rsidRDefault="00430694" w:rsidP="000526D1">
                  <w:pPr>
                    <w:pStyle w:val="tabletext10pt"/>
                    <w:tabs>
                      <w:tab w:val="left" w:pos="241"/>
                    </w:tabs>
                    <w:spacing w:before="0" w:after="0"/>
                    <w:rPr>
                      <w:highlight w:val="yellow"/>
                    </w:rPr>
                  </w:pPr>
                  <w:r w:rsidRPr="007F57F2">
                    <w:rPr>
                      <w:color w:val="363534" w:themeColor="text1"/>
                    </w:rPr>
                    <w:t>A</w:t>
                  </w:r>
                  <w:r w:rsidR="001018B9" w:rsidRPr="007F57F2">
                    <w:rPr>
                      <w:color w:val="363534" w:themeColor="text1"/>
                    </w:rPr>
                    <w:t>griculture foregone</w:t>
                  </w:r>
                </w:p>
              </w:tc>
              <w:tc>
                <w:tcPr>
                  <w:tcW w:w="1843" w:type="dxa"/>
                  <w:shd w:val="clear" w:color="auto" w:fill="EDF9F9" w:themeFill="accent3" w:themeFillTint="33"/>
                  <w:vAlign w:val="center"/>
                </w:tcPr>
                <w:p w14:paraId="04998ECB" w14:textId="77777777" w:rsidR="001018B9" w:rsidRPr="007F57F2" w:rsidRDefault="001018B9" w:rsidP="000526D1">
                  <w:pPr>
                    <w:pStyle w:val="tabletext10pt"/>
                    <w:tabs>
                      <w:tab w:val="left" w:pos="241"/>
                    </w:tabs>
                    <w:spacing w:before="0" w:after="0"/>
                    <w:jc w:val="center"/>
                    <w:rPr>
                      <w:color w:val="363534" w:themeColor="text1"/>
                    </w:rPr>
                  </w:pPr>
                  <w:r w:rsidRPr="007F57F2">
                    <w:rPr>
                      <w:color w:val="363534" w:themeColor="text1"/>
                    </w:rPr>
                    <w:t>$2.6</w:t>
                  </w:r>
                </w:p>
              </w:tc>
            </w:tr>
          </w:tbl>
          <w:p w14:paraId="4A4A99B3" w14:textId="77777777" w:rsidR="001018B9" w:rsidRPr="007F57F2" w:rsidRDefault="001018B9" w:rsidP="000526D1">
            <w:pPr>
              <w:pStyle w:val="BodyText"/>
              <w:tabs>
                <w:tab w:val="left" w:pos="241"/>
              </w:tabs>
              <w:rPr>
                <w:sz w:val="16"/>
                <w:szCs w:val="18"/>
              </w:rPr>
            </w:pPr>
            <w:r w:rsidRPr="007F57F2">
              <w:rPr>
                <w:sz w:val="16"/>
                <w:szCs w:val="18"/>
              </w:rPr>
              <w:t xml:space="preserve">   *</w:t>
            </w:r>
            <w:proofErr w:type="gramStart"/>
            <w:r w:rsidRPr="007F57F2">
              <w:rPr>
                <w:sz w:val="16"/>
                <w:szCs w:val="18"/>
              </w:rPr>
              <w:t>based</w:t>
            </w:r>
            <w:proofErr w:type="gramEnd"/>
            <w:r w:rsidRPr="007F57F2">
              <w:rPr>
                <w:sz w:val="16"/>
                <w:szCs w:val="18"/>
              </w:rPr>
              <w:t xml:space="preserve"> on “more likely” estimates </w:t>
            </w:r>
          </w:p>
          <w:p w14:paraId="2AF75593" w14:textId="6273E9A5" w:rsidR="009B3FF7" w:rsidRPr="00285F8E" w:rsidRDefault="001018B9" w:rsidP="000526D1">
            <w:pPr>
              <w:pStyle w:val="BodyText"/>
              <w:tabs>
                <w:tab w:val="left" w:pos="241"/>
              </w:tabs>
              <w:spacing w:after="240"/>
              <w:rPr>
                <w:szCs w:val="18"/>
                <w:lang w:eastAsia="en-AU"/>
              </w:rPr>
            </w:pPr>
            <w:r w:rsidRPr="007F57F2">
              <w:rPr>
                <w:szCs w:val="18"/>
                <w:lang w:eastAsia="en-AU"/>
              </w:rPr>
              <w:t>The value of estuarine ecosystem services created by Anderson Inlet expansion well exceed the value of any agriculture lost and strongly supports current transition initiatives.</w:t>
            </w:r>
          </w:p>
        </w:tc>
      </w:tr>
      <w:tr w:rsidR="00D56AD3" w14:paraId="5480A5D3" w14:textId="77777777" w:rsidTr="000526D1">
        <w:tblPrEx>
          <w:shd w:val="clear" w:color="auto" w:fill="D9D5E5" w:themeFill="accent5" w:themeFillTint="33"/>
        </w:tblPrEx>
        <w:trPr>
          <w:gridAfter w:val="1"/>
          <w:wAfter w:w="10" w:type="pct"/>
        </w:trPr>
        <w:tc>
          <w:tcPr>
            <w:tcW w:w="4990" w:type="pct"/>
            <w:gridSpan w:val="2"/>
            <w:shd w:val="clear" w:color="auto" w:fill="D9D5E5" w:themeFill="accent5" w:themeFillTint="33"/>
          </w:tcPr>
          <w:p w14:paraId="52B8CDAA" w14:textId="6F127D7E" w:rsidR="00730308" w:rsidRPr="007F57F2" w:rsidRDefault="00730308" w:rsidP="000526D1">
            <w:pPr>
              <w:pStyle w:val="BodyText"/>
              <w:tabs>
                <w:tab w:val="left" w:pos="241"/>
              </w:tabs>
              <w:rPr>
                <w:b/>
                <w:bCs/>
                <w:i/>
                <w:iCs/>
                <w:sz w:val="20"/>
                <w:szCs w:val="22"/>
                <w:lang w:eastAsia="en-AU"/>
              </w:rPr>
            </w:pPr>
            <w:r w:rsidRPr="007F57F2">
              <w:rPr>
                <w:b/>
                <w:bCs/>
                <w:i/>
                <w:iCs/>
                <w:sz w:val="20"/>
                <w:szCs w:val="22"/>
                <w:lang w:eastAsia="en-AU"/>
              </w:rPr>
              <w:t>Case studies</w:t>
            </w:r>
            <w:r w:rsidR="0043277A" w:rsidRPr="0043277A">
              <w:rPr>
                <w:b/>
                <w:bCs/>
                <w:i/>
                <w:iCs/>
                <w:sz w:val="20"/>
                <w:szCs w:val="22"/>
                <w:lang w:eastAsia="en-AU"/>
              </w:rPr>
              <w:t>: Maintaining access</w:t>
            </w:r>
          </w:p>
          <w:p w14:paraId="224B5A39" w14:textId="05FAC84E" w:rsidR="00730308" w:rsidRDefault="00730308" w:rsidP="000526D1">
            <w:pPr>
              <w:pStyle w:val="BodyText"/>
              <w:tabs>
                <w:tab w:val="left" w:pos="241"/>
              </w:tabs>
            </w:pPr>
            <w:r w:rsidRPr="001E63A5">
              <w:t>Coastal hazards have potential to impact on access to and across</w:t>
            </w:r>
            <w:r w:rsidR="00036846">
              <w:t xml:space="preserve"> the</w:t>
            </w:r>
            <w:r w:rsidRPr="001E63A5">
              <w:t xml:space="preserve"> </w:t>
            </w:r>
            <w:proofErr w:type="gramStart"/>
            <w:r w:rsidRPr="001E63A5">
              <w:t>Cape to Cape</w:t>
            </w:r>
            <w:proofErr w:type="gramEnd"/>
            <w:r w:rsidRPr="001E63A5">
              <w:t xml:space="preserve"> </w:t>
            </w:r>
            <w:r w:rsidR="00036846">
              <w:t>r</w:t>
            </w:r>
            <w:r w:rsidRPr="001E63A5">
              <w:t xml:space="preserve">egion, with flow on </w:t>
            </w:r>
            <w:r w:rsidR="005D4C52">
              <w:t xml:space="preserve">economic </w:t>
            </w:r>
            <w:r w:rsidRPr="001E63A5">
              <w:t>impacts</w:t>
            </w:r>
            <w:r w:rsidR="005D4C52">
              <w:t>. N</w:t>
            </w:r>
            <w:r w:rsidR="001C4A4F" w:rsidRPr="001E63A5">
              <w:t>umerous</w:t>
            </w:r>
            <w:r w:rsidRPr="001E63A5">
              <w:t xml:space="preserve"> roads are potentially at risk from inundation or erosion. Notable access routes at risk include Cape Paterson-Inverloch Road (Bunurong Road) and Venus Bay-Inverloch Road.</w:t>
            </w:r>
          </w:p>
          <w:p w14:paraId="763855D5" w14:textId="1478D5AB" w:rsidR="000541FF" w:rsidRDefault="000541FF" w:rsidP="000526D1">
            <w:pPr>
              <w:pStyle w:val="BodyText"/>
              <w:tabs>
                <w:tab w:val="left" w:pos="241"/>
              </w:tabs>
            </w:pPr>
            <w:r w:rsidRPr="00DD3CD4">
              <w:rPr>
                <w:noProof/>
              </w:rPr>
              <mc:AlternateContent>
                <mc:Choice Requires="wps">
                  <w:drawing>
                    <wp:inline distT="0" distB="0" distL="0" distR="0" wp14:anchorId="7AA9B950" wp14:editId="7FB50759">
                      <wp:extent cx="2665563" cy="685800"/>
                      <wp:effectExtent l="0" t="0" r="1905" b="0"/>
                      <wp:docPr id="1475070774" name="Text Box 1475070774"/>
                      <wp:cNvGraphicFramePr/>
                      <a:graphic xmlns:a="http://schemas.openxmlformats.org/drawingml/2006/main">
                        <a:graphicData uri="http://schemas.microsoft.com/office/word/2010/wordprocessingShape">
                          <wps:wsp>
                            <wps:cNvSpPr txBox="1"/>
                            <wps:spPr>
                              <a:xfrm>
                                <a:off x="0" y="0"/>
                                <a:ext cx="2665563" cy="685800"/>
                              </a:xfrm>
                              <a:prstGeom prst="rect">
                                <a:avLst/>
                              </a:prstGeom>
                              <a:solidFill>
                                <a:schemeClr val="accent4"/>
                              </a:solidFill>
                              <a:ln w="6350">
                                <a:noFill/>
                              </a:ln>
                            </wps:spPr>
                            <wps:txbx>
                              <w:txbxContent>
                                <w:p w14:paraId="4A5E087F" w14:textId="374EEDF0" w:rsidR="000541FF" w:rsidRPr="0030419D" w:rsidRDefault="000541FF" w:rsidP="0024289A">
                                  <w:pPr>
                                    <w:pStyle w:val="BodyText"/>
                                  </w:pPr>
                                  <w:r w:rsidRPr="000541FF">
                                    <w:rPr>
                                      <w:b/>
                                      <w:bCs/>
                                      <w:color w:val="FFFFFF" w:themeColor="background1"/>
                                      <w:sz w:val="18"/>
                                      <w:szCs w:val="18"/>
                                    </w:rPr>
                                    <w:t xml:space="preserve">Cost benefit analysis (CBA) </w:t>
                                  </w:r>
                                  <w:r w:rsidRPr="0024289A">
                                    <w:rPr>
                                      <w:color w:val="FFFFFF" w:themeColor="background1"/>
                                      <w:sz w:val="18"/>
                                      <w:szCs w:val="18"/>
                                    </w:rPr>
                                    <w:t>uses the economic value of access loss as a reference to assess the effectiveness of possible adaptation actions and suitability of potential investment</w:t>
                                  </w:r>
                                  <w:r w:rsidRPr="000541FF">
                                    <w:rPr>
                                      <w:b/>
                                      <w:bCs/>
                                      <w:color w:val="FFFFFF" w:themeColor="background1"/>
                                      <w:sz w:val="18"/>
                                      <w:szCs w:val="18"/>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inline>
                  </w:drawing>
                </mc:Choice>
                <mc:Fallback>
                  <w:pict>
                    <v:shape w14:anchorId="7AA9B950" id="Text Box 1475070774" o:spid="_x0000_s1068" type="#_x0000_t202" style="width:209.9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" fillcolor="#201547 [3207]" stroked="f" strokeweight=".5pt">
                      <v:textbox inset="1mm,0,1mm,0">
                        <w:txbxContent>
                          <w:p w14:paraId="4A5E087F" w14:textId="374EEDF0" w:rsidR="000541FF" w:rsidRPr="0030419D" w:rsidRDefault="000541FF" w:rsidP="0024289A">
                            <w:pPr>
                              <w:pStyle w:val="BodyText"/>
                            </w:pPr>
                            <w:r w:rsidRPr="000541FF">
                              <w:rPr>
                                <w:b/>
                                <w:bCs/>
                                <w:color w:val="FFFFFF" w:themeColor="background1"/>
                                <w:sz w:val="18"/>
                                <w:szCs w:val="18"/>
                              </w:rPr>
                              <w:t xml:space="preserve">Cost benefit analysis (CBA) </w:t>
                            </w:r>
                            <w:r w:rsidRPr="0024289A">
                              <w:rPr>
                                <w:color w:val="FFFFFF" w:themeColor="background1"/>
                                <w:sz w:val="18"/>
                                <w:szCs w:val="18"/>
                              </w:rPr>
                              <w:t>uses the economic value of access loss as a reference to assess the effectiveness of possible adaptation actions and suitability of potential investment</w:t>
                            </w:r>
                            <w:r w:rsidRPr="000541FF">
                              <w:rPr>
                                <w:b/>
                                <w:bCs/>
                                <w:color w:val="FFFFFF" w:themeColor="background1"/>
                                <w:sz w:val="18"/>
                                <w:szCs w:val="18"/>
                              </w:rPr>
                              <w:t>.</w:t>
                            </w:r>
                          </w:p>
                        </w:txbxContent>
                      </v:textbox>
                      <w10:anchorlock/>
                    </v:shape>
                  </w:pict>
                </mc:Fallback>
              </mc:AlternateContent>
            </w:r>
          </w:p>
          <w:p w14:paraId="769E6C66" w14:textId="77777777" w:rsidR="00036846" w:rsidRPr="001E63A5" w:rsidRDefault="00730308" w:rsidP="000526D1">
            <w:pPr>
              <w:pStyle w:val="BodyText"/>
              <w:tabs>
                <w:tab w:val="left" w:pos="241"/>
              </w:tabs>
              <w:spacing w:after="0"/>
              <w:rPr>
                <w:b/>
                <w:bCs/>
              </w:rPr>
            </w:pPr>
            <w:r w:rsidRPr="001E63A5">
              <w:rPr>
                <w:b/>
                <w:bCs/>
              </w:rPr>
              <w:t>Cape Paterson-Inverloch Road (Bunurong Road)</w:t>
            </w:r>
            <w:r w:rsidR="00C51E69" w:rsidRPr="001E63A5">
              <w:rPr>
                <w:b/>
                <w:bCs/>
              </w:rPr>
              <w:t xml:space="preserve"> </w:t>
            </w:r>
          </w:p>
          <w:p w14:paraId="601A9E0D" w14:textId="43057468" w:rsidR="00C51E69" w:rsidRPr="001E63A5" w:rsidRDefault="00C51E69" w:rsidP="000526D1">
            <w:pPr>
              <w:pStyle w:val="BodyText"/>
              <w:tabs>
                <w:tab w:val="left" w:pos="241"/>
              </w:tabs>
              <w:spacing w:before="0"/>
            </w:pPr>
            <w:r w:rsidRPr="001E63A5">
              <w:t xml:space="preserve">Erosion and inundation, particularly </w:t>
            </w:r>
            <w:r w:rsidR="001B1B6D" w:rsidRPr="001E63A5">
              <w:t xml:space="preserve">to the </w:t>
            </w:r>
            <w:r w:rsidRPr="001E63A5">
              <w:t>east</w:t>
            </w:r>
            <w:r w:rsidR="001B1B6D" w:rsidRPr="001E63A5">
              <w:t>,</w:t>
            </w:r>
            <w:r w:rsidRPr="001E63A5">
              <w:t xml:space="preserve"> near Wreck Creek impact</w:t>
            </w:r>
            <w:r w:rsidR="00036846">
              <w:t xml:space="preserve"> on</w:t>
            </w:r>
            <w:r w:rsidRPr="001E63A5">
              <w:t xml:space="preserve"> this road. </w:t>
            </w:r>
            <w:r w:rsidR="00D604B4">
              <w:t>A</w:t>
            </w:r>
            <w:r w:rsidRPr="001E63A5">
              <w:t>lternate transport routes are available for nearby communities (Cape Paterson),</w:t>
            </w:r>
            <w:r w:rsidR="00D604B4">
              <w:t xml:space="preserve"> however,</w:t>
            </w:r>
            <w:r w:rsidRPr="001E63A5">
              <w:t xml:space="preserve"> local sites, </w:t>
            </w:r>
            <w:r w:rsidR="001B1B6D" w:rsidRPr="001E63A5">
              <w:t xml:space="preserve">beaches, </w:t>
            </w:r>
            <w:r w:rsidRPr="001E63A5">
              <w:t>attractions, properties</w:t>
            </w:r>
            <w:r w:rsidR="001B1B6D" w:rsidRPr="001E63A5">
              <w:t xml:space="preserve"> and </w:t>
            </w:r>
            <w:r w:rsidRPr="001E63A5">
              <w:t xml:space="preserve">critical </w:t>
            </w:r>
            <w:r w:rsidR="001B1B6D" w:rsidRPr="001E63A5">
              <w:t>infrastructure (</w:t>
            </w:r>
            <w:r w:rsidR="00BC21CC" w:rsidRPr="001E63A5">
              <w:t>wastewater treatment</w:t>
            </w:r>
            <w:r w:rsidR="00D604B4">
              <w:t>)</w:t>
            </w:r>
            <w:r w:rsidR="00BC21CC" w:rsidRPr="001E63A5">
              <w:t>,</w:t>
            </w:r>
            <w:r w:rsidRPr="001E63A5">
              <w:t xml:space="preserve"> rely </w:t>
            </w:r>
            <w:r w:rsidR="00BC21CC" w:rsidRPr="001E63A5">
              <w:t>up</w:t>
            </w:r>
            <w:r w:rsidRPr="001E63A5">
              <w:t xml:space="preserve">on this route. </w:t>
            </w:r>
          </w:p>
          <w:p w14:paraId="509482E9" w14:textId="16909C44" w:rsidR="00C51E69" w:rsidRDefault="00313DC8" w:rsidP="000526D1">
            <w:pPr>
              <w:pStyle w:val="BodyText"/>
              <w:tabs>
                <w:tab w:val="left" w:pos="241"/>
              </w:tabs>
            </w:pPr>
            <w:r w:rsidRPr="001E63A5">
              <w:t xml:space="preserve">Economic assessments examined actions to protect the existing road alignment, compared to </w:t>
            </w:r>
            <w:r w:rsidR="00C51E69" w:rsidRPr="001E63A5">
              <w:t xml:space="preserve">several road </w:t>
            </w:r>
            <w:r w:rsidRPr="001E63A5">
              <w:t>realignment options</w:t>
            </w:r>
            <w:r w:rsidR="007F1C81">
              <w:t>,</w:t>
            </w:r>
            <w:r w:rsidR="00C51E69" w:rsidRPr="001E63A5">
              <w:t xml:space="preserve"> using </w:t>
            </w:r>
            <w:r w:rsidR="009D02C1">
              <w:t>CBA</w:t>
            </w:r>
            <w:r w:rsidR="00C51E69" w:rsidRPr="001E63A5">
              <w:t xml:space="preserve">. A hard protection solution (seawall) was found </w:t>
            </w:r>
            <w:r w:rsidR="007F1C81">
              <w:t xml:space="preserve">to be the </w:t>
            </w:r>
            <w:r w:rsidR="00C51E69" w:rsidRPr="001E63A5">
              <w:t xml:space="preserve">most economically viable. However, some road realignment options fared well </w:t>
            </w:r>
            <w:proofErr w:type="gramStart"/>
            <w:r w:rsidR="00C51E69" w:rsidRPr="001E63A5">
              <w:t>and also</w:t>
            </w:r>
            <w:proofErr w:type="gramEnd"/>
            <w:r w:rsidR="00C51E69" w:rsidRPr="001E63A5">
              <w:t xml:space="preserve"> offered strong alignment with community values and state policy.</w:t>
            </w:r>
          </w:p>
          <w:p w14:paraId="436247F7" w14:textId="77777777" w:rsidR="005D4C52" w:rsidRPr="007F57F2" w:rsidRDefault="005D4C52" w:rsidP="000526D1">
            <w:pPr>
              <w:pStyle w:val="BodyText"/>
              <w:tabs>
                <w:tab w:val="left" w:pos="241"/>
              </w:tabs>
              <w:spacing w:after="0"/>
              <w:rPr>
                <w:szCs w:val="18"/>
                <w:lang w:eastAsia="en-AU"/>
              </w:rPr>
            </w:pPr>
            <w:r w:rsidRPr="007F57F2">
              <w:rPr>
                <w:noProof/>
              </w:rPr>
              <w:drawing>
                <wp:inline distT="0" distB="0" distL="0" distR="0" wp14:anchorId="504715DE" wp14:editId="614D13C0">
                  <wp:extent cx="2734370" cy="925033"/>
                  <wp:effectExtent l="0" t="0" r="0" b="8890"/>
                  <wp:docPr id="374136580" name="Picture 37413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0" cstate="screen">
                            <a:extLst>
                              <a:ext uri="{28A0092B-C50C-407E-A947-70E740481C1C}">
                                <a14:useLocalDpi xmlns:a14="http://schemas.microsoft.com/office/drawing/2010/main"/>
                              </a:ext>
                            </a:extLst>
                          </a:blip>
                          <a:srcRect l="10127" t="43744" r="5678" b="5776"/>
                          <a:stretch/>
                        </pic:blipFill>
                        <pic:spPr bwMode="auto">
                          <a:xfrm>
                            <a:off x="0" y="0"/>
                            <a:ext cx="2736000" cy="925584"/>
                          </a:xfrm>
                          <a:prstGeom prst="rect">
                            <a:avLst/>
                          </a:prstGeom>
                          <a:noFill/>
                          <a:ln>
                            <a:noFill/>
                          </a:ln>
                          <a:extLst>
                            <a:ext uri="{53640926-AAD7-44D8-BBD7-CCE9431645EC}">
                              <a14:shadowObscured xmlns:a14="http://schemas.microsoft.com/office/drawing/2010/main"/>
                            </a:ext>
                          </a:extLst>
                        </pic:spPr>
                      </pic:pic>
                    </a:graphicData>
                  </a:graphic>
                </wp:inline>
              </w:drawing>
            </w:r>
          </w:p>
          <w:p w14:paraId="49757155" w14:textId="3A193AA9" w:rsidR="005D4C52" w:rsidRPr="001E63A5" w:rsidRDefault="005D4C52" w:rsidP="000526D1">
            <w:pPr>
              <w:pStyle w:val="BodyText"/>
              <w:tabs>
                <w:tab w:val="left" w:pos="241"/>
              </w:tabs>
              <w:spacing w:before="0"/>
              <w:rPr>
                <w:i/>
                <w:iCs/>
                <w:sz w:val="16"/>
                <w:szCs w:val="16"/>
              </w:rPr>
            </w:pPr>
            <w:r w:rsidRPr="00DF0CA1">
              <w:rPr>
                <w:i/>
                <w:iCs/>
                <w:sz w:val="16"/>
                <w:szCs w:val="16"/>
              </w:rPr>
              <w:t>Bunurong Road. Source: Alluvium</w:t>
            </w:r>
          </w:p>
          <w:p w14:paraId="1CABDE3F" w14:textId="76917895" w:rsidR="00313DC8" w:rsidRPr="001E63A5" w:rsidRDefault="00C51E69" w:rsidP="000526D1">
            <w:pPr>
              <w:pStyle w:val="BodyText"/>
              <w:tabs>
                <w:tab w:val="left" w:pos="241"/>
              </w:tabs>
              <w:spacing w:after="0"/>
              <w:rPr>
                <w:b/>
                <w:bCs/>
              </w:rPr>
            </w:pPr>
            <w:r w:rsidRPr="001E63A5">
              <w:rPr>
                <w:b/>
                <w:bCs/>
              </w:rPr>
              <w:t>Venus Bay-Inverloch Road</w:t>
            </w:r>
          </w:p>
          <w:p w14:paraId="129ED7D9" w14:textId="679CE58B" w:rsidR="005D36A4" w:rsidRPr="000B17C7" w:rsidRDefault="005D36A4" w:rsidP="000526D1">
            <w:pPr>
              <w:pStyle w:val="BodyText"/>
              <w:tabs>
                <w:tab w:val="left" w:pos="241"/>
              </w:tabs>
              <w:spacing w:before="0"/>
            </w:pPr>
            <w:r w:rsidRPr="001E63A5">
              <w:t xml:space="preserve">Costs of temporary access disruption were estimated, </w:t>
            </w:r>
            <w:r w:rsidRPr="000B17C7">
              <w:t xml:space="preserve">based </w:t>
            </w:r>
            <w:r w:rsidR="00D604B4" w:rsidRPr="000B17C7">
              <w:t xml:space="preserve">on </w:t>
            </w:r>
            <w:r w:rsidRPr="000B17C7">
              <w:t>foregone income (to local businesses), wages (</w:t>
            </w:r>
            <w:r w:rsidR="00217140" w:rsidRPr="000B17C7">
              <w:t xml:space="preserve">if </w:t>
            </w:r>
            <w:r w:rsidRPr="000B17C7">
              <w:t>unable to get to work), rescue (</w:t>
            </w:r>
            <w:r w:rsidR="00217140" w:rsidRPr="000B17C7">
              <w:t xml:space="preserve">e.g. </w:t>
            </w:r>
            <w:r w:rsidRPr="000B17C7">
              <w:t>medical emergency),</w:t>
            </w:r>
            <w:r w:rsidR="001B1B6D" w:rsidRPr="000B17C7">
              <w:t xml:space="preserve"> and</w:t>
            </w:r>
            <w:r w:rsidRPr="000B17C7">
              <w:t xml:space="preserve"> extra travel costs (</w:t>
            </w:r>
            <w:r w:rsidR="00217140" w:rsidRPr="000B17C7">
              <w:t xml:space="preserve">longer </w:t>
            </w:r>
            <w:r w:rsidRPr="000B17C7">
              <w:t>distances).</w:t>
            </w:r>
          </w:p>
          <w:p w14:paraId="78DF7FE3" w14:textId="6112C2B9" w:rsidR="005D36A4" w:rsidRPr="000B17C7" w:rsidRDefault="005D36A4" w:rsidP="000526D1">
            <w:pPr>
              <w:pStyle w:val="BodyText"/>
              <w:tabs>
                <w:tab w:val="left" w:pos="241"/>
              </w:tabs>
              <w:spacing w:after="0"/>
            </w:pPr>
            <w:r w:rsidRPr="000B17C7">
              <w:t>The cost to the local economy from temporary closure of Venus Bay-Inverloch Road were found to</w:t>
            </w:r>
            <w:r w:rsidR="00D604B4" w:rsidRPr="000B17C7">
              <w:t xml:space="preserve"> be</w:t>
            </w:r>
            <w:r w:rsidRPr="000B17C7">
              <w:t xml:space="preserve">: </w:t>
            </w:r>
          </w:p>
          <w:p w14:paraId="10AE3817" w14:textId="5C634288" w:rsidR="005D36A4" w:rsidRPr="000B17C7" w:rsidRDefault="005D36A4" w:rsidP="000526D1">
            <w:pPr>
              <w:pStyle w:val="TableTextBullet"/>
              <w:tabs>
                <w:tab w:val="left" w:pos="241"/>
              </w:tabs>
            </w:pPr>
            <w:r w:rsidRPr="000B17C7">
              <w:rPr>
                <w:rFonts w:cs="Arial"/>
              </w:rPr>
              <w:t>$5K to $15K per day for Tarwin Lower, with alternate access routes available</w:t>
            </w:r>
          </w:p>
          <w:p w14:paraId="1842D150" w14:textId="4FFA42C6" w:rsidR="005D36A4" w:rsidRPr="000B17C7" w:rsidRDefault="005D36A4" w:rsidP="000526D1">
            <w:pPr>
              <w:pStyle w:val="TableTextBullet"/>
              <w:tabs>
                <w:tab w:val="left" w:pos="241"/>
              </w:tabs>
            </w:pPr>
            <w:r w:rsidRPr="000B17C7">
              <w:rPr>
                <w:rFonts w:cs="Arial"/>
              </w:rPr>
              <w:t>$150K - $1.25 million per 2-5 days for Venus Bay, which experiences complete isolation.</w:t>
            </w:r>
          </w:p>
          <w:p w14:paraId="779F9A50" w14:textId="443F048A" w:rsidR="00730308" w:rsidRPr="000B17C7" w:rsidRDefault="00BC21CC" w:rsidP="000526D1">
            <w:pPr>
              <w:pStyle w:val="BodyText"/>
              <w:tabs>
                <w:tab w:val="left" w:pos="241"/>
              </w:tabs>
              <w:spacing w:after="0"/>
              <w:rPr>
                <w:szCs w:val="18"/>
                <w:lang w:eastAsia="en-AU"/>
              </w:rPr>
            </w:pPr>
            <w:r w:rsidRPr="000B17C7">
              <w:rPr>
                <w:szCs w:val="18"/>
                <w:lang w:eastAsia="en-AU"/>
              </w:rPr>
              <w:t xml:space="preserve">Cost benefit and threshold analyses considered: </w:t>
            </w:r>
          </w:p>
          <w:p w14:paraId="6540C695" w14:textId="2E27B89F" w:rsidR="005D36A4" w:rsidRPr="000B17C7" w:rsidRDefault="00BC21CC" w:rsidP="000526D1">
            <w:pPr>
              <w:pStyle w:val="TableTextBullet"/>
              <w:tabs>
                <w:tab w:val="left" w:pos="241"/>
              </w:tabs>
            </w:pPr>
            <w:r w:rsidRPr="000B17C7">
              <w:rPr>
                <w:rFonts w:cs="Arial"/>
              </w:rPr>
              <w:t xml:space="preserve">Frequency of temporary access loss </w:t>
            </w:r>
            <w:r w:rsidR="001B1B6D" w:rsidRPr="000B17C7">
              <w:rPr>
                <w:rFonts w:cs="Arial"/>
              </w:rPr>
              <w:t>(event/yr)</w:t>
            </w:r>
            <w:r w:rsidRPr="000B17C7">
              <w:rPr>
                <w:rFonts w:cs="Arial"/>
              </w:rPr>
              <w:t xml:space="preserve"> </w:t>
            </w:r>
          </w:p>
          <w:p w14:paraId="766160E8" w14:textId="04DE7525" w:rsidR="00BC21CC" w:rsidRPr="000B17C7" w:rsidRDefault="00BC21CC" w:rsidP="000526D1">
            <w:pPr>
              <w:pStyle w:val="TableTextBullet"/>
              <w:tabs>
                <w:tab w:val="left" w:pos="241"/>
              </w:tabs>
            </w:pPr>
            <w:r w:rsidRPr="000B17C7">
              <w:rPr>
                <w:rFonts w:cs="Arial"/>
              </w:rPr>
              <w:t xml:space="preserve">Proportion of property value loss </w:t>
            </w:r>
          </w:p>
          <w:p w14:paraId="21361B32" w14:textId="524A6A19" w:rsidR="00662BFB" w:rsidRPr="007F57F2" w:rsidRDefault="001B1B6D" w:rsidP="000526D1">
            <w:pPr>
              <w:pStyle w:val="BodyText"/>
              <w:tabs>
                <w:tab w:val="left" w:pos="241"/>
              </w:tabs>
            </w:pPr>
            <w:r w:rsidRPr="007F57F2">
              <w:t xml:space="preserve">Analysis </w:t>
            </w:r>
            <w:r w:rsidR="005D36A4" w:rsidRPr="007F57F2">
              <w:t>examined</w:t>
            </w:r>
            <w:r w:rsidRPr="007F57F2">
              <w:t xml:space="preserve"> various actions </w:t>
            </w:r>
            <w:r w:rsidR="005D36A4" w:rsidRPr="007F57F2">
              <w:t>fo</w:t>
            </w:r>
            <w:r w:rsidRPr="007F57F2">
              <w:t xml:space="preserve">r limiting access disruption of </w:t>
            </w:r>
            <w:r w:rsidR="005D36A4" w:rsidRPr="007F57F2">
              <w:t>the main access route includ</w:t>
            </w:r>
            <w:r w:rsidR="007F1C81" w:rsidRPr="007F57F2">
              <w:t>ing</w:t>
            </w:r>
            <w:r w:rsidR="005D36A4" w:rsidRPr="007F57F2">
              <w:t xml:space="preserve"> road raising, </w:t>
            </w:r>
            <w:r w:rsidRPr="007F57F2">
              <w:t>road</w:t>
            </w:r>
            <w:r w:rsidR="005D36A4" w:rsidRPr="007F57F2">
              <w:t xml:space="preserve"> re</w:t>
            </w:r>
            <w:r w:rsidRPr="007F57F2">
              <w:t>de</w:t>
            </w:r>
            <w:r w:rsidR="005D36A4" w:rsidRPr="007F57F2">
              <w:t>sign</w:t>
            </w:r>
            <w:r w:rsidRPr="007F57F2">
              <w:t xml:space="preserve"> and levees to protect the road. </w:t>
            </w:r>
          </w:p>
          <w:p w14:paraId="7BDFD1CD" w14:textId="1DF988E9" w:rsidR="003E1381" w:rsidRDefault="001B1B6D" w:rsidP="000526D1">
            <w:pPr>
              <w:pStyle w:val="BodyText"/>
              <w:tabs>
                <w:tab w:val="left" w:pos="241"/>
              </w:tabs>
              <w:spacing w:before="100" w:after="60"/>
            </w:pPr>
            <w:r w:rsidRPr="000B17C7">
              <w:t xml:space="preserve">Scale (length) of these actions means these </w:t>
            </w:r>
            <w:r w:rsidR="007F1C81" w:rsidRPr="000B17C7">
              <w:t xml:space="preserve">are </w:t>
            </w:r>
            <w:r w:rsidRPr="000B17C7">
              <w:t xml:space="preserve">expensive and not currently viable. However, multiple actions are economically viable </w:t>
            </w:r>
            <w:r w:rsidR="003E1381">
              <w:t>with 0.5 m SLR (</w:t>
            </w:r>
            <w:r w:rsidRPr="000B17C7">
              <w:t>by 2070</w:t>
            </w:r>
            <w:r w:rsidR="003E1381">
              <w:t>)</w:t>
            </w:r>
            <w:r w:rsidRPr="000B17C7">
              <w:t xml:space="preserve"> due to areas of the region becoming permanently inundated.</w:t>
            </w:r>
          </w:p>
        </w:tc>
      </w:tr>
    </w:tbl>
    <w:p w14:paraId="1A666E2D" w14:textId="77777777" w:rsidR="007F1C81" w:rsidRDefault="007F1C81" w:rsidP="005563CF">
      <w:pPr>
        <w:pStyle w:val="BodyText"/>
        <w:rPr>
          <w:i/>
          <w:sz w:val="18"/>
          <w:szCs w:val="18"/>
        </w:rPr>
        <w:sectPr w:rsidR="007F1C81" w:rsidSect="000526D1">
          <w:type w:val="continuous"/>
          <w:pgSz w:w="11907" w:h="16840" w:code="9"/>
          <w:pgMar w:top="1276" w:right="1134" w:bottom="567" w:left="1134" w:header="284" w:footer="284" w:gutter="0"/>
          <w:cols w:num="2" w:space="849"/>
          <w:docGrid w:linePitch="360"/>
        </w:sectPr>
      </w:pPr>
    </w:p>
    <w:tbl>
      <w:tblPr>
        <w:tblStyle w:val="TableGrid"/>
        <w:tblW w:w="5147" w:type="pct"/>
        <w:shd w:val="clear" w:color="auto" w:fill="FFFFFF" w:themeFill="background1"/>
        <w:tblLayout w:type="fixed"/>
        <w:tblLook w:val="04A0" w:firstRow="1" w:lastRow="0" w:firstColumn="1" w:lastColumn="0" w:noHBand="0" w:noVBand="1"/>
      </w:tblPr>
      <w:tblGrid>
        <w:gridCol w:w="1418"/>
        <w:gridCol w:w="4132"/>
        <w:gridCol w:w="4372"/>
      </w:tblGrid>
      <w:tr w:rsidR="00EF773F" w14:paraId="020D3A4E" w14:textId="77777777" w:rsidTr="00FE765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797" w:type="pct"/>
            <w:gridSpan w:val="2"/>
            <w:shd w:val="clear" w:color="auto" w:fill="FFFFFF" w:themeFill="background1"/>
          </w:tcPr>
          <w:p w14:paraId="588ED57C" w14:textId="77777777" w:rsidR="00D268B1" w:rsidRPr="00006AB6" w:rsidRDefault="00D268B1" w:rsidP="00EF773F">
            <w:pPr>
              <w:pStyle w:val="BodyText"/>
              <w:spacing w:after="0"/>
              <w:rPr>
                <w:b/>
                <w:bCs/>
                <w:i/>
                <w:iCs/>
                <w:sz w:val="20"/>
                <w:szCs w:val="22"/>
                <w:lang w:eastAsia="en-AU"/>
              </w:rPr>
            </w:pPr>
            <w:r>
              <w:rPr>
                <w:b/>
                <w:bCs/>
                <w:i/>
                <w:iCs/>
                <w:sz w:val="20"/>
                <w:szCs w:val="22"/>
                <w:lang w:eastAsia="en-AU"/>
              </w:rPr>
              <w:lastRenderedPageBreak/>
              <w:t>M</w:t>
            </w:r>
            <w:r w:rsidRPr="00006AB6">
              <w:rPr>
                <w:b/>
                <w:bCs/>
                <w:i/>
                <w:iCs/>
                <w:sz w:val="20"/>
                <w:szCs w:val="22"/>
                <w:lang w:eastAsia="en-AU"/>
              </w:rPr>
              <w:t xml:space="preserve">odelling </w:t>
            </w:r>
            <w:r>
              <w:rPr>
                <w:b/>
                <w:bCs/>
                <w:i/>
                <w:iCs/>
                <w:sz w:val="20"/>
                <w:szCs w:val="22"/>
                <w:lang w:eastAsia="en-AU"/>
              </w:rPr>
              <w:t xml:space="preserve">and assessment </w:t>
            </w:r>
            <w:r w:rsidRPr="00006AB6">
              <w:rPr>
                <w:b/>
                <w:bCs/>
                <w:i/>
                <w:iCs/>
                <w:sz w:val="20"/>
                <w:szCs w:val="22"/>
                <w:lang w:eastAsia="en-AU"/>
              </w:rPr>
              <w:t>of engineering solutions</w:t>
            </w:r>
          </w:p>
          <w:p w14:paraId="7AA0DE45" w14:textId="5C7F94DD" w:rsidR="00D268B1" w:rsidRPr="00EA16A4" w:rsidRDefault="00D268B1" w:rsidP="00EF773F">
            <w:pPr>
              <w:pStyle w:val="BodyText"/>
              <w:ind w:right="0"/>
            </w:pPr>
            <w:r w:rsidRPr="00EA16A4">
              <w:t>Informed by</w:t>
            </w:r>
            <w:r>
              <w:t xml:space="preserve"> local</w:t>
            </w:r>
            <w:r w:rsidRPr="00EA16A4">
              <w:t xml:space="preserve"> </w:t>
            </w:r>
            <w:r>
              <w:t xml:space="preserve">site context and </w:t>
            </w:r>
            <w:r w:rsidRPr="00EA16A4">
              <w:t xml:space="preserve">high-level multi-criteria analysis (described in Section </w:t>
            </w:r>
            <w:r w:rsidRPr="00EA16A4">
              <w:fldChar w:fldCharType="begin"/>
            </w:r>
            <w:r w:rsidRPr="00EA16A4">
              <w:instrText xml:space="preserve"> REF _Ref135231657 \r \h  \* MERGEFORMAT </w:instrText>
            </w:r>
            <w:r w:rsidRPr="00EA16A4">
              <w:fldChar w:fldCharType="separate"/>
            </w:r>
            <w:r w:rsidR="000E4C2E">
              <w:t>4.5</w:t>
            </w:r>
            <w:r w:rsidRPr="00EA16A4">
              <w:fldChar w:fldCharType="end"/>
            </w:r>
            <w:r w:rsidRPr="00EA16A4">
              <w:t xml:space="preserve">), </w:t>
            </w:r>
            <w:r>
              <w:t xml:space="preserve">some </w:t>
            </w:r>
            <w:r w:rsidRPr="00EA16A4">
              <w:t xml:space="preserve">large-scale engineering </w:t>
            </w:r>
            <w:r>
              <w:t>solutions were</w:t>
            </w:r>
            <w:r w:rsidRPr="00EA16A4">
              <w:t xml:space="preserve"> shortlist</w:t>
            </w:r>
            <w:r>
              <w:t xml:space="preserve">ed for more </w:t>
            </w:r>
            <w:r w:rsidRPr="00EA16A4">
              <w:t>detailed assessmen</w:t>
            </w:r>
            <w:r>
              <w:t xml:space="preserve">t and modelling, as possible actions for </w:t>
            </w:r>
            <w:r w:rsidRPr="00EA16A4">
              <w:t>targeted at-risk locations.</w:t>
            </w:r>
            <w:r>
              <w:t xml:space="preserve"> </w:t>
            </w:r>
            <w:r w:rsidRPr="00EA16A4">
              <w:t>This included both conceptual and numerical (computer) modelling of actions at Bunurong Road, Surf Beach and Tarwin Lower. Concept design</w:t>
            </w:r>
            <w:r>
              <w:t>s</w:t>
            </w:r>
            <w:r w:rsidRPr="00EA16A4">
              <w:t xml:space="preserve"> and rendered images were used to understand the scale and visual impact of actions.</w:t>
            </w:r>
            <w:r>
              <w:t xml:space="preserve"> Detailed cost estimates were also developed.</w:t>
            </w:r>
          </w:p>
          <w:p w14:paraId="07745C66" w14:textId="087BF04F" w:rsidR="00D268B1" w:rsidRDefault="00D268B1" w:rsidP="00D268B1">
            <w:pPr>
              <w:pStyle w:val="BodyText"/>
              <w:rPr>
                <w:lang w:eastAsia="en-AU"/>
              </w:rPr>
            </w:pPr>
            <w:r>
              <w:t>S</w:t>
            </w:r>
            <w:r w:rsidRPr="00EA16A4">
              <w:t xml:space="preserve">hortlisted engineering actions </w:t>
            </w:r>
            <w:r>
              <w:t>were assessed</w:t>
            </w:r>
            <w:r w:rsidRPr="00EA16A4">
              <w:t xml:space="preserve"> to review general effectiveness, performance and risk to </w:t>
            </w:r>
            <w:r>
              <w:t xml:space="preserve">surrounding environment and </w:t>
            </w:r>
            <w:r w:rsidRPr="00EA16A4">
              <w:t>adjacent shoreline</w:t>
            </w:r>
            <w:r>
              <w:t xml:space="preserve">. Key </w:t>
            </w:r>
            <w:r w:rsidRPr="00EA16A4">
              <w:t>findings are presented below.</w:t>
            </w:r>
          </w:p>
        </w:tc>
        <w:tc>
          <w:tcPr>
            <w:tcW w:w="2203" w:type="pct"/>
            <w:shd w:val="clear" w:color="auto" w:fill="FFFFFF" w:themeFill="background1"/>
          </w:tcPr>
          <w:p w14:paraId="160968FC" w14:textId="58735B7A" w:rsidR="00D268B1" w:rsidRDefault="00801B30" w:rsidP="00EF773F">
            <w:pPr>
              <w:pStyle w:val="BodyText"/>
              <w:spacing w:before="0" w:after="0"/>
              <w:jc w:val="right"/>
              <w:cnfStyle w:val="100000000000" w:firstRow="1" w:lastRow="0" w:firstColumn="0" w:lastColumn="0" w:oddVBand="0" w:evenVBand="0" w:oddHBand="0" w:evenHBand="0" w:firstRowFirstColumn="0" w:firstRowLastColumn="0" w:lastRowFirstColumn="0" w:lastRowLastColumn="0"/>
              <w:rPr>
                <w:lang w:eastAsia="en-AU"/>
              </w:rPr>
            </w:pPr>
            <w:r>
              <w:rPr>
                <w:noProof/>
              </w:rPr>
              <mc:AlternateContent>
                <mc:Choice Requires="wpg">
                  <w:drawing>
                    <wp:anchor distT="0" distB="0" distL="114300" distR="114300" simplePos="0" relativeHeight="251658243" behindDoc="0" locked="0" layoutInCell="1" allowOverlap="1" wp14:anchorId="7914EEB7" wp14:editId="2D5642CA">
                      <wp:simplePos x="0" y="0"/>
                      <wp:positionH relativeFrom="page">
                        <wp:posOffset>19050</wp:posOffset>
                      </wp:positionH>
                      <wp:positionV relativeFrom="page">
                        <wp:posOffset>27305</wp:posOffset>
                      </wp:positionV>
                      <wp:extent cx="2639695" cy="1559560"/>
                      <wp:effectExtent l="19050" t="19050" r="27305" b="21590"/>
                      <wp:wrapSquare wrapText="bothSides"/>
                      <wp:docPr id="2927928" name="Group 2927928"/>
                      <wp:cNvGraphicFramePr/>
                      <a:graphic xmlns:a="http://schemas.openxmlformats.org/drawingml/2006/main">
                        <a:graphicData uri="http://schemas.microsoft.com/office/word/2010/wordprocessingGroup">
                          <wpg:wgp>
                            <wpg:cNvGrpSpPr/>
                            <wpg:grpSpPr>
                              <a:xfrm>
                                <a:off x="0" y="0"/>
                                <a:ext cx="2639695" cy="1559560"/>
                                <a:chOff x="-254530" y="-1"/>
                                <a:chExt cx="3569861" cy="2195680"/>
                              </a:xfrm>
                            </wpg:grpSpPr>
                            <pic:pic xmlns:pic="http://schemas.openxmlformats.org/drawingml/2006/picture">
                              <pic:nvPicPr>
                                <pic:cNvPr id="2094879282" name="Picture 1"/>
                                <pic:cNvPicPr>
                                  <a:picLocks noChangeAspect="1"/>
                                </pic:cNvPicPr>
                              </pic:nvPicPr>
                              <pic:blipFill rotWithShape="1">
                                <a:blip r:embed="rId241" cstate="screen">
                                  <a:extLst>
                                    <a:ext uri="{28A0092B-C50C-407E-A947-70E740481C1C}">
                                      <a14:useLocalDpi xmlns:a14="http://schemas.microsoft.com/office/drawing/2010/main"/>
                                    </a:ext>
                                  </a:extLst>
                                </a:blip>
                                <a:srcRect l="21202"/>
                                <a:stretch/>
                              </pic:blipFill>
                              <pic:spPr bwMode="auto">
                                <a:xfrm>
                                  <a:off x="-254530" y="-1"/>
                                  <a:ext cx="2780411" cy="1646202"/>
                                </a:xfrm>
                                <a:prstGeom prst="rect">
                                  <a:avLst/>
                                </a:prstGeom>
                                <a:ln>
                                  <a:solidFill>
                                    <a:schemeClr val="bg1"/>
                                  </a:solidFill>
                                </a:ln>
                                <a:extLst>
                                  <a:ext uri="{53640926-AAD7-44D8-BBD7-CCE9431645EC}">
                                    <a14:shadowObscured xmlns:a14="http://schemas.microsoft.com/office/drawing/2010/main"/>
                                  </a:ext>
                                </a:extLst>
                              </pic:spPr>
                            </pic:pic>
                            <pic:pic xmlns:pic="http://schemas.openxmlformats.org/drawingml/2006/picture">
                              <pic:nvPicPr>
                                <pic:cNvPr id="1868323541" name="Picture 1"/>
                                <pic:cNvPicPr>
                                  <a:picLocks noChangeAspect="1"/>
                                </pic:cNvPicPr>
                              </pic:nvPicPr>
                              <pic:blipFill rotWithShape="1">
                                <a:blip r:embed="rId242" cstate="print">
                                  <a:extLst>
                                    <a:ext uri="{28A0092B-C50C-407E-A947-70E740481C1C}">
                                      <a14:useLocalDpi xmlns:a14="http://schemas.microsoft.com/office/drawing/2010/main" val="0"/>
                                    </a:ext>
                                  </a:extLst>
                                </a:blip>
                                <a:srcRect t="11667"/>
                                <a:stretch/>
                              </pic:blipFill>
                              <pic:spPr>
                                <a:xfrm>
                                  <a:off x="152821" y="976131"/>
                                  <a:ext cx="3162510" cy="1219548"/>
                                </a:xfrm>
                                <a:prstGeom prst="rect">
                                  <a:avLst/>
                                </a:prstGeom>
                                <a:ln>
                                  <a:solidFill>
                                    <a:schemeClr val="bg1"/>
                                  </a:solidFill>
                                </a:ln>
                              </pic:spPr>
                            </pic:pic>
                          </wpg:wgp>
                        </a:graphicData>
                      </a:graphic>
                      <wp14:sizeRelH relativeFrom="page">
                        <wp14:pctWidth>0</wp14:pctWidth>
                      </wp14:sizeRelH>
                      <wp14:sizeRelV relativeFrom="page">
                        <wp14:pctHeight>0</wp14:pctHeight>
                      </wp14:sizeRelV>
                    </wp:anchor>
                  </w:drawing>
                </mc:Choice>
                <mc:Fallback>
                  <w:pict>
                    <v:group w14:anchorId="42098944" id="Group 2927928" o:spid="_x0000_s1026" style="position:absolute;margin-left:1.5pt;margin-top:2.15pt;width:207.85pt;height:122.8pt;z-index:251658243;mso-position-horizontal-relative:page;mso-position-vertical-relative:page" coordorigin="-2545" coordsize="35698,21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">
                      <v:shape id="Picture 1" o:spid="_x0000_s1027" type="#_x0000_t75" style="position:absolute;left:-2545;width:27803;height:1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" stroked="t" strokecolor="white [3212]">
                        <v:imagedata r:id="rId243" o:title="" cropleft="13895f"/>
                        <v:path arrowok="t"/>
                      </v:shape>
                      <v:shape id="Picture 1" o:spid="_x0000_s1028" type="#_x0000_t75" style="position:absolute;left:1528;top:9761;width:31625;height:1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" stroked="t" strokecolor="white [3212]">
                        <v:imagedata r:id="rId244" o:title="" croptop="7646f"/>
                        <v:path arrowok="t"/>
                      </v:shape>
                      <w10:wrap type="square" anchorx="page" anchory="page"/>
                    </v:group>
                  </w:pict>
                </mc:Fallback>
              </mc:AlternateContent>
            </w:r>
            <w:r w:rsidRPr="00C24DFE">
              <w:rPr>
                <w:i/>
                <w:iCs/>
                <w:sz w:val="16"/>
                <w:szCs w:val="16"/>
              </w:rPr>
              <w:t>Example photo renders and concept design (groynes and renourishment). Source: Water Technology</w:t>
            </w:r>
            <w:r>
              <w:rPr>
                <w:noProof/>
              </w:rPr>
              <w:t xml:space="preserve"> </w:t>
            </w:r>
          </w:p>
        </w:tc>
      </w:tr>
      <w:tr w:rsidR="009C5231" w14:paraId="4A66DA5E" w14:textId="77777777" w:rsidTr="00FE7652">
        <w:tblPrEx>
          <w:shd w:val="clear" w:color="auto" w:fill="auto"/>
        </w:tblPrEx>
        <w:tc>
          <w:tcPr>
            <w:tcW w:w="715" w:type="pct"/>
            <w:shd w:val="clear" w:color="auto" w:fill="278580" w:themeFill="text2" w:themeFillShade="BF"/>
          </w:tcPr>
          <w:p w14:paraId="5B3AB273" w14:textId="77777777" w:rsidR="008844D4" w:rsidRPr="00EF773F" w:rsidRDefault="008844D4" w:rsidP="00EF773F">
            <w:pPr>
              <w:pStyle w:val="TableTextBullet"/>
              <w:numPr>
                <w:ilvl w:val="0"/>
                <w:numId w:val="0"/>
              </w:numPr>
              <w:spacing w:before="40" w:after="40"/>
              <w:ind w:left="284" w:hanging="171"/>
              <w:rPr>
                <w:color w:val="FFFFFF" w:themeColor="background1"/>
              </w:rPr>
            </w:pPr>
            <w:r w:rsidRPr="00EF773F">
              <w:rPr>
                <w:color w:val="FFFFFF" w:themeColor="background1"/>
              </w:rPr>
              <w:t>Option</w:t>
            </w:r>
          </w:p>
        </w:tc>
        <w:tc>
          <w:tcPr>
            <w:tcW w:w="4285" w:type="pct"/>
            <w:gridSpan w:val="2"/>
            <w:shd w:val="clear" w:color="auto" w:fill="278580" w:themeFill="text2" w:themeFillShade="BF"/>
          </w:tcPr>
          <w:p w14:paraId="75DCC1C9" w14:textId="77777777" w:rsidR="008844D4" w:rsidRPr="00EF773F" w:rsidRDefault="008844D4" w:rsidP="00EF773F">
            <w:pPr>
              <w:pStyle w:val="TableTextBullet"/>
              <w:numPr>
                <w:ilvl w:val="0"/>
                <w:numId w:val="0"/>
              </w:numPr>
              <w:spacing w:before="40" w:after="40"/>
              <w:ind w:left="284" w:hanging="171"/>
              <w:rPr>
                <w:color w:val="FFFFFF" w:themeColor="background1"/>
              </w:rPr>
            </w:pPr>
            <w:r w:rsidRPr="00EF773F">
              <w:rPr>
                <w:color w:val="FFFFFF" w:themeColor="background1"/>
              </w:rPr>
              <w:t>Assessment summary</w:t>
            </w:r>
          </w:p>
        </w:tc>
      </w:tr>
      <w:tr w:rsidR="008844D4" w14:paraId="50125F70" w14:textId="77777777" w:rsidTr="00FE7652">
        <w:tblPrEx>
          <w:shd w:val="clear" w:color="auto" w:fill="auto"/>
        </w:tblPrEx>
        <w:tc>
          <w:tcPr>
            <w:tcW w:w="5000" w:type="pct"/>
            <w:gridSpan w:val="3"/>
            <w:shd w:val="clear" w:color="auto" w:fill="DCF4F3" w:themeFill="accent3" w:themeFillTint="66"/>
          </w:tcPr>
          <w:p w14:paraId="647AA4D5" w14:textId="77777777" w:rsidR="008844D4" w:rsidRPr="0075045A" w:rsidRDefault="008844D4">
            <w:pPr>
              <w:pStyle w:val="tabletext10pt"/>
              <w:rPr>
                <w:b/>
                <w:bCs/>
                <w:color w:val="363534" w:themeColor="text1"/>
              </w:rPr>
            </w:pPr>
            <w:r w:rsidRPr="0075045A">
              <w:rPr>
                <w:b/>
                <w:bCs/>
                <w:color w:val="363534" w:themeColor="text1"/>
              </w:rPr>
              <w:t>Bunurong Road</w:t>
            </w:r>
          </w:p>
        </w:tc>
      </w:tr>
      <w:tr w:rsidR="008844D4" w14:paraId="4D155F3B" w14:textId="77777777" w:rsidTr="00FE7652">
        <w:tblPrEx>
          <w:shd w:val="clear" w:color="auto" w:fill="auto"/>
        </w:tblPrEx>
        <w:tc>
          <w:tcPr>
            <w:tcW w:w="715" w:type="pct"/>
          </w:tcPr>
          <w:p w14:paraId="6BE42047" w14:textId="77777777" w:rsidR="008844D4" w:rsidRPr="00FE7652" w:rsidRDefault="008844D4">
            <w:pPr>
              <w:pStyle w:val="tabletext10pt"/>
              <w:rPr>
                <w:color w:val="363534" w:themeColor="text1"/>
              </w:rPr>
            </w:pPr>
            <w:r w:rsidRPr="00FE7652">
              <w:rPr>
                <w:color w:val="363534" w:themeColor="text1"/>
              </w:rPr>
              <w:t>Beach renourishment</w:t>
            </w:r>
          </w:p>
        </w:tc>
        <w:tc>
          <w:tcPr>
            <w:tcW w:w="4285" w:type="pct"/>
            <w:gridSpan w:val="2"/>
          </w:tcPr>
          <w:p w14:paraId="29B746C5" w14:textId="77777777" w:rsidR="008844D4" w:rsidRPr="0075045A" w:rsidRDefault="008844D4" w:rsidP="00EF773F">
            <w:pPr>
              <w:pStyle w:val="TableTextBullet"/>
              <w:spacing w:before="40" w:after="40"/>
              <w:ind w:left="283" w:hanging="170"/>
            </w:pPr>
            <w:r w:rsidRPr="0075045A">
              <w:t>75,000 to 100,000 m</w:t>
            </w:r>
            <w:r w:rsidRPr="00EF773F">
              <w:t>3</w:t>
            </w:r>
            <w:r w:rsidRPr="0075045A">
              <w:t xml:space="preserve"> would be required for a “sacrificial” beach to prevent erosion in </w:t>
            </w:r>
            <w:r>
              <w:t xml:space="preserve">a </w:t>
            </w:r>
            <w:r w:rsidRPr="0075045A">
              <w:t>2% AEP storm, with ongoing renourishment</w:t>
            </w:r>
            <w:r>
              <w:t xml:space="preserve"> required, </w:t>
            </w:r>
            <w:r w:rsidRPr="0075045A">
              <w:t xml:space="preserve">potentially annually. </w:t>
            </w:r>
          </w:p>
          <w:p w14:paraId="7722BA85" w14:textId="77777777" w:rsidR="008844D4" w:rsidRPr="0075045A" w:rsidRDefault="008844D4" w:rsidP="00EF773F">
            <w:pPr>
              <w:pStyle w:val="TableTextBullet"/>
              <w:spacing w:before="40" w:after="40"/>
              <w:ind w:left="283" w:hanging="170"/>
            </w:pPr>
            <w:r w:rsidRPr="0075045A">
              <w:t>Allows natural processes with less chance of long-term (irreversible) impacts</w:t>
            </w:r>
            <w:r>
              <w:t>.</w:t>
            </w:r>
          </w:p>
          <w:p w14:paraId="0A5A810C" w14:textId="77777777" w:rsidR="008844D4" w:rsidRPr="0075045A" w:rsidRDefault="008844D4" w:rsidP="00EF773F">
            <w:pPr>
              <w:pStyle w:val="TableTextBullet"/>
              <w:spacing w:before="40" w:after="40"/>
              <w:ind w:left="283" w:hanging="170"/>
            </w:pPr>
            <w:r w:rsidRPr="0075045A">
              <w:t xml:space="preserve">Renourishment </w:t>
            </w:r>
            <w:r>
              <w:t>could</w:t>
            </w:r>
            <w:r w:rsidRPr="0075045A">
              <w:t xml:space="preserve"> impact on Anderson Inlet entrance dynamics</w:t>
            </w:r>
            <w:r>
              <w:t xml:space="preserve">, </w:t>
            </w:r>
            <w:r w:rsidRPr="0075045A">
              <w:t>intertidal habitats</w:t>
            </w:r>
            <w:r>
              <w:t xml:space="preserve"> and change the be</w:t>
            </w:r>
            <w:r w:rsidRPr="0075045A">
              <w:t>ach character to a high dune</w:t>
            </w:r>
            <w:r>
              <w:t xml:space="preserve">, with </w:t>
            </w:r>
            <w:r w:rsidRPr="0075045A">
              <w:t>potent</w:t>
            </w:r>
            <w:r>
              <w:t>ial to</w:t>
            </w:r>
            <w:r w:rsidRPr="0075045A">
              <w:t xml:space="preserve"> increase inundation risk</w:t>
            </w:r>
            <w:r>
              <w:t>.</w:t>
            </w:r>
          </w:p>
        </w:tc>
      </w:tr>
      <w:tr w:rsidR="008844D4" w14:paraId="668C6C33" w14:textId="77777777" w:rsidTr="00FE7652">
        <w:tblPrEx>
          <w:shd w:val="clear" w:color="auto" w:fill="auto"/>
        </w:tblPrEx>
        <w:tc>
          <w:tcPr>
            <w:tcW w:w="715" w:type="pct"/>
          </w:tcPr>
          <w:p w14:paraId="47F34B47" w14:textId="77777777" w:rsidR="008844D4" w:rsidRPr="00FE7652" w:rsidRDefault="008844D4">
            <w:pPr>
              <w:pStyle w:val="tabletext10pt"/>
              <w:rPr>
                <w:color w:val="363534" w:themeColor="text1"/>
              </w:rPr>
            </w:pPr>
            <w:r w:rsidRPr="00FE7652">
              <w:rPr>
                <w:color w:val="363534" w:themeColor="text1"/>
              </w:rPr>
              <w:t>Seawall</w:t>
            </w:r>
          </w:p>
        </w:tc>
        <w:tc>
          <w:tcPr>
            <w:tcW w:w="4285" w:type="pct"/>
            <w:gridSpan w:val="2"/>
          </w:tcPr>
          <w:p w14:paraId="5B9BAB66" w14:textId="77777777" w:rsidR="008844D4" w:rsidRPr="0075045A" w:rsidRDefault="008844D4">
            <w:pPr>
              <w:pStyle w:val="TableTextBullet"/>
              <w:spacing w:before="40" w:after="40"/>
              <w:ind w:left="283" w:hanging="170"/>
            </w:pPr>
            <w:r w:rsidRPr="0075045A">
              <w:t>More than 1 km of seawall would be required to protect the entire length of the beach/road.</w:t>
            </w:r>
          </w:p>
          <w:p w14:paraId="7E0B4244" w14:textId="77777777" w:rsidR="008844D4" w:rsidRPr="0075045A" w:rsidRDefault="008844D4">
            <w:pPr>
              <w:pStyle w:val="TableTextBullet"/>
              <w:spacing w:before="40" w:after="40"/>
            </w:pPr>
            <w:r>
              <w:t>D</w:t>
            </w:r>
            <w:r w:rsidRPr="0075045A">
              <w:t>ifficult to remove in the future and significant impact</w:t>
            </w:r>
            <w:r>
              <w:t>s on</w:t>
            </w:r>
            <w:r w:rsidRPr="0075045A">
              <w:t xml:space="preserve"> beach amenity and access</w:t>
            </w:r>
            <w:r>
              <w:t>.</w:t>
            </w:r>
          </w:p>
          <w:p w14:paraId="10FA1F38" w14:textId="77777777" w:rsidR="008844D4" w:rsidRPr="0075045A" w:rsidRDefault="008844D4">
            <w:pPr>
              <w:pStyle w:val="TableTextBullet"/>
              <w:spacing w:before="40" w:after="40"/>
            </w:pPr>
            <w:r w:rsidRPr="0075045A">
              <w:t>Over wash in a storm could still occur with potential to increase inundation risk.</w:t>
            </w:r>
          </w:p>
        </w:tc>
      </w:tr>
      <w:tr w:rsidR="008844D4" w14:paraId="4592DC64" w14:textId="77777777" w:rsidTr="00FE7652">
        <w:tblPrEx>
          <w:shd w:val="clear" w:color="auto" w:fill="auto"/>
        </w:tblPrEx>
        <w:trPr>
          <w:trHeight w:val="75"/>
        </w:trPr>
        <w:tc>
          <w:tcPr>
            <w:tcW w:w="5000" w:type="pct"/>
            <w:gridSpan w:val="3"/>
            <w:shd w:val="clear" w:color="auto" w:fill="DCF4F3" w:themeFill="accent3" w:themeFillTint="66"/>
          </w:tcPr>
          <w:p w14:paraId="341FDDF5" w14:textId="47EEAE2A" w:rsidR="008844D4" w:rsidRPr="0075045A" w:rsidRDefault="00F6236C">
            <w:pPr>
              <w:pStyle w:val="tabletext10pt"/>
              <w:rPr>
                <w:b/>
                <w:bCs/>
                <w:color w:val="363534" w:themeColor="text1"/>
              </w:rPr>
            </w:pPr>
            <w:r>
              <w:rPr>
                <w:b/>
                <w:bCs/>
                <w:color w:val="363534" w:themeColor="text1"/>
              </w:rPr>
              <w:t xml:space="preserve">Inverloch </w:t>
            </w:r>
            <w:r w:rsidR="008844D4" w:rsidRPr="0075045A">
              <w:rPr>
                <w:b/>
                <w:bCs/>
                <w:color w:val="363534" w:themeColor="text1"/>
              </w:rPr>
              <w:t>Surf Beach</w:t>
            </w:r>
          </w:p>
        </w:tc>
      </w:tr>
      <w:tr w:rsidR="008844D4" w14:paraId="24AF24CB" w14:textId="77777777" w:rsidTr="00FE7652">
        <w:tblPrEx>
          <w:shd w:val="clear" w:color="auto" w:fill="auto"/>
        </w:tblPrEx>
        <w:tc>
          <w:tcPr>
            <w:tcW w:w="715" w:type="pct"/>
          </w:tcPr>
          <w:p w14:paraId="2E1DC0BF" w14:textId="77777777" w:rsidR="008844D4" w:rsidRPr="00FE7652" w:rsidRDefault="008844D4">
            <w:pPr>
              <w:pStyle w:val="tabletext10pt"/>
              <w:rPr>
                <w:color w:val="363534" w:themeColor="text1"/>
              </w:rPr>
            </w:pPr>
            <w:r w:rsidRPr="00FE7652">
              <w:rPr>
                <w:color w:val="363534" w:themeColor="text1"/>
              </w:rPr>
              <w:t>Groynes and beach renourishment</w:t>
            </w:r>
          </w:p>
        </w:tc>
        <w:tc>
          <w:tcPr>
            <w:tcW w:w="4285" w:type="pct"/>
            <w:gridSpan w:val="2"/>
          </w:tcPr>
          <w:p w14:paraId="46781FC0" w14:textId="77777777" w:rsidR="008844D4" w:rsidRPr="0075045A" w:rsidRDefault="008844D4">
            <w:pPr>
              <w:pStyle w:val="TableTextBullet"/>
              <w:spacing w:before="40" w:after="40"/>
            </w:pPr>
            <w:r w:rsidRPr="0075045A">
              <w:t>Three groynes of 180</w:t>
            </w:r>
            <w:r>
              <w:t>-</w:t>
            </w:r>
            <w:r w:rsidRPr="0075045A">
              <w:t>210</w:t>
            </w:r>
            <w:r>
              <w:t xml:space="preserve"> </w:t>
            </w:r>
            <w:r w:rsidRPr="0075045A">
              <w:t xml:space="preserve">m long, 4 m high and up to 14 m wide required along Surf Beach, with </w:t>
            </w:r>
            <w:r>
              <w:t>i</w:t>
            </w:r>
            <w:r w:rsidRPr="0075045A">
              <w:t>nitial nourishment of 100,000</w:t>
            </w:r>
            <w:r>
              <w:t>-</w:t>
            </w:r>
            <w:r w:rsidRPr="0075045A">
              <w:t xml:space="preserve">200,000 </w:t>
            </w:r>
            <w:r w:rsidRPr="00444DE9">
              <w:t>m</w:t>
            </w:r>
            <w:r w:rsidRPr="00664D13">
              <w:rPr>
                <w:vertAlign w:val="superscript"/>
              </w:rPr>
              <w:t xml:space="preserve">3 </w:t>
            </w:r>
            <w:r>
              <w:t xml:space="preserve">and </w:t>
            </w:r>
            <w:r w:rsidRPr="00444DE9">
              <w:t>additional</w:t>
            </w:r>
            <w:r w:rsidRPr="0075045A">
              <w:t xml:space="preserve"> groynes </w:t>
            </w:r>
            <w:r>
              <w:t>in</w:t>
            </w:r>
            <w:r w:rsidRPr="0075045A">
              <w:t xml:space="preserve"> Anderson Inlet over time. </w:t>
            </w:r>
          </w:p>
          <w:p w14:paraId="0966E3B7" w14:textId="77777777" w:rsidR="008844D4" w:rsidRPr="0075045A" w:rsidRDefault="008844D4">
            <w:pPr>
              <w:pStyle w:val="TableTextBullet"/>
              <w:spacing w:before="40" w:after="40"/>
            </w:pPr>
            <w:r w:rsidRPr="0075045A">
              <w:t>Significant impact on beach amenity, access and views, with a steep sloping dune</w:t>
            </w:r>
            <w:r>
              <w:t>.</w:t>
            </w:r>
          </w:p>
          <w:p w14:paraId="4B3AAA96" w14:textId="77777777" w:rsidR="008844D4" w:rsidRPr="0075045A" w:rsidRDefault="008844D4" w:rsidP="00FE7652">
            <w:pPr>
              <w:pStyle w:val="TableTextBullet"/>
              <w:spacing w:before="40" w:after="40"/>
              <w:ind w:right="-292"/>
            </w:pPr>
            <w:r w:rsidRPr="0075045A">
              <w:t>Potential impacts to Anderson Inlet entrance dynamics and further erosion to the east</w:t>
            </w:r>
            <w:r>
              <w:t>.</w:t>
            </w:r>
          </w:p>
        </w:tc>
      </w:tr>
      <w:tr w:rsidR="008844D4" w14:paraId="1C45526C" w14:textId="77777777" w:rsidTr="00FE7652">
        <w:tblPrEx>
          <w:shd w:val="clear" w:color="auto" w:fill="auto"/>
        </w:tblPrEx>
        <w:tc>
          <w:tcPr>
            <w:tcW w:w="715" w:type="pct"/>
          </w:tcPr>
          <w:p w14:paraId="6E235397" w14:textId="77777777" w:rsidR="008844D4" w:rsidRPr="00FE7652" w:rsidRDefault="008844D4">
            <w:pPr>
              <w:pStyle w:val="tabletext10pt"/>
              <w:rPr>
                <w:color w:val="363534" w:themeColor="text1"/>
              </w:rPr>
            </w:pPr>
            <w:r w:rsidRPr="00FE7652">
              <w:rPr>
                <w:color w:val="363534" w:themeColor="text1"/>
              </w:rPr>
              <w:t>Nearshore breakwaters</w:t>
            </w:r>
          </w:p>
        </w:tc>
        <w:tc>
          <w:tcPr>
            <w:tcW w:w="4285" w:type="pct"/>
            <w:gridSpan w:val="2"/>
          </w:tcPr>
          <w:p w14:paraId="5C4AAB82" w14:textId="77777777" w:rsidR="008844D4" w:rsidRPr="0075045A" w:rsidRDefault="008844D4">
            <w:pPr>
              <w:pStyle w:val="TableTextBullet"/>
              <w:spacing w:before="40" w:after="40"/>
            </w:pPr>
            <w:r w:rsidRPr="00E55334">
              <w:t>Conceptual configuration of eight nearshore breakwaters, ranging between 80</w:t>
            </w:r>
            <w:r>
              <w:t xml:space="preserve"> </w:t>
            </w:r>
            <w:r w:rsidRPr="00E55334">
              <w:t>m and 145</w:t>
            </w:r>
            <w:r>
              <w:t xml:space="preserve"> </w:t>
            </w:r>
            <w:r w:rsidRPr="00E55334">
              <w:t>m long, 4</w:t>
            </w:r>
            <w:r>
              <w:t>-</w:t>
            </w:r>
            <w:r w:rsidRPr="00E55334">
              <w:t>4.5</w:t>
            </w:r>
            <w:r>
              <w:t xml:space="preserve"> </w:t>
            </w:r>
            <w:r w:rsidRPr="00E55334">
              <w:t>m high, placed 150</w:t>
            </w:r>
            <w:r>
              <w:t>-</w:t>
            </w:r>
            <w:r w:rsidRPr="00E55334">
              <w:t>200</w:t>
            </w:r>
            <w:r>
              <w:t xml:space="preserve"> </w:t>
            </w:r>
            <w:r w:rsidRPr="00E55334">
              <w:t xml:space="preserve">m from the </w:t>
            </w:r>
            <w:proofErr w:type="gramStart"/>
            <w:r w:rsidRPr="00E55334">
              <w:t>present day</w:t>
            </w:r>
            <w:proofErr w:type="gramEnd"/>
            <w:r w:rsidRPr="00E55334">
              <w:t xml:space="preserve"> shore</w:t>
            </w:r>
            <w:r>
              <w:t>, with very large rock.</w:t>
            </w:r>
          </w:p>
          <w:p w14:paraId="37A28A8B" w14:textId="77777777" w:rsidR="008844D4" w:rsidRDefault="008844D4">
            <w:pPr>
              <w:pStyle w:val="TableTextBullet"/>
              <w:spacing w:before="40" w:after="40"/>
            </w:pPr>
            <w:r>
              <w:t>Significant impact on beach type, surfing conditions and character through changed wave energy.</w:t>
            </w:r>
          </w:p>
          <w:p w14:paraId="71A9DB0C" w14:textId="77777777" w:rsidR="008844D4" w:rsidRPr="0075045A" w:rsidRDefault="008844D4">
            <w:pPr>
              <w:pStyle w:val="TableTextBullet"/>
              <w:spacing w:before="40" w:after="40"/>
            </w:pPr>
            <w:r>
              <w:t>Complex and uncertain impacts on entrance dynamics, potential increased recession elsewhere.</w:t>
            </w:r>
          </w:p>
        </w:tc>
      </w:tr>
      <w:tr w:rsidR="009C5231" w14:paraId="4A1860FD" w14:textId="77777777" w:rsidTr="00FE7652">
        <w:tblPrEx>
          <w:shd w:val="clear" w:color="auto" w:fill="auto"/>
        </w:tblPrEx>
        <w:tc>
          <w:tcPr>
            <w:tcW w:w="715" w:type="pct"/>
          </w:tcPr>
          <w:p w14:paraId="212727C5" w14:textId="5612D5FB" w:rsidR="009C5231" w:rsidRPr="00FE7652" w:rsidRDefault="00D14D23">
            <w:pPr>
              <w:pStyle w:val="tabletext10pt"/>
              <w:rPr>
                <w:color w:val="363534" w:themeColor="text1"/>
              </w:rPr>
            </w:pPr>
            <w:r w:rsidRPr="00FE7652">
              <w:rPr>
                <w:color w:val="363534" w:themeColor="text1"/>
              </w:rPr>
              <w:t>Seawall</w:t>
            </w:r>
          </w:p>
        </w:tc>
        <w:tc>
          <w:tcPr>
            <w:tcW w:w="4285" w:type="pct"/>
            <w:gridSpan w:val="2"/>
          </w:tcPr>
          <w:p w14:paraId="504B8B1C" w14:textId="4FE08455" w:rsidR="00E34C9F" w:rsidRDefault="00E34C9F" w:rsidP="00EF773F">
            <w:pPr>
              <w:pStyle w:val="TableTextBullet"/>
              <w:spacing w:before="40" w:after="40"/>
            </w:pPr>
            <w:r w:rsidRPr="0075045A">
              <w:t xml:space="preserve">More than 1 km of seawall would be required to protect </w:t>
            </w:r>
            <w:r>
              <w:t>this area</w:t>
            </w:r>
            <w:r w:rsidR="002A47F4">
              <w:t>.</w:t>
            </w:r>
          </w:p>
          <w:p w14:paraId="7D249F63" w14:textId="01FD46B8" w:rsidR="00E34C9F" w:rsidRDefault="00E34C9F" w:rsidP="00EF773F">
            <w:pPr>
              <w:pStyle w:val="TableTextBullet"/>
              <w:spacing w:before="40" w:after="40"/>
            </w:pPr>
            <w:r>
              <w:t>A large seawall structure on a dune presents</w:t>
            </w:r>
            <w:r w:rsidR="002A47F4">
              <w:t xml:space="preserve"> significant</w:t>
            </w:r>
            <w:r>
              <w:t xml:space="preserve"> terminal scour challenges (‘where to end the wall’)</w:t>
            </w:r>
            <w:r w:rsidR="002A47F4">
              <w:t>.</w:t>
            </w:r>
          </w:p>
          <w:p w14:paraId="0103A097" w14:textId="77777777" w:rsidR="00E34C9F" w:rsidRPr="0075045A" w:rsidRDefault="00E34C9F" w:rsidP="00EF773F">
            <w:pPr>
              <w:pStyle w:val="TableTextBullet"/>
              <w:spacing w:before="40" w:after="40"/>
            </w:pPr>
            <w:r>
              <w:t>D</w:t>
            </w:r>
            <w:r w:rsidRPr="0075045A">
              <w:t>ifficult to remove in the future and significant impact</w:t>
            </w:r>
            <w:r>
              <w:t>s on</w:t>
            </w:r>
            <w:r w:rsidRPr="0075045A">
              <w:t xml:space="preserve"> beach amenity and access</w:t>
            </w:r>
            <w:r>
              <w:t>.</w:t>
            </w:r>
          </w:p>
          <w:p w14:paraId="762D7CC4" w14:textId="5B13BEE5" w:rsidR="009C5231" w:rsidRPr="00E55334" w:rsidRDefault="00E34C9F" w:rsidP="00E34C9F">
            <w:pPr>
              <w:pStyle w:val="TableTextBullet"/>
              <w:spacing w:before="40" w:after="40"/>
            </w:pPr>
            <w:r w:rsidRPr="0075045A">
              <w:t>Significant impact on beach</w:t>
            </w:r>
            <w:r>
              <w:t xml:space="preserve"> (</w:t>
            </w:r>
            <w:r w:rsidR="00422B0C">
              <w:t xml:space="preserve">reduction and ultimately of </w:t>
            </w:r>
            <w:r>
              <w:t>loss beach in long-term),</w:t>
            </w:r>
            <w:r w:rsidRPr="0075045A">
              <w:t xml:space="preserve"> amenity, access and views</w:t>
            </w:r>
            <w:r w:rsidR="002A47F4">
              <w:t>.</w:t>
            </w:r>
          </w:p>
        </w:tc>
      </w:tr>
      <w:tr w:rsidR="008844D4" w14:paraId="3170AC72" w14:textId="77777777" w:rsidTr="00FE7652">
        <w:tblPrEx>
          <w:shd w:val="clear" w:color="auto" w:fill="auto"/>
        </w:tblPrEx>
        <w:tc>
          <w:tcPr>
            <w:tcW w:w="715" w:type="pct"/>
          </w:tcPr>
          <w:p w14:paraId="2A77C4D7" w14:textId="5CC86992" w:rsidR="008844D4" w:rsidRPr="00FE7652" w:rsidRDefault="008844D4">
            <w:pPr>
              <w:pStyle w:val="tabletext10pt"/>
              <w:rPr>
                <w:color w:val="363534" w:themeColor="text1"/>
              </w:rPr>
            </w:pPr>
            <w:r w:rsidRPr="00FE7652">
              <w:rPr>
                <w:color w:val="363534" w:themeColor="text1"/>
              </w:rPr>
              <w:t>Point Norman Long Groyne</w:t>
            </w:r>
          </w:p>
        </w:tc>
        <w:tc>
          <w:tcPr>
            <w:tcW w:w="4285" w:type="pct"/>
            <w:gridSpan w:val="2"/>
          </w:tcPr>
          <w:p w14:paraId="4FC72A25" w14:textId="77777777" w:rsidR="008844D4" w:rsidRDefault="008844D4">
            <w:pPr>
              <w:pStyle w:val="TableTextBullet"/>
              <w:spacing w:before="40" w:after="40"/>
            </w:pPr>
            <w:r w:rsidRPr="00EB36E1">
              <w:t>Groyne</w:t>
            </w:r>
            <w:r>
              <w:t xml:space="preserve"> </w:t>
            </w:r>
            <w:r w:rsidRPr="00EB36E1">
              <w:t>300</w:t>
            </w:r>
            <w:r>
              <w:t>-</w:t>
            </w:r>
            <w:r w:rsidRPr="00EB36E1">
              <w:t>500</w:t>
            </w:r>
            <w:r>
              <w:t xml:space="preserve"> </w:t>
            </w:r>
            <w:r w:rsidRPr="00EB36E1">
              <w:t xml:space="preserve">m </w:t>
            </w:r>
            <w:r>
              <w:t xml:space="preserve">long </w:t>
            </w:r>
            <w:r w:rsidRPr="00EB36E1">
              <w:t>required to</w:t>
            </w:r>
            <w:r>
              <w:t xml:space="preserve"> </w:t>
            </w:r>
            <w:r w:rsidRPr="00EB36E1">
              <w:t>realign beach and protect coastline at Wreck Creek</w:t>
            </w:r>
            <w:r>
              <w:t>, with initial renourishment of 100,000 m</w:t>
            </w:r>
            <w:r>
              <w:rPr>
                <w:vertAlign w:val="superscript"/>
              </w:rPr>
              <w:t>3</w:t>
            </w:r>
            <w:r w:rsidRPr="00D53A94">
              <w:t>,</w:t>
            </w:r>
            <w:r>
              <w:rPr>
                <w:vertAlign w:val="superscript"/>
              </w:rPr>
              <w:t xml:space="preserve"> </w:t>
            </w:r>
            <w:r>
              <w:t xml:space="preserve">large rock size and complex to construct. </w:t>
            </w:r>
          </w:p>
          <w:p w14:paraId="26A8B691" w14:textId="77777777" w:rsidR="008844D4" w:rsidRPr="00EB36E1" w:rsidRDefault="008844D4">
            <w:pPr>
              <w:pStyle w:val="TableTextBullet"/>
              <w:spacing w:before="40" w:after="40"/>
            </w:pPr>
            <w:r>
              <w:t>Significant impact on beach aesthetics and entrance dynamics with potential erosion elsewhere.</w:t>
            </w:r>
          </w:p>
        </w:tc>
      </w:tr>
      <w:tr w:rsidR="008844D4" w14:paraId="207E77C2" w14:textId="77777777" w:rsidTr="00FE7652">
        <w:tblPrEx>
          <w:shd w:val="clear" w:color="auto" w:fill="auto"/>
        </w:tblPrEx>
        <w:tc>
          <w:tcPr>
            <w:tcW w:w="715" w:type="pct"/>
          </w:tcPr>
          <w:p w14:paraId="4A946E1A" w14:textId="2986D0E7" w:rsidR="008844D4" w:rsidRPr="00FE7652" w:rsidRDefault="008844D4">
            <w:pPr>
              <w:pStyle w:val="tabletext10pt"/>
              <w:rPr>
                <w:color w:val="363534" w:themeColor="text1"/>
              </w:rPr>
            </w:pPr>
            <w:r w:rsidRPr="00FE7652">
              <w:rPr>
                <w:color w:val="363534" w:themeColor="text1"/>
              </w:rPr>
              <w:t>Drainage controls</w:t>
            </w:r>
          </w:p>
        </w:tc>
        <w:tc>
          <w:tcPr>
            <w:tcW w:w="4285" w:type="pct"/>
            <w:gridSpan w:val="2"/>
          </w:tcPr>
          <w:p w14:paraId="3B50A95F" w14:textId="77777777" w:rsidR="008844D4" w:rsidRPr="00EB36E1" w:rsidRDefault="008844D4">
            <w:pPr>
              <w:pStyle w:val="TableTextBullet"/>
              <w:spacing w:before="40" w:after="40"/>
            </w:pPr>
            <w:r>
              <w:t xml:space="preserve">Tidal controls on Wreck Creek could help minimise flood extents. Preliminary modelling showed multiple flow paths exist through nearby lower sections, meaning any drainage controls would be less effective unless combined with creating of higher dune buffer and/or minor road raising. Outlet design must also limit potential for increased catchment flooding due to outlet control/constriction. </w:t>
            </w:r>
          </w:p>
        </w:tc>
      </w:tr>
      <w:tr w:rsidR="008844D4" w14:paraId="5726FDC9" w14:textId="77777777" w:rsidTr="00FE7652">
        <w:tblPrEx>
          <w:shd w:val="clear" w:color="auto" w:fill="auto"/>
        </w:tblPrEx>
        <w:tc>
          <w:tcPr>
            <w:tcW w:w="5000" w:type="pct"/>
            <w:gridSpan w:val="3"/>
            <w:shd w:val="clear" w:color="auto" w:fill="DCF4F3" w:themeFill="accent3" w:themeFillTint="66"/>
          </w:tcPr>
          <w:p w14:paraId="2EC50393" w14:textId="5A4882A7" w:rsidR="008844D4" w:rsidRPr="0075045A" w:rsidRDefault="008844D4">
            <w:pPr>
              <w:pStyle w:val="tabletext10pt"/>
              <w:rPr>
                <w:b/>
                <w:bCs/>
                <w:color w:val="363534" w:themeColor="text1"/>
              </w:rPr>
            </w:pPr>
            <w:r w:rsidRPr="0075045A">
              <w:rPr>
                <w:b/>
                <w:bCs/>
                <w:color w:val="363534" w:themeColor="text1"/>
              </w:rPr>
              <w:t>Venus Bay and Tarwin Lower</w:t>
            </w:r>
          </w:p>
        </w:tc>
      </w:tr>
      <w:tr w:rsidR="008844D4" w14:paraId="56442C9F" w14:textId="77777777" w:rsidTr="00FE7652">
        <w:tblPrEx>
          <w:shd w:val="clear" w:color="auto" w:fill="auto"/>
        </w:tblPrEx>
        <w:tc>
          <w:tcPr>
            <w:tcW w:w="715" w:type="pct"/>
          </w:tcPr>
          <w:p w14:paraId="0DE2EAA1" w14:textId="0F86F516" w:rsidR="008844D4" w:rsidRPr="0075045A" w:rsidRDefault="00FE7652">
            <w:pPr>
              <w:pStyle w:val="tabletext10pt"/>
              <w:rPr>
                <w:color w:val="363534" w:themeColor="text1"/>
              </w:rPr>
            </w:pPr>
            <w:r>
              <w:rPr>
                <w:noProof/>
              </w:rPr>
              <mc:AlternateContent>
                <mc:Choice Requires="wps">
                  <w:drawing>
                    <wp:anchor distT="45720" distB="45720" distL="114300" distR="114300" simplePos="0" relativeHeight="251658318" behindDoc="0" locked="0" layoutInCell="1" allowOverlap="1" wp14:anchorId="7817EE54" wp14:editId="23678525">
                      <wp:simplePos x="0" y="0"/>
                      <wp:positionH relativeFrom="margin">
                        <wp:posOffset>635</wp:posOffset>
                      </wp:positionH>
                      <wp:positionV relativeFrom="paragraph">
                        <wp:posOffset>1251585</wp:posOffset>
                      </wp:positionV>
                      <wp:extent cx="6318885" cy="252000"/>
                      <wp:effectExtent l="0" t="0" r="5715" b="0"/>
                      <wp:wrapNone/>
                      <wp:docPr id="2038683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252000"/>
                              </a:xfrm>
                              <a:prstGeom prst="rect">
                                <a:avLst/>
                              </a:prstGeom>
                              <a:solidFill>
                                <a:schemeClr val="accent2"/>
                              </a:solidFill>
                              <a:ln w="9525">
                                <a:noFill/>
                                <a:miter lim="800000"/>
                                <a:headEnd/>
                                <a:tailEnd/>
                              </a:ln>
                            </wps:spPr>
                            <wps:txbx>
                              <w:txbxContent>
                                <w:p w14:paraId="2F6D5055" w14:textId="77777777" w:rsidR="00A90490" w:rsidRPr="00DB2BE2" w:rsidRDefault="00A90490" w:rsidP="00ED612D">
                                  <w:pPr>
                                    <w:pStyle w:val="TableTextBullet"/>
                                    <w:numPr>
                                      <w:ilvl w:val="0"/>
                                      <w:numId w:val="0"/>
                                    </w:numPr>
                                    <w:spacing w:before="0" w:after="0"/>
                                    <w:ind w:left="284" w:hanging="171"/>
                                    <w:rPr>
                                      <w:color w:val="F8F8F8"/>
                                    </w:rPr>
                                  </w:pPr>
                                  <w:r w:rsidRPr="00DB2BE2">
                                    <w:rPr>
                                      <w:color w:val="F8F8F8"/>
                                    </w:rPr>
                                    <w:t>For further information see Water Technology 2022g and Adaptation Actions Technical Assessment Report Summary.</w:t>
                                  </w:r>
                                </w:p>
                                <w:p w14:paraId="0FAF8EBF" w14:textId="77777777" w:rsidR="00A90490" w:rsidRPr="00DB2BE2" w:rsidRDefault="00A90490" w:rsidP="00A90490">
                                  <w:pPr>
                                    <w:rPr>
                                      <w:color w:val="F8F8F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7EE54" id="_x0000_s1069" type="#_x0000_t202" style="position:absolute;left:0;text-align:left;margin-left:.05pt;margin-top:98.55pt;width:497.55pt;height:19.85pt;z-index:2516583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" fillcolor="#7ed8d3 [3205]" stroked="f">
                      <v:textbox>
                        <w:txbxContent>
                          <w:p w14:paraId="2F6D5055" w14:textId="77777777" w:rsidR="00A90490" w:rsidRPr="00DB2BE2" w:rsidRDefault="00A90490" w:rsidP="00ED612D">
                            <w:pPr>
                              <w:pStyle w:val="TableTextBullet"/>
                              <w:numPr>
                                <w:ilvl w:val="0"/>
                                <w:numId w:val="0"/>
                              </w:numPr>
                              <w:spacing w:before="0" w:after="0"/>
                              <w:ind w:left="284" w:hanging="171"/>
                              <w:rPr>
                                <w:color w:val="F8F8F8"/>
                              </w:rPr>
                            </w:pPr>
                            <w:r w:rsidRPr="00DB2BE2">
                              <w:rPr>
                                <w:color w:val="F8F8F8"/>
                              </w:rPr>
                              <w:t>For further information see Water Technology 2022g and Adaptation Actions Technical Assessment Report Summary.</w:t>
                            </w:r>
                          </w:p>
                          <w:p w14:paraId="0FAF8EBF" w14:textId="77777777" w:rsidR="00A90490" w:rsidRPr="00DB2BE2" w:rsidRDefault="00A90490" w:rsidP="00A90490">
                            <w:pPr>
                              <w:rPr>
                                <w:color w:val="F8F8F8"/>
                              </w:rPr>
                            </w:pPr>
                          </w:p>
                        </w:txbxContent>
                      </v:textbox>
                      <w10:wrap anchorx="margin"/>
                    </v:shape>
                  </w:pict>
                </mc:Fallback>
              </mc:AlternateContent>
            </w:r>
            <w:r w:rsidR="008844D4" w:rsidRPr="0075045A">
              <w:rPr>
                <w:color w:val="363534" w:themeColor="text1"/>
              </w:rPr>
              <w:t>Road r</w:t>
            </w:r>
            <w:r w:rsidR="008844D4">
              <w:rPr>
                <w:color w:val="363534" w:themeColor="text1"/>
              </w:rPr>
              <w:t>aising and l</w:t>
            </w:r>
            <w:r w:rsidR="008844D4" w:rsidRPr="0075045A">
              <w:rPr>
                <w:color w:val="363534" w:themeColor="text1"/>
              </w:rPr>
              <w:t>evees</w:t>
            </w:r>
          </w:p>
        </w:tc>
        <w:tc>
          <w:tcPr>
            <w:tcW w:w="4285" w:type="pct"/>
            <w:gridSpan w:val="2"/>
          </w:tcPr>
          <w:p w14:paraId="554FD776" w14:textId="77777777" w:rsidR="008844D4" w:rsidRDefault="008844D4">
            <w:pPr>
              <w:pStyle w:val="TableTextBullet"/>
              <w:spacing w:before="40" w:after="40"/>
              <w:ind w:left="283" w:hanging="170"/>
            </w:pPr>
            <w:r>
              <w:t xml:space="preserve">Catchment hydrology and flood potential of areas the </w:t>
            </w:r>
            <w:r w:rsidRPr="00AA3718">
              <w:t xml:space="preserve">Venus Bay and Tarwin Lower region, levees </w:t>
            </w:r>
            <w:r w:rsidRPr="00640B6C">
              <w:t xml:space="preserve">constructed to limit coastal flooding impacts </w:t>
            </w:r>
            <w:r w:rsidRPr="00CD0876">
              <w:t>may pose possible risks for catchment flooding. Any new levees introduced must account for this risk.</w:t>
            </w:r>
            <w:r>
              <w:t xml:space="preserve">  </w:t>
            </w:r>
          </w:p>
          <w:p w14:paraId="7309B3D0" w14:textId="5EA311F3" w:rsidR="008844D4" w:rsidRPr="001D292F" w:rsidRDefault="008844D4">
            <w:pPr>
              <w:pStyle w:val="TableTextBullet"/>
              <w:spacing w:before="40" w:after="40"/>
              <w:ind w:left="283" w:hanging="170"/>
            </w:pPr>
            <w:r>
              <w:t>Modelling showed m</w:t>
            </w:r>
            <w:r w:rsidRPr="00640B6C">
              <w:t>inor road raising may</w:t>
            </w:r>
            <w:r>
              <w:t xml:space="preserve"> help </w:t>
            </w:r>
            <w:r w:rsidRPr="00640B6C">
              <w:t>reduc</w:t>
            </w:r>
            <w:r>
              <w:t>e</w:t>
            </w:r>
            <w:r w:rsidRPr="00640B6C">
              <w:t xml:space="preserve"> flood risk, </w:t>
            </w:r>
            <w:r>
              <w:t xml:space="preserve">for </w:t>
            </w:r>
            <w:r w:rsidRPr="00640B6C">
              <w:t>up to 0.5 m sea level rise. Additional levees or combined</w:t>
            </w:r>
            <w:r>
              <w:t xml:space="preserve"> road raising and levees could be effective in some areas in the </w:t>
            </w:r>
            <w:r w:rsidRPr="00D233CD">
              <w:t>longer term, especially the road route between Venus Bay and Tarwin Lower.</w:t>
            </w:r>
            <w:r>
              <w:t xml:space="preserve"> </w:t>
            </w:r>
            <w:r w:rsidRPr="00D233CD">
              <w:t xml:space="preserve">Additional levees </w:t>
            </w:r>
            <w:r w:rsidR="00A90490" w:rsidRPr="00D233CD">
              <w:t>at</w:t>
            </w:r>
            <w:r w:rsidR="00A90490">
              <w:t>/</w:t>
            </w:r>
            <w:r w:rsidR="00A90490" w:rsidRPr="00D233CD">
              <w:t>north of Tarwin Lower township</w:t>
            </w:r>
            <w:r w:rsidR="00A90490">
              <w:t xml:space="preserve"> (</w:t>
            </w:r>
            <w:r w:rsidR="00A90490" w:rsidRPr="00D233CD">
              <w:t xml:space="preserve">near </w:t>
            </w:r>
            <w:proofErr w:type="gramStart"/>
            <w:r w:rsidR="00A90490" w:rsidRPr="00D233CD">
              <w:t>Inverloch-Venus Bay Road river</w:t>
            </w:r>
            <w:proofErr w:type="gramEnd"/>
            <w:r w:rsidR="00A90490" w:rsidRPr="00D233CD">
              <w:t xml:space="preserve"> crossing</w:t>
            </w:r>
            <w:r w:rsidR="00A90490">
              <w:t xml:space="preserve">) may be less effective at reducing flood risk, </w:t>
            </w:r>
            <w:r w:rsidR="00A90490" w:rsidRPr="00D233CD">
              <w:t>creat</w:t>
            </w:r>
            <w:r w:rsidR="00A90490">
              <w:t>ing extra</w:t>
            </w:r>
            <w:r w:rsidR="00A90490" w:rsidRPr="00D233CD">
              <w:t xml:space="preserve"> catchment flooding challenges.</w:t>
            </w:r>
          </w:p>
        </w:tc>
      </w:tr>
    </w:tbl>
    <w:p w14:paraId="7C4E265B" w14:textId="25D93C1A" w:rsidR="00146EF3" w:rsidRPr="007A4AD1" w:rsidRDefault="00146EF3" w:rsidP="007A4AD1">
      <w:pPr>
        <w:pStyle w:val="BodyText"/>
        <w:rPr>
          <w:lang w:eastAsia="en-AU"/>
        </w:rPr>
        <w:sectPr w:rsidR="00146EF3" w:rsidRPr="007A4AD1" w:rsidSect="00FE7652">
          <w:footerReference w:type="default" r:id="rId245"/>
          <w:type w:val="continuous"/>
          <w:pgSz w:w="11907" w:h="16840" w:code="9"/>
          <w:pgMar w:top="1440" w:right="1134" w:bottom="567" w:left="1134" w:header="284" w:footer="0" w:gutter="0"/>
          <w:cols w:space="720"/>
          <w:docGrid w:linePitch="360"/>
        </w:sectPr>
      </w:pPr>
    </w:p>
    <w:p w14:paraId="3D33335D" w14:textId="77777777" w:rsidR="00AB4E18" w:rsidRPr="00A76461" w:rsidRDefault="00AB4E18" w:rsidP="000E6A01">
      <w:pPr>
        <w:pStyle w:val="Heading1TopofPage"/>
        <w:framePr w:wrap="around"/>
        <w:tabs>
          <w:tab w:val="left" w:pos="2552"/>
        </w:tabs>
        <w:ind w:left="1134"/>
      </w:pPr>
      <w:bookmarkStart w:id="109" w:name="_Toc147918594"/>
      <w:bookmarkStart w:id="110" w:name="_Toc195772234"/>
      <w:bookmarkStart w:id="111" w:name="_Toc135244480"/>
      <w:r w:rsidRPr="00A76461">
        <w:lastRenderedPageBreak/>
        <w:t>Foundational actions</w:t>
      </w:r>
      <w:bookmarkEnd w:id="109"/>
      <w:bookmarkEnd w:id="110"/>
    </w:p>
    <w:p w14:paraId="7046532B" w14:textId="77777777" w:rsidR="00AB4E18" w:rsidRDefault="00AB4E18" w:rsidP="00AB4E18">
      <w:pPr>
        <w:pStyle w:val="BodyText"/>
        <w:spacing w:before="0"/>
        <w:rPr>
          <w:lang w:eastAsia="en-AU"/>
        </w:rPr>
        <w:sectPr w:rsidR="00AB4E18" w:rsidSect="00AB4E18">
          <w:type w:val="continuous"/>
          <w:pgSz w:w="11907" w:h="16840" w:code="9"/>
          <w:pgMar w:top="1985" w:right="1134" w:bottom="567" w:left="1134" w:header="284" w:footer="284" w:gutter="0"/>
          <w:cols w:space="720"/>
          <w:docGrid w:linePitch="360"/>
        </w:sectPr>
      </w:pPr>
    </w:p>
    <w:p w14:paraId="54F19766" w14:textId="77777777" w:rsidR="00AB4E18" w:rsidRDefault="00AB4E18" w:rsidP="00AB4E18">
      <w:pPr>
        <w:pStyle w:val="BodyText"/>
      </w:pPr>
      <w:r>
        <w:t xml:space="preserve">Foundational actions are about enhancing the adaptive capacity of </w:t>
      </w:r>
      <w:proofErr w:type="gramStart"/>
      <w:r>
        <w:t>Cape to Cape</w:t>
      </w:r>
      <w:proofErr w:type="gramEnd"/>
      <w:r>
        <w:t xml:space="preserve"> stakeholders and communities and the way we respond to emerging hazard risk. They aim to provide important knowledge, data, skills and tools to enable adaptation approaches to succeed and continue to evolve and adapt to changing conditions. These actions can be integrated with regional and location-specific actions to improve action outcomes.</w:t>
      </w:r>
    </w:p>
    <w:p w14:paraId="534A0AC8" w14:textId="2F6578BA" w:rsidR="00AB4E18" w:rsidRDefault="00A57ADD" w:rsidP="00AB4E18">
      <w:pPr>
        <w:pStyle w:val="BodyText"/>
      </w:pPr>
      <w:r>
        <w:fldChar w:fldCharType="begin"/>
      </w:r>
      <w:r>
        <w:instrText xml:space="preserve"> REF _Ref193445165 \h </w:instrText>
      </w:r>
      <w:r>
        <w:fldChar w:fldCharType="separate"/>
      </w:r>
      <w:r w:rsidR="000E4C2E">
        <w:t xml:space="preserve">Table </w:t>
      </w:r>
      <w:r w:rsidR="000E4C2E">
        <w:rPr>
          <w:noProof/>
        </w:rPr>
        <w:t>23</w:t>
      </w:r>
      <w:r>
        <w:fldChar w:fldCharType="end"/>
      </w:r>
      <w:r>
        <w:t xml:space="preserve"> </w:t>
      </w:r>
      <w:r w:rsidR="00AB4E18">
        <w:t xml:space="preserve">details these foundational actions. </w:t>
      </w:r>
      <w:r w:rsidR="00AB4E18" w:rsidRPr="0096069F">
        <w:t>Details of agency involvement, roles, responsibilities have been developed as part of further implementation planning for the Resilience Plan delivery</w:t>
      </w:r>
      <w:r w:rsidR="00AB4E18">
        <w:t xml:space="preserve"> by the </w:t>
      </w:r>
      <w:proofErr w:type="spellStart"/>
      <w:r w:rsidR="00AB4E18" w:rsidRPr="0096069F">
        <w:t>RaS</w:t>
      </w:r>
      <w:r w:rsidR="00AB4E18">
        <w:t>P</w:t>
      </w:r>
      <w:proofErr w:type="spellEnd"/>
      <w:r w:rsidR="00AB4E18" w:rsidRPr="0096069F">
        <w:t>.</w:t>
      </w:r>
      <w:r w:rsidR="00AB4E18">
        <w:t xml:space="preserve">  </w:t>
      </w:r>
    </w:p>
    <w:tbl>
      <w:tblPr>
        <w:tblStyle w:val="TableGrid"/>
        <w:tblW w:w="5000" w:type="pct"/>
        <w:tblBorders>
          <w:top w:val="none" w:sz="0" w:space="0" w:color="auto"/>
          <w:bottom w:val="none" w:sz="0" w:space="0" w:color="auto"/>
          <w:insideH w:val="none" w:sz="0" w:space="0" w:color="auto"/>
        </w:tblBorders>
        <w:shd w:val="clear" w:color="auto" w:fill="4D446C" w:themeFill="accent5"/>
        <w:tblLook w:val="04A0" w:firstRow="1" w:lastRow="0" w:firstColumn="1" w:lastColumn="0" w:noHBand="0" w:noVBand="1"/>
      </w:tblPr>
      <w:tblGrid>
        <w:gridCol w:w="679"/>
        <w:gridCol w:w="3780"/>
      </w:tblGrid>
      <w:tr w:rsidR="00AB4E18" w:rsidRPr="008D29B9" w14:paraId="2F8E206B"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36" w:type="pct"/>
            <w:shd w:val="clear" w:color="auto" w:fill="4D446C" w:themeFill="accent5"/>
          </w:tcPr>
          <w:p w14:paraId="5A8C759E" w14:textId="77777777" w:rsidR="00AB4E18" w:rsidRPr="008D29B9" w:rsidRDefault="00AB4E18" w:rsidP="00AB4E18">
            <w:pPr>
              <w:pStyle w:val="BodyText"/>
              <w:spacing w:after="0"/>
              <w:rPr>
                <w:rFonts w:cstheme="minorHAnsi"/>
                <w:b/>
                <w:color w:val="FFFFFF" w:themeColor="background1"/>
                <w:szCs w:val="18"/>
              </w:rPr>
            </w:pPr>
            <w:r w:rsidRPr="008D29B9">
              <w:rPr>
                <w:noProof/>
                <w:color w:val="FFFFFF" w:themeColor="background1"/>
              </w:rPr>
              <w:drawing>
                <wp:inline distT="0" distB="0" distL="0" distR="0" wp14:anchorId="3C6449EA" wp14:editId="6E7468A7">
                  <wp:extent cx="288000" cy="288000"/>
                  <wp:effectExtent l="0" t="0" r="0" b="0"/>
                  <wp:docPr id="530858599" name="Graphic 530858599"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4364" w:type="pct"/>
            <w:shd w:val="clear" w:color="auto" w:fill="4D446C" w:themeFill="accent5"/>
          </w:tcPr>
          <w:p w14:paraId="59891BDE" w14:textId="77777777" w:rsidR="00AB4E18" w:rsidRPr="002D7208" w:rsidRDefault="00AB4E18" w:rsidP="00AB4E18">
            <w:pPr>
              <w:pStyle w:val="BodyText"/>
              <w:spacing w:after="0"/>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b/>
                <w:color w:val="FFFFFF" w:themeColor="background1"/>
                <w:sz w:val="20"/>
                <w:lang w:eastAsia="en-AU"/>
              </w:rPr>
              <w:t>Foundational actions</w:t>
            </w:r>
            <w:r w:rsidRPr="002D7208">
              <w:rPr>
                <w:color w:val="FFFFFF" w:themeColor="background1"/>
                <w:sz w:val="20"/>
                <w:lang w:eastAsia="en-AU"/>
              </w:rPr>
              <w:t xml:space="preserve"> are framed around</w:t>
            </w:r>
            <w:r>
              <w:rPr>
                <w:color w:val="FFFFFF" w:themeColor="background1"/>
                <w:sz w:val="20"/>
                <w:lang w:eastAsia="en-AU"/>
              </w:rPr>
              <w:t>:</w:t>
            </w:r>
          </w:p>
          <w:p w14:paraId="7BFEFBF2" w14:textId="77777777" w:rsidR="00AB4E18" w:rsidRPr="002D7208" w:rsidRDefault="00AB4E18" w:rsidP="00580640">
            <w:pPr>
              <w:pStyle w:val="BodyText"/>
              <w:numPr>
                <w:ilvl w:val="0"/>
                <w:numId w:val="17"/>
              </w:numPr>
              <w:spacing w:before="0" w:after="0"/>
              <w:ind w:left="320" w:right="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Community stewardship</w:t>
            </w:r>
          </w:p>
          <w:p w14:paraId="00146D20" w14:textId="77777777" w:rsidR="00AB4E18" w:rsidRPr="002D7208" w:rsidRDefault="00AB4E18" w:rsidP="00580640">
            <w:pPr>
              <w:pStyle w:val="BodyText"/>
              <w:numPr>
                <w:ilvl w:val="0"/>
                <w:numId w:val="17"/>
              </w:numPr>
              <w:spacing w:before="0" w:after="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Knowledge-sharing</w:t>
            </w:r>
            <w:r>
              <w:rPr>
                <w:color w:val="FFFFFF" w:themeColor="background1"/>
                <w:sz w:val="20"/>
                <w:lang w:eastAsia="en-AU"/>
              </w:rPr>
              <w:t xml:space="preserve"> and</w:t>
            </w:r>
            <w:r w:rsidRPr="002D7208">
              <w:rPr>
                <w:color w:val="FFFFFF" w:themeColor="background1"/>
                <w:sz w:val="20"/>
                <w:lang w:eastAsia="en-AU"/>
              </w:rPr>
              <w:t xml:space="preserve"> collaboration </w:t>
            </w:r>
          </w:p>
          <w:p w14:paraId="2AAB21FE" w14:textId="77777777" w:rsidR="00AB4E18" w:rsidRPr="002D7208" w:rsidRDefault="00AB4E18" w:rsidP="00580640">
            <w:pPr>
              <w:pStyle w:val="BodyText"/>
              <w:numPr>
                <w:ilvl w:val="0"/>
                <w:numId w:val="17"/>
              </w:numPr>
              <w:spacing w:before="0" w:after="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 xml:space="preserve">Monitoring, evaluation and review </w:t>
            </w:r>
          </w:p>
          <w:p w14:paraId="0243DE0D" w14:textId="77777777" w:rsidR="00AB4E18" w:rsidRPr="002D7208" w:rsidRDefault="00AB4E18" w:rsidP="00580640">
            <w:pPr>
              <w:pStyle w:val="BodyText"/>
              <w:numPr>
                <w:ilvl w:val="0"/>
                <w:numId w:val="17"/>
              </w:numPr>
              <w:spacing w:before="0" w:after="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Research and education opportunities</w:t>
            </w:r>
          </w:p>
          <w:p w14:paraId="00AA527F" w14:textId="77777777" w:rsidR="00AB4E18" w:rsidRDefault="00AB4E18" w:rsidP="00580640">
            <w:pPr>
              <w:pStyle w:val="BodyText"/>
              <w:numPr>
                <w:ilvl w:val="0"/>
                <w:numId w:val="17"/>
              </w:numPr>
              <w:spacing w:before="0" w:after="0"/>
              <w:ind w:left="320" w:hanging="292"/>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Funding and approvals</w:t>
            </w:r>
          </w:p>
          <w:p w14:paraId="212B8757" w14:textId="77777777" w:rsidR="00AB4E18" w:rsidRPr="00D806C4" w:rsidRDefault="00AB4E18" w:rsidP="00AB4E18">
            <w:pPr>
              <w:pStyle w:val="BodyText"/>
              <w:spacing w:before="0" w:after="0"/>
              <w:ind w:left="470"/>
              <w:cnfStyle w:val="100000000000" w:firstRow="1" w:lastRow="0" w:firstColumn="0" w:lastColumn="0" w:oddVBand="0" w:evenVBand="0" w:oddHBand="0" w:evenHBand="0" w:firstRowFirstColumn="0" w:firstRowLastColumn="0" w:lastRowFirstColumn="0" w:lastRowLastColumn="0"/>
              <w:rPr>
                <w:color w:val="FFFFFF" w:themeColor="background1"/>
                <w:sz w:val="10"/>
                <w:szCs w:val="10"/>
                <w:lang w:eastAsia="en-AU"/>
              </w:rPr>
            </w:pPr>
          </w:p>
          <w:p w14:paraId="1DF3DDBB" w14:textId="77777777" w:rsidR="00AB4E18" w:rsidRPr="00F14668" w:rsidRDefault="00AB4E18" w:rsidP="00AB4E18">
            <w:pPr>
              <w:pStyle w:val="BodyText"/>
              <w:spacing w:before="0" w:after="0"/>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2D7208">
              <w:rPr>
                <w:color w:val="FFFFFF" w:themeColor="background1"/>
                <w:sz w:val="20"/>
                <w:lang w:eastAsia="en-AU"/>
              </w:rPr>
              <w:t>These actions provide strong foundations for strengthening resilience of coastal communities and the success of regional and location-specific initiatives.</w:t>
            </w:r>
          </w:p>
        </w:tc>
      </w:tr>
    </w:tbl>
    <w:p w14:paraId="7A7E8405" w14:textId="77777777" w:rsidR="00AB4E18" w:rsidRDefault="00AB4E18" w:rsidP="00AB4E18">
      <w:pPr>
        <w:pStyle w:val="BodyText"/>
        <w:spacing w:after="0"/>
        <w:rPr>
          <w:lang w:eastAsia="en-AU"/>
        </w:rPr>
        <w:sectPr w:rsidR="00AB4E18" w:rsidSect="00AB4E18">
          <w:type w:val="continuous"/>
          <w:pgSz w:w="11907" w:h="16840" w:code="9"/>
          <w:pgMar w:top="1985" w:right="1134" w:bottom="567" w:left="1134" w:header="284" w:footer="284" w:gutter="0"/>
          <w:cols w:num="2" w:space="720"/>
          <w:docGrid w:linePitch="360"/>
        </w:sectPr>
      </w:pPr>
    </w:p>
    <w:p w14:paraId="629B9F86" w14:textId="6DE473A7" w:rsidR="00AB4E18" w:rsidRDefault="00AB4E18" w:rsidP="00AB4E18">
      <w:pPr>
        <w:pStyle w:val="CaptionImageorFigure"/>
        <w:spacing w:before="40"/>
      </w:pPr>
      <w:bookmarkStart w:id="112" w:name="_Ref193445165"/>
      <w:r>
        <w:t xml:space="preserve">Table </w:t>
      </w:r>
      <w:r w:rsidR="00B934A2">
        <w:fldChar w:fldCharType="begin"/>
      </w:r>
      <w:r w:rsidR="00B934A2">
        <w:instrText xml:space="preserve"> SEQ Table \* ARABIC </w:instrText>
      </w:r>
      <w:r w:rsidR="00B934A2">
        <w:fldChar w:fldCharType="separate"/>
      </w:r>
      <w:r w:rsidR="000E4C2E">
        <w:rPr>
          <w:noProof/>
        </w:rPr>
        <w:t>23</w:t>
      </w:r>
      <w:r w:rsidR="00B934A2">
        <w:rPr>
          <w:noProof/>
        </w:rPr>
        <w:fldChar w:fldCharType="end"/>
      </w:r>
      <w:bookmarkEnd w:id="112"/>
      <w:r>
        <w:t>.  Foundational actions to enhance adaptive capacity (priority actions next 5-10 years).</w:t>
      </w:r>
    </w:p>
    <w:tbl>
      <w:tblPr>
        <w:tblStyle w:val="TableGrid"/>
        <w:tblW w:w="5150" w:type="pct"/>
        <w:tblBorders>
          <w:top w:val="single" w:sz="4" w:space="0" w:color="E4E3E9" w:themeColor="accent6" w:themeTint="33"/>
          <w:left w:val="single" w:sz="4" w:space="0" w:color="E4E3E9" w:themeColor="accent6" w:themeTint="33"/>
          <w:bottom w:val="single" w:sz="4" w:space="0" w:color="E4E3E9" w:themeColor="accent6" w:themeTint="33"/>
          <w:right w:val="single" w:sz="4" w:space="0" w:color="E4E3E9" w:themeColor="accent6" w:themeTint="33"/>
          <w:insideH w:val="single" w:sz="4" w:space="0" w:color="E4E3E9" w:themeColor="accent6" w:themeTint="33"/>
          <w:insideV w:val="single" w:sz="4" w:space="0" w:color="E4E3E9" w:themeColor="accent6" w:themeTint="33"/>
        </w:tblBorders>
        <w:shd w:val="clear" w:color="auto" w:fill="FFFFFF" w:themeFill="background1"/>
        <w:tblCellMar>
          <w:top w:w="28" w:type="dxa"/>
          <w:bottom w:w="28" w:type="dxa"/>
        </w:tblCellMar>
        <w:tblLook w:val="04A0" w:firstRow="1" w:lastRow="0" w:firstColumn="1" w:lastColumn="0" w:noHBand="0" w:noVBand="1"/>
      </w:tblPr>
      <w:tblGrid>
        <w:gridCol w:w="1448"/>
        <w:gridCol w:w="8470"/>
      </w:tblGrid>
      <w:tr w:rsidR="00AB4E18" w:rsidRPr="00762D87" w14:paraId="4E7EE4A3" w14:textId="77777777" w:rsidTr="00AB4E18">
        <w:trPr>
          <w:cnfStyle w:val="100000000000" w:firstRow="1" w:lastRow="0" w:firstColumn="0" w:lastColumn="0" w:oddVBand="0" w:evenVBand="0" w:oddHBand="0" w:evenHBand="0" w:firstRowFirstColumn="0" w:firstRowLastColumn="0" w:lastRowFirstColumn="0" w:lastRowLastColumn="0"/>
          <w:trHeight w:val="49"/>
          <w:tblHeader/>
        </w:trPr>
        <w:tc>
          <w:tcPr>
            <w:cnfStyle w:val="000000000100" w:firstRow="0" w:lastRow="0" w:firstColumn="0" w:lastColumn="0" w:oddVBand="0" w:evenVBand="0" w:oddHBand="0" w:evenHBand="0" w:firstRowFirstColumn="1" w:firstRowLastColumn="0" w:lastRowFirstColumn="0" w:lastRowLastColumn="0"/>
            <w:tcW w:w="5000" w:type="pct"/>
            <w:gridSpan w:val="2"/>
            <w:shd w:val="clear" w:color="auto" w:fill="E4E3E9" w:themeFill="accent6" w:themeFillTint="33"/>
            <w:vAlign w:val="center"/>
          </w:tcPr>
          <w:p w14:paraId="0743C8E6" w14:textId="77777777" w:rsidR="00AB4E18" w:rsidRPr="007F57F2" w:rsidRDefault="00AB4E18" w:rsidP="00AB4E18">
            <w:pPr>
              <w:pStyle w:val="tabletext10pt"/>
              <w:spacing w:before="0" w:after="0"/>
              <w:rPr>
                <w:rFonts w:cstheme="minorHAnsi"/>
                <w:b/>
                <w:color w:val="363534" w:themeColor="text1"/>
                <w:sz w:val="20"/>
                <w:szCs w:val="20"/>
              </w:rPr>
            </w:pPr>
            <w:r w:rsidRPr="00AB4E18">
              <w:rPr>
                <w:rFonts w:cstheme="minorHAnsi"/>
                <w:b/>
                <w:bCs/>
                <w:color w:val="363534" w:themeColor="text1"/>
                <w:lang w:eastAsia="en-AU"/>
              </w:rPr>
              <w:t>Foundational actions</w:t>
            </w:r>
            <w:r w:rsidRPr="00AB4E18">
              <w:rPr>
                <w:rFonts w:cstheme="minorHAnsi"/>
                <w:b/>
                <w:bCs/>
                <w:color w:val="363534" w:themeColor="text1"/>
              </w:rPr>
              <w:t xml:space="preserve"> </w:t>
            </w:r>
          </w:p>
        </w:tc>
      </w:tr>
      <w:tr w:rsidR="00AB4E18" w:rsidRPr="00762D87" w14:paraId="6ED05A75" w14:textId="77777777" w:rsidTr="00AB4E18">
        <w:trPr>
          <w:trHeight w:val="283"/>
        </w:trPr>
        <w:tc>
          <w:tcPr>
            <w:tcW w:w="5000" w:type="pct"/>
            <w:gridSpan w:val="2"/>
            <w:shd w:val="clear" w:color="auto" w:fill="4D446C" w:themeFill="accent5"/>
          </w:tcPr>
          <w:p w14:paraId="75162D2F" w14:textId="77777777" w:rsidR="00AB4E18" w:rsidRPr="007F57F2" w:rsidRDefault="00AB4E18" w:rsidP="00AB4E18">
            <w:pPr>
              <w:pStyle w:val="tabletext10pt"/>
              <w:spacing w:before="20" w:after="0"/>
              <w:rPr>
                <w:rFonts w:cstheme="minorHAnsi"/>
                <w:color w:val="363534" w:themeColor="text1"/>
                <w:sz w:val="20"/>
                <w:szCs w:val="20"/>
              </w:rPr>
            </w:pPr>
            <w:r w:rsidRPr="00332A7F">
              <w:rPr>
                <w:rFonts w:cstheme="minorHAnsi"/>
                <w:b/>
                <w:color w:val="FFFFFF" w:themeColor="background1"/>
                <w:sz w:val="20"/>
                <w:szCs w:val="20"/>
                <w:lang w:eastAsia="en-AU"/>
              </w:rPr>
              <w:t>F1. Community stewardship</w:t>
            </w:r>
          </w:p>
        </w:tc>
      </w:tr>
      <w:tr w:rsidR="00AB4E18" w:rsidRPr="00762D87" w14:paraId="19117E4C" w14:textId="77777777" w:rsidTr="00AB4E18">
        <w:trPr>
          <w:trHeight w:val="269"/>
        </w:trPr>
        <w:tc>
          <w:tcPr>
            <w:tcW w:w="730" w:type="pct"/>
            <w:vMerge w:val="restart"/>
            <w:shd w:val="clear" w:color="auto" w:fill="E4E3E9" w:themeFill="accent6" w:themeFillTint="33"/>
          </w:tcPr>
          <w:p w14:paraId="4A2B3A68" w14:textId="77777777" w:rsidR="00AB4E18" w:rsidRPr="00332A7F" w:rsidRDefault="00AB4E18">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Actively engage and empower the community to build coastal hazard resilience</w:t>
            </w:r>
          </w:p>
        </w:tc>
        <w:tc>
          <w:tcPr>
            <w:tcW w:w="4270" w:type="pct"/>
            <w:shd w:val="clear" w:color="auto" w:fill="FFFFFF" w:themeFill="background1"/>
          </w:tcPr>
          <w:p w14:paraId="776C8404" w14:textId="77777777" w:rsidR="00AB4E18" w:rsidRPr="007F57F2" w:rsidRDefault="00AB4E18">
            <w:pPr>
              <w:pStyle w:val="tabletext10pt"/>
              <w:spacing w:before="20" w:after="20"/>
              <w:rPr>
                <w:color w:val="363534" w:themeColor="text1"/>
                <w:sz w:val="20"/>
                <w:szCs w:val="20"/>
              </w:rPr>
            </w:pPr>
            <w:r w:rsidRPr="007F57F2">
              <w:rPr>
                <w:rFonts w:cstheme="minorHAnsi"/>
                <w:b/>
                <w:bCs/>
                <w:color w:val="363534" w:themeColor="text1"/>
                <w:sz w:val="20"/>
                <w:szCs w:val="20"/>
              </w:rPr>
              <w:t>F1.1</w:t>
            </w:r>
            <w:r w:rsidRPr="007F57F2">
              <w:rPr>
                <w:rFonts w:cstheme="minorHAnsi"/>
                <w:color w:val="363534" w:themeColor="text1"/>
                <w:sz w:val="20"/>
                <w:szCs w:val="20"/>
              </w:rPr>
              <w:t xml:space="preserve"> Enhance region-wide dune and vegetation enhancement and knowledge building programs and activities, utilising a mix of agency and volunteer time, and similar citizen science initiatives (including involvement of Victorian </w:t>
            </w:r>
            <w:r>
              <w:rPr>
                <w:rFonts w:cstheme="minorHAnsi"/>
                <w:color w:val="363534" w:themeColor="text1"/>
                <w:sz w:val="20"/>
                <w:szCs w:val="20"/>
              </w:rPr>
              <w:t>C</w:t>
            </w:r>
            <w:r w:rsidRPr="007F57F2">
              <w:rPr>
                <w:rFonts w:cstheme="minorHAnsi"/>
                <w:color w:val="363534" w:themeColor="text1"/>
                <w:sz w:val="20"/>
                <w:szCs w:val="20"/>
              </w:rPr>
              <w:t xml:space="preserve">oastal </w:t>
            </w:r>
            <w:r>
              <w:rPr>
                <w:rFonts w:cstheme="minorHAnsi"/>
                <w:color w:val="363534" w:themeColor="text1"/>
                <w:sz w:val="20"/>
                <w:szCs w:val="20"/>
              </w:rPr>
              <w:t>M</w:t>
            </w:r>
            <w:r w:rsidRPr="007F57F2">
              <w:rPr>
                <w:rFonts w:cstheme="minorHAnsi"/>
                <w:color w:val="363534" w:themeColor="text1"/>
                <w:sz w:val="20"/>
                <w:szCs w:val="20"/>
              </w:rPr>
              <w:t xml:space="preserve">onitoring </w:t>
            </w:r>
            <w:r>
              <w:rPr>
                <w:rFonts w:cstheme="minorHAnsi"/>
                <w:color w:val="363534" w:themeColor="text1"/>
                <w:sz w:val="20"/>
                <w:szCs w:val="20"/>
              </w:rPr>
              <w:t>P</w:t>
            </w:r>
            <w:r w:rsidRPr="007F57F2">
              <w:rPr>
                <w:rFonts w:cstheme="minorHAnsi"/>
                <w:color w:val="363534" w:themeColor="text1"/>
                <w:sz w:val="20"/>
                <w:szCs w:val="20"/>
              </w:rPr>
              <w:t>rogram, South Gippsland Conservation Society, Coast</w:t>
            </w:r>
            <w:r>
              <w:rPr>
                <w:rFonts w:cstheme="minorHAnsi"/>
                <w:color w:val="363534" w:themeColor="text1"/>
                <w:sz w:val="20"/>
                <w:szCs w:val="20"/>
              </w:rPr>
              <w:t>c</w:t>
            </w:r>
            <w:r w:rsidRPr="007F57F2">
              <w:rPr>
                <w:rFonts w:cstheme="minorHAnsi"/>
                <w:color w:val="363534" w:themeColor="text1"/>
                <w:sz w:val="20"/>
                <w:szCs w:val="20"/>
              </w:rPr>
              <w:t>are and Land</w:t>
            </w:r>
            <w:r>
              <w:rPr>
                <w:rFonts w:cstheme="minorHAnsi"/>
                <w:color w:val="363534" w:themeColor="text1"/>
                <w:sz w:val="20"/>
                <w:szCs w:val="20"/>
              </w:rPr>
              <w:t>c</w:t>
            </w:r>
            <w:r w:rsidRPr="007F57F2">
              <w:rPr>
                <w:rFonts w:cstheme="minorHAnsi"/>
                <w:color w:val="363534" w:themeColor="text1"/>
                <w:sz w:val="20"/>
                <w:szCs w:val="20"/>
              </w:rPr>
              <w:t>are) at priority sites.</w:t>
            </w:r>
            <w:r>
              <w:rPr>
                <w:rFonts w:cstheme="minorHAnsi"/>
                <w:color w:val="363534" w:themeColor="text1"/>
                <w:sz w:val="20"/>
                <w:szCs w:val="20"/>
              </w:rPr>
              <w:t xml:space="preserve"> Align community efforts with State and Regional policies and priorities.</w:t>
            </w:r>
          </w:p>
        </w:tc>
      </w:tr>
      <w:tr w:rsidR="00AB4E18" w:rsidRPr="00762D87" w14:paraId="6418DA18" w14:textId="77777777" w:rsidTr="00AB4E18">
        <w:trPr>
          <w:trHeight w:val="269"/>
        </w:trPr>
        <w:tc>
          <w:tcPr>
            <w:tcW w:w="730" w:type="pct"/>
            <w:vMerge/>
          </w:tcPr>
          <w:p w14:paraId="4F26F25D"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242CC1F0" w14:textId="77777777" w:rsidR="00AB4E18" w:rsidRPr="007F57F2" w:rsidRDefault="00AB4E18">
            <w:pPr>
              <w:pStyle w:val="tabletext10pt"/>
              <w:spacing w:before="20" w:after="20"/>
              <w:rPr>
                <w:rFonts w:cstheme="minorHAnsi"/>
                <w:color w:val="363534" w:themeColor="text1"/>
                <w:sz w:val="20"/>
                <w:szCs w:val="20"/>
              </w:rPr>
            </w:pPr>
            <w:r w:rsidRPr="007F57F2">
              <w:rPr>
                <w:rFonts w:cstheme="minorHAnsi"/>
                <w:b/>
                <w:bCs/>
                <w:color w:val="363534" w:themeColor="text1"/>
                <w:sz w:val="20"/>
                <w:szCs w:val="20"/>
              </w:rPr>
              <w:t>F1.2</w:t>
            </w:r>
            <w:r w:rsidRPr="007F57F2">
              <w:rPr>
                <w:rFonts w:cstheme="minorHAnsi"/>
                <w:color w:val="363534" w:themeColor="text1"/>
                <w:sz w:val="20"/>
                <w:szCs w:val="20"/>
              </w:rPr>
              <w:t xml:space="preserve"> Investigate options for providing support to local businesses for emergency response and long-term resilience / adaptation planning. </w:t>
            </w:r>
          </w:p>
        </w:tc>
      </w:tr>
      <w:tr w:rsidR="00AB4E18" w:rsidRPr="00762D87" w14:paraId="5B1903CD" w14:textId="77777777" w:rsidTr="00AB4E18">
        <w:trPr>
          <w:trHeight w:val="269"/>
        </w:trPr>
        <w:tc>
          <w:tcPr>
            <w:tcW w:w="730" w:type="pct"/>
            <w:vMerge/>
          </w:tcPr>
          <w:p w14:paraId="2873B69E"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7A319473" w14:textId="77777777" w:rsidR="00AB4E18" w:rsidRPr="007F57F2" w:rsidRDefault="00AB4E18">
            <w:pPr>
              <w:pStyle w:val="tabletext10pt"/>
              <w:spacing w:before="20" w:after="20"/>
              <w:rPr>
                <w:rFonts w:cstheme="minorHAnsi"/>
                <w:color w:val="363534" w:themeColor="text1"/>
                <w:sz w:val="20"/>
                <w:szCs w:val="20"/>
              </w:rPr>
            </w:pPr>
            <w:r w:rsidRPr="007F57F2">
              <w:rPr>
                <w:rFonts w:cstheme="minorHAnsi"/>
                <w:b/>
                <w:bCs/>
                <w:color w:val="363534" w:themeColor="text1"/>
                <w:sz w:val="20"/>
                <w:szCs w:val="20"/>
              </w:rPr>
              <w:t>F1.3</w:t>
            </w:r>
            <w:r w:rsidRPr="007F57F2">
              <w:rPr>
                <w:rFonts w:cstheme="minorHAnsi"/>
                <w:color w:val="363534" w:themeColor="text1"/>
                <w:sz w:val="20"/>
                <w:szCs w:val="20"/>
              </w:rPr>
              <w:t xml:space="preserve"> Investigate long-term options to diversify social and economic identity of the </w:t>
            </w:r>
            <w:proofErr w:type="gramStart"/>
            <w:r w:rsidRPr="007F57F2">
              <w:rPr>
                <w:rFonts w:cstheme="minorHAnsi"/>
                <w:color w:val="363534" w:themeColor="text1"/>
                <w:sz w:val="20"/>
                <w:szCs w:val="20"/>
              </w:rPr>
              <w:t>Cape to Cape</w:t>
            </w:r>
            <w:proofErr w:type="gramEnd"/>
            <w:r w:rsidRPr="007F57F2">
              <w:rPr>
                <w:rFonts w:cstheme="minorHAnsi"/>
                <w:color w:val="363534" w:themeColor="text1"/>
                <w:sz w:val="20"/>
                <w:szCs w:val="20"/>
              </w:rPr>
              <w:t xml:space="preserve"> region and reduce dependency on proximity to the coastline and coastal setting.</w:t>
            </w:r>
          </w:p>
        </w:tc>
      </w:tr>
      <w:tr w:rsidR="00AB4E18" w:rsidRPr="00762D87" w14:paraId="2CC3B01D" w14:textId="77777777" w:rsidTr="00AB4E18">
        <w:trPr>
          <w:trHeight w:val="283"/>
        </w:trPr>
        <w:tc>
          <w:tcPr>
            <w:tcW w:w="5000" w:type="pct"/>
            <w:gridSpan w:val="2"/>
            <w:shd w:val="clear" w:color="auto" w:fill="4D446C" w:themeFill="accent5"/>
          </w:tcPr>
          <w:p w14:paraId="69B3AB68" w14:textId="77777777" w:rsidR="00AB4E18" w:rsidRPr="007F57F2" w:rsidRDefault="00AB4E18" w:rsidP="00AB4E18">
            <w:pPr>
              <w:pStyle w:val="tabletext10pt"/>
              <w:spacing w:before="0" w:after="0"/>
              <w:rPr>
                <w:rFonts w:cstheme="minorHAnsi"/>
                <w:color w:val="363534" w:themeColor="text1"/>
                <w:sz w:val="20"/>
                <w:szCs w:val="20"/>
              </w:rPr>
            </w:pPr>
            <w:r w:rsidRPr="00332A7F">
              <w:rPr>
                <w:rFonts w:cstheme="minorHAnsi"/>
                <w:b/>
                <w:color w:val="FFFFFF" w:themeColor="background1"/>
                <w:sz w:val="20"/>
                <w:szCs w:val="20"/>
                <w:lang w:eastAsia="en-AU"/>
              </w:rPr>
              <w:t>F2. Knowledge sharing and collaboration</w:t>
            </w:r>
          </w:p>
        </w:tc>
      </w:tr>
      <w:tr w:rsidR="00AB4E18" w:rsidRPr="00762D87" w14:paraId="40B84758" w14:textId="77777777" w:rsidTr="00AB4E18">
        <w:trPr>
          <w:trHeight w:val="998"/>
        </w:trPr>
        <w:tc>
          <w:tcPr>
            <w:tcW w:w="730" w:type="pct"/>
            <w:vMerge w:val="restart"/>
            <w:shd w:val="clear" w:color="auto" w:fill="E4E3E9" w:themeFill="accent6" w:themeFillTint="33"/>
          </w:tcPr>
          <w:p w14:paraId="6A48219F" w14:textId="77777777" w:rsidR="00AB4E18" w:rsidRPr="00332A7F" w:rsidRDefault="00AB4E18">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Facilitate knowledge sharing and education on hazards and adaptation</w:t>
            </w:r>
          </w:p>
        </w:tc>
        <w:tc>
          <w:tcPr>
            <w:tcW w:w="4270" w:type="pct"/>
          </w:tcPr>
          <w:p w14:paraId="6C3ECFD6" w14:textId="77777777" w:rsidR="00AB4E18" w:rsidRPr="000975A5" w:rsidRDefault="00AB4E18">
            <w:pPr>
              <w:pStyle w:val="tabletext10pt"/>
              <w:spacing w:before="20" w:after="20"/>
              <w:rPr>
                <w:color w:val="363534" w:themeColor="text1"/>
                <w:sz w:val="20"/>
                <w:szCs w:val="20"/>
              </w:rPr>
            </w:pPr>
            <w:r w:rsidRPr="000975A5">
              <w:rPr>
                <w:rFonts w:cstheme="minorHAnsi"/>
                <w:b/>
                <w:bCs/>
                <w:color w:val="363534" w:themeColor="text1"/>
                <w:sz w:val="20"/>
                <w:szCs w:val="20"/>
              </w:rPr>
              <w:t>F2.1</w:t>
            </w:r>
            <w:r w:rsidRPr="000975A5">
              <w:rPr>
                <w:rFonts w:cstheme="minorHAnsi"/>
                <w:color w:val="363534" w:themeColor="text1"/>
                <w:sz w:val="20"/>
                <w:szCs w:val="20"/>
              </w:rPr>
              <w:t xml:space="preserve"> Continue to advance partnerships and collaboration with representatives of the region’s Traditional Owners, to understand their needs, aspirations and involvement in coastal hazard adaptation, including the identification of cultural values, management of significant sites, supporting their ongoing role in caring for Country and informing future adaptation approaches.</w:t>
            </w:r>
            <w:r>
              <w:rPr>
                <w:rFonts w:cstheme="minorHAnsi"/>
                <w:color w:val="363534" w:themeColor="text1"/>
                <w:sz w:val="20"/>
                <w:szCs w:val="20"/>
              </w:rPr>
              <w:t xml:space="preserve"> This is to be undertaken i</w:t>
            </w:r>
            <w:r w:rsidRPr="0039088B">
              <w:rPr>
                <w:rFonts w:cstheme="minorHAnsi"/>
                <w:color w:val="363534" w:themeColor="text1"/>
                <w:sz w:val="20"/>
                <w:szCs w:val="20"/>
              </w:rPr>
              <w:t>n alignment</w:t>
            </w:r>
            <w:r>
              <w:rPr>
                <w:rFonts w:cstheme="minorHAnsi"/>
                <w:color w:val="363534" w:themeColor="text1"/>
                <w:sz w:val="20"/>
                <w:szCs w:val="20"/>
              </w:rPr>
              <w:t xml:space="preserve"> with</w:t>
            </w:r>
            <w:r w:rsidRPr="0039088B">
              <w:rPr>
                <w:rFonts w:cstheme="minorHAnsi"/>
                <w:i/>
                <w:iCs/>
                <w:color w:val="363534" w:themeColor="text1"/>
                <w:sz w:val="20"/>
              </w:rPr>
              <w:t xml:space="preserve"> </w:t>
            </w:r>
            <w:proofErr w:type="spellStart"/>
            <w:r w:rsidRPr="0039088B">
              <w:rPr>
                <w:rFonts w:cstheme="minorHAnsi"/>
                <w:i/>
                <w:iCs/>
                <w:color w:val="363534" w:themeColor="text1"/>
                <w:sz w:val="20"/>
              </w:rPr>
              <w:t>Pupangarli</w:t>
            </w:r>
            <w:proofErr w:type="spellEnd"/>
            <w:r w:rsidRPr="003A178C">
              <w:rPr>
                <w:rFonts w:cstheme="minorHAnsi"/>
                <w:i/>
                <w:iCs/>
                <w:color w:val="363534" w:themeColor="text1"/>
                <w:sz w:val="20"/>
              </w:rPr>
              <w:t xml:space="preserve"> </w:t>
            </w:r>
            <w:proofErr w:type="spellStart"/>
            <w:r w:rsidRPr="003A178C">
              <w:rPr>
                <w:rFonts w:cstheme="minorHAnsi"/>
                <w:i/>
                <w:iCs/>
                <w:color w:val="363534" w:themeColor="text1"/>
                <w:sz w:val="20"/>
              </w:rPr>
              <w:t>Marnmarnepu</w:t>
            </w:r>
            <w:proofErr w:type="spellEnd"/>
            <w:r>
              <w:rPr>
                <w:rFonts w:cstheme="minorHAnsi"/>
                <w:i/>
                <w:iCs/>
                <w:color w:val="363534" w:themeColor="text1"/>
                <w:sz w:val="20"/>
              </w:rPr>
              <w:t xml:space="preserve">, </w:t>
            </w:r>
            <w:r w:rsidRPr="00E2080C">
              <w:rPr>
                <w:rFonts w:cstheme="minorHAnsi"/>
                <w:color w:val="363534" w:themeColor="text1"/>
                <w:sz w:val="20"/>
              </w:rPr>
              <w:t xml:space="preserve">DEECA's </w:t>
            </w:r>
            <w:r>
              <w:rPr>
                <w:rFonts w:cstheme="minorHAnsi"/>
                <w:color w:val="363534" w:themeColor="text1"/>
                <w:sz w:val="20"/>
              </w:rPr>
              <w:t>s</w:t>
            </w:r>
            <w:r w:rsidRPr="00E2080C">
              <w:rPr>
                <w:rFonts w:cstheme="minorHAnsi"/>
                <w:color w:val="363534" w:themeColor="text1"/>
                <w:sz w:val="20"/>
              </w:rPr>
              <w:t>elf-determination reform strategy</w:t>
            </w:r>
            <w:r>
              <w:rPr>
                <w:rFonts w:cstheme="minorHAnsi"/>
                <w:color w:val="363534" w:themeColor="text1"/>
                <w:sz w:val="20"/>
              </w:rPr>
              <w:t>, and its guiding principles.</w:t>
            </w:r>
          </w:p>
        </w:tc>
      </w:tr>
      <w:tr w:rsidR="00AB4E18" w:rsidRPr="00762D87" w14:paraId="12EA14DC" w14:textId="77777777" w:rsidTr="00AB4E18">
        <w:trPr>
          <w:trHeight w:val="269"/>
        </w:trPr>
        <w:tc>
          <w:tcPr>
            <w:tcW w:w="730" w:type="pct"/>
            <w:vMerge/>
            <w:shd w:val="clear" w:color="auto" w:fill="E4E3E9" w:themeFill="accent6" w:themeFillTint="33"/>
          </w:tcPr>
          <w:p w14:paraId="7895C585"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24C77541"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F2.2</w:t>
            </w:r>
            <w:r w:rsidRPr="000975A5">
              <w:rPr>
                <w:rFonts w:cstheme="minorHAnsi"/>
                <w:color w:val="363534" w:themeColor="text1"/>
                <w:sz w:val="20"/>
                <w:szCs w:val="20"/>
              </w:rPr>
              <w:t xml:space="preserve"> Make the Resilience Plan available and provide tailored communication materials on Plan implementation and broader coastal management. </w:t>
            </w:r>
          </w:p>
        </w:tc>
      </w:tr>
      <w:tr w:rsidR="00AB4E18" w:rsidRPr="00DD1F4E" w14:paraId="11274C23" w14:textId="77777777" w:rsidTr="00AB4E18">
        <w:trPr>
          <w:trHeight w:val="334"/>
        </w:trPr>
        <w:tc>
          <w:tcPr>
            <w:tcW w:w="730" w:type="pct"/>
            <w:vMerge/>
            <w:shd w:val="clear" w:color="auto" w:fill="E4E3E9" w:themeFill="accent6" w:themeFillTint="33"/>
          </w:tcPr>
          <w:p w14:paraId="392EF205"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59078933"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rPr>
              <w:t>F2.3</w:t>
            </w:r>
            <w:r w:rsidRPr="000975A5">
              <w:rPr>
                <w:rFonts w:cstheme="minorHAnsi"/>
                <w:color w:val="363534" w:themeColor="text1"/>
                <w:sz w:val="20"/>
              </w:rPr>
              <w:t xml:space="preserve"> Make the spatial coastal hazard layers available via a public, online data repository (such as State Government </w:t>
            </w:r>
            <w:proofErr w:type="spellStart"/>
            <w:r w:rsidRPr="000975A5">
              <w:rPr>
                <w:rFonts w:cstheme="minorHAnsi"/>
                <w:color w:val="363534" w:themeColor="text1"/>
                <w:sz w:val="20"/>
              </w:rPr>
              <w:t>CoastKit</w:t>
            </w:r>
            <w:proofErr w:type="spellEnd"/>
            <w:r w:rsidRPr="000975A5">
              <w:rPr>
                <w:rFonts w:cstheme="minorHAnsi"/>
                <w:color w:val="363534" w:themeColor="text1"/>
                <w:sz w:val="20"/>
              </w:rPr>
              <w:t>). To be accompanied with appropriate metadata details and communications.</w:t>
            </w:r>
          </w:p>
        </w:tc>
      </w:tr>
      <w:tr w:rsidR="00AB4E18" w:rsidRPr="00762D87" w14:paraId="48EDA429" w14:textId="77777777" w:rsidTr="00AB4E18">
        <w:trPr>
          <w:trHeight w:val="644"/>
        </w:trPr>
        <w:tc>
          <w:tcPr>
            <w:tcW w:w="730" w:type="pct"/>
            <w:vMerge/>
            <w:shd w:val="clear" w:color="auto" w:fill="E4E3E9" w:themeFill="accent6" w:themeFillTint="33"/>
          </w:tcPr>
          <w:p w14:paraId="2BA08FB1"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49B53CE3"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rPr>
              <w:t>F2.4</w:t>
            </w:r>
            <w:r w:rsidRPr="000975A5">
              <w:rPr>
                <w:rFonts w:cstheme="minorHAnsi"/>
                <w:color w:val="363534" w:themeColor="text1"/>
                <w:sz w:val="20"/>
              </w:rPr>
              <w:t xml:space="preserve"> Enhance community adaptive capacity to coastal hazards, including awareness of increasing coastal hazard exposure/risk and ways to improve individual preparedness and adaptive capacity – through training, education, events.</w:t>
            </w:r>
          </w:p>
        </w:tc>
      </w:tr>
      <w:tr w:rsidR="00AB4E18" w:rsidRPr="00762D87" w14:paraId="67B6CE7F" w14:textId="77777777" w:rsidTr="00AB4E18">
        <w:trPr>
          <w:trHeight w:val="269"/>
        </w:trPr>
        <w:tc>
          <w:tcPr>
            <w:tcW w:w="730" w:type="pct"/>
            <w:vMerge/>
            <w:shd w:val="clear" w:color="auto" w:fill="E4E3E9" w:themeFill="accent6" w:themeFillTint="33"/>
          </w:tcPr>
          <w:p w14:paraId="5FBF8E9C"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52CEEF15" w14:textId="77777777" w:rsidR="00AB4E18" w:rsidRPr="008E5F91" w:rsidRDefault="00AB4E18">
            <w:pPr>
              <w:pStyle w:val="tabletext10pt"/>
              <w:spacing w:before="20" w:after="20"/>
              <w:rPr>
                <w:rFonts w:cstheme="minorHAnsi"/>
                <w:color w:val="363534" w:themeColor="text1"/>
                <w:sz w:val="20"/>
              </w:rPr>
            </w:pPr>
            <w:r w:rsidRPr="000975A5">
              <w:rPr>
                <w:rFonts w:cstheme="minorHAnsi"/>
                <w:b/>
                <w:bCs/>
                <w:color w:val="363534" w:themeColor="text1"/>
                <w:sz w:val="20"/>
              </w:rPr>
              <w:t>F2.5</w:t>
            </w:r>
            <w:r w:rsidRPr="000975A5">
              <w:rPr>
                <w:rFonts w:cstheme="minorHAnsi"/>
                <w:color w:val="363534" w:themeColor="text1"/>
                <w:sz w:val="20"/>
              </w:rPr>
              <w:t xml:space="preserve"> Co-ordinate and promote cross-organisational and state-agency information sharing, partnerships and initiatives to enhance resilience and strategic adaptation for the region.</w:t>
            </w:r>
          </w:p>
        </w:tc>
      </w:tr>
      <w:tr w:rsidR="00AB4E18" w:rsidRPr="00762D87" w14:paraId="1B487D33" w14:textId="77777777" w:rsidTr="00AB4E18">
        <w:trPr>
          <w:trHeight w:val="269"/>
        </w:trPr>
        <w:tc>
          <w:tcPr>
            <w:tcW w:w="730" w:type="pct"/>
            <w:shd w:val="clear" w:color="auto" w:fill="E4E3E9" w:themeFill="accent6" w:themeFillTint="33"/>
          </w:tcPr>
          <w:p w14:paraId="6B1CBE1E"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1E990CB6" w14:textId="77777777" w:rsidR="00AB4E18" w:rsidRDefault="00AB4E18">
            <w:pPr>
              <w:pStyle w:val="tabletext10pt"/>
              <w:spacing w:before="20" w:after="20"/>
              <w:rPr>
                <w:rFonts w:cstheme="minorHAnsi"/>
                <w:color w:val="363534" w:themeColor="text1"/>
                <w:sz w:val="20"/>
              </w:rPr>
            </w:pPr>
            <w:r w:rsidRPr="000975A5">
              <w:rPr>
                <w:rFonts w:cstheme="minorHAnsi"/>
                <w:b/>
                <w:bCs/>
                <w:color w:val="363534" w:themeColor="text1"/>
                <w:sz w:val="20"/>
              </w:rPr>
              <w:t>F2.6</w:t>
            </w:r>
            <w:r w:rsidRPr="000975A5">
              <w:rPr>
                <w:rFonts w:cstheme="minorHAnsi"/>
                <w:color w:val="363534" w:themeColor="text1"/>
                <w:sz w:val="20"/>
              </w:rPr>
              <w:t xml:space="preserve"> Establish targeted working groups with key stakeholders (</w:t>
            </w:r>
            <w:proofErr w:type="spellStart"/>
            <w:r w:rsidRPr="000975A5">
              <w:rPr>
                <w:rFonts w:cstheme="minorHAnsi"/>
                <w:color w:val="363534" w:themeColor="text1"/>
                <w:sz w:val="20"/>
              </w:rPr>
              <w:t>RaSP</w:t>
            </w:r>
            <w:proofErr w:type="spellEnd"/>
            <w:r w:rsidRPr="000975A5">
              <w:rPr>
                <w:rFonts w:cstheme="minorHAnsi"/>
                <w:color w:val="363534" w:themeColor="text1"/>
                <w:sz w:val="20"/>
              </w:rPr>
              <w:t xml:space="preserve"> members, Traditional Owners, industry, research, and community) where necessary, to advise and collaborate on location and/or service-based management.</w:t>
            </w:r>
          </w:p>
          <w:p w14:paraId="48B678E3" w14:textId="77777777" w:rsidR="00FE7652" w:rsidRPr="000975A5" w:rsidRDefault="00FE7652">
            <w:pPr>
              <w:pStyle w:val="tabletext10pt"/>
              <w:spacing w:before="20" w:after="20"/>
              <w:rPr>
                <w:rFonts w:cstheme="minorHAnsi"/>
                <w:b/>
                <w:bCs/>
                <w:color w:val="363534" w:themeColor="text1"/>
                <w:sz w:val="20"/>
              </w:rPr>
            </w:pPr>
          </w:p>
        </w:tc>
      </w:tr>
      <w:tr w:rsidR="00AB4E18" w:rsidRPr="00DD1F4E" w14:paraId="2C91140F" w14:textId="77777777" w:rsidTr="00AB4E18">
        <w:trPr>
          <w:trHeight w:val="269"/>
        </w:trPr>
        <w:tc>
          <w:tcPr>
            <w:tcW w:w="5000" w:type="pct"/>
            <w:gridSpan w:val="2"/>
            <w:shd w:val="clear" w:color="auto" w:fill="4D446C" w:themeFill="accent5"/>
          </w:tcPr>
          <w:p w14:paraId="46F7D41C" w14:textId="77777777" w:rsidR="00AB4E18" w:rsidRPr="00EB139F" w:rsidRDefault="00AB4E18">
            <w:pPr>
              <w:pStyle w:val="tabletext10pt"/>
              <w:spacing w:before="20" w:after="20"/>
              <w:rPr>
                <w:rFonts w:cstheme="minorHAnsi"/>
                <w:b/>
                <w:bCs/>
                <w:sz w:val="20"/>
              </w:rPr>
            </w:pPr>
            <w:r w:rsidRPr="00332A7F">
              <w:rPr>
                <w:rFonts w:cstheme="minorHAnsi"/>
                <w:b/>
                <w:color w:val="FFFFFF" w:themeColor="background1"/>
                <w:sz w:val="20"/>
                <w:szCs w:val="20"/>
                <w:lang w:eastAsia="en-AU"/>
              </w:rPr>
              <w:lastRenderedPageBreak/>
              <w:t>F2. Knowledge sharing and collaboration</w:t>
            </w:r>
            <w:r>
              <w:rPr>
                <w:rFonts w:cstheme="minorHAnsi"/>
                <w:b/>
                <w:color w:val="FFFFFF" w:themeColor="background1"/>
                <w:sz w:val="20"/>
                <w:szCs w:val="20"/>
                <w:lang w:eastAsia="en-AU"/>
              </w:rPr>
              <w:t xml:space="preserve"> </w:t>
            </w:r>
            <w:r w:rsidRPr="00F27655">
              <w:rPr>
                <w:rFonts w:cstheme="minorHAnsi"/>
                <w:bCs/>
                <w:color w:val="FFFFFF" w:themeColor="background1"/>
                <w:sz w:val="20"/>
                <w:szCs w:val="20"/>
                <w:lang w:eastAsia="en-AU"/>
              </w:rPr>
              <w:t>(continued)</w:t>
            </w:r>
            <w:r>
              <w:rPr>
                <w:rFonts w:cstheme="minorHAnsi"/>
                <w:b/>
                <w:color w:val="FFFFFF" w:themeColor="background1"/>
                <w:sz w:val="20"/>
                <w:szCs w:val="20"/>
                <w:lang w:eastAsia="en-AU"/>
              </w:rPr>
              <w:t xml:space="preserve"> </w:t>
            </w:r>
          </w:p>
        </w:tc>
      </w:tr>
      <w:tr w:rsidR="00AB4E18" w:rsidRPr="00DD1F4E" w14:paraId="1216CE9C" w14:textId="77777777" w:rsidTr="00AB4E18">
        <w:trPr>
          <w:trHeight w:val="269"/>
        </w:trPr>
        <w:tc>
          <w:tcPr>
            <w:tcW w:w="730" w:type="pct"/>
            <w:shd w:val="clear" w:color="auto" w:fill="E4E3E9" w:themeFill="accent6" w:themeFillTint="33"/>
          </w:tcPr>
          <w:p w14:paraId="54BB4DC7" w14:textId="77777777" w:rsidR="00AB4E18" w:rsidRPr="00332A7F" w:rsidRDefault="00AB4E18">
            <w:pPr>
              <w:pStyle w:val="tabletext10pt"/>
              <w:spacing w:before="20" w:after="20"/>
              <w:rPr>
                <w:rFonts w:cstheme="minorHAnsi"/>
                <w:color w:val="FFFFFF" w:themeColor="background1"/>
                <w:sz w:val="20"/>
                <w:szCs w:val="20"/>
              </w:rPr>
            </w:pPr>
          </w:p>
        </w:tc>
        <w:tc>
          <w:tcPr>
            <w:tcW w:w="4270" w:type="pct"/>
          </w:tcPr>
          <w:p w14:paraId="30A3AC54" w14:textId="77777777" w:rsidR="00AB4E18" w:rsidRPr="000975A5" w:rsidRDefault="00AB4E18">
            <w:pPr>
              <w:pStyle w:val="tabletext10pt"/>
              <w:spacing w:before="20" w:after="20"/>
              <w:rPr>
                <w:rFonts w:cstheme="minorHAnsi"/>
                <w:b/>
                <w:bCs/>
                <w:color w:val="363534" w:themeColor="text1"/>
                <w:sz w:val="20"/>
              </w:rPr>
            </w:pPr>
            <w:r w:rsidRPr="000975A5">
              <w:rPr>
                <w:rFonts w:cstheme="minorHAnsi"/>
                <w:b/>
                <w:bCs/>
                <w:color w:val="363534" w:themeColor="text1"/>
                <w:sz w:val="20"/>
              </w:rPr>
              <w:t>F2.7</w:t>
            </w:r>
            <w:r w:rsidRPr="000975A5">
              <w:rPr>
                <w:rFonts w:cstheme="minorHAnsi"/>
                <w:color w:val="363534" w:themeColor="text1"/>
                <w:sz w:val="20"/>
              </w:rPr>
              <w:t xml:space="preserve"> Ensure collaboration with the Bunurong Land Council Aboriginal Corporation (BLCAC) for any projects or works within their Registered Aboriginal Party (RAP) area, particularly near recognised culturally sensitive areas and/or</w:t>
            </w:r>
            <w:r>
              <w:rPr>
                <w:rFonts w:cstheme="minorHAnsi"/>
                <w:color w:val="363534" w:themeColor="text1"/>
                <w:sz w:val="20"/>
              </w:rPr>
              <w:t xml:space="preserve"> </w:t>
            </w:r>
            <w:r w:rsidRPr="006A0EE3">
              <w:rPr>
                <w:rFonts w:cstheme="minorHAnsi"/>
                <w:color w:val="363534" w:themeColor="text1"/>
                <w:sz w:val="20"/>
              </w:rPr>
              <w:t>registered sites</w:t>
            </w:r>
            <w:r>
              <w:rPr>
                <w:rFonts w:cstheme="minorHAnsi"/>
                <w:color w:val="363534" w:themeColor="text1"/>
                <w:sz w:val="20"/>
              </w:rPr>
              <w:t xml:space="preserve"> </w:t>
            </w:r>
            <w:r w:rsidRPr="000975A5">
              <w:rPr>
                <w:rFonts w:cstheme="minorHAnsi"/>
                <w:color w:val="363534" w:themeColor="text1"/>
                <w:sz w:val="20"/>
              </w:rPr>
              <w:t>in</w:t>
            </w:r>
            <w:r>
              <w:rPr>
                <w:rFonts w:cstheme="minorHAnsi"/>
                <w:color w:val="363534" w:themeColor="text1"/>
                <w:sz w:val="20"/>
              </w:rPr>
              <w:t xml:space="preserve"> c</w:t>
            </w:r>
            <w:r w:rsidRPr="000975A5">
              <w:rPr>
                <w:rFonts w:cstheme="minorHAnsi"/>
                <w:color w:val="363534" w:themeColor="text1"/>
                <w:sz w:val="20"/>
              </w:rPr>
              <w:t xml:space="preserve">oastal and marine environments. </w:t>
            </w:r>
            <w:r>
              <w:rPr>
                <w:rFonts w:cstheme="minorHAnsi"/>
                <w:color w:val="363534" w:themeColor="text1"/>
                <w:sz w:val="20"/>
              </w:rPr>
              <w:t>I</w:t>
            </w:r>
            <w:r w:rsidRPr="000975A5">
              <w:rPr>
                <w:rFonts w:cstheme="minorHAnsi"/>
                <w:color w:val="363534" w:themeColor="text1"/>
                <w:sz w:val="20"/>
              </w:rPr>
              <w:t>ncludes initiatives which work towards co-management and support BLCAC teams to work on Country.</w:t>
            </w:r>
          </w:p>
        </w:tc>
      </w:tr>
      <w:tr w:rsidR="00AB4E18" w:rsidRPr="00DD1F4E" w14:paraId="0EEF90E2" w14:textId="77777777" w:rsidTr="00AB4E18">
        <w:trPr>
          <w:trHeight w:val="269"/>
        </w:trPr>
        <w:tc>
          <w:tcPr>
            <w:tcW w:w="730" w:type="pct"/>
            <w:shd w:val="clear" w:color="auto" w:fill="E4E3E9" w:themeFill="accent6" w:themeFillTint="33"/>
          </w:tcPr>
          <w:p w14:paraId="10010413" w14:textId="77777777" w:rsidR="00AB4E18" w:rsidRPr="00332A7F" w:rsidRDefault="00AB4E18">
            <w:pPr>
              <w:pStyle w:val="tabletext10pt"/>
              <w:spacing w:before="20" w:after="20"/>
              <w:rPr>
                <w:rFonts w:cstheme="minorHAnsi"/>
                <w:color w:val="FFFFFF" w:themeColor="background1"/>
                <w:sz w:val="20"/>
                <w:szCs w:val="20"/>
              </w:rPr>
            </w:pPr>
          </w:p>
        </w:tc>
        <w:tc>
          <w:tcPr>
            <w:tcW w:w="4270" w:type="pct"/>
          </w:tcPr>
          <w:p w14:paraId="120618BC" w14:textId="77777777" w:rsidR="00AB4E18" w:rsidRPr="000975A5" w:rsidRDefault="00AB4E18">
            <w:pPr>
              <w:pStyle w:val="tabletext10pt"/>
              <w:spacing w:before="20" w:after="20"/>
              <w:rPr>
                <w:rFonts w:cstheme="minorHAnsi"/>
                <w:b/>
                <w:bCs/>
                <w:color w:val="363534" w:themeColor="text1"/>
                <w:sz w:val="20"/>
              </w:rPr>
            </w:pPr>
            <w:r>
              <w:rPr>
                <w:rFonts w:cstheme="minorHAnsi"/>
                <w:b/>
                <w:bCs/>
                <w:color w:val="363534" w:themeColor="text1"/>
                <w:sz w:val="20"/>
              </w:rPr>
              <w:t>F2.8</w:t>
            </w:r>
            <w:r w:rsidRPr="000975A5">
              <w:rPr>
                <w:rFonts w:cstheme="minorHAnsi"/>
                <w:color w:val="363534" w:themeColor="text1"/>
                <w:sz w:val="20"/>
              </w:rPr>
              <w:t xml:space="preserve"> </w:t>
            </w:r>
            <w:r>
              <w:rPr>
                <w:rFonts w:cstheme="minorHAnsi"/>
                <w:sz w:val="20"/>
              </w:rPr>
              <w:t xml:space="preserve">Guided by </w:t>
            </w:r>
            <w:r w:rsidRPr="007F57F2">
              <w:rPr>
                <w:rFonts w:cstheme="minorHAnsi"/>
                <w:color w:val="363534" w:themeColor="text1"/>
                <w:sz w:val="20"/>
                <w:szCs w:val="20"/>
              </w:rPr>
              <w:t>Traditional Owner</w:t>
            </w:r>
            <w:r w:rsidRPr="007F57F2">
              <w:rPr>
                <w:rFonts w:cstheme="minorHAnsi"/>
                <w:sz w:val="20"/>
              </w:rPr>
              <w:t xml:space="preserve"> </w:t>
            </w:r>
            <w:r w:rsidRPr="007F57F2">
              <w:rPr>
                <w:rFonts w:cstheme="minorHAnsi"/>
                <w:color w:val="363534" w:themeColor="text1"/>
                <w:sz w:val="20"/>
                <w:szCs w:val="20"/>
              </w:rPr>
              <w:t xml:space="preserve">representatives </w:t>
            </w:r>
            <w:r>
              <w:rPr>
                <w:rFonts w:cstheme="minorHAnsi"/>
                <w:sz w:val="20"/>
              </w:rPr>
              <w:t>for</w:t>
            </w:r>
            <w:r w:rsidRPr="007F57F2">
              <w:rPr>
                <w:rFonts w:cstheme="minorHAnsi"/>
                <w:color w:val="363534" w:themeColor="text1"/>
                <w:sz w:val="20"/>
                <w:szCs w:val="20"/>
              </w:rPr>
              <w:t xml:space="preserve"> the region,</w:t>
            </w:r>
            <w:r>
              <w:rPr>
                <w:rFonts w:cstheme="minorHAnsi"/>
                <w:sz w:val="20"/>
              </w:rPr>
              <w:t xml:space="preserve"> i</w:t>
            </w:r>
            <w:r w:rsidRPr="004670D5">
              <w:rPr>
                <w:rFonts w:cstheme="minorHAnsi"/>
                <w:sz w:val="20"/>
              </w:rPr>
              <w:t>nvestigat</w:t>
            </w:r>
            <w:r>
              <w:rPr>
                <w:rFonts w:cstheme="minorHAnsi"/>
                <w:sz w:val="20"/>
              </w:rPr>
              <w:t xml:space="preserve">e and continue to record local Aboriginal </w:t>
            </w:r>
            <w:r w:rsidRPr="004670D5">
              <w:rPr>
                <w:rFonts w:cstheme="minorHAnsi"/>
                <w:sz w:val="20"/>
              </w:rPr>
              <w:t>cultural</w:t>
            </w:r>
            <w:r>
              <w:rPr>
                <w:rFonts w:cstheme="minorHAnsi"/>
                <w:sz w:val="20"/>
              </w:rPr>
              <w:t xml:space="preserve"> heritag</w:t>
            </w:r>
            <w:r w:rsidRPr="00743CF1">
              <w:rPr>
                <w:rFonts w:cstheme="minorHAnsi"/>
                <w:sz w:val="20"/>
              </w:rPr>
              <w:t>e</w:t>
            </w:r>
            <w:r>
              <w:rPr>
                <w:rFonts w:cstheme="minorHAnsi"/>
                <w:sz w:val="20"/>
              </w:rPr>
              <w:t xml:space="preserve">, history, values and culturally </w:t>
            </w:r>
            <w:r w:rsidRPr="004670D5">
              <w:rPr>
                <w:rFonts w:cstheme="minorHAnsi"/>
                <w:sz w:val="20"/>
              </w:rPr>
              <w:t>significant areas</w:t>
            </w:r>
            <w:r>
              <w:rPr>
                <w:rFonts w:cstheme="minorHAnsi"/>
                <w:sz w:val="20"/>
              </w:rPr>
              <w:t>,</w:t>
            </w:r>
            <w:r w:rsidRPr="004670D5">
              <w:rPr>
                <w:rFonts w:cstheme="minorHAnsi"/>
                <w:sz w:val="20"/>
              </w:rPr>
              <w:t xml:space="preserve"> and </w:t>
            </w:r>
            <w:r>
              <w:rPr>
                <w:rFonts w:cstheme="minorHAnsi"/>
                <w:sz w:val="20"/>
              </w:rPr>
              <w:t>identify s</w:t>
            </w:r>
            <w:r w:rsidRPr="004670D5">
              <w:rPr>
                <w:rFonts w:cstheme="minorHAnsi"/>
                <w:sz w:val="20"/>
              </w:rPr>
              <w:t>ensitivities to changing coastal hazards and management implications</w:t>
            </w:r>
            <w:r>
              <w:rPr>
                <w:rFonts w:cstheme="minorHAnsi"/>
                <w:sz w:val="20"/>
              </w:rPr>
              <w:t xml:space="preserve">. Seek possible partnerships, collaboration and support opportunities as desired.  </w:t>
            </w:r>
            <w:r w:rsidRPr="00332A7F">
              <w:rPr>
                <w:rFonts w:cstheme="minorHAnsi"/>
                <w:sz w:val="20"/>
              </w:rPr>
              <w:t xml:space="preserve">Bunurong Land Council Aboriginal Corporation (BLCAC) </w:t>
            </w:r>
            <w:r>
              <w:rPr>
                <w:rFonts w:cstheme="minorHAnsi"/>
                <w:sz w:val="20"/>
              </w:rPr>
              <w:t xml:space="preserve">to </w:t>
            </w:r>
            <w:r w:rsidRPr="00847CC3">
              <w:rPr>
                <w:rFonts w:cstheme="minorHAnsi"/>
                <w:sz w:val="20"/>
                <w:szCs w:val="20"/>
              </w:rPr>
              <w:t>oversee</w:t>
            </w:r>
            <w:r>
              <w:rPr>
                <w:rFonts w:cstheme="minorHAnsi"/>
                <w:sz w:val="20"/>
              </w:rPr>
              <w:t xml:space="preserve"> activities </w:t>
            </w:r>
            <w:r w:rsidRPr="00332A7F">
              <w:rPr>
                <w:rFonts w:cstheme="minorHAnsi"/>
                <w:sz w:val="20"/>
              </w:rPr>
              <w:t xml:space="preserve">for </w:t>
            </w:r>
            <w:r>
              <w:rPr>
                <w:rFonts w:cstheme="minorHAnsi"/>
                <w:sz w:val="20"/>
              </w:rPr>
              <w:t xml:space="preserve">areas </w:t>
            </w:r>
            <w:r w:rsidRPr="00332A7F">
              <w:rPr>
                <w:rFonts w:cstheme="minorHAnsi"/>
                <w:sz w:val="20"/>
              </w:rPr>
              <w:t xml:space="preserve">within their Registered Aboriginal Party (RAP) </w:t>
            </w:r>
            <w:r>
              <w:rPr>
                <w:rFonts w:cstheme="minorHAnsi"/>
                <w:sz w:val="20"/>
              </w:rPr>
              <w:t>boundaries.</w:t>
            </w:r>
          </w:p>
        </w:tc>
      </w:tr>
      <w:tr w:rsidR="00AB4E18" w:rsidRPr="00762D87" w14:paraId="6C6BD764" w14:textId="77777777" w:rsidTr="00AB4E18">
        <w:trPr>
          <w:trHeight w:val="269"/>
        </w:trPr>
        <w:tc>
          <w:tcPr>
            <w:tcW w:w="5000" w:type="pct"/>
            <w:gridSpan w:val="2"/>
            <w:shd w:val="clear" w:color="auto" w:fill="4D446C" w:themeFill="accent5"/>
          </w:tcPr>
          <w:p w14:paraId="1795E481" w14:textId="77777777" w:rsidR="00AB4E18" w:rsidRPr="007F57F2" w:rsidRDefault="00AB4E18">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F3. Monitoring, evaluation and review</w:t>
            </w:r>
          </w:p>
        </w:tc>
      </w:tr>
      <w:tr w:rsidR="00AB4E18" w:rsidRPr="00762D87" w14:paraId="0E74D3EC" w14:textId="77777777" w:rsidTr="00AB4E18">
        <w:trPr>
          <w:trHeight w:val="269"/>
        </w:trPr>
        <w:tc>
          <w:tcPr>
            <w:tcW w:w="730" w:type="pct"/>
            <w:vMerge w:val="restart"/>
            <w:shd w:val="clear" w:color="auto" w:fill="E4E3E9" w:themeFill="accent6" w:themeFillTint="33"/>
          </w:tcPr>
          <w:p w14:paraId="00330FD1" w14:textId="77777777" w:rsidR="00AB4E18" w:rsidRPr="00332A7F" w:rsidRDefault="00AB4E18">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Monitor changes in coastal hazard risk and effectiveness of adaptation</w:t>
            </w:r>
          </w:p>
        </w:tc>
        <w:tc>
          <w:tcPr>
            <w:tcW w:w="4270" w:type="pct"/>
            <w:shd w:val="clear" w:color="auto" w:fill="FFFFFF" w:themeFill="background1"/>
          </w:tcPr>
          <w:p w14:paraId="41F27B66"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sz w:val="20"/>
                <w:szCs w:val="20"/>
              </w:rPr>
              <w:t>F3.1</w:t>
            </w:r>
            <w:r w:rsidRPr="000975A5">
              <w:rPr>
                <w:rFonts w:cstheme="minorHAnsi"/>
                <w:sz w:val="20"/>
                <w:szCs w:val="20"/>
              </w:rPr>
              <w:t xml:space="preserve"> Review, update and expand existing monitoring initiatives (including drone and photo point programs e.g. Fluker Posts, </w:t>
            </w:r>
            <w:proofErr w:type="spellStart"/>
            <w:r w:rsidRPr="000975A5">
              <w:rPr>
                <w:rFonts w:cstheme="minorHAnsi"/>
                <w:sz w:val="20"/>
                <w:szCs w:val="20"/>
              </w:rPr>
              <w:t>CoastSnap</w:t>
            </w:r>
            <w:proofErr w:type="spellEnd"/>
            <w:r w:rsidRPr="000975A5">
              <w:rPr>
                <w:rFonts w:cstheme="minorHAnsi"/>
                <w:sz w:val="20"/>
                <w:szCs w:val="20"/>
              </w:rPr>
              <w:t xml:space="preserve">). Regularly communicate key findings and opportunities for community involvement. </w:t>
            </w:r>
          </w:p>
        </w:tc>
      </w:tr>
      <w:tr w:rsidR="00AB4E18" w:rsidRPr="00762D87" w14:paraId="2C0B1D8E" w14:textId="77777777" w:rsidTr="00AB4E18">
        <w:trPr>
          <w:trHeight w:val="269"/>
        </w:trPr>
        <w:tc>
          <w:tcPr>
            <w:tcW w:w="730" w:type="pct"/>
            <w:vMerge/>
          </w:tcPr>
          <w:p w14:paraId="32F2BAC2" w14:textId="77777777" w:rsidR="00AB4E18" w:rsidRPr="00332A7F" w:rsidRDefault="00AB4E18">
            <w:pPr>
              <w:pStyle w:val="tabletext10pt"/>
              <w:spacing w:before="20" w:after="20"/>
              <w:rPr>
                <w:rFonts w:cstheme="minorHAnsi"/>
                <w:color w:val="FFFFFF" w:themeColor="background1"/>
                <w:sz w:val="20"/>
                <w:szCs w:val="20"/>
              </w:rPr>
            </w:pPr>
          </w:p>
        </w:tc>
        <w:tc>
          <w:tcPr>
            <w:tcW w:w="4270" w:type="pct"/>
            <w:shd w:val="clear" w:color="auto" w:fill="FFFFFF" w:themeFill="background1"/>
          </w:tcPr>
          <w:p w14:paraId="24F37CE5"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F3.2</w:t>
            </w:r>
            <w:r w:rsidRPr="000975A5">
              <w:rPr>
                <w:rFonts w:cstheme="minorHAnsi"/>
                <w:color w:val="363534" w:themeColor="text1"/>
                <w:sz w:val="20"/>
                <w:szCs w:val="20"/>
              </w:rPr>
              <w:t xml:space="preserve"> Review, update and expand regular bathymetric survey of Anderson Inlet entrance.</w:t>
            </w:r>
          </w:p>
        </w:tc>
      </w:tr>
      <w:tr w:rsidR="00AB4E18" w:rsidRPr="00762D87" w14:paraId="4FA109D1" w14:textId="77777777" w:rsidTr="00AB4E18">
        <w:trPr>
          <w:trHeight w:val="155"/>
        </w:trPr>
        <w:tc>
          <w:tcPr>
            <w:tcW w:w="730" w:type="pct"/>
            <w:vMerge/>
          </w:tcPr>
          <w:p w14:paraId="4179AB8D"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73B70754"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szCs w:val="20"/>
              </w:rPr>
              <w:t>F3.3</w:t>
            </w:r>
            <w:r w:rsidRPr="000975A5">
              <w:rPr>
                <w:rFonts w:cstheme="minorHAnsi"/>
                <w:color w:val="363534" w:themeColor="text1"/>
                <w:sz w:val="20"/>
                <w:szCs w:val="20"/>
              </w:rPr>
              <w:t xml:space="preserve"> Annually report on the implementation of the Resilience Plan, including development of and reporting of evaluation metrics.</w:t>
            </w:r>
          </w:p>
        </w:tc>
      </w:tr>
      <w:tr w:rsidR="00AB4E18" w:rsidRPr="00762D87" w14:paraId="153AB3AA" w14:textId="77777777" w:rsidTr="00AB4E18">
        <w:trPr>
          <w:trHeight w:val="446"/>
        </w:trPr>
        <w:tc>
          <w:tcPr>
            <w:tcW w:w="730" w:type="pct"/>
            <w:vMerge/>
          </w:tcPr>
          <w:p w14:paraId="70026AC5"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27C6EB39"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sz w:val="20"/>
                <w:szCs w:val="20"/>
              </w:rPr>
              <w:t>F3.4</w:t>
            </w:r>
            <w:r w:rsidRPr="000975A5">
              <w:rPr>
                <w:rFonts w:cstheme="minorHAnsi"/>
                <w:sz w:val="20"/>
                <w:szCs w:val="20"/>
              </w:rPr>
              <w:t xml:space="preserve"> Integrate evaluation metrics for implementation of adaptation actions, and effectiveness of actions into existing monitoring programs.</w:t>
            </w:r>
          </w:p>
        </w:tc>
      </w:tr>
      <w:tr w:rsidR="00AB4E18" w:rsidRPr="00762D87" w14:paraId="37FEC053" w14:textId="77777777" w:rsidTr="00AB4E18">
        <w:trPr>
          <w:trHeight w:val="269"/>
        </w:trPr>
        <w:tc>
          <w:tcPr>
            <w:tcW w:w="730" w:type="pct"/>
            <w:vMerge/>
          </w:tcPr>
          <w:p w14:paraId="080B3EF4"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327AC0FA" w14:textId="77777777" w:rsidR="00AB4E18" w:rsidRPr="000975A5" w:rsidRDefault="00AB4E18">
            <w:pPr>
              <w:pStyle w:val="tabletext10pt"/>
              <w:spacing w:before="20" w:after="20"/>
              <w:rPr>
                <w:color w:val="363534" w:themeColor="text1"/>
                <w:sz w:val="20"/>
                <w:szCs w:val="20"/>
              </w:rPr>
            </w:pPr>
            <w:r w:rsidRPr="000975A5">
              <w:rPr>
                <w:b/>
                <w:color w:val="363534" w:themeColor="text1"/>
                <w:sz w:val="20"/>
                <w:szCs w:val="20"/>
              </w:rPr>
              <w:t>F3.5</w:t>
            </w:r>
            <w:r w:rsidRPr="000975A5">
              <w:rPr>
                <w:color w:val="363534" w:themeColor="text1"/>
                <w:sz w:val="20"/>
                <w:szCs w:val="20"/>
              </w:rPr>
              <w:t xml:space="preserve"> Continue to review and update coastal hazard modelling and hazard extents, including consideration of: </w:t>
            </w:r>
          </w:p>
          <w:p w14:paraId="2A4A025A" w14:textId="77777777" w:rsidR="00AB4E18" w:rsidRPr="000975A5" w:rsidRDefault="00AB4E18">
            <w:pPr>
              <w:pStyle w:val="TableTextBullet"/>
              <w:spacing w:before="20" w:after="20"/>
              <w:rPr>
                <w:sz w:val="20"/>
              </w:rPr>
            </w:pPr>
            <w:r w:rsidRPr="000975A5">
              <w:rPr>
                <w:sz w:val="20"/>
              </w:rPr>
              <w:t>changes to policy environment (e.g. sea level predictions, approach to defining coastal hazard areas)</w:t>
            </w:r>
          </w:p>
          <w:p w14:paraId="7448EDC4" w14:textId="77777777" w:rsidR="00AB4E18" w:rsidRPr="000975A5" w:rsidRDefault="00AB4E18">
            <w:pPr>
              <w:pStyle w:val="TableTextBullet"/>
              <w:spacing w:before="20" w:after="20"/>
              <w:rPr>
                <w:sz w:val="20"/>
              </w:rPr>
            </w:pPr>
            <w:r w:rsidRPr="000975A5">
              <w:rPr>
                <w:sz w:val="20"/>
              </w:rPr>
              <w:t xml:space="preserve">updated technical information that may be available (including updated survey, metocean records) </w:t>
            </w:r>
          </w:p>
          <w:p w14:paraId="2CD66573" w14:textId="77777777" w:rsidR="00AB4E18" w:rsidRPr="000975A5" w:rsidRDefault="00AB4E18">
            <w:pPr>
              <w:pStyle w:val="TableTextBullet"/>
              <w:spacing w:before="20" w:after="20"/>
              <w:rPr>
                <w:sz w:val="20"/>
              </w:rPr>
            </w:pPr>
            <w:r w:rsidRPr="000975A5">
              <w:rPr>
                <w:sz w:val="20"/>
              </w:rPr>
              <w:t>any new development and landscape changes in the region.</w:t>
            </w:r>
          </w:p>
        </w:tc>
      </w:tr>
      <w:tr w:rsidR="00AB4E18" w:rsidRPr="00762D87" w14:paraId="7C48661C" w14:textId="77777777" w:rsidTr="00AB4E18">
        <w:trPr>
          <w:trHeight w:val="269"/>
        </w:trPr>
        <w:tc>
          <w:tcPr>
            <w:tcW w:w="5000" w:type="pct"/>
            <w:gridSpan w:val="2"/>
            <w:shd w:val="clear" w:color="auto" w:fill="4D446C" w:themeFill="accent5"/>
          </w:tcPr>
          <w:p w14:paraId="4324F7EF" w14:textId="77777777" w:rsidR="00AB4E18" w:rsidRPr="007F57F2" w:rsidRDefault="00AB4E18">
            <w:pPr>
              <w:pStyle w:val="tabletext10pt"/>
              <w:spacing w:before="20" w:after="20"/>
              <w:rPr>
                <w:rFonts w:cstheme="minorHAnsi"/>
                <w:color w:val="363534" w:themeColor="text1"/>
                <w:sz w:val="20"/>
                <w:szCs w:val="20"/>
              </w:rPr>
            </w:pPr>
            <w:r w:rsidRPr="00332A7F">
              <w:rPr>
                <w:rFonts w:cstheme="minorHAnsi"/>
                <w:b/>
                <w:color w:val="FFFFFF" w:themeColor="background1"/>
                <w:sz w:val="20"/>
                <w:szCs w:val="20"/>
                <w:lang w:eastAsia="en-AU"/>
              </w:rPr>
              <w:t>F4. Research opportunities</w:t>
            </w:r>
          </w:p>
        </w:tc>
      </w:tr>
      <w:tr w:rsidR="00AB4E18" w:rsidRPr="00762D87" w14:paraId="29EBE924" w14:textId="77777777" w:rsidTr="00AB4E18">
        <w:trPr>
          <w:trHeight w:val="269"/>
        </w:trPr>
        <w:tc>
          <w:tcPr>
            <w:tcW w:w="730" w:type="pct"/>
            <w:vMerge w:val="restart"/>
            <w:shd w:val="clear" w:color="auto" w:fill="E4E3E9" w:themeFill="accent6" w:themeFillTint="33"/>
          </w:tcPr>
          <w:p w14:paraId="00823BA8" w14:textId="77777777" w:rsidR="00AB4E18" w:rsidRPr="00332A7F" w:rsidRDefault="00AB4E18">
            <w:pPr>
              <w:pStyle w:val="tabletext10pt"/>
              <w:spacing w:before="20" w:after="20"/>
              <w:rPr>
                <w:rFonts w:cstheme="minorHAnsi"/>
                <w:b/>
                <w:color w:val="FFFFFF" w:themeColor="background1"/>
                <w:sz w:val="20"/>
                <w:szCs w:val="20"/>
                <w:lang w:eastAsia="en-AU"/>
              </w:rPr>
            </w:pPr>
            <w:r w:rsidRPr="007F57F2">
              <w:rPr>
                <w:rFonts w:cstheme="minorHAnsi"/>
                <w:color w:val="363534" w:themeColor="text1"/>
                <w:sz w:val="20"/>
                <w:szCs w:val="20"/>
              </w:rPr>
              <w:t>Boost collaborative opportunities and undertake additional investigations to support adaptation</w:t>
            </w:r>
          </w:p>
        </w:tc>
        <w:tc>
          <w:tcPr>
            <w:tcW w:w="4270" w:type="pct"/>
            <w:shd w:val="clear" w:color="auto" w:fill="FFFFFF" w:themeFill="background1"/>
          </w:tcPr>
          <w:p w14:paraId="1F375CB2"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rPr>
              <w:t>F4.1</w:t>
            </w:r>
            <w:r w:rsidRPr="000975A5">
              <w:rPr>
                <w:rFonts w:cstheme="minorHAnsi"/>
                <w:color w:val="363534" w:themeColor="text1"/>
                <w:sz w:val="20"/>
              </w:rPr>
              <w:t xml:space="preserve"> </w:t>
            </w:r>
            <w:r>
              <w:rPr>
                <w:rFonts w:cstheme="minorHAnsi"/>
                <w:color w:val="363534" w:themeColor="text1"/>
                <w:sz w:val="20"/>
              </w:rPr>
              <w:t>Establish and c</w:t>
            </w:r>
            <w:r w:rsidRPr="000975A5">
              <w:rPr>
                <w:rFonts w:cstheme="minorHAnsi"/>
                <w:color w:val="363534" w:themeColor="text1"/>
                <w:sz w:val="20"/>
              </w:rPr>
              <w:t>ontinue with</w:t>
            </w:r>
            <w:r>
              <w:rPr>
                <w:rFonts w:cstheme="minorHAnsi"/>
                <w:color w:val="363534" w:themeColor="text1"/>
                <w:sz w:val="20"/>
              </w:rPr>
              <w:t xml:space="preserve"> </w:t>
            </w:r>
            <w:r w:rsidRPr="000975A5">
              <w:rPr>
                <w:rFonts w:cstheme="minorHAnsi"/>
                <w:color w:val="363534" w:themeColor="text1"/>
                <w:sz w:val="20"/>
              </w:rPr>
              <w:t>collaborative opportunities with key universities and research centre</w:t>
            </w:r>
            <w:r>
              <w:rPr>
                <w:rFonts w:cstheme="minorHAnsi"/>
                <w:color w:val="363534" w:themeColor="text1"/>
                <w:sz w:val="20"/>
              </w:rPr>
              <w:t>s</w:t>
            </w:r>
            <w:r w:rsidRPr="000975A5">
              <w:rPr>
                <w:rFonts w:cstheme="minorHAnsi"/>
                <w:color w:val="363534" w:themeColor="text1"/>
                <w:sz w:val="20"/>
              </w:rPr>
              <w:t xml:space="preserve">. Define key research projects for implementation over the next 5-10 years. </w:t>
            </w:r>
          </w:p>
        </w:tc>
      </w:tr>
      <w:tr w:rsidR="00AB4E18" w:rsidRPr="00762D87" w14:paraId="6C8614F3" w14:textId="77777777" w:rsidTr="00AB4E18">
        <w:trPr>
          <w:trHeight w:val="269"/>
        </w:trPr>
        <w:tc>
          <w:tcPr>
            <w:tcW w:w="730" w:type="pct"/>
            <w:vMerge/>
          </w:tcPr>
          <w:p w14:paraId="5A5BCC33"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0EB5B8FA" w14:textId="77777777" w:rsidR="00AB4E18" w:rsidRPr="00D94D18" w:rsidRDefault="00AB4E18">
            <w:pPr>
              <w:pStyle w:val="tabletext10pt"/>
              <w:spacing w:before="20" w:after="20"/>
              <w:rPr>
                <w:rFonts w:cstheme="minorHAnsi"/>
                <w:color w:val="363534" w:themeColor="text1"/>
                <w:sz w:val="20"/>
              </w:rPr>
            </w:pPr>
            <w:r w:rsidRPr="000975A5">
              <w:rPr>
                <w:rFonts w:cstheme="minorHAnsi"/>
                <w:b/>
                <w:bCs/>
                <w:color w:val="363534" w:themeColor="text1"/>
                <w:sz w:val="20"/>
              </w:rPr>
              <w:t>F4.</w:t>
            </w:r>
            <w:r>
              <w:rPr>
                <w:rFonts w:cstheme="minorHAnsi"/>
                <w:b/>
                <w:bCs/>
                <w:color w:val="363534" w:themeColor="text1"/>
                <w:sz w:val="20"/>
              </w:rPr>
              <w:t>2</w:t>
            </w:r>
            <w:r w:rsidRPr="000975A5">
              <w:rPr>
                <w:rFonts w:cstheme="minorHAnsi"/>
                <w:color w:val="363534" w:themeColor="text1"/>
                <w:sz w:val="20"/>
              </w:rPr>
              <w:t xml:space="preserve"> Investigate local catchment and flooding dynamics, response, and sensitivities to climate change and management implications</w:t>
            </w:r>
            <w:r>
              <w:rPr>
                <w:rFonts w:cstheme="minorHAnsi"/>
                <w:color w:val="363534" w:themeColor="text1"/>
                <w:sz w:val="20"/>
              </w:rPr>
              <w:t>.</w:t>
            </w:r>
            <w:r w:rsidRPr="000975A5">
              <w:rPr>
                <w:rFonts w:cstheme="minorHAnsi"/>
                <w:color w:val="363534" w:themeColor="text1"/>
                <w:sz w:val="20"/>
              </w:rPr>
              <w:t xml:space="preserve"> </w:t>
            </w:r>
          </w:p>
        </w:tc>
      </w:tr>
      <w:tr w:rsidR="00AB4E18" w:rsidRPr="00762D87" w14:paraId="50778985" w14:textId="77777777" w:rsidTr="00AB4E18">
        <w:trPr>
          <w:trHeight w:val="269"/>
        </w:trPr>
        <w:tc>
          <w:tcPr>
            <w:tcW w:w="730" w:type="pct"/>
            <w:vMerge/>
          </w:tcPr>
          <w:p w14:paraId="6EDEAF14"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6FEF7565" w14:textId="77777777" w:rsidR="00AB4E18" w:rsidRPr="000975A5" w:rsidRDefault="00AB4E18">
            <w:pPr>
              <w:pStyle w:val="tabletext10pt"/>
              <w:spacing w:before="20" w:after="20"/>
              <w:rPr>
                <w:rFonts w:cstheme="minorHAnsi"/>
                <w:b/>
                <w:bCs/>
                <w:color w:val="363534" w:themeColor="text1"/>
                <w:sz w:val="20"/>
              </w:rPr>
            </w:pPr>
            <w:r w:rsidRPr="000975A5">
              <w:rPr>
                <w:rFonts w:cstheme="minorHAnsi"/>
                <w:b/>
                <w:bCs/>
                <w:color w:val="363534" w:themeColor="text1"/>
                <w:sz w:val="20"/>
              </w:rPr>
              <w:t>F4.</w:t>
            </w:r>
            <w:r>
              <w:rPr>
                <w:rFonts w:cstheme="minorHAnsi"/>
                <w:b/>
                <w:bCs/>
                <w:color w:val="363534" w:themeColor="text1"/>
                <w:sz w:val="20"/>
              </w:rPr>
              <w:t>3</w:t>
            </w:r>
            <w:r w:rsidRPr="000975A5">
              <w:rPr>
                <w:rFonts w:cstheme="minorHAnsi"/>
                <w:color w:val="363534" w:themeColor="text1"/>
                <w:sz w:val="20"/>
              </w:rPr>
              <w:t xml:space="preserve"> Investigate local ecosystem responses/sensitivities to changing coastal hazards and management implications. </w:t>
            </w:r>
          </w:p>
        </w:tc>
      </w:tr>
      <w:tr w:rsidR="00AB4E18" w:rsidRPr="00762D87" w14:paraId="17A57998" w14:textId="77777777" w:rsidTr="00AB4E18">
        <w:trPr>
          <w:trHeight w:val="269"/>
        </w:trPr>
        <w:tc>
          <w:tcPr>
            <w:tcW w:w="730" w:type="pct"/>
            <w:vMerge/>
          </w:tcPr>
          <w:p w14:paraId="14E38777" w14:textId="77777777" w:rsidR="00AB4E18" w:rsidRPr="00332A7F" w:rsidRDefault="00AB4E18">
            <w:pPr>
              <w:pStyle w:val="tabletext10pt"/>
              <w:spacing w:before="20" w:after="20"/>
              <w:rPr>
                <w:rFonts w:cstheme="minorHAnsi"/>
                <w:b/>
                <w:color w:val="FFFFFF" w:themeColor="background1"/>
                <w:sz w:val="20"/>
                <w:szCs w:val="20"/>
                <w:lang w:eastAsia="en-AU"/>
              </w:rPr>
            </w:pPr>
          </w:p>
        </w:tc>
        <w:tc>
          <w:tcPr>
            <w:tcW w:w="4270" w:type="pct"/>
            <w:shd w:val="clear" w:color="auto" w:fill="FFFFFF" w:themeFill="background1"/>
          </w:tcPr>
          <w:p w14:paraId="77D09307" w14:textId="77777777" w:rsidR="00AB4E18" w:rsidRPr="000975A5" w:rsidRDefault="00AB4E18">
            <w:pPr>
              <w:pStyle w:val="tabletext10pt"/>
              <w:spacing w:before="20" w:after="20"/>
              <w:rPr>
                <w:color w:val="363534" w:themeColor="text1"/>
                <w:sz w:val="20"/>
                <w:szCs w:val="20"/>
              </w:rPr>
            </w:pPr>
            <w:r w:rsidRPr="000975A5">
              <w:rPr>
                <w:rFonts w:cstheme="minorHAnsi"/>
                <w:b/>
                <w:bCs/>
                <w:color w:val="363534" w:themeColor="text1"/>
                <w:sz w:val="20"/>
              </w:rPr>
              <w:t>F4.</w:t>
            </w:r>
            <w:r>
              <w:rPr>
                <w:rFonts w:cstheme="minorHAnsi"/>
                <w:b/>
                <w:bCs/>
                <w:color w:val="363534" w:themeColor="text1"/>
                <w:sz w:val="20"/>
              </w:rPr>
              <w:t>4</w:t>
            </w:r>
            <w:r w:rsidRPr="000975A5">
              <w:rPr>
                <w:rFonts w:cstheme="minorHAnsi"/>
                <w:color w:val="363534" w:themeColor="text1"/>
                <w:sz w:val="20"/>
              </w:rPr>
              <w:t xml:space="preserve"> Investigate local groundwater dynamics, response, and sensitivities to climate change, and management implications, including impacts to water supply, agriculture, land use and ecosystem health.</w:t>
            </w:r>
          </w:p>
        </w:tc>
      </w:tr>
      <w:tr w:rsidR="00AB4E18" w:rsidRPr="00DD1F4E" w14:paraId="58C99009" w14:textId="77777777" w:rsidTr="00AB4E18">
        <w:trPr>
          <w:trHeight w:val="269"/>
        </w:trPr>
        <w:tc>
          <w:tcPr>
            <w:tcW w:w="730" w:type="pct"/>
            <w:vMerge/>
          </w:tcPr>
          <w:p w14:paraId="42366E0C" w14:textId="77777777" w:rsidR="00AB4E18" w:rsidRPr="007F57F2" w:rsidRDefault="00AB4E18">
            <w:pPr>
              <w:pStyle w:val="tabletext10pt"/>
              <w:spacing w:before="20" w:after="20"/>
              <w:rPr>
                <w:rFonts w:cstheme="minorHAnsi"/>
                <w:color w:val="363534" w:themeColor="text1"/>
                <w:sz w:val="20"/>
                <w:szCs w:val="20"/>
              </w:rPr>
            </w:pPr>
          </w:p>
        </w:tc>
        <w:tc>
          <w:tcPr>
            <w:tcW w:w="4270" w:type="pct"/>
            <w:shd w:val="clear" w:color="auto" w:fill="FFFFFF" w:themeFill="background1"/>
          </w:tcPr>
          <w:p w14:paraId="3D28942E" w14:textId="77777777" w:rsidR="00AB4E18" w:rsidRPr="000975A5" w:rsidRDefault="00AB4E18">
            <w:pPr>
              <w:pStyle w:val="tabletext10pt"/>
              <w:spacing w:before="20" w:after="20"/>
              <w:rPr>
                <w:rFonts w:cstheme="minorHAnsi"/>
                <w:color w:val="363534" w:themeColor="text1"/>
                <w:sz w:val="20"/>
                <w:szCs w:val="20"/>
              </w:rPr>
            </w:pPr>
            <w:r w:rsidRPr="00EB139F">
              <w:rPr>
                <w:rFonts w:cstheme="minorHAnsi"/>
                <w:b/>
                <w:bCs/>
                <w:sz w:val="20"/>
              </w:rPr>
              <w:t>F4.</w:t>
            </w:r>
            <w:r>
              <w:rPr>
                <w:rFonts w:cstheme="minorHAnsi"/>
                <w:b/>
                <w:bCs/>
                <w:sz w:val="20"/>
              </w:rPr>
              <w:t>5</w:t>
            </w:r>
            <w:r w:rsidRPr="00B56BE3">
              <w:rPr>
                <w:rFonts w:cstheme="minorHAnsi"/>
                <w:sz w:val="20"/>
              </w:rPr>
              <w:t xml:space="preserve"> Investigate</w:t>
            </w:r>
            <w:r>
              <w:rPr>
                <w:rFonts w:cstheme="minorHAnsi"/>
                <w:sz w:val="20"/>
              </w:rPr>
              <w:t xml:space="preserve"> local post-settlement heritage and archaeologic</w:t>
            </w:r>
            <w:r w:rsidRPr="00CE7562">
              <w:rPr>
                <w:rFonts w:cstheme="minorHAnsi"/>
                <w:sz w:val="20"/>
              </w:rPr>
              <w:t>al</w:t>
            </w:r>
            <w:r>
              <w:rPr>
                <w:rFonts w:cstheme="minorHAnsi"/>
                <w:sz w:val="20"/>
              </w:rPr>
              <w:t xml:space="preserve"> sites and cultural </w:t>
            </w:r>
            <w:proofErr w:type="gramStart"/>
            <w:r>
              <w:rPr>
                <w:rFonts w:cstheme="minorHAnsi"/>
                <w:sz w:val="20"/>
              </w:rPr>
              <w:t>values, and</w:t>
            </w:r>
            <w:proofErr w:type="gramEnd"/>
            <w:r w:rsidRPr="004670D5">
              <w:rPr>
                <w:rFonts w:cstheme="minorHAnsi"/>
                <w:sz w:val="20"/>
              </w:rPr>
              <w:t xml:space="preserve"> </w:t>
            </w:r>
            <w:r>
              <w:rPr>
                <w:rFonts w:cstheme="minorHAnsi"/>
                <w:sz w:val="20"/>
              </w:rPr>
              <w:t>identify s</w:t>
            </w:r>
            <w:r w:rsidRPr="004670D5">
              <w:rPr>
                <w:rFonts w:cstheme="minorHAnsi"/>
                <w:sz w:val="20"/>
              </w:rPr>
              <w:t>ensitivities to changing coastal hazards and management implications</w:t>
            </w:r>
            <w:r>
              <w:rPr>
                <w:rFonts w:cstheme="minorHAnsi"/>
                <w:sz w:val="20"/>
              </w:rPr>
              <w:t>. To include partnerships and collaboration opportunities (such as research institutes).</w:t>
            </w:r>
          </w:p>
        </w:tc>
      </w:tr>
      <w:tr w:rsidR="00AB4E18" w:rsidRPr="00DD1F4E" w14:paraId="03239AE7" w14:textId="77777777" w:rsidTr="00AB4E18">
        <w:trPr>
          <w:trHeight w:val="269"/>
        </w:trPr>
        <w:tc>
          <w:tcPr>
            <w:tcW w:w="5000" w:type="pct"/>
            <w:gridSpan w:val="2"/>
            <w:shd w:val="clear" w:color="auto" w:fill="4D446C" w:themeFill="accent5"/>
          </w:tcPr>
          <w:p w14:paraId="47A7959E" w14:textId="77777777" w:rsidR="00AB4E18" w:rsidRPr="007F57F2" w:rsidRDefault="00AB4E18">
            <w:pPr>
              <w:pStyle w:val="tabletext10pt"/>
              <w:spacing w:before="20" w:after="20"/>
              <w:rPr>
                <w:rFonts w:cstheme="minorHAnsi"/>
                <w:color w:val="363534" w:themeColor="text1"/>
                <w:sz w:val="20"/>
                <w:szCs w:val="20"/>
              </w:rPr>
            </w:pPr>
            <w:r w:rsidRPr="00332A7F">
              <w:rPr>
                <w:rFonts w:cstheme="minorHAnsi"/>
                <w:b/>
                <w:bCs/>
                <w:color w:val="FFFFFF" w:themeColor="background1"/>
                <w:sz w:val="20"/>
                <w:szCs w:val="20"/>
                <w:lang w:eastAsia="en-AU"/>
              </w:rPr>
              <w:t xml:space="preserve">F5. Funding and approvals </w:t>
            </w:r>
          </w:p>
        </w:tc>
      </w:tr>
      <w:tr w:rsidR="00AB4E18" w:rsidRPr="00DD1F4E" w14:paraId="7C867FB0" w14:textId="77777777" w:rsidTr="00AB4E18">
        <w:trPr>
          <w:trHeight w:val="269"/>
        </w:trPr>
        <w:tc>
          <w:tcPr>
            <w:tcW w:w="730" w:type="pct"/>
            <w:vMerge w:val="restart"/>
            <w:shd w:val="clear" w:color="auto" w:fill="E4E3E9" w:themeFill="accent6" w:themeFillTint="33"/>
          </w:tcPr>
          <w:p w14:paraId="07FA54DB" w14:textId="77777777" w:rsidR="00AB4E18" w:rsidRPr="00332A7F" w:rsidRDefault="00AB4E18">
            <w:pPr>
              <w:pStyle w:val="tabletext10pt"/>
              <w:spacing w:before="20" w:after="20"/>
              <w:rPr>
                <w:rFonts w:cstheme="minorHAnsi"/>
                <w:b/>
                <w:bCs/>
                <w:color w:val="FFFFFF" w:themeColor="background1"/>
                <w:sz w:val="20"/>
                <w:szCs w:val="20"/>
                <w:lang w:eastAsia="en-AU"/>
              </w:rPr>
            </w:pPr>
            <w:r w:rsidRPr="00D94D18">
              <w:rPr>
                <w:rFonts w:cstheme="minorHAnsi"/>
                <w:color w:val="363534" w:themeColor="text1"/>
                <w:sz w:val="20"/>
                <w:szCs w:val="20"/>
              </w:rPr>
              <w:t xml:space="preserve">Identify funding and approvals </w:t>
            </w:r>
            <w:r w:rsidRPr="00161522">
              <w:rPr>
                <w:rFonts w:cstheme="minorHAnsi"/>
                <w:color w:val="363534" w:themeColor="text1"/>
                <w:sz w:val="20"/>
                <w:szCs w:val="20"/>
              </w:rPr>
              <w:t>mechanisms</w:t>
            </w:r>
            <w:r>
              <w:rPr>
                <w:rFonts w:ascii="Segoe UI" w:hAnsi="Segoe UI" w:cs="Segoe UI"/>
                <w:color w:val="363534"/>
                <w:lang w:eastAsia="en-AU"/>
              </w:rPr>
              <w:t xml:space="preserve"> </w:t>
            </w:r>
          </w:p>
        </w:tc>
        <w:tc>
          <w:tcPr>
            <w:tcW w:w="4270" w:type="pct"/>
            <w:shd w:val="clear" w:color="auto" w:fill="FFFFFF" w:themeFill="background1"/>
          </w:tcPr>
          <w:p w14:paraId="29960D3C"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rPr>
              <w:t>F5.1</w:t>
            </w:r>
            <w:r w:rsidRPr="000975A5">
              <w:rPr>
                <w:rFonts w:cstheme="minorHAnsi"/>
                <w:color w:val="363534" w:themeColor="text1"/>
                <w:sz w:val="20"/>
              </w:rPr>
              <w:t xml:space="preserve"> Seek and apply for funding to establish programs, partnerships and collaboration that supports implementation of the plan, including initiatives that support innovation in adaptation.</w:t>
            </w:r>
          </w:p>
        </w:tc>
      </w:tr>
      <w:tr w:rsidR="00AB4E18" w:rsidRPr="00DD1F4E" w14:paraId="142B2BFB" w14:textId="77777777" w:rsidTr="00AB4E18">
        <w:trPr>
          <w:trHeight w:val="269"/>
        </w:trPr>
        <w:tc>
          <w:tcPr>
            <w:tcW w:w="730" w:type="pct"/>
            <w:vMerge/>
            <w:shd w:val="clear" w:color="auto" w:fill="E4E3E9" w:themeFill="accent6" w:themeFillTint="33"/>
          </w:tcPr>
          <w:p w14:paraId="4EDD9024" w14:textId="77777777" w:rsidR="00AB4E18" w:rsidRPr="007F57F2" w:rsidRDefault="00AB4E18">
            <w:pPr>
              <w:pStyle w:val="tabletext10pt"/>
              <w:spacing w:before="20" w:after="20"/>
              <w:rPr>
                <w:rFonts w:cstheme="minorHAnsi"/>
                <w:color w:val="363534" w:themeColor="text1"/>
                <w:sz w:val="20"/>
                <w:szCs w:val="20"/>
              </w:rPr>
            </w:pPr>
          </w:p>
        </w:tc>
        <w:tc>
          <w:tcPr>
            <w:tcW w:w="4270" w:type="pct"/>
            <w:shd w:val="clear" w:color="auto" w:fill="FFFFFF" w:themeFill="background1"/>
          </w:tcPr>
          <w:p w14:paraId="24EF876D" w14:textId="77777777" w:rsidR="00AB4E18" w:rsidRPr="000975A5" w:rsidRDefault="00AB4E18">
            <w:pPr>
              <w:pStyle w:val="tabletext10pt"/>
              <w:spacing w:before="20" w:after="20"/>
              <w:rPr>
                <w:rFonts w:cstheme="minorHAnsi"/>
                <w:color w:val="363534" w:themeColor="text1"/>
                <w:sz w:val="20"/>
                <w:szCs w:val="20"/>
              </w:rPr>
            </w:pPr>
            <w:r w:rsidRPr="000975A5">
              <w:rPr>
                <w:rFonts w:cstheme="minorHAnsi"/>
                <w:b/>
                <w:bCs/>
                <w:color w:val="363534" w:themeColor="text1"/>
                <w:sz w:val="20"/>
              </w:rPr>
              <w:t>F5.2</w:t>
            </w:r>
            <w:r w:rsidRPr="000975A5">
              <w:rPr>
                <w:rFonts w:cstheme="minorHAnsi"/>
                <w:color w:val="363534" w:themeColor="text1"/>
                <w:sz w:val="20"/>
              </w:rPr>
              <w:t xml:space="preserve"> Investigate mechanisms for funding of coastal hazard adaptation works. To include public and private investment options.</w:t>
            </w:r>
          </w:p>
        </w:tc>
      </w:tr>
    </w:tbl>
    <w:p w14:paraId="5742E551" w14:textId="54771FF0" w:rsidR="00AB4E18" w:rsidRDefault="00AB4E18" w:rsidP="00AB4E18">
      <w:pPr>
        <w:sectPr w:rsidR="00AB4E18" w:rsidSect="00FE7652">
          <w:headerReference w:type="default" r:id="rId246"/>
          <w:type w:val="continuous"/>
          <w:pgSz w:w="11907" w:h="16840" w:code="9"/>
          <w:pgMar w:top="1843" w:right="1134" w:bottom="567" w:left="1134" w:header="284" w:footer="284" w:gutter="0"/>
          <w:cols w:space="720"/>
          <w:docGrid w:linePitch="360"/>
        </w:sectPr>
      </w:pPr>
    </w:p>
    <w:p w14:paraId="4B2421D5" w14:textId="04AA57C3" w:rsidR="00CB4F44" w:rsidRDefault="00CB4F44" w:rsidP="00CB4F44">
      <w:pPr>
        <w:pStyle w:val="Heading1TopofPage"/>
        <w:framePr w:wrap="around"/>
      </w:pPr>
      <w:bookmarkStart w:id="113" w:name="_Toc195772235"/>
      <w:r>
        <w:lastRenderedPageBreak/>
        <w:t>Regional</w:t>
      </w:r>
      <w:r w:rsidRPr="00E1775F">
        <w:t xml:space="preserve"> actions</w:t>
      </w:r>
      <w:bookmarkEnd w:id="111"/>
      <w:bookmarkEnd w:id="113"/>
    </w:p>
    <w:p w14:paraId="5FB3BD0D" w14:textId="77777777" w:rsidR="00F036C2" w:rsidRDefault="00F036C2" w:rsidP="00F26228">
      <w:pPr>
        <w:pStyle w:val="BodyText"/>
      </w:pPr>
    </w:p>
    <w:p w14:paraId="6F24ED90" w14:textId="40AC86B6" w:rsidR="00A97CCF" w:rsidRPr="007C0600" w:rsidRDefault="00426F68" w:rsidP="00F26228">
      <w:pPr>
        <w:pStyle w:val="BodyText"/>
      </w:pPr>
      <w:r w:rsidRPr="007C0600">
        <w:t>Aligned with the adapt</w:t>
      </w:r>
      <w:r w:rsidR="00791640" w:rsidRPr="007C0600">
        <w:t>at</w:t>
      </w:r>
      <w:r w:rsidRPr="007C0600">
        <w:t>ion options hierarchy, priority regional actions are summarised in</w:t>
      </w:r>
      <w:r w:rsidR="008C14EB" w:rsidRPr="007C0600">
        <w:t xml:space="preserve"> </w:t>
      </w:r>
      <w:r w:rsidR="008C14EB" w:rsidRPr="007C0600">
        <w:fldChar w:fldCharType="begin"/>
      </w:r>
      <w:r w:rsidR="008C14EB" w:rsidRPr="007C0600">
        <w:instrText xml:space="preserve"> REF _Ref135134403 \h </w:instrText>
      </w:r>
      <w:r w:rsidR="00F26228" w:rsidRPr="007C0600">
        <w:instrText xml:space="preserve"> \* MERGEFORMAT </w:instrText>
      </w:r>
      <w:r w:rsidR="008C14EB" w:rsidRPr="007C0600">
        <w:fldChar w:fldCharType="separate"/>
      </w:r>
      <w:r w:rsidR="000E4C2E" w:rsidRPr="00E506E0">
        <w:t xml:space="preserve">Table </w:t>
      </w:r>
      <w:r w:rsidR="000E4C2E">
        <w:t>24</w:t>
      </w:r>
      <w:r w:rsidR="008C14EB" w:rsidRPr="007C0600">
        <w:fldChar w:fldCharType="end"/>
      </w:r>
      <w:r w:rsidR="009D43A0" w:rsidRPr="007C0600">
        <w:t xml:space="preserve">, </w:t>
      </w:r>
      <w:r w:rsidR="00A97CCF" w:rsidRPr="007C0600">
        <w:t xml:space="preserve">with higher level </w:t>
      </w:r>
      <w:r w:rsidR="009D43A0" w:rsidRPr="007C0600">
        <w:t>action theme</w:t>
      </w:r>
      <w:r w:rsidR="00A97CCF" w:rsidRPr="007C0600">
        <w:t>s</w:t>
      </w:r>
      <w:r w:rsidR="009D43A0" w:rsidRPr="007C0600">
        <w:t xml:space="preserve"> and </w:t>
      </w:r>
      <w:r w:rsidR="00A97CCF" w:rsidRPr="007C0600">
        <w:t xml:space="preserve">detailed action description. </w:t>
      </w:r>
    </w:p>
    <w:p w14:paraId="15D10977" w14:textId="7D332904" w:rsidR="003305C8" w:rsidRPr="007C0600" w:rsidRDefault="003305C8" w:rsidP="00F26228">
      <w:pPr>
        <w:pStyle w:val="BodyText"/>
      </w:pPr>
      <w:r w:rsidRPr="007C0600">
        <w:t xml:space="preserve">Many of the regional actions are linked to broader initiatives around: </w:t>
      </w:r>
    </w:p>
    <w:p w14:paraId="29512922" w14:textId="439934A9" w:rsidR="003305C8" w:rsidRPr="007C0600" w:rsidRDefault="003305C8" w:rsidP="00445EA8">
      <w:pPr>
        <w:pStyle w:val="ListBullet"/>
      </w:pPr>
      <w:r w:rsidRPr="007C0600">
        <w:t>planning</w:t>
      </w:r>
    </w:p>
    <w:p w14:paraId="0D04CA2B" w14:textId="67861C9F" w:rsidR="003305C8" w:rsidRPr="007C0600" w:rsidRDefault="003305C8" w:rsidP="00445EA8">
      <w:pPr>
        <w:pStyle w:val="ListBullet"/>
      </w:pPr>
      <w:r w:rsidRPr="007C0600">
        <w:t>current and future asset (infrastructure) management and maintenance</w:t>
      </w:r>
    </w:p>
    <w:p w14:paraId="7DA6B076" w14:textId="13061098" w:rsidR="003305C8" w:rsidRPr="007C0600" w:rsidRDefault="003305C8" w:rsidP="00445EA8">
      <w:pPr>
        <w:pStyle w:val="ListBullet"/>
      </w:pPr>
      <w:r w:rsidRPr="007C0600">
        <w:t>land-use transition</w:t>
      </w:r>
    </w:p>
    <w:p w14:paraId="0C8ED563" w14:textId="6AB764C4" w:rsidR="003305C8" w:rsidRPr="007C0600" w:rsidRDefault="003305C8" w:rsidP="00445EA8">
      <w:pPr>
        <w:pStyle w:val="ListBullet"/>
      </w:pPr>
      <w:r w:rsidRPr="007C0600">
        <w:t xml:space="preserve">resilient design </w:t>
      </w:r>
    </w:p>
    <w:p w14:paraId="7499AA29" w14:textId="719B2D54" w:rsidR="00ED3B1E" w:rsidRDefault="003305C8" w:rsidP="00ED3B1E">
      <w:pPr>
        <w:pStyle w:val="ListBullet"/>
      </w:pPr>
      <w:r w:rsidRPr="007C0600">
        <w:t>enhancement of natural ecosystems.</w:t>
      </w:r>
    </w:p>
    <w:p w14:paraId="4187241B" w14:textId="77777777" w:rsidR="00ED3B1E" w:rsidRDefault="00ED3B1E" w:rsidP="000D5160">
      <w:pPr>
        <w:pStyle w:val="ListBullet"/>
        <w:numPr>
          <w:ilvl w:val="0"/>
          <w:numId w:val="0"/>
        </w:numPr>
      </w:pPr>
    </w:p>
    <w:p w14:paraId="70E52A4E" w14:textId="77777777" w:rsidR="00ED3B1E" w:rsidRDefault="00ED3B1E" w:rsidP="00ED3B1E">
      <w:pPr>
        <w:pStyle w:val="ListBullet"/>
        <w:numPr>
          <w:ilvl w:val="0"/>
          <w:numId w:val="0"/>
        </w:numPr>
      </w:pPr>
    </w:p>
    <w:tbl>
      <w:tblPr>
        <w:tblStyle w:val="TableGrid"/>
        <w:tblW w:w="5000" w:type="pct"/>
        <w:shd w:val="clear" w:color="auto" w:fill="35B3AC" w:themeFill="accent1"/>
        <w:tblLook w:val="04A0" w:firstRow="1" w:lastRow="0" w:firstColumn="1" w:lastColumn="0" w:noHBand="0" w:noVBand="1"/>
      </w:tblPr>
      <w:tblGrid>
        <w:gridCol w:w="709"/>
        <w:gridCol w:w="3750"/>
      </w:tblGrid>
      <w:tr w:rsidR="003305C8" w:rsidRPr="008D29B9" w14:paraId="720ACB16" w14:textId="77777777" w:rsidTr="00FA67C8">
        <w:trPr>
          <w:cnfStyle w:val="100000000000" w:firstRow="1" w:lastRow="0" w:firstColumn="0" w:lastColumn="0" w:oddVBand="0" w:evenVBand="0" w:oddHBand="0" w:evenHBand="0" w:firstRowFirstColumn="0" w:firstRowLastColumn="0" w:lastRowFirstColumn="0" w:lastRowLastColumn="0"/>
          <w:trHeight w:val="1539"/>
        </w:trPr>
        <w:tc>
          <w:tcPr>
            <w:cnfStyle w:val="000000000100" w:firstRow="0" w:lastRow="0" w:firstColumn="0" w:lastColumn="0" w:oddVBand="0" w:evenVBand="0" w:oddHBand="0" w:evenHBand="0" w:firstRowFirstColumn="1" w:firstRowLastColumn="0" w:lastRowFirstColumn="0" w:lastRowLastColumn="0"/>
            <w:tcW w:w="795" w:type="pct"/>
            <w:shd w:val="clear" w:color="auto" w:fill="35B3AC" w:themeFill="accent1"/>
          </w:tcPr>
          <w:p w14:paraId="19DB66D3" w14:textId="77777777" w:rsidR="003305C8" w:rsidRPr="008D29B9" w:rsidRDefault="003305C8">
            <w:pPr>
              <w:pStyle w:val="BodyText"/>
              <w:rPr>
                <w:rFonts w:cstheme="minorHAnsi"/>
                <w:b/>
                <w:color w:val="FFFFFF" w:themeColor="background1"/>
                <w:sz w:val="20"/>
              </w:rPr>
            </w:pPr>
            <w:r w:rsidRPr="008D29B9">
              <w:rPr>
                <w:noProof/>
                <w:color w:val="FFFFFF" w:themeColor="background1"/>
              </w:rPr>
              <w:drawing>
                <wp:inline distT="0" distB="0" distL="0" distR="0" wp14:anchorId="231DFB03" wp14:editId="50336AD8">
                  <wp:extent cx="288000" cy="288000"/>
                  <wp:effectExtent l="0" t="0" r="0" b="0"/>
                  <wp:docPr id="1719576831" name="Graphic 1719576831"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4205" w:type="pct"/>
            <w:shd w:val="clear" w:color="auto" w:fill="35B3AC" w:themeFill="accent1"/>
          </w:tcPr>
          <w:p w14:paraId="11046E5E" w14:textId="4EE744AD" w:rsidR="003305C8" w:rsidRPr="008D29B9" w:rsidRDefault="003305C8">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8D29B9">
              <w:rPr>
                <w:b/>
                <w:bCs/>
                <w:color w:val="FFFFFF" w:themeColor="background1"/>
                <w:sz w:val="20"/>
                <w:lang w:eastAsia="en-AU"/>
              </w:rPr>
              <w:t>Regional actions</w:t>
            </w:r>
            <w:r w:rsidRPr="008D29B9">
              <w:rPr>
                <w:color w:val="FFFFFF" w:themeColor="background1"/>
                <w:sz w:val="20"/>
                <w:lang w:eastAsia="en-AU"/>
              </w:rPr>
              <w:t xml:space="preserve"> often have relevance across the whole Cape to Cape region (and potentially beyond). Regional actions also look to provide </w:t>
            </w:r>
            <w:r w:rsidR="007E56B8">
              <w:rPr>
                <w:color w:val="FFFFFF" w:themeColor="background1"/>
                <w:sz w:val="20"/>
                <w:lang w:eastAsia="en-AU"/>
              </w:rPr>
              <w:t xml:space="preserve">a </w:t>
            </w:r>
            <w:r w:rsidRPr="008D29B9">
              <w:rPr>
                <w:color w:val="FFFFFF" w:themeColor="background1"/>
                <w:sz w:val="20"/>
                <w:lang w:eastAsia="en-AU"/>
              </w:rPr>
              <w:t>broader process, method</w:t>
            </w:r>
            <w:r w:rsidR="00EF319B">
              <w:rPr>
                <w:color w:val="FFFFFF" w:themeColor="background1"/>
                <w:sz w:val="20"/>
                <w:lang w:eastAsia="en-AU"/>
              </w:rPr>
              <w:t>,</w:t>
            </w:r>
            <w:r w:rsidRPr="008D29B9">
              <w:rPr>
                <w:color w:val="FFFFFF" w:themeColor="background1"/>
                <w:sz w:val="20"/>
                <w:lang w:eastAsia="en-AU"/>
              </w:rPr>
              <w:t xml:space="preserve"> or framework via which many location-specific actions can be achieved. </w:t>
            </w:r>
          </w:p>
        </w:tc>
      </w:tr>
    </w:tbl>
    <w:p w14:paraId="188E29AE" w14:textId="39EB892C" w:rsidR="00F2426B" w:rsidRPr="0096069F" w:rsidRDefault="00DE4849" w:rsidP="00F2426B">
      <w:pPr>
        <w:spacing w:before="240"/>
      </w:pPr>
      <w:r w:rsidRPr="0096069F">
        <w:t xml:space="preserve">Some regional actions have specific relevance at </w:t>
      </w:r>
      <w:proofErr w:type="gramStart"/>
      <w:r w:rsidRPr="0096069F">
        <w:t>particular locations</w:t>
      </w:r>
      <w:proofErr w:type="gramEnd"/>
      <w:r w:rsidRPr="0096069F">
        <w:t xml:space="preserve">. Implementation of these regional actions helps to coordinate and drive more specific, location-based actions. </w:t>
      </w:r>
      <w:r w:rsidR="00F2426B" w:rsidRPr="0096069F">
        <w:t>The relevance of these regional actions is highlighted in the location-based actions in Section 7.</w:t>
      </w:r>
    </w:p>
    <w:p w14:paraId="1B871F28" w14:textId="6FE2BDE8" w:rsidR="00CF52EA" w:rsidRPr="00F2426B" w:rsidRDefault="0096069F" w:rsidP="00F2426B">
      <w:pPr>
        <w:spacing w:before="240"/>
        <w:rPr>
          <w:i/>
          <w:iCs/>
          <w:sz w:val="18"/>
          <w:szCs w:val="18"/>
        </w:rPr>
        <w:sectPr w:rsidR="00CF52EA" w:rsidRPr="00F2426B" w:rsidSect="00D624BC">
          <w:type w:val="continuous"/>
          <w:pgSz w:w="11907" w:h="16840" w:code="9"/>
          <w:pgMar w:top="2126" w:right="1134" w:bottom="567" w:left="1134" w:header="284" w:footer="284" w:gutter="0"/>
          <w:cols w:num="2" w:space="720"/>
          <w:docGrid w:linePitch="360"/>
        </w:sectPr>
      </w:pPr>
      <w:r w:rsidRPr="0096069F">
        <w:t>Details of agency involvement, roles, responsibilities have been developed as part of further implementation planning for the Resilience Plan delivery</w:t>
      </w:r>
      <w:r>
        <w:t xml:space="preserve"> by the </w:t>
      </w:r>
      <w:proofErr w:type="spellStart"/>
      <w:r w:rsidRPr="0096069F">
        <w:t>RaS</w:t>
      </w:r>
      <w:r w:rsidR="000D5160">
        <w:t>P</w:t>
      </w:r>
      <w:proofErr w:type="spellEnd"/>
      <w:r w:rsidRPr="0096069F">
        <w:t>.</w:t>
      </w:r>
      <w:r>
        <w:t xml:space="preserve">  </w:t>
      </w:r>
    </w:p>
    <w:p w14:paraId="50ED9F2B" w14:textId="3AEB3BE8" w:rsidR="00FD7695" w:rsidRPr="00CC7093" w:rsidRDefault="008C14EB" w:rsidP="00CC7093">
      <w:pPr>
        <w:pStyle w:val="CaptionImageorFigure"/>
      </w:pPr>
      <w:bookmarkStart w:id="114" w:name="_Ref135134403"/>
      <w:r w:rsidRPr="00E506E0">
        <w:t xml:space="preserve">Table </w:t>
      </w:r>
      <w:r w:rsidRPr="00E506E0">
        <w:fldChar w:fldCharType="begin"/>
      </w:r>
      <w:r w:rsidRPr="00E506E0">
        <w:instrText>SEQ Table \* ARABIC</w:instrText>
      </w:r>
      <w:r w:rsidRPr="00E506E0">
        <w:fldChar w:fldCharType="separate"/>
      </w:r>
      <w:r w:rsidR="000E4C2E">
        <w:rPr>
          <w:noProof/>
        </w:rPr>
        <w:t>24</w:t>
      </w:r>
      <w:r w:rsidRPr="00E506E0">
        <w:fldChar w:fldCharType="end"/>
      </w:r>
      <w:bookmarkEnd w:id="114"/>
      <w:r w:rsidRPr="00E506E0">
        <w:t>. Regional actions to</w:t>
      </w:r>
      <w:r w:rsidRPr="00E506E0">
        <w:rPr>
          <w:rFonts w:cstheme="minorHAnsi"/>
          <w:szCs w:val="16"/>
        </w:rPr>
        <w:t xml:space="preserve"> enhance adaptive capacity (priority actions next 5-10 years</w:t>
      </w:r>
      <w:r w:rsidRPr="00E506E0">
        <w:t>)</w:t>
      </w:r>
      <w:r w:rsidR="00E506E0">
        <w:t>.</w:t>
      </w:r>
      <w:r w:rsidRPr="00E506E0">
        <w:t xml:space="preserve"> </w:t>
      </w:r>
    </w:p>
    <w:tbl>
      <w:tblPr>
        <w:tblStyle w:val="TableGrid"/>
        <w:tblW w:w="5059" w:type="pct"/>
        <w:tblBorders>
          <w:top w:val="single" w:sz="4" w:space="0" w:color="35B3AC" w:themeColor="text2"/>
          <w:left w:val="single" w:sz="4" w:space="0" w:color="35B3AC" w:themeColor="text2"/>
          <w:bottom w:val="single" w:sz="4" w:space="0" w:color="35B3AC" w:themeColor="text2"/>
          <w:right w:val="single" w:sz="4" w:space="0" w:color="35B3AC" w:themeColor="text2"/>
          <w:insideH w:val="single" w:sz="4" w:space="0" w:color="35B3AC" w:themeColor="text2"/>
          <w:insideV w:val="single" w:sz="4" w:space="0" w:color="35B3AC" w:themeColor="text2"/>
        </w:tblBorders>
        <w:shd w:val="clear" w:color="auto" w:fill="FFFFFF" w:themeFill="background1"/>
        <w:tblLayout w:type="fixed"/>
        <w:tblLook w:val="04A0" w:firstRow="1" w:lastRow="0" w:firstColumn="1" w:lastColumn="0" w:noHBand="0" w:noVBand="1"/>
      </w:tblPr>
      <w:tblGrid>
        <w:gridCol w:w="136"/>
        <w:gridCol w:w="1949"/>
        <w:gridCol w:w="1454"/>
        <w:gridCol w:w="6204"/>
      </w:tblGrid>
      <w:tr w:rsidR="000975A5" w:rsidRPr="003305C8" w14:paraId="682DA084" w14:textId="77777777" w:rsidTr="000975A5">
        <w:trPr>
          <w:cnfStyle w:val="100000000000" w:firstRow="1" w:lastRow="0" w:firstColumn="0" w:lastColumn="0" w:oddVBand="0" w:evenVBand="0" w:oddHBand="0" w:evenHBand="0" w:firstRowFirstColumn="0" w:firstRowLastColumn="0" w:lastRowFirstColumn="0" w:lastRowLastColumn="0"/>
          <w:cantSplit/>
          <w:trHeight w:val="206"/>
          <w:tblHeader/>
        </w:trPr>
        <w:tc>
          <w:tcPr>
            <w:cnfStyle w:val="000000000100" w:firstRow="0" w:lastRow="0" w:firstColumn="0" w:lastColumn="0" w:oddVBand="0" w:evenVBand="0" w:oddHBand="0" w:evenHBand="0" w:firstRowFirstColumn="1" w:firstRowLastColumn="0" w:lastRowFirstColumn="0" w:lastRowLastColumn="0"/>
            <w:tcW w:w="70" w:type="pct"/>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E5F7F6" w:themeFill="background2"/>
          </w:tcPr>
          <w:p w14:paraId="2A3C995A" w14:textId="0280761E" w:rsidR="00E91E69" w:rsidRPr="00E91E69" w:rsidRDefault="00E91E69">
            <w:pPr>
              <w:pStyle w:val="tabletext10pt"/>
              <w:rPr>
                <w:rFonts w:cstheme="minorHAnsi"/>
                <w:b/>
                <w:color w:val="363534" w:themeColor="text1"/>
                <w:sz w:val="20"/>
                <w:szCs w:val="20"/>
                <w:lang w:eastAsia="en-AU"/>
              </w:rPr>
            </w:pPr>
          </w:p>
        </w:tc>
        <w:tc>
          <w:tcPr>
            <w:tcW w:w="1000" w:type="pct"/>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E5F7F6" w:themeFill="background2"/>
          </w:tcPr>
          <w:p w14:paraId="71D3E922" w14:textId="36CB392F"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rPr>
            </w:pPr>
            <w:r w:rsidRPr="00E91E69">
              <w:rPr>
                <w:rFonts w:cstheme="minorHAnsi"/>
                <w:b/>
                <w:color w:val="363534" w:themeColor="text1"/>
                <w:sz w:val="20"/>
                <w:szCs w:val="20"/>
              </w:rPr>
              <w:t>A</w:t>
            </w:r>
            <w:r w:rsidR="00F2426B">
              <w:rPr>
                <w:rFonts w:cstheme="minorHAnsi"/>
                <w:b/>
                <w:color w:val="363534" w:themeColor="text1"/>
                <w:sz w:val="20"/>
                <w:szCs w:val="20"/>
              </w:rPr>
              <w:t>daptation a</w:t>
            </w:r>
            <w:r w:rsidRPr="00E91E69">
              <w:rPr>
                <w:rFonts w:cstheme="minorHAnsi"/>
                <w:b/>
                <w:color w:val="363534" w:themeColor="text1"/>
                <w:sz w:val="20"/>
                <w:szCs w:val="20"/>
              </w:rPr>
              <w:t xml:space="preserve">ction </w:t>
            </w:r>
          </w:p>
        </w:tc>
        <w:tc>
          <w:tcPr>
            <w:tcW w:w="746" w:type="pct"/>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E5F7F6" w:themeFill="background2"/>
          </w:tcPr>
          <w:p w14:paraId="69A3BC94" w14:textId="77777777"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rPr>
            </w:pPr>
            <w:r w:rsidRPr="00E91E69">
              <w:rPr>
                <w:rFonts w:cstheme="minorHAnsi"/>
                <w:b/>
                <w:color w:val="363534" w:themeColor="text1"/>
                <w:sz w:val="20"/>
                <w:szCs w:val="20"/>
              </w:rPr>
              <w:t xml:space="preserve">Theme </w:t>
            </w:r>
          </w:p>
        </w:tc>
        <w:tc>
          <w:tcPr>
            <w:tcW w:w="3184" w:type="pct"/>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E5F7F6" w:themeFill="background2"/>
          </w:tcPr>
          <w:p w14:paraId="43BA9687" w14:textId="0D48FF0D" w:rsidR="00E91E69" w:rsidRPr="00E91E69" w:rsidRDefault="00E91E69">
            <w:pPr>
              <w:pStyle w:val="tabletext10pt"/>
              <w:cnfStyle w:val="100000000000" w:firstRow="1" w:lastRow="0" w:firstColumn="0" w:lastColumn="0" w:oddVBand="0" w:evenVBand="0" w:oddHBand="0" w:evenHBand="0" w:firstRowFirstColumn="0" w:firstRowLastColumn="0" w:lastRowFirstColumn="0" w:lastRowLastColumn="0"/>
              <w:rPr>
                <w:rFonts w:cstheme="minorHAnsi"/>
                <w:b/>
                <w:color w:val="363534" w:themeColor="text1"/>
                <w:sz w:val="20"/>
                <w:szCs w:val="20"/>
                <w:lang w:val="en-GB"/>
              </w:rPr>
            </w:pPr>
            <w:r w:rsidRPr="00E91E69">
              <w:rPr>
                <w:rFonts w:cstheme="minorHAnsi"/>
                <w:b/>
                <w:color w:val="363534" w:themeColor="text1"/>
                <w:sz w:val="20"/>
                <w:szCs w:val="20"/>
              </w:rPr>
              <w:t xml:space="preserve">Description </w:t>
            </w:r>
          </w:p>
        </w:tc>
      </w:tr>
      <w:tr w:rsidR="008D29B9" w:rsidRPr="003305C8" w14:paraId="7A58AEEA" w14:textId="77777777" w:rsidTr="00F2426B">
        <w:trPr>
          <w:cantSplit/>
          <w:trHeight w:val="269"/>
        </w:trPr>
        <w:tc>
          <w:tcPr>
            <w:tcW w:w="1070" w:type="pct"/>
            <w:gridSpan w:val="2"/>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89DBD5"/>
          </w:tcPr>
          <w:p w14:paraId="3973E23D" w14:textId="2592A393" w:rsidR="008D29B9" w:rsidRPr="00E91E69" w:rsidRDefault="008D29B9">
            <w:pPr>
              <w:pStyle w:val="tabletext10pt"/>
              <w:rPr>
                <w:rFonts w:cstheme="minorHAnsi"/>
                <w:b/>
                <w:color w:val="363534" w:themeColor="text1"/>
                <w:sz w:val="20"/>
                <w:szCs w:val="20"/>
                <w:lang w:eastAsia="en-AU"/>
              </w:rPr>
            </w:pPr>
            <w:r w:rsidRPr="00E91E69">
              <w:rPr>
                <w:rFonts w:cstheme="minorHAnsi"/>
                <w:b/>
                <w:color w:val="363534" w:themeColor="text1"/>
                <w:sz w:val="20"/>
                <w:szCs w:val="20"/>
                <w:lang w:eastAsia="en-AU"/>
              </w:rPr>
              <w:t>1. Non-intervention</w:t>
            </w:r>
          </w:p>
        </w:tc>
        <w:tc>
          <w:tcPr>
            <w:tcW w:w="3930" w:type="pct"/>
            <w:gridSpan w:val="2"/>
            <w:tcBorders>
              <w:top w:val="single" w:sz="4" w:space="0" w:color="35B3AC" w:themeColor="accent1"/>
              <w:left w:val="single" w:sz="4" w:space="0" w:color="35B3AC" w:themeColor="accent1"/>
              <w:bottom w:val="single" w:sz="4" w:space="0" w:color="35B3AC" w:themeColor="accent1"/>
              <w:right w:val="single" w:sz="4" w:space="0" w:color="35B3AC" w:themeColor="accent1"/>
            </w:tcBorders>
            <w:shd w:val="clear" w:color="auto" w:fill="89DBD5"/>
          </w:tcPr>
          <w:p w14:paraId="2DBB026C" w14:textId="77777777" w:rsidR="008D29B9" w:rsidRPr="00E91E69" w:rsidRDefault="008D29B9">
            <w:pPr>
              <w:pStyle w:val="tabletext10pt"/>
              <w:rPr>
                <w:rFonts w:cstheme="minorHAnsi"/>
                <w:color w:val="363534" w:themeColor="text1"/>
                <w:sz w:val="20"/>
                <w:szCs w:val="20"/>
              </w:rPr>
            </w:pPr>
            <w:r w:rsidRPr="00E91E69">
              <w:rPr>
                <w:rFonts w:cstheme="minorHAnsi"/>
                <w:i/>
                <w:iCs/>
                <w:color w:val="363534" w:themeColor="text1"/>
                <w:sz w:val="20"/>
                <w:szCs w:val="20"/>
              </w:rPr>
              <w:t>Not appropriate given the region-wide risks</w:t>
            </w:r>
          </w:p>
        </w:tc>
      </w:tr>
      <w:tr w:rsidR="008D29B9" w:rsidRPr="003305C8" w14:paraId="646C51D7" w14:textId="77777777" w:rsidTr="000975A5">
        <w:trPr>
          <w:cantSplit/>
          <w:trHeight w:val="269"/>
        </w:trPr>
        <w:tc>
          <w:tcPr>
            <w:tcW w:w="1816" w:type="pct"/>
            <w:gridSpan w:val="3"/>
            <w:tcBorders>
              <w:top w:val="single" w:sz="4" w:space="0" w:color="35B3AC" w:themeColor="accent1"/>
            </w:tcBorders>
            <w:shd w:val="clear" w:color="auto" w:fill="89DBD5"/>
          </w:tcPr>
          <w:p w14:paraId="373B445D" w14:textId="77777777" w:rsidR="008D29B9" w:rsidRPr="00E91E69" w:rsidRDefault="008D29B9">
            <w:pPr>
              <w:pStyle w:val="tabletext10pt"/>
              <w:rPr>
                <w:rFonts w:cstheme="minorHAnsi"/>
                <w:color w:val="363534" w:themeColor="text1"/>
                <w:sz w:val="20"/>
                <w:szCs w:val="20"/>
              </w:rPr>
            </w:pPr>
            <w:r w:rsidRPr="00E91E69">
              <w:rPr>
                <w:rFonts w:cstheme="minorHAnsi"/>
                <w:b/>
                <w:bCs/>
                <w:color w:val="363534" w:themeColor="text1"/>
                <w:sz w:val="20"/>
                <w:szCs w:val="20"/>
                <w:lang w:eastAsia="en-AU"/>
              </w:rPr>
              <w:t>2. Avoid</w:t>
            </w:r>
          </w:p>
        </w:tc>
        <w:tc>
          <w:tcPr>
            <w:tcW w:w="3184" w:type="pct"/>
            <w:tcBorders>
              <w:top w:val="single" w:sz="4" w:space="0" w:color="35B3AC" w:themeColor="accent1"/>
            </w:tcBorders>
            <w:shd w:val="clear" w:color="auto" w:fill="EBF9F8"/>
          </w:tcPr>
          <w:p w14:paraId="47CB7C4C" w14:textId="77777777" w:rsidR="008D29B9" w:rsidRPr="00E91E69" w:rsidRDefault="008D29B9">
            <w:pPr>
              <w:pStyle w:val="tabletext10pt"/>
              <w:rPr>
                <w:rFonts w:cstheme="minorHAnsi"/>
                <w:color w:val="363534" w:themeColor="text1"/>
                <w:sz w:val="20"/>
                <w:szCs w:val="20"/>
              </w:rPr>
            </w:pPr>
          </w:p>
        </w:tc>
      </w:tr>
      <w:tr w:rsidR="00E91E69" w:rsidRPr="003305C8" w14:paraId="1BE6B5C7" w14:textId="77777777" w:rsidTr="000975A5">
        <w:trPr>
          <w:cantSplit/>
          <w:trHeight w:val="269"/>
        </w:trPr>
        <w:tc>
          <w:tcPr>
            <w:tcW w:w="70" w:type="pct"/>
            <w:vMerge w:val="restart"/>
            <w:shd w:val="clear" w:color="auto" w:fill="EBF9F8"/>
          </w:tcPr>
          <w:p w14:paraId="2A8C83F7" w14:textId="77777777" w:rsidR="00E91E69" w:rsidRPr="00E91E69" w:rsidRDefault="00E91E69">
            <w:pPr>
              <w:pStyle w:val="tabletext10pt"/>
              <w:rPr>
                <w:rFonts w:cstheme="minorHAnsi"/>
                <w:b/>
                <w:bCs/>
                <w:color w:val="363534" w:themeColor="text1"/>
                <w:sz w:val="20"/>
                <w:szCs w:val="20"/>
              </w:rPr>
            </w:pPr>
          </w:p>
        </w:tc>
        <w:tc>
          <w:tcPr>
            <w:tcW w:w="1000" w:type="pct"/>
            <w:vMerge w:val="restart"/>
          </w:tcPr>
          <w:p w14:paraId="6BAF72EB" w14:textId="07C8D929" w:rsidR="00E91E69" w:rsidRPr="00E91E69" w:rsidRDefault="00D14852">
            <w:pPr>
              <w:pStyle w:val="tabletext10pt"/>
              <w:rPr>
                <w:rFonts w:cstheme="minorHAnsi"/>
                <w:b/>
                <w:bCs/>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2</w:t>
            </w:r>
            <w:r w:rsidR="00E91E69" w:rsidRPr="00E91E69">
              <w:rPr>
                <w:rFonts w:cstheme="minorHAnsi"/>
                <w:b/>
                <w:bCs/>
                <w:color w:val="363534" w:themeColor="text1"/>
                <w:sz w:val="20"/>
                <w:szCs w:val="20"/>
              </w:rPr>
              <w:t xml:space="preserve">.1 Planning updates to avoid current and future risk </w:t>
            </w:r>
          </w:p>
        </w:tc>
        <w:tc>
          <w:tcPr>
            <w:tcW w:w="746" w:type="pct"/>
            <w:vMerge w:val="restart"/>
          </w:tcPr>
          <w:p w14:paraId="44D8998E" w14:textId="77777777" w:rsidR="00E91E69" w:rsidRPr="00E91E69" w:rsidRDefault="00E91E69">
            <w:pPr>
              <w:pStyle w:val="tabletext10pt"/>
              <w:rPr>
                <w:rFonts w:cstheme="minorHAnsi"/>
                <w:color w:val="363534" w:themeColor="text1"/>
                <w:sz w:val="20"/>
                <w:szCs w:val="20"/>
              </w:rPr>
            </w:pPr>
            <w:r w:rsidRPr="00E91E69">
              <w:rPr>
                <w:rFonts w:cstheme="minorHAnsi"/>
                <w:color w:val="363534" w:themeColor="text1"/>
                <w:sz w:val="20"/>
                <w:szCs w:val="20"/>
              </w:rPr>
              <w:t>Land use planning</w:t>
            </w:r>
          </w:p>
        </w:tc>
        <w:tc>
          <w:tcPr>
            <w:tcW w:w="3184" w:type="pct"/>
            <w:vAlign w:val="center"/>
          </w:tcPr>
          <w:p w14:paraId="2773ADFE" w14:textId="2151F6AE" w:rsidR="00E91E69" w:rsidRPr="00400303" w:rsidRDefault="00B93C5F" w:rsidP="00B93C5F">
            <w:pPr>
              <w:pStyle w:val="tabletext10pt"/>
              <w:rPr>
                <w:color w:val="363534" w:themeColor="text1"/>
                <w:sz w:val="20"/>
                <w:szCs w:val="20"/>
              </w:rPr>
            </w:pPr>
            <w:r w:rsidRPr="00400303">
              <w:rPr>
                <w:rFonts w:cstheme="minorHAnsi"/>
                <w:b/>
                <w:color w:val="363534" w:themeColor="text1"/>
                <w:sz w:val="20"/>
                <w:szCs w:val="20"/>
              </w:rPr>
              <w:t>R2.1.1</w:t>
            </w:r>
            <w:r w:rsidRPr="00400303">
              <w:rPr>
                <w:rFonts w:cstheme="minorHAnsi"/>
                <w:color w:val="363534" w:themeColor="text1"/>
                <w:sz w:val="20"/>
                <w:szCs w:val="20"/>
              </w:rPr>
              <w:t xml:space="preserve"> </w:t>
            </w:r>
            <w:r w:rsidR="00EF4544" w:rsidRPr="00400303">
              <w:rPr>
                <w:rFonts w:cstheme="minorHAnsi"/>
                <w:color w:val="363534" w:themeColor="text1"/>
                <w:sz w:val="20"/>
                <w:szCs w:val="20"/>
              </w:rPr>
              <w:t>Use the Resilience Plan (including coastal hazard mapping and emerging risk information) to inform statutory planning, other strategic plans, and relevant regional planning matters.</w:t>
            </w:r>
          </w:p>
        </w:tc>
      </w:tr>
      <w:tr w:rsidR="00E91E69" w:rsidRPr="003305C8" w14:paraId="4CD35AC9" w14:textId="77777777" w:rsidTr="000975A5">
        <w:trPr>
          <w:cantSplit/>
          <w:trHeight w:val="269"/>
        </w:trPr>
        <w:tc>
          <w:tcPr>
            <w:tcW w:w="70" w:type="pct"/>
            <w:vMerge/>
          </w:tcPr>
          <w:p w14:paraId="7CD85839" w14:textId="77777777" w:rsidR="00E91E69" w:rsidRPr="00E91E69" w:rsidRDefault="00E91E69">
            <w:pPr>
              <w:pStyle w:val="tabletext10pt"/>
              <w:rPr>
                <w:rFonts w:cstheme="minorHAnsi"/>
                <w:b/>
                <w:color w:val="363534" w:themeColor="text1"/>
                <w:sz w:val="20"/>
                <w:szCs w:val="20"/>
              </w:rPr>
            </w:pPr>
          </w:p>
        </w:tc>
        <w:tc>
          <w:tcPr>
            <w:tcW w:w="1000" w:type="pct"/>
            <w:vMerge/>
          </w:tcPr>
          <w:p w14:paraId="12BD871C" w14:textId="77777777" w:rsidR="00E91E69" w:rsidRPr="00E91E69" w:rsidRDefault="00E91E69">
            <w:pPr>
              <w:pStyle w:val="tabletext10pt"/>
              <w:rPr>
                <w:rFonts w:cstheme="minorHAnsi"/>
                <w:b/>
                <w:color w:val="363534" w:themeColor="text1"/>
                <w:sz w:val="20"/>
                <w:szCs w:val="20"/>
              </w:rPr>
            </w:pPr>
          </w:p>
        </w:tc>
        <w:tc>
          <w:tcPr>
            <w:tcW w:w="746" w:type="pct"/>
            <w:vMerge/>
          </w:tcPr>
          <w:p w14:paraId="0BF4EF27" w14:textId="77777777" w:rsidR="00E91E69" w:rsidRPr="00E91E69" w:rsidRDefault="00E91E69">
            <w:pPr>
              <w:pStyle w:val="tabletext10pt"/>
              <w:rPr>
                <w:rFonts w:cstheme="minorHAnsi"/>
                <w:color w:val="363534" w:themeColor="text1"/>
                <w:sz w:val="20"/>
                <w:szCs w:val="20"/>
              </w:rPr>
            </w:pPr>
          </w:p>
        </w:tc>
        <w:tc>
          <w:tcPr>
            <w:tcW w:w="3184" w:type="pct"/>
            <w:vAlign w:val="center"/>
          </w:tcPr>
          <w:p w14:paraId="3B29C766" w14:textId="2B6D6ABC" w:rsidR="00E91E69" w:rsidRPr="0084711E" w:rsidRDefault="007A10DF">
            <w:pPr>
              <w:pStyle w:val="tabletext10pt"/>
              <w:rPr>
                <w:color w:val="363534" w:themeColor="text1"/>
                <w:sz w:val="20"/>
                <w:szCs w:val="20"/>
              </w:rPr>
            </w:pPr>
            <w:r w:rsidRPr="00E91E69">
              <w:rPr>
                <w:rFonts w:cstheme="minorHAnsi"/>
                <w:b/>
                <w:color w:val="363534" w:themeColor="text1"/>
                <w:sz w:val="20"/>
                <w:szCs w:val="20"/>
              </w:rPr>
              <w:t>R2.1.</w:t>
            </w:r>
            <w:r w:rsidR="00B93C5F">
              <w:rPr>
                <w:rFonts w:cstheme="minorHAnsi"/>
                <w:b/>
                <w:color w:val="363534" w:themeColor="text1"/>
                <w:sz w:val="20"/>
                <w:szCs w:val="20"/>
              </w:rPr>
              <w:t>2</w:t>
            </w:r>
            <w:r w:rsidRPr="00E91E69">
              <w:rPr>
                <w:rFonts w:cstheme="minorHAnsi"/>
                <w:color w:val="363534" w:themeColor="text1"/>
                <w:sz w:val="20"/>
                <w:szCs w:val="20"/>
              </w:rPr>
              <w:t xml:space="preserve"> Identify, define and develop necessary planning tools and mechanisms</w:t>
            </w:r>
            <w:r w:rsidR="004773AB">
              <w:rPr>
                <w:rFonts w:cstheme="minorHAnsi"/>
                <w:color w:val="363534" w:themeColor="text1"/>
                <w:sz w:val="20"/>
                <w:szCs w:val="20"/>
              </w:rPr>
              <w:t xml:space="preserve"> if required,</w:t>
            </w:r>
            <w:r w:rsidRPr="00E91E69">
              <w:rPr>
                <w:rFonts w:cstheme="minorHAnsi"/>
                <w:color w:val="363534" w:themeColor="text1"/>
                <w:sz w:val="20"/>
                <w:szCs w:val="20"/>
              </w:rPr>
              <w:t xml:space="preserve"> to embed coastal hazard findings into region wide planning (including controls, overlays and land zoning)</w:t>
            </w:r>
            <w:r w:rsidR="00B93C5F">
              <w:rPr>
                <w:rFonts w:cstheme="minorHAnsi"/>
                <w:color w:val="363534" w:themeColor="text1"/>
                <w:sz w:val="20"/>
                <w:szCs w:val="20"/>
              </w:rPr>
              <w:t>.</w:t>
            </w:r>
          </w:p>
        </w:tc>
      </w:tr>
      <w:tr w:rsidR="00E91E69" w:rsidRPr="003305C8" w14:paraId="70106C4B" w14:textId="77777777" w:rsidTr="000975A5">
        <w:trPr>
          <w:cantSplit/>
          <w:trHeight w:val="269"/>
        </w:trPr>
        <w:tc>
          <w:tcPr>
            <w:tcW w:w="70" w:type="pct"/>
            <w:vMerge/>
          </w:tcPr>
          <w:p w14:paraId="634EBCD7" w14:textId="77777777" w:rsidR="00E91E69" w:rsidRPr="00E91E69" w:rsidRDefault="00E91E69">
            <w:pPr>
              <w:pStyle w:val="tabletext10pt"/>
              <w:rPr>
                <w:rFonts w:cstheme="minorHAnsi"/>
                <w:b/>
                <w:bCs/>
                <w:color w:val="363534" w:themeColor="text1"/>
                <w:sz w:val="20"/>
                <w:szCs w:val="20"/>
              </w:rPr>
            </w:pPr>
          </w:p>
        </w:tc>
        <w:tc>
          <w:tcPr>
            <w:tcW w:w="1000" w:type="pct"/>
            <w:vMerge/>
          </w:tcPr>
          <w:p w14:paraId="5EAF6C8E" w14:textId="77777777" w:rsidR="00E91E69" w:rsidRPr="00E91E69" w:rsidRDefault="00E91E69">
            <w:pPr>
              <w:pStyle w:val="tabletext10pt"/>
              <w:rPr>
                <w:rFonts w:cstheme="minorHAnsi"/>
                <w:b/>
                <w:bCs/>
                <w:color w:val="363534" w:themeColor="text1"/>
                <w:sz w:val="20"/>
                <w:szCs w:val="20"/>
              </w:rPr>
            </w:pPr>
          </w:p>
        </w:tc>
        <w:tc>
          <w:tcPr>
            <w:tcW w:w="746" w:type="pct"/>
            <w:vMerge/>
          </w:tcPr>
          <w:p w14:paraId="0AE4655F" w14:textId="77777777" w:rsidR="00E91E69" w:rsidRPr="00E91E69" w:rsidRDefault="00E91E69">
            <w:pPr>
              <w:pStyle w:val="tabletext10pt"/>
              <w:rPr>
                <w:rFonts w:cstheme="minorHAnsi"/>
                <w:color w:val="363534" w:themeColor="text1"/>
                <w:sz w:val="20"/>
                <w:szCs w:val="20"/>
              </w:rPr>
            </w:pPr>
          </w:p>
        </w:tc>
        <w:tc>
          <w:tcPr>
            <w:tcW w:w="3184" w:type="pct"/>
            <w:vAlign w:val="center"/>
          </w:tcPr>
          <w:p w14:paraId="7A9638DD" w14:textId="3A95B407" w:rsidR="00E91E69" w:rsidRPr="0084711E" w:rsidRDefault="00E91E69" w:rsidP="623367AE">
            <w:pPr>
              <w:pStyle w:val="tabletext10pt"/>
              <w:rPr>
                <w:color w:val="363534" w:themeColor="text1"/>
                <w:sz w:val="20"/>
                <w:szCs w:val="20"/>
              </w:rPr>
            </w:pPr>
            <w:r w:rsidRPr="00E91E69">
              <w:rPr>
                <w:rFonts w:cstheme="minorHAnsi"/>
                <w:b/>
                <w:bCs/>
                <w:color w:val="363534" w:themeColor="text1"/>
                <w:sz w:val="20"/>
                <w:szCs w:val="20"/>
              </w:rPr>
              <w:t>R2.1.3</w:t>
            </w:r>
            <w:r w:rsidRPr="00E91E69">
              <w:rPr>
                <w:rFonts w:cstheme="minorHAnsi"/>
                <w:color w:val="363534" w:themeColor="text1"/>
                <w:sz w:val="20"/>
                <w:szCs w:val="20"/>
              </w:rPr>
              <w:t xml:space="preserve"> </w:t>
            </w:r>
            <w:r w:rsidR="0090515A" w:rsidRPr="00873346">
              <w:rPr>
                <w:rFonts w:cstheme="minorHAnsi"/>
                <w:color w:val="363534" w:themeColor="text1"/>
                <w:sz w:val="20"/>
                <w:szCs w:val="20"/>
              </w:rPr>
              <w:t>Review regional planning controls and tools, such as Distinctive Areas and Landscapes (DALs) and settlement boundaries,</w:t>
            </w:r>
            <w:r w:rsidR="00C2133C">
              <w:rPr>
                <w:rFonts w:cstheme="minorHAnsi"/>
                <w:color w:val="363534" w:themeColor="text1"/>
                <w:sz w:val="20"/>
                <w:szCs w:val="20"/>
              </w:rPr>
              <w:t xml:space="preserve"> </w:t>
            </w:r>
            <w:r w:rsidR="0090515A" w:rsidRPr="00873346">
              <w:rPr>
                <w:rFonts w:cstheme="minorHAnsi"/>
                <w:color w:val="363534" w:themeColor="text1"/>
                <w:sz w:val="20"/>
                <w:szCs w:val="20"/>
              </w:rPr>
              <w:t>and ensure coastal hazard risk information (across all planning horizons) is embedded in their implementation.</w:t>
            </w:r>
          </w:p>
        </w:tc>
      </w:tr>
      <w:tr w:rsidR="00E91E69" w:rsidRPr="003305C8" w14:paraId="14A62FBA" w14:textId="77777777" w:rsidTr="000975A5">
        <w:trPr>
          <w:cantSplit/>
          <w:trHeight w:val="269"/>
        </w:trPr>
        <w:tc>
          <w:tcPr>
            <w:tcW w:w="70" w:type="pct"/>
            <w:vMerge/>
          </w:tcPr>
          <w:p w14:paraId="41177CBF" w14:textId="77777777" w:rsidR="00E91E69" w:rsidRPr="00E91E69" w:rsidRDefault="00E91E69">
            <w:pPr>
              <w:pStyle w:val="tabletext10pt"/>
              <w:rPr>
                <w:rFonts w:cstheme="minorHAnsi"/>
                <w:b/>
                <w:bCs/>
                <w:color w:val="363534" w:themeColor="text1"/>
                <w:sz w:val="20"/>
                <w:szCs w:val="20"/>
              </w:rPr>
            </w:pPr>
          </w:p>
        </w:tc>
        <w:tc>
          <w:tcPr>
            <w:tcW w:w="1000" w:type="pct"/>
            <w:vMerge/>
          </w:tcPr>
          <w:p w14:paraId="3D197CD6" w14:textId="77777777" w:rsidR="00E91E69" w:rsidRPr="00E91E69" w:rsidRDefault="00E91E69">
            <w:pPr>
              <w:pStyle w:val="tabletext10pt"/>
              <w:rPr>
                <w:rFonts w:cstheme="minorHAnsi"/>
                <w:b/>
                <w:bCs/>
                <w:color w:val="363534" w:themeColor="text1"/>
                <w:sz w:val="20"/>
                <w:szCs w:val="20"/>
              </w:rPr>
            </w:pPr>
          </w:p>
        </w:tc>
        <w:tc>
          <w:tcPr>
            <w:tcW w:w="746" w:type="pct"/>
            <w:vMerge/>
          </w:tcPr>
          <w:p w14:paraId="15D6E23B" w14:textId="77777777" w:rsidR="00E91E69" w:rsidRPr="00E91E69" w:rsidRDefault="00E91E69">
            <w:pPr>
              <w:pStyle w:val="tabletext10pt"/>
              <w:rPr>
                <w:rFonts w:cstheme="minorHAnsi"/>
                <w:color w:val="363534" w:themeColor="text1"/>
                <w:sz w:val="20"/>
                <w:szCs w:val="20"/>
              </w:rPr>
            </w:pPr>
          </w:p>
        </w:tc>
        <w:tc>
          <w:tcPr>
            <w:tcW w:w="3184" w:type="pct"/>
            <w:vAlign w:val="center"/>
          </w:tcPr>
          <w:p w14:paraId="0D2D0F07" w14:textId="0654881C" w:rsidR="00E91E69" w:rsidRPr="0084711E" w:rsidRDefault="00E91E69">
            <w:pPr>
              <w:pStyle w:val="tabletext10pt"/>
              <w:rPr>
                <w:color w:val="363534" w:themeColor="text1"/>
                <w:sz w:val="20"/>
                <w:szCs w:val="20"/>
              </w:rPr>
            </w:pPr>
            <w:r w:rsidRPr="00E91E69">
              <w:rPr>
                <w:rFonts w:cstheme="minorHAnsi"/>
                <w:b/>
                <w:bCs/>
                <w:color w:val="363534" w:themeColor="text1"/>
                <w:sz w:val="20"/>
                <w:szCs w:val="20"/>
              </w:rPr>
              <w:t>R2.1.4</w:t>
            </w:r>
            <w:r w:rsidRPr="00E91E69">
              <w:rPr>
                <w:rFonts w:cstheme="minorHAnsi"/>
                <w:color w:val="363534" w:themeColor="text1"/>
                <w:sz w:val="20"/>
                <w:szCs w:val="20"/>
              </w:rPr>
              <w:t xml:space="preserve"> Review and update planning provisions for land uses located in hazard areas identified in location specific adaptation pathways.</w:t>
            </w:r>
          </w:p>
        </w:tc>
      </w:tr>
      <w:tr w:rsidR="00E91E69" w:rsidRPr="003305C8" w14:paraId="4D629377" w14:textId="77777777" w:rsidTr="000975A5">
        <w:trPr>
          <w:cantSplit/>
          <w:trHeight w:val="269"/>
        </w:trPr>
        <w:tc>
          <w:tcPr>
            <w:tcW w:w="70" w:type="pct"/>
            <w:vMerge/>
          </w:tcPr>
          <w:p w14:paraId="46819E2E" w14:textId="77777777" w:rsidR="00E91E69" w:rsidRPr="00E91E69" w:rsidRDefault="00E91E69">
            <w:pPr>
              <w:pStyle w:val="tabletext10pt"/>
              <w:rPr>
                <w:rFonts w:cstheme="minorHAnsi"/>
                <w:b/>
                <w:bCs/>
                <w:color w:val="363534" w:themeColor="text1"/>
                <w:sz w:val="20"/>
                <w:szCs w:val="20"/>
              </w:rPr>
            </w:pPr>
          </w:p>
        </w:tc>
        <w:tc>
          <w:tcPr>
            <w:tcW w:w="1000" w:type="pct"/>
            <w:vMerge/>
          </w:tcPr>
          <w:p w14:paraId="759E199C" w14:textId="77777777" w:rsidR="00E91E69" w:rsidRPr="00E91E69" w:rsidRDefault="00E91E69">
            <w:pPr>
              <w:pStyle w:val="tabletext10pt"/>
              <w:rPr>
                <w:rFonts w:cstheme="minorHAnsi"/>
                <w:b/>
                <w:bCs/>
                <w:color w:val="363534" w:themeColor="text1"/>
                <w:sz w:val="20"/>
                <w:szCs w:val="20"/>
              </w:rPr>
            </w:pPr>
          </w:p>
        </w:tc>
        <w:tc>
          <w:tcPr>
            <w:tcW w:w="746" w:type="pct"/>
            <w:vMerge/>
          </w:tcPr>
          <w:p w14:paraId="4D4959C7" w14:textId="77777777" w:rsidR="00E91E69" w:rsidRPr="00E91E69" w:rsidRDefault="00E91E69">
            <w:pPr>
              <w:pStyle w:val="tabletext10pt"/>
              <w:rPr>
                <w:rFonts w:cstheme="minorHAnsi"/>
                <w:color w:val="363534" w:themeColor="text1"/>
                <w:sz w:val="20"/>
                <w:szCs w:val="20"/>
              </w:rPr>
            </w:pPr>
          </w:p>
        </w:tc>
        <w:tc>
          <w:tcPr>
            <w:tcW w:w="3184" w:type="pct"/>
            <w:vAlign w:val="center"/>
          </w:tcPr>
          <w:p w14:paraId="00BF50CA" w14:textId="2DFE679F"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R2.1.5</w:t>
            </w:r>
            <w:r w:rsidRPr="00E91E69">
              <w:rPr>
                <w:rFonts w:cstheme="minorHAnsi"/>
                <w:color w:val="363534" w:themeColor="text1"/>
                <w:sz w:val="20"/>
                <w:szCs w:val="20"/>
              </w:rPr>
              <w:t xml:space="preserve"> Consider implications of Resilience Plan </w:t>
            </w:r>
            <w:r w:rsidR="00D14852">
              <w:rPr>
                <w:rFonts w:cstheme="minorHAnsi"/>
                <w:color w:val="363534" w:themeColor="text1"/>
                <w:sz w:val="20"/>
                <w:szCs w:val="20"/>
              </w:rPr>
              <w:t xml:space="preserve">and </w:t>
            </w:r>
            <w:r w:rsidR="003D130A" w:rsidRPr="00E91E69">
              <w:rPr>
                <w:rFonts w:cstheme="minorHAnsi"/>
                <w:color w:val="363534" w:themeColor="text1"/>
                <w:sz w:val="20"/>
                <w:szCs w:val="20"/>
              </w:rPr>
              <w:t xml:space="preserve">coastal hazard </w:t>
            </w:r>
            <w:r w:rsidR="003D130A">
              <w:rPr>
                <w:rFonts w:cstheme="minorHAnsi"/>
                <w:color w:val="363534" w:themeColor="text1"/>
                <w:sz w:val="20"/>
                <w:szCs w:val="20"/>
              </w:rPr>
              <w:t>a</w:t>
            </w:r>
            <w:r w:rsidR="003D130A" w:rsidRPr="00E91E69">
              <w:rPr>
                <w:rFonts w:cstheme="minorHAnsi"/>
                <w:color w:val="363534" w:themeColor="text1"/>
                <w:sz w:val="20"/>
                <w:szCs w:val="20"/>
              </w:rPr>
              <w:t>s</w:t>
            </w:r>
            <w:r w:rsidR="003D130A">
              <w:rPr>
                <w:rFonts w:cstheme="minorHAnsi"/>
                <w:color w:val="363534" w:themeColor="text1"/>
                <w:sz w:val="20"/>
                <w:szCs w:val="20"/>
              </w:rPr>
              <w:t>sessment</w:t>
            </w:r>
            <w:r w:rsidR="003D130A" w:rsidRPr="00E91E69">
              <w:rPr>
                <w:rFonts w:cstheme="minorHAnsi"/>
                <w:color w:val="363534" w:themeColor="text1"/>
                <w:sz w:val="20"/>
                <w:szCs w:val="20"/>
              </w:rPr>
              <w:t xml:space="preserve"> </w:t>
            </w:r>
            <w:r w:rsidR="00D14852">
              <w:rPr>
                <w:rFonts w:cstheme="minorHAnsi"/>
                <w:color w:val="363534" w:themeColor="text1"/>
                <w:sz w:val="20"/>
                <w:szCs w:val="20"/>
              </w:rPr>
              <w:t>finding</w:t>
            </w:r>
            <w:r w:rsidR="009C24FF">
              <w:rPr>
                <w:rFonts w:cstheme="minorHAnsi"/>
                <w:color w:val="363534" w:themeColor="text1"/>
                <w:sz w:val="20"/>
                <w:szCs w:val="20"/>
              </w:rPr>
              <w:t>s</w:t>
            </w:r>
            <w:r w:rsidR="00D14852">
              <w:rPr>
                <w:rFonts w:cstheme="minorHAnsi"/>
                <w:color w:val="363534" w:themeColor="text1"/>
                <w:sz w:val="20"/>
                <w:szCs w:val="20"/>
              </w:rPr>
              <w:t xml:space="preserve"> </w:t>
            </w:r>
            <w:r w:rsidRPr="00E91E69">
              <w:rPr>
                <w:rFonts w:cstheme="minorHAnsi"/>
                <w:color w:val="363534" w:themeColor="text1"/>
                <w:sz w:val="20"/>
                <w:szCs w:val="20"/>
              </w:rPr>
              <w:t>for future development approvals and conditions including:</w:t>
            </w:r>
          </w:p>
          <w:p w14:paraId="074EDADB" w14:textId="243A8767" w:rsidR="009C24FF" w:rsidRPr="009C24FF" w:rsidRDefault="009C24FF" w:rsidP="00D66FB1">
            <w:pPr>
              <w:pStyle w:val="TableTextBullet"/>
              <w:rPr>
                <w:sz w:val="20"/>
              </w:rPr>
            </w:pPr>
            <w:r>
              <w:rPr>
                <w:rFonts w:cstheme="minorHAnsi"/>
                <w:sz w:val="20"/>
              </w:rPr>
              <w:t>existing</w:t>
            </w:r>
            <w:r w:rsidR="00E91E69" w:rsidRPr="00E91E69">
              <w:rPr>
                <w:rFonts w:cstheme="minorHAnsi"/>
                <w:sz w:val="20"/>
              </w:rPr>
              <w:t xml:space="preserve"> lots of undeveloped land</w:t>
            </w:r>
          </w:p>
          <w:p w14:paraId="3E1F2F33" w14:textId="746941D2" w:rsidR="00E91E69" w:rsidRPr="0084711E" w:rsidRDefault="00E91E69" w:rsidP="001D292F">
            <w:pPr>
              <w:pStyle w:val="TableTextBullet"/>
              <w:rPr>
                <w:sz w:val="20"/>
              </w:rPr>
            </w:pPr>
            <w:r w:rsidRPr="00E91E69">
              <w:rPr>
                <w:rFonts w:cstheme="minorHAnsi"/>
                <w:sz w:val="20"/>
              </w:rPr>
              <w:t>future development approvals and conditions.</w:t>
            </w:r>
          </w:p>
        </w:tc>
      </w:tr>
      <w:tr w:rsidR="00E91E69" w:rsidRPr="003305C8" w14:paraId="34AD7E9F" w14:textId="77777777" w:rsidTr="000975A5">
        <w:trPr>
          <w:cantSplit/>
          <w:trHeight w:val="269"/>
        </w:trPr>
        <w:tc>
          <w:tcPr>
            <w:tcW w:w="70" w:type="pct"/>
            <w:vMerge/>
          </w:tcPr>
          <w:p w14:paraId="59C01133"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3860AA9E" w14:textId="77777777" w:rsidR="00E91E69" w:rsidRPr="00E91E69" w:rsidRDefault="00E91E69">
            <w:pPr>
              <w:pStyle w:val="tabletext10pt"/>
              <w:rPr>
                <w:rFonts w:cstheme="minorHAnsi"/>
                <w:b/>
                <w:color w:val="363534" w:themeColor="text1"/>
                <w:sz w:val="20"/>
                <w:szCs w:val="20"/>
              </w:rPr>
            </w:pPr>
          </w:p>
        </w:tc>
        <w:tc>
          <w:tcPr>
            <w:tcW w:w="746" w:type="pct"/>
          </w:tcPr>
          <w:p w14:paraId="6F7E481C" w14:textId="77777777" w:rsidR="00E91E69" w:rsidRPr="00E91E69" w:rsidRDefault="00E91E69">
            <w:pPr>
              <w:pStyle w:val="tabletext10pt"/>
              <w:rPr>
                <w:rFonts w:cstheme="minorHAnsi"/>
                <w:color w:val="363534" w:themeColor="text1"/>
                <w:sz w:val="20"/>
                <w:szCs w:val="20"/>
              </w:rPr>
            </w:pPr>
            <w:r w:rsidRPr="00E91E69">
              <w:rPr>
                <w:rFonts w:cstheme="minorHAnsi"/>
                <w:color w:val="363534" w:themeColor="text1"/>
                <w:sz w:val="20"/>
                <w:szCs w:val="20"/>
              </w:rPr>
              <w:t xml:space="preserve">Emergency response / disaster management </w:t>
            </w:r>
          </w:p>
        </w:tc>
        <w:tc>
          <w:tcPr>
            <w:tcW w:w="3184" w:type="pct"/>
          </w:tcPr>
          <w:p w14:paraId="2626DF7D" w14:textId="35C340AD" w:rsidR="00ED3B1E" w:rsidRDefault="00E91E69" w:rsidP="00CF52EA">
            <w:pPr>
              <w:pStyle w:val="tabletext10pt"/>
              <w:rPr>
                <w:rFonts w:cstheme="minorHAnsi"/>
                <w:color w:val="363534" w:themeColor="text1"/>
                <w:sz w:val="20"/>
                <w:szCs w:val="20"/>
              </w:rPr>
            </w:pPr>
            <w:r w:rsidRPr="00E91E69">
              <w:rPr>
                <w:rFonts w:cstheme="minorHAnsi"/>
                <w:b/>
                <w:bCs/>
                <w:color w:val="363534" w:themeColor="text1"/>
                <w:sz w:val="20"/>
                <w:szCs w:val="20"/>
              </w:rPr>
              <w:t>R2.2.1</w:t>
            </w:r>
            <w:r w:rsidRPr="00E91E69">
              <w:rPr>
                <w:rFonts w:cstheme="minorHAnsi"/>
                <w:color w:val="363534" w:themeColor="text1"/>
                <w:sz w:val="20"/>
                <w:szCs w:val="20"/>
              </w:rPr>
              <w:t xml:space="preserve"> Review and update local emergency response / disaster management planning for the </w:t>
            </w:r>
            <w:proofErr w:type="gramStart"/>
            <w:r w:rsidRPr="00E91E69">
              <w:rPr>
                <w:rFonts w:cstheme="minorHAnsi"/>
                <w:color w:val="363534" w:themeColor="text1"/>
                <w:sz w:val="20"/>
                <w:szCs w:val="20"/>
              </w:rPr>
              <w:t>Cape to Cape</w:t>
            </w:r>
            <w:proofErr w:type="gramEnd"/>
            <w:r w:rsidRPr="00E91E69">
              <w:rPr>
                <w:rFonts w:cstheme="minorHAnsi"/>
                <w:color w:val="363534" w:themeColor="text1"/>
                <w:sz w:val="20"/>
                <w:szCs w:val="20"/>
              </w:rPr>
              <w:t xml:space="preserve"> region, based on updated coastal hazard information and mapping. Includes access considerations identified in location specific adaptation pathways. </w:t>
            </w:r>
          </w:p>
          <w:p w14:paraId="5750B28C" w14:textId="77777777" w:rsidR="00CF52EA" w:rsidRDefault="00CF52EA" w:rsidP="00CF52EA">
            <w:pPr>
              <w:pStyle w:val="tabletext10pt"/>
              <w:rPr>
                <w:rFonts w:cstheme="minorHAnsi"/>
                <w:color w:val="363534" w:themeColor="text1"/>
                <w:sz w:val="20"/>
                <w:szCs w:val="20"/>
              </w:rPr>
            </w:pPr>
          </w:p>
          <w:p w14:paraId="37C41058" w14:textId="77777777" w:rsidR="00FE7652" w:rsidRDefault="00FE7652" w:rsidP="00CF52EA">
            <w:pPr>
              <w:pStyle w:val="tabletext10pt"/>
              <w:rPr>
                <w:rFonts w:cstheme="minorHAnsi"/>
                <w:color w:val="363534" w:themeColor="text1"/>
                <w:sz w:val="20"/>
                <w:szCs w:val="20"/>
              </w:rPr>
            </w:pPr>
          </w:p>
          <w:p w14:paraId="46039645" w14:textId="77777777" w:rsidR="00FE7652" w:rsidRDefault="00FE7652" w:rsidP="00CF52EA">
            <w:pPr>
              <w:pStyle w:val="tabletext10pt"/>
              <w:rPr>
                <w:rFonts w:cstheme="minorHAnsi"/>
                <w:color w:val="363534" w:themeColor="text1"/>
                <w:sz w:val="20"/>
                <w:szCs w:val="20"/>
              </w:rPr>
            </w:pPr>
          </w:p>
          <w:p w14:paraId="274F28E2" w14:textId="77777777" w:rsidR="000D5160" w:rsidRDefault="000D5160" w:rsidP="00C646F1">
            <w:pPr>
              <w:pStyle w:val="tabletext10pt"/>
              <w:rPr>
                <w:rFonts w:cstheme="minorHAnsi"/>
                <w:color w:val="363534" w:themeColor="text1"/>
                <w:sz w:val="20"/>
                <w:szCs w:val="20"/>
              </w:rPr>
            </w:pPr>
          </w:p>
          <w:p w14:paraId="7B70E27B" w14:textId="32D30E8D" w:rsidR="00C646F1" w:rsidRPr="00036AFA" w:rsidRDefault="00C646F1" w:rsidP="00C646F1">
            <w:pPr>
              <w:pStyle w:val="tabletext10pt"/>
              <w:ind w:left="0"/>
              <w:rPr>
                <w:rFonts w:cstheme="minorHAnsi"/>
                <w:color w:val="363534" w:themeColor="text1"/>
                <w:sz w:val="20"/>
                <w:szCs w:val="20"/>
              </w:rPr>
            </w:pPr>
          </w:p>
        </w:tc>
      </w:tr>
      <w:tr w:rsidR="008D29B9" w:rsidRPr="003305C8" w14:paraId="447F839E" w14:textId="77777777" w:rsidTr="000975A5">
        <w:trPr>
          <w:cantSplit/>
          <w:trHeight w:val="269"/>
        </w:trPr>
        <w:tc>
          <w:tcPr>
            <w:tcW w:w="1816" w:type="pct"/>
            <w:gridSpan w:val="3"/>
            <w:shd w:val="clear" w:color="auto" w:fill="89DBD5"/>
          </w:tcPr>
          <w:p w14:paraId="7EDF7000" w14:textId="6FD24B26" w:rsidR="00ED3B1E" w:rsidRPr="00ED3B1E" w:rsidRDefault="008D29B9" w:rsidP="00ED3B1E">
            <w:pPr>
              <w:pStyle w:val="tabletext10pt"/>
              <w:rPr>
                <w:rFonts w:cstheme="minorHAnsi"/>
                <w:b/>
                <w:bCs/>
                <w:color w:val="363534" w:themeColor="text1"/>
                <w:sz w:val="20"/>
                <w:szCs w:val="20"/>
                <w:lang w:eastAsia="en-AU"/>
              </w:rPr>
            </w:pPr>
            <w:r w:rsidRPr="00E91E69">
              <w:rPr>
                <w:rFonts w:cstheme="minorHAnsi"/>
                <w:b/>
                <w:bCs/>
                <w:color w:val="363534" w:themeColor="text1"/>
                <w:sz w:val="20"/>
                <w:szCs w:val="20"/>
                <w:lang w:eastAsia="en-AU"/>
              </w:rPr>
              <w:t>3. Nature-based</w:t>
            </w:r>
          </w:p>
        </w:tc>
        <w:tc>
          <w:tcPr>
            <w:tcW w:w="3184" w:type="pct"/>
            <w:shd w:val="clear" w:color="auto" w:fill="EBF9F8"/>
          </w:tcPr>
          <w:p w14:paraId="00512831" w14:textId="77777777" w:rsidR="008D29B9" w:rsidRPr="00E91E69" w:rsidRDefault="008D29B9">
            <w:pPr>
              <w:pStyle w:val="tabletext10pt"/>
              <w:rPr>
                <w:rFonts w:cstheme="minorHAnsi"/>
                <w:color w:val="363534" w:themeColor="text1"/>
                <w:sz w:val="20"/>
                <w:szCs w:val="20"/>
              </w:rPr>
            </w:pPr>
          </w:p>
        </w:tc>
      </w:tr>
      <w:tr w:rsidR="00E91E69" w:rsidRPr="003305C8" w14:paraId="1885C0BF" w14:textId="77777777" w:rsidTr="000975A5">
        <w:trPr>
          <w:cantSplit/>
          <w:trHeight w:val="269"/>
        </w:trPr>
        <w:tc>
          <w:tcPr>
            <w:tcW w:w="70" w:type="pct"/>
            <w:vMerge w:val="restart"/>
            <w:shd w:val="clear" w:color="auto" w:fill="EBF9F8"/>
          </w:tcPr>
          <w:p w14:paraId="6AE9177E" w14:textId="77777777" w:rsidR="00E91E69" w:rsidRPr="00E91E69" w:rsidRDefault="00E91E69">
            <w:pPr>
              <w:pStyle w:val="tabletext10pt"/>
              <w:rPr>
                <w:rFonts w:cstheme="minorHAnsi"/>
                <w:b/>
                <w:color w:val="363534" w:themeColor="text1"/>
                <w:sz w:val="20"/>
                <w:szCs w:val="20"/>
                <w:lang w:eastAsia="en-AU"/>
              </w:rPr>
            </w:pPr>
          </w:p>
        </w:tc>
        <w:tc>
          <w:tcPr>
            <w:tcW w:w="1000" w:type="pct"/>
            <w:vMerge w:val="restart"/>
          </w:tcPr>
          <w:p w14:paraId="4B9E37F3" w14:textId="77777777" w:rsidR="00DA6D23" w:rsidRDefault="00DA6D23">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3.1 Dune, vegetation and</w:t>
            </w:r>
            <w:r>
              <w:rPr>
                <w:rFonts w:cstheme="minorHAnsi"/>
                <w:b/>
                <w:color w:val="363534" w:themeColor="text1"/>
                <w:sz w:val="20"/>
                <w:szCs w:val="20"/>
              </w:rPr>
              <w:t xml:space="preserve"> </w:t>
            </w:r>
            <w:proofErr w:type="gramStart"/>
            <w:r>
              <w:rPr>
                <w:rFonts w:cstheme="minorHAnsi"/>
                <w:b/>
                <w:color w:val="363534" w:themeColor="text1"/>
                <w:sz w:val="20"/>
                <w:szCs w:val="20"/>
              </w:rPr>
              <w:t>e</w:t>
            </w:r>
            <w:r w:rsidRPr="00E91E69">
              <w:rPr>
                <w:rFonts w:cstheme="minorHAnsi"/>
                <w:b/>
                <w:color w:val="363534" w:themeColor="text1"/>
                <w:sz w:val="20"/>
                <w:szCs w:val="20"/>
              </w:rPr>
              <w:t>cosystem  enhancement</w:t>
            </w:r>
            <w:proofErr w:type="gramEnd"/>
            <w:r>
              <w:rPr>
                <w:rFonts w:cstheme="minorHAnsi"/>
                <w:b/>
                <w:color w:val="363534" w:themeColor="text1"/>
                <w:sz w:val="20"/>
                <w:szCs w:val="20"/>
              </w:rPr>
              <w:t xml:space="preserve"> </w:t>
            </w:r>
          </w:p>
          <w:p w14:paraId="0B3735DC" w14:textId="7D9FFA9F" w:rsidR="00DA6D23" w:rsidRPr="00E91E69" w:rsidRDefault="00DA6D23">
            <w:pPr>
              <w:pStyle w:val="tabletext10pt"/>
              <w:rPr>
                <w:rFonts w:cstheme="minorHAnsi"/>
                <w:b/>
                <w:color w:val="363534" w:themeColor="text1"/>
                <w:sz w:val="20"/>
                <w:szCs w:val="20"/>
              </w:rPr>
            </w:pPr>
          </w:p>
        </w:tc>
        <w:tc>
          <w:tcPr>
            <w:tcW w:w="746" w:type="pct"/>
            <w:vMerge w:val="restart"/>
          </w:tcPr>
          <w:p w14:paraId="601A00C7" w14:textId="77777777" w:rsidR="00E91E69" w:rsidRPr="00E91E69" w:rsidRDefault="00E91E69">
            <w:pPr>
              <w:pStyle w:val="tabletext10pt"/>
              <w:rPr>
                <w:rFonts w:cstheme="minorHAnsi"/>
                <w:color w:val="363534" w:themeColor="text1"/>
                <w:sz w:val="20"/>
                <w:szCs w:val="20"/>
              </w:rPr>
            </w:pPr>
          </w:p>
        </w:tc>
        <w:tc>
          <w:tcPr>
            <w:tcW w:w="3184" w:type="pct"/>
          </w:tcPr>
          <w:p w14:paraId="76A0F938" w14:textId="0A1D2C4F" w:rsidR="00E91E69" w:rsidRPr="00E91E69" w:rsidRDefault="00E91E69" w:rsidP="00E91E69">
            <w:pPr>
              <w:pStyle w:val="tabletext10pt"/>
              <w:rPr>
                <w:rFonts w:cstheme="minorHAnsi"/>
                <w:color w:val="363534" w:themeColor="text1"/>
                <w:sz w:val="20"/>
                <w:szCs w:val="20"/>
              </w:rPr>
            </w:pPr>
            <w:r w:rsidRPr="00E91E69">
              <w:rPr>
                <w:rFonts w:cstheme="minorHAnsi"/>
                <w:b/>
                <w:bCs/>
                <w:color w:val="363534" w:themeColor="text1"/>
                <w:sz w:val="20"/>
                <w:szCs w:val="20"/>
              </w:rPr>
              <w:t>R3.1.1</w:t>
            </w:r>
            <w:r w:rsidRPr="00E91E69">
              <w:rPr>
                <w:rFonts w:cstheme="minorHAnsi"/>
                <w:color w:val="363534" w:themeColor="text1"/>
                <w:sz w:val="20"/>
                <w:szCs w:val="20"/>
              </w:rPr>
              <w:t xml:space="preserve"> Undertake dune and vegetation protection, enhancement, and management as foundational actions for all areas with existing dune systems. Includes minimising dune disturbance, access controls, maintaining and enhancing vegetation condition and increasing community awareness. </w:t>
            </w:r>
          </w:p>
        </w:tc>
      </w:tr>
      <w:tr w:rsidR="00E91E69" w:rsidRPr="003305C8" w14:paraId="438E93CB" w14:textId="77777777" w:rsidTr="000975A5">
        <w:trPr>
          <w:cantSplit/>
          <w:trHeight w:val="269"/>
        </w:trPr>
        <w:tc>
          <w:tcPr>
            <w:tcW w:w="70" w:type="pct"/>
            <w:vMerge/>
          </w:tcPr>
          <w:p w14:paraId="5E402C56"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5EF1CDFC" w14:textId="77777777" w:rsidR="00E91E69" w:rsidRPr="00E91E69" w:rsidRDefault="00E91E69">
            <w:pPr>
              <w:pStyle w:val="tabletext10pt"/>
              <w:rPr>
                <w:rFonts w:cstheme="minorHAnsi"/>
                <w:b/>
                <w:color w:val="363534" w:themeColor="text1"/>
                <w:sz w:val="20"/>
                <w:szCs w:val="20"/>
              </w:rPr>
            </w:pPr>
          </w:p>
        </w:tc>
        <w:tc>
          <w:tcPr>
            <w:tcW w:w="746" w:type="pct"/>
            <w:vMerge/>
          </w:tcPr>
          <w:p w14:paraId="7D782837" w14:textId="77777777" w:rsidR="00E91E69" w:rsidRPr="00E91E69" w:rsidRDefault="00E91E69">
            <w:pPr>
              <w:pStyle w:val="tabletext10pt"/>
              <w:rPr>
                <w:rFonts w:cstheme="minorHAnsi"/>
                <w:color w:val="363534" w:themeColor="text1"/>
                <w:sz w:val="20"/>
                <w:szCs w:val="20"/>
              </w:rPr>
            </w:pPr>
          </w:p>
        </w:tc>
        <w:tc>
          <w:tcPr>
            <w:tcW w:w="3184" w:type="pct"/>
          </w:tcPr>
          <w:p w14:paraId="29F8A995" w14:textId="41F73697" w:rsidR="00E91E69" w:rsidRPr="0084711E" w:rsidRDefault="00E91E69">
            <w:pPr>
              <w:pStyle w:val="tabletext10pt"/>
              <w:rPr>
                <w:color w:val="363534" w:themeColor="text1"/>
                <w:sz w:val="20"/>
                <w:szCs w:val="20"/>
              </w:rPr>
            </w:pPr>
            <w:r w:rsidRPr="00E91E69">
              <w:rPr>
                <w:rFonts w:cstheme="minorHAnsi"/>
                <w:b/>
                <w:bCs/>
                <w:color w:val="363534" w:themeColor="text1"/>
                <w:sz w:val="20"/>
                <w:szCs w:val="20"/>
              </w:rPr>
              <w:t>R3.1.2</w:t>
            </w:r>
            <w:r w:rsidRPr="00E91E69">
              <w:rPr>
                <w:rFonts w:cstheme="minorHAnsi"/>
                <w:color w:val="363534" w:themeColor="text1"/>
                <w:sz w:val="20"/>
                <w:szCs w:val="20"/>
              </w:rPr>
              <w:t xml:space="preserve"> Undertake estuarine and marine ecosystem protection, enhancement, and management as a foundational action for all areas with existing sensitive ecosystems (such as wetlands, saltmarsh, mangroves and seagrass communities). Includes minimising disturbance to wetland and intertidal areas, access controls, maintaining and enhancing ecosystem condition and increasing community awareness.</w:t>
            </w:r>
          </w:p>
        </w:tc>
      </w:tr>
      <w:tr w:rsidR="00E91E69" w:rsidRPr="003305C8" w14:paraId="60EAE3E7" w14:textId="77777777" w:rsidTr="000975A5">
        <w:trPr>
          <w:cantSplit/>
          <w:trHeight w:val="269"/>
        </w:trPr>
        <w:tc>
          <w:tcPr>
            <w:tcW w:w="70" w:type="pct"/>
            <w:vMerge/>
          </w:tcPr>
          <w:p w14:paraId="4FC8A458"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5F559663" w14:textId="77777777" w:rsidR="00E91E69" w:rsidRPr="00E91E69" w:rsidRDefault="00E91E69">
            <w:pPr>
              <w:pStyle w:val="tabletext10pt"/>
              <w:rPr>
                <w:rFonts w:cstheme="minorHAnsi"/>
                <w:b/>
                <w:color w:val="363534" w:themeColor="text1"/>
                <w:sz w:val="20"/>
                <w:szCs w:val="20"/>
              </w:rPr>
            </w:pPr>
          </w:p>
        </w:tc>
        <w:tc>
          <w:tcPr>
            <w:tcW w:w="746" w:type="pct"/>
            <w:vMerge/>
          </w:tcPr>
          <w:p w14:paraId="71774CAC" w14:textId="77777777" w:rsidR="00E91E69" w:rsidRPr="00E91E69" w:rsidRDefault="00E91E69">
            <w:pPr>
              <w:pStyle w:val="tabletext10pt"/>
              <w:rPr>
                <w:rFonts w:cstheme="minorHAnsi"/>
                <w:color w:val="363534" w:themeColor="text1"/>
                <w:sz w:val="20"/>
                <w:szCs w:val="20"/>
              </w:rPr>
            </w:pPr>
          </w:p>
        </w:tc>
        <w:tc>
          <w:tcPr>
            <w:tcW w:w="3184" w:type="pct"/>
          </w:tcPr>
          <w:p w14:paraId="153D04B9" w14:textId="644EF095"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R3.1.3</w:t>
            </w:r>
            <w:r w:rsidRPr="00E91E69">
              <w:rPr>
                <w:rFonts w:cstheme="minorHAnsi"/>
                <w:color w:val="363534" w:themeColor="text1"/>
                <w:sz w:val="20"/>
                <w:szCs w:val="20"/>
              </w:rPr>
              <w:t xml:space="preserve"> Develop an ecosystem transition </w:t>
            </w:r>
            <w:proofErr w:type="gramStart"/>
            <w:r w:rsidRPr="00E91E69">
              <w:rPr>
                <w:rFonts w:cstheme="minorHAnsi"/>
                <w:color w:val="363534" w:themeColor="text1"/>
                <w:sz w:val="20"/>
                <w:szCs w:val="20"/>
              </w:rPr>
              <w:t>plan, and</w:t>
            </w:r>
            <w:proofErr w:type="gramEnd"/>
            <w:r w:rsidRPr="00E91E69">
              <w:rPr>
                <w:rFonts w:cstheme="minorHAnsi"/>
                <w:color w:val="363534" w:themeColor="text1"/>
                <w:sz w:val="20"/>
                <w:szCs w:val="20"/>
              </w:rPr>
              <w:t xml:space="preserve"> identify opportunities to aid and enhance vegetation and habitat connectivity and transition (“make space for nature”)</w:t>
            </w:r>
            <w:r w:rsidR="00DA6D23">
              <w:rPr>
                <w:rFonts w:cstheme="minorHAnsi"/>
                <w:color w:val="363534" w:themeColor="text1"/>
                <w:sz w:val="20"/>
                <w:szCs w:val="20"/>
              </w:rPr>
              <w:t>.</w:t>
            </w:r>
          </w:p>
        </w:tc>
      </w:tr>
      <w:tr w:rsidR="00E91E69" w:rsidRPr="003305C8" w14:paraId="54B86FFA" w14:textId="77777777" w:rsidTr="000975A5">
        <w:trPr>
          <w:cantSplit/>
          <w:trHeight w:val="611"/>
        </w:trPr>
        <w:tc>
          <w:tcPr>
            <w:tcW w:w="70" w:type="pct"/>
            <w:vMerge/>
          </w:tcPr>
          <w:p w14:paraId="2E3605B0" w14:textId="77777777" w:rsidR="00E91E69" w:rsidRPr="00E91E69" w:rsidRDefault="00E91E69">
            <w:pPr>
              <w:pStyle w:val="tabletext10pt"/>
              <w:rPr>
                <w:rFonts w:cstheme="minorHAnsi"/>
                <w:color w:val="363534" w:themeColor="text1"/>
                <w:sz w:val="20"/>
                <w:szCs w:val="20"/>
              </w:rPr>
            </w:pPr>
          </w:p>
        </w:tc>
        <w:tc>
          <w:tcPr>
            <w:tcW w:w="1000" w:type="pct"/>
            <w:vMerge w:val="restart"/>
          </w:tcPr>
          <w:p w14:paraId="6984F293" w14:textId="3CB072BF" w:rsidR="00E91E69" w:rsidRPr="00E91E69" w:rsidRDefault="00D14852">
            <w:pPr>
              <w:pStyle w:val="tabletext10pt"/>
              <w:rPr>
                <w:rFonts w:cstheme="minorHAnsi"/>
                <w:b/>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color w:val="363534" w:themeColor="text1"/>
                <w:sz w:val="20"/>
                <w:szCs w:val="20"/>
              </w:rPr>
              <w:t>.2 Dune and beach nourishment</w:t>
            </w:r>
          </w:p>
        </w:tc>
        <w:tc>
          <w:tcPr>
            <w:tcW w:w="746" w:type="pct"/>
            <w:vMerge w:val="restart"/>
          </w:tcPr>
          <w:p w14:paraId="2C5ACFBD" w14:textId="77777777" w:rsidR="00E91E69" w:rsidRPr="00E91E69" w:rsidRDefault="00E91E69">
            <w:pPr>
              <w:pStyle w:val="tabletext10pt"/>
              <w:rPr>
                <w:rFonts w:cstheme="minorHAnsi"/>
                <w:color w:val="363534" w:themeColor="text1"/>
                <w:sz w:val="20"/>
                <w:szCs w:val="20"/>
              </w:rPr>
            </w:pPr>
          </w:p>
        </w:tc>
        <w:tc>
          <w:tcPr>
            <w:tcW w:w="3184" w:type="pct"/>
          </w:tcPr>
          <w:p w14:paraId="62EDB7FE" w14:textId="050F1977" w:rsidR="00E91E69" w:rsidRPr="00E91E69" w:rsidRDefault="00E91E69">
            <w:pPr>
              <w:pStyle w:val="tabletext10pt"/>
              <w:rPr>
                <w:rFonts w:cstheme="minorHAnsi"/>
                <w:b/>
                <w:color w:val="363534" w:themeColor="text1"/>
                <w:sz w:val="20"/>
                <w:szCs w:val="20"/>
              </w:rPr>
            </w:pPr>
            <w:r w:rsidRPr="00E91E69">
              <w:rPr>
                <w:rFonts w:cstheme="minorHAnsi"/>
                <w:b/>
                <w:bCs/>
                <w:color w:val="363534" w:themeColor="text1"/>
                <w:sz w:val="20"/>
                <w:szCs w:val="20"/>
              </w:rPr>
              <w:t>R3.2.1</w:t>
            </w:r>
            <w:r w:rsidRPr="00E91E69">
              <w:rPr>
                <w:rFonts w:cstheme="minorHAnsi"/>
                <w:color w:val="363534" w:themeColor="text1"/>
                <w:sz w:val="20"/>
                <w:szCs w:val="20"/>
              </w:rPr>
              <w:t xml:space="preserve"> Undertake investigations to support regional sand sourcing for nourishment, determining sand availability and source locations. To include consideration of range of volumes (small through to large scale). Linked to 6.1.</w:t>
            </w:r>
            <w:r w:rsidR="00F45EBF">
              <w:rPr>
                <w:rFonts w:cstheme="minorHAnsi"/>
                <w:color w:val="363534" w:themeColor="text1"/>
                <w:sz w:val="20"/>
                <w:szCs w:val="20"/>
              </w:rPr>
              <w:t>2</w:t>
            </w:r>
            <w:r w:rsidRPr="00E91E69">
              <w:rPr>
                <w:rFonts w:cstheme="minorHAnsi"/>
                <w:color w:val="363534" w:themeColor="text1"/>
                <w:sz w:val="20"/>
                <w:szCs w:val="20"/>
              </w:rPr>
              <w:t xml:space="preserve">. </w:t>
            </w:r>
          </w:p>
        </w:tc>
      </w:tr>
      <w:tr w:rsidR="00E91E69" w:rsidRPr="003305C8" w14:paraId="0D14B85E" w14:textId="77777777" w:rsidTr="000975A5">
        <w:trPr>
          <w:cantSplit/>
          <w:trHeight w:val="269"/>
        </w:trPr>
        <w:tc>
          <w:tcPr>
            <w:tcW w:w="70" w:type="pct"/>
            <w:vMerge/>
          </w:tcPr>
          <w:p w14:paraId="42ACA874" w14:textId="77777777" w:rsidR="00E91E69" w:rsidRPr="00E91E69" w:rsidRDefault="00E91E69">
            <w:pPr>
              <w:pStyle w:val="tabletext10pt"/>
              <w:rPr>
                <w:rFonts w:cstheme="minorHAnsi"/>
                <w:b/>
                <w:color w:val="363534" w:themeColor="text1"/>
                <w:sz w:val="20"/>
                <w:szCs w:val="20"/>
                <w:lang w:eastAsia="en-AU"/>
              </w:rPr>
            </w:pPr>
          </w:p>
        </w:tc>
        <w:tc>
          <w:tcPr>
            <w:tcW w:w="1000" w:type="pct"/>
            <w:vMerge/>
          </w:tcPr>
          <w:p w14:paraId="74C753C9" w14:textId="77777777" w:rsidR="00E91E69" w:rsidRPr="00E91E69" w:rsidRDefault="00E91E69">
            <w:pPr>
              <w:pStyle w:val="tabletext10pt"/>
              <w:rPr>
                <w:rFonts w:cstheme="minorHAnsi"/>
                <w:b/>
                <w:color w:val="363534" w:themeColor="text1"/>
                <w:sz w:val="20"/>
                <w:szCs w:val="20"/>
              </w:rPr>
            </w:pPr>
          </w:p>
        </w:tc>
        <w:tc>
          <w:tcPr>
            <w:tcW w:w="746" w:type="pct"/>
            <w:vMerge/>
          </w:tcPr>
          <w:p w14:paraId="1DE64A92" w14:textId="77777777" w:rsidR="00E91E69" w:rsidRPr="00E91E69" w:rsidRDefault="00E91E69">
            <w:pPr>
              <w:pStyle w:val="tabletext10pt"/>
              <w:rPr>
                <w:rFonts w:cstheme="minorHAnsi"/>
                <w:color w:val="363534" w:themeColor="text1"/>
                <w:sz w:val="20"/>
                <w:szCs w:val="20"/>
              </w:rPr>
            </w:pPr>
          </w:p>
        </w:tc>
        <w:tc>
          <w:tcPr>
            <w:tcW w:w="3184" w:type="pct"/>
          </w:tcPr>
          <w:p w14:paraId="4EF7A228" w14:textId="23706F65" w:rsidR="00E91E69" w:rsidRPr="00E91E69" w:rsidRDefault="00E91E69">
            <w:pPr>
              <w:pStyle w:val="tabletext10pt"/>
              <w:rPr>
                <w:rFonts w:cstheme="minorHAnsi"/>
                <w:color w:val="363534" w:themeColor="text1"/>
                <w:sz w:val="20"/>
                <w:szCs w:val="20"/>
              </w:rPr>
            </w:pPr>
            <w:r w:rsidRPr="00E91E69">
              <w:rPr>
                <w:rFonts w:cstheme="minorHAnsi"/>
                <w:b/>
                <w:bCs/>
                <w:color w:val="363534" w:themeColor="text1"/>
                <w:sz w:val="20"/>
                <w:szCs w:val="20"/>
              </w:rPr>
              <w:t>R3.2.2</w:t>
            </w:r>
            <w:r w:rsidRPr="00E91E69">
              <w:rPr>
                <w:rFonts w:cstheme="minorHAnsi"/>
                <w:color w:val="363534" w:themeColor="text1"/>
                <w:sz w:val="20"/>
                <w:szCs w:val="20"/>
              </w:rPr>
              <w:t xml:space="preserve"> Develop an approach, including triggers, for small-scale sand nourishment and dune enhancement for targeted areas, in response to increasing erosion and inundation exposure and risk. </w:t>
            </w:r>
          </w:p>
        </w:tc>
      </w:tr>
      <w:tr w:rsidR="00E91E69" w:rsidRPr="003305C8" w14:paraId="1CE90016" w14:textId="77777777" w:rsidTr="000975A5">
        <w:trPr>
          <w:cantSplit/>
          <w:trHeight w:val="269"/>
        </w:trPr>
        <w:tc>
          <w:tcPr>
            <w:tcW w:w="70" w:type="pct"/>
            <w:vMerge/>
          </w:tcPr>
          <w:p w14:paraId="6EF1ADD6" w14:textId="77777777" w:rsidR="00E91E69" w:rsidRPr="00E91E69" w:rsidRDefault="00E91E69">
            <w:pPr>
              <w:pStyle w:val="tabletext10pt"/>
              <w:rPr>
                <w:rFonts w:cstheme="minorHAnsi"/>
                <w:b/>
                <w:color w:val="363534" w:themeColor="text1"/>
                <w:sz w:val="20"/>
                <w:szCs w:val="20"/>
                <w:lang w:eastAsia="en-AU"/>
              </w:rPr>
            </w:pPr>
          </w:p>
        </w:tc>
        <w:tc>
          <w:tcPr>
            <w:tcW w:w="1000" w:type="pct"/>
          </w:tcPr>
          <w:p w14:paraId="48A6D3B7" w14:textId="021144F4" w:rsidR="00E91E69" w:rsidRPr="00E91E69" w:rsidRDefault="00D14852">
            <w:pPr>
              <w:pStyle w:val="tabletext10pt"/>
              <w:rPr>
                <w:rFonts w:cstheme="minorHAnsi"/>
                <w:b/>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color w:val="363534" w:themeColor="text1"/>
                <w:sz w:val="20"/>
                <w:szCs w:val="20"/>
              </w:rPr>
              <w:t xml:space="preserve">.3 Blue carbon </w:t>
            </w:r>
          </w:p>
        </w:tc>
        <w:tc>
          <w:tcPr>
            <w:tcW w:w="746" w:type="pct"/>
          </w:tcPr>
          <w:p w14:paraId="4314FFC1" w14:textId="77777777" w:rsidR="00E91E69" w:rsidRPr="00E91E69" w:rsidRDefault="00E91E69">
            <w:pPr>
              <w:pStyle w:val="tabletext10pt"/>
              <w:rPr>
                <w:rFonts w:cstheme="minorHAnsi"/>
                <w:color w:val="363534" w:themeColor="text1"/>
                <w:sz w:val="20"/>
                <w:szCs w:val="20"/>
              </w:rPr>
            </w:pPr>
          </w:p>
        </w:tc>
        <w:tc>
          <w:tcPr>
            <w:tcW w:w="3184" w:type="pct"/>
          </w:tcPr>
          <w:p w14:paraId="16502D5D" w14:textId="5C20A7C5" w:rsidR="00E91E69" w:rsidRPr="0043079C" w:rsidRDefault="00E91E69">
            <w:pPr>
              <w:pStyle w:val="tabletext10pt"/>
              <w:rPr>
                <w:color w:val="363534" w:themeColor="text1"/>
                <w:sz w:val="20"/>
                <w:szCs w:val="20"/>
              </w:rPr>
            </w:pPr>
            <w:r w:rsidRPr="0043079C">
              <w:rPr>
                <w:rFonts w:cstheme="minorHAnsi"/>
                <w:b/>
                <w:bCs/>
                <w:color w:val="363534" w:themeColor="text1"/>
                <w:sz w:val="20"/>
                <w:szCs w:val="20"/>
              </w:rPr>
              <w:t>R3.3.1</w:t>
            </w:r>
            <w:r w:rsidRPr="0043079C">
              <w:rPr>
                <w:rFonts w:cstheme="minorHAnsi"/>
                <w:color w:val="363534" w:themeColor="text1"/>
                <w:sz w:val="20"/>
                <w:szCs w:val="20"/>
              </w:rPr>
              <w:t xml:space="preserve"> Identify potential blue carbon opportunities across the region, that could enhance ecosystem services, including climate regulation, carbon sequestration, flood regulation, habitat, and recreational and cultural values.</w:t>
            </w:r>
          </w:p>
        </w:tc>
      </w:tr>
      <w:tr w:rsidR="00E91E69" w:rsidRPr="003305C8" w14:paraId="6F84FEFA" w14:textId="77777777" w:rsidTr="000975A5">
        <w:trPr>
          <w:cantSplit/>
          <w:trHeight w:val="269"/>
        </w:trPr>
        <w:tc>
          <w:tcPr>
            <w:tcW w:w="70" w:type="pct"/>
            <w:vMerge/>
          </w:tcPr>
          <w:p w14:paraId="31B5016B" w14:textId="77777777" w:rsidR="00E91E69" w:rsidRPr="00E91E69" w:rsidRDefault="00E91E69">
            <w:pPr>
              <w:pStyle w:val="tabletext10pt"/>
              <w:rPr>
                <w:rFonts w:cstheme="minorHAnsi"/>
                <w:b/>
                <w:bCs/>
                <w:color w:val="363534" w:themeColor="text1"/>
                <w:sz w:val="20"/>
                <w:szCs w:val="20"/>
                <w:lang w:eastAsia="en-AU"/>
              </w:rPr>
            </w:pPr>
          </w:p>
        </w:tc>
        <w:tc>
          <w:tcPr>
            <w:tcW w:w="1000" w:type="pct"/>
          </w:tcPr>
          <w:p w14:paraId="08042CE8" w14:textId="3F2DD7AE" w:rsidR="00E91E69" w:rsidRPr="00E91E69" w:rsidRDefault="00D14852">
            <w:pPr>
              <w:pStyle w:val="tabletext10pt"/>
              <w:rPr>
                <w:rFonts w:cstheme="minorHAnsi"/>
                <w:b/>
                <w:bCs/>
                <w:color w:val="363534" w:themeColor="text1"/>
                <w:sz w:val="20"/>
                <w:szCs w:val="20"/>
              </w:rPr>
            </w:pPr>
            <w:r>
              <w:rPr>
                <w:rFonts w:cstheme="minorHAnsi"/>
                <w:b/>
                <w:color w:val="363534" w:themeColor="text1"/>
                <w:sz w:val="20"/>
                <w:szCs w:val="20"/>
              </w:rPr>
              <w:t>R</w:t>
            </w:r>
            <w:r w:rsidR="008D29B9" w:rsidRPr="00E91E69">
              <w:rPr>
                <w:rFonts w:cstheme="minorHAnsi"/>
                <w:b/>
                <w:color w:val="363534" w:themeColor="text1"/>
                <w:sz w:val="20"/>
                <w:szCs w:val="20"/>
              </w:rPr>
              <w:t>3</w:t>
            </w:r>
            <w:r w:rsidR="00E91E69" w:rsidRPr="00E91E69">
              <w:rPr>
                <w:rFonts w:cstheme="minorHAnsi"/>
                <w:b/>
                <w:bCs/>
                <w:color w:val="363534" w:themeColor="text1"/>
                <w:sz w:val="20"/>
                <w:szCs w:val="20"/>
              </w:rPr>
              <w:t xml:space="preserve">.4 Planned management approach for culturally significant sites and places </w:t>
            </w:r>
          </w:p>
        </w:tc>
        <w:tc>
          <w:tcPr>
            <w:tcW w:w="746" w:type="pct"/>
          </w:tcPr>
          <w:p w14:paraId="233B7B40" w14:textId="77777777" w:rsidR="00E91E69" w:rsidRPr="00E91E69" w:rsidRDefault="00E91E69">
            <w:pPr>
              <w:pStyle w:val="tabletext10pt"/>
              <w:rPr>
                <w:rFonts w:cstheme="minorHAnsi"/>
                <w:color w:val="363534" w:themeColor="text1"/>
                <w:sz w:val="20"/>
                <w:szCs w:val="20"/>
              </w:rPr>
            </w:pPr>
          </w:p>
        </w:tc>
        <w:tc>
          <w:tcPr>
            <w:tcW w:w="3184" w:type="pct"/>
          </w:tcPr>
          <w:p w14:paraId="437B62AA" w14:textId="689C6371" w:rsidR="00ED3B1E" w:rsidRPr="0043079C" w:rsidRDefault="00E91E69" w:rsidP="00FE7652">
            <w:pPr>
              <w:pStyle w:val="tabletext10pt"/>
              <w:rPr>
                <w:rFonts w:cstheme="minorHAnsi"/>
                <w:color w:val="363534" w:themeColor="text1"/>
                <w:sz w:val="20"/>
                <w:szCs w:val="20"/>
              </w:rPr>
            </w:pPr>
            <w:r w:rsidRPr="0043079C">
              <w:rPr>
                <w:rFonts w:cstheme="minorHAnsi"/>
                <w:b/>
                <w:bCs/>
                <w:color w:val="363534" w:themeColor="text1"/>
                <w:sz w:val="20"/>
                <w:szCs w:val="20"/>
              </w:rPr>
              <w:t>R3.4.1</w:t>
            </w:r>
            <w:r w:rsidRPr="0043079C">
              <w:rPr>
                <w:rFonts w:cstheme="minorHAnsi"/>
                <w:color w:val="363534" w:themeColor="text1"/>
                <w:sz w:val="20"/>
                <w:szCs w:val="20"/>
              </w:rPr>
              <w:t xml:space="preserve"> In partnerships and collaboration</w:t>
            </w:r>
            <w:r w:rsidRPr="0043079C">
              <w:rPr>
                <w:rFonts w:eastAsiaTheme="minorHAnsi" w:cstheme="minorHAnsi"/>
                <w:color w:val="363534" w:themeColor="text1"/>
                <w:sz w:val="20"/>
                <w:szCs w:val="20"/>
              </w:rPr>
              <w:t xml:space="preserve"> with representatives of</w:t>
            </w:r>
            <w:r w:rsidRPr="0043079C">
              <w:rPr>
                <w:rFonts w:cstheme="minorHAnsi"/>
                <w:color w:val="363534" w:themeColor="text1"/>
                <w:sz w:val="20"/>
                <w:szCs w:val="20"/>
              </w:rPr>
              <w:t xml:space="preserve"> the </w:t>
            </w:r>
            <w:r w:rsidRPr="0043079C">
              <w:rPr>
                <w:rFonts w:eastAsiaTheme="minorHAnsi" w:cstheme="minorHAnsi"/>
                <w:color w:val="363534" w:themeColor="text1"/>
                <w:sz w:val="20"/>
                <w:szCs w:val="20"/>
              </w:rPr>
              <w:t xml:space="preserve">region’s Traditional Owners, </w:t>
            </w:r>
            <w:r w:rsidRPr="0043079C">
              <w:rPr>
                <w:rFonts w:cstheme="minorHAnsi"/>
                <w:color w:val="363534" w:themeColor="text1"/>
                <w:sz w:val="20"/>
                <w:szCs w:val="20"/>
              </w:rPr>
              <w:t>examine, develop and implement environmentally sensitive a</w:t>
            </w:r>
            <w:r w:rsidRPr="0043079C">
              <w:rPr>
                <w:rFonts w:eastAsiaTheme="minorHAnsi" w:cstheme="minorHAnsi"/>
                <w:color w:val="363534" w:themeColor="text1"/>
                <w:sz w:val="20"/>
                <w:szCs w:val="20"/>
              </w:rPr>
              <w:t xml:space="preserve">daptation responses </w:t>
            </w:r>
            <w:r w:rsidRPr="0043079C">
              <w:rPr>
                <w:rFonts w:cstheme="minorHAnsi"/>
                <w:color w:val="363534" w:themeColor="text1"/>
                <w:sz w:val="20"/>
                <w:szCs w:val="20"/>
              </w:rPr>
              <w:t xml:space="preserve">to care for, manage, preserve, and/or </w:t>
            </w:r>
            <w:r w:rsidR="0085224A">
              <w:rPr>
                <w:rFonts w:cstheme="minorHAnsi"/>
                <w:color w:val="363534" w:themeColor="text1"/>
                <w:sz w:val="20"/>
                <w:szCs w:val="20"/>
              </w:rPr>
              <w:t>transition</w:t>
            </w:r>
            <w:r w:rsidRPr="0043079C">
              <w:rPr>
                <w:rFonts w:cstheme="minorHAnsi"/>
                <w:color w:val="363534" w:themeColor="text1"/>
                <w:sz w:val="20"/>
                <w:szCs w:val="20"/>
              </w:rPr>
              <w:t xml:space="preserve"> areas of significant cultural value, importance and history. Respect Traditional Owner voices and knowledge through planning, management and decision making.</w:t>
            </w:r>
          </w:p>
        </w:tc>
      </w:tr>
      <w:tr w:rsidR="00CF52EA" w:rsidRPr="00E91E69" w14:paraId="434D360F" w14:textId="77777777">
        <w:trPr>
          <w:cantSplit/>
          <w:trHeight w:val="269"/>
        </w:trPr>
        <w:tc>
          <w:tcPr>
            <w:tcW w:w="1816" w:type="pct"/>
            <w:gridSpan w:val="3"/>
            <w:shd w:val="clear" w:color="auto" w:fill="89DBD5"/>
          </w:tcPr>
          <w:p w14:paraId="3AD2687D" w14:textId="77777777" w:rsidR="00CF52EA" w:rsidRPr="00E91E69" w:rsidRDefault="00CF52EA">
            <w:pPr>
              <w:pStyle w:val="tabletext10pt"/>
              <w:rPr>
                <w:rFonts w:cstheme="minorHAnsi"/>
                <w:color w:val="363534" w:themeColor="text1"/>
                <w:sz w:val="20"/>
                <w:szCs w:val="20"/>
              </w:rPr>
            </w:pPr>
            <w:r w:rsidRPr="00E91E69">
              <w:rPr>
                <w:rFonts w:cstheme="minorHAnsi"/>
                <w:b/>
                <w:bCs/>
                <w:color w:val="363534" w:themeColor="text1"/>
                <w:sz w:val="20"/>
                <w:szCs w:val="20"/>
                <w:lang w:eastAsia="en-AU"/>
              </w:rPr>
              <w:t>4. Accommodate</w:t>
            </w:r>
          </w:p>
        </w:tc>
        <w:tc>
          <w:tcPr>
            <w:tcW w:w="3184" w:type="pct"/>
            <w:shd w:val="clear" w:color="auto" w:fill="EBF9F8"/>
          </w:tcPr>
          <w:p w14:paraId="34FF5ADA" w14:textId="77777777" w:rsidR="00CF52EA" w:rsidRPr="00E91E69" w:rsidRDefault="00CF52EA">
            <w:pPr>
              <w:pStyle w:val="tabletext10pt"/>
              <w:rPr>
                <w:rFonts w:cstheme="minorHAnsi"/>
                <w:color w:val="363534" w:themeColor="text1"/>
                <w:sz w:val="20"/>
                <w:szCs w:val="20"/>
              </w:rPr>
            </w:pPr>
          </w:p>
        </w:tc>
      </w:tr>
      <w:tr w:rsidR="00CF52EA" w:rsidRPr="003305C8" w14:paraId="70CB6E9C" w14:textId="77777777" w:rsidTr="000975A5">
        <w:trPr>
          <w:cantSplit/>
          <w:trHeight w:val="269"/>
        </w:trPr>
        <w:tc>
          <w:tcPr>
            <w:tcW w:w="70" w:type="pct"/>
            <w:vMerge w:val="restart"/>
            <w:shd w:val="clear" w:color="auto" w:fill="EBF9F8"/>
          </w:tcPr>
          <w:p w14:paraId="342B8A5A" w14:textId="77777777" w:rsidR="00CF52EA" w:rsidRPr="00E91E69" w:rsidRDefault="00CF52EA">
            <w:pPr>
              <w:pStyle w:val="tabletext10pt"/>
              <w:rPr>
                <w:rFonts w:cstheme="minorHAnsi"/>
                <w:b/>
                <w:color w:val="363534" w:themeColor="text1"/>
                <w:sz w:val="20"/>
                <w:szCs w:val="20"/>
                <w:lang w:eastAsia="en-AU"/>
              </w:rPr>
            </w:pPr>
          </w:p>
        </w:tc>
        <w:tc>
          <w:tcPr>
            <w:tcW w:w="1000" w:type="pct"/>
            <w:vMerge w:val="restart"/>
          </w:tcPr>
          <w:p w14:paraId="05675EC3" w14:textId="54CF4070" w:rsidR="00CF52EA" w:rsidRPr="00E91E69" w:rsidRDefault="00CF52EA">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4.1 Redesign</w:t>
            </w:r>
            <w:r w:rsidRPr="00E91E69">
              <w:rPr>
                <w:rFonts w:cstheme="minorHAnsi"/>
                <w:b/>
                <w:bCs/>
                <w:color w:val="363534" w:themeColor="text1"/>
                <w:sz w:val="20"/>
                <w:szCs w:val="20"/>
              </w:rPr>
              <w:t xml:space="preserve"> / </w:t>
            </w:r>
            <w:r w:rsidRPr="00E91E69">
              <w:rPr>
                <w:rFonts w:cstheme="minorHAnsi"/>
                <w:b/>
                <w:color w:val="363534" w:themeColor="text1"/>
                <w:sz w:val="20"/>
                <w:szCs w:val="20"/>
              </w:rPr>
              <w:t>upgrade infrastructure</w:t>
            </w:r>
          </w:p>
        </w:tc>
        <w:tc>
          <w:tcPr>
            <w:tcW w:w="746" w:type="pct"/>
            <w:vMerge w:val="restart"/>
          </w:tcPr>
          <w:p w14:paraId="69AB1DED" w14:textId="77777777" w:rsidR="00CF52EA" w:rsidRPr="00E91E69" w:rsidRDefault="00CF52EA">
            <w:pPr>
              <w:pStyle w:val="tabletext10pt"/>
              <w:rPr>
                <w:rFonts w:cstheme="minorHAnsi"/>
                <w:color w:val="363534" w:themeColor="text1"/>
                <w:sz w:val="20"/>
                <w:szCs w:val="20"/>
              </w:rPr>
            </w:pPr>
            <w:r w:rsidRPr="00E91E69">
              <w:rPr>
                <w:rFonts w:cstheme="minorHAnsi"/>
                <w:color w:val="363534" w:themeColor="text1"/>
                <w:sz w:val="20"/>
                <w:szCs w:val="20"/>
              </w:rPr>
              <w:t>Roads/ utilities networks</w:t>
            </w:r>
          </w:p>
        </w:tc>
        <w:tc>
          <w:tcPr>
            <w:tcW w:w="3184" w:type="pct"/>
          </w:tcPr>
          <w:p w14:paraId="1DBCD887" w14:textId="48916E56"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R4.1.1</w:t>
            </w:r>
            <w:r w:rsidRPr="0043079C">
              <w:rPr>
                <w:rFonts w:cstheme="minorHAnsi"/>
                <w:color w:val="363534" w:themeColor="text1"/>
                <w:sz w:val="20"/>
                <w:szCs w:val="20"/>
              </w:rPr>
              <w:t xml:space="preserve"> Review and embed coastal hazard risk information (across all planning horizons) into asset planning and management to identify assets at risk and to inform appropriate maintenance requirements, renewal timeframes, potential relocation and future design considerations.</w:t>
            </w:r>
          </w:p>
        </w:tc>
      </w:tr>
      <w:tr w:rsidR="00CF52EA" w:rsidRPr="003305C8" w14:paraId="2C17DAA8" w14:textId="77777777" w:rsidTr="00CF52EA">
        <w:trPr>
          <w:cantSplit/>
          <w:trHeight w:val="269"/>
        </w:trPr>
        <w:tc>
          <w:tcPr>
            <w:tcW w:w="70" w:type="pct"/>
            <w:vMerge/>
            <w:shd w:val="clear" w:color="auto" w:fill="EBF9F8"/>
          </w:tcPr>
          <w:p w14:paraId="475F4005" w14:textId="77777777" w:rsidR="00CF52EA" w:rsidRPr="00E91E69" w:rsidRDefault="00CF52EA">
            <w:pPr>
              <w:pStyle w:val="tabletext10pt"/>
              <w:rPr>
                <w:rFonts w:cstheme="minorHAnsi"/>
                <w:b/>
                <w:color w:val="363534" w:themeColor="text1"/>
                <w:sz w:val="20"/>
                <w:szCs w:val="20"/>
                <w:lang w:eastAsia="en-AU"/>
              </w:rPr>
            </w:pPr>
          </w:p>
        </w:tc>
        <w:tc>
          <w:tcPr>
            <w:tcW w:w="1000" w:type="pct"/>
            <w:vMerge/>
          </w:tcPr>
          <w:p w14:paraId="2C27E8A5" w14:textId="77777777" w:rsidR="00CF52EA" w:rsidRPr="00E91E69" w:rsidRDefault="00CF52EA">
            <w:pPr>
              <w:pStyle w:val="tabletext10pt"/>
              <w:rPr>
                <w:rFonts w:cstheme="minorHAnsi"/>
                <w:b/>
                <w:color w:val="363534" w:themeColor="text1"/>
                <w:sz w:val="20"/>
                <w:szCs w:val="20"/>
              </w:rPr>
            </w:pPr>
          </w:p>
        </w:tc>
        <w:tc>
          <w:tcPr>
            <w:tcW w:w="746" w:type="pct"/>
            <w:vMerge/>
          </w:tcPr>
          <w:p w14:paraId="1214B9D7" w14:textId="77777777" w:rsidR="00CF52EA" w:rsidRPr="00E91E69" w:rsidRDefault="00CF52EA">
            <w:pPr>
              <w:pStyle w:val="tabletext10pt"/>
              <w:rPr>
                <w:rFonts w:cstheme="minorHAnsi"/>
                <w:color w:val="363534" w:themeColor="text1"/>
                <w:sz w:val="20"/>
                <w:szCs w:val="20"/>
              </w:rPr>
            </w:pPr>
          </w:p>
        </w:tc>
        <w:tc>
          <w:tcPr>
            <w:tcW w:w="3184" w:type="pct"/>
          </w:tcPr>
          <w:p w14:paraId="2E166470" w14:textId="741B6DFD"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R4.1.2</w:t>
            </w:r>
            <w:r w:rsidRPr="0043079C">
              <w:rPr>
                <w:rFonts w:cstheme="minorHAnsi"/>
                <w:color w:val="363534" w:themeColor="text1"/>
                <w:sz w:val="20"/>
                <w:szCs w:val="20"/>
              </w:rPr>
              <w:t xml:space="preserve"> Use the Resilience Plan to collaborate with </w:t>
            </w:r>
            <w:proofErr w:type="spellStart"/>
            <w:r w:rsidRPr="0043079C">
              <w:rPr>
                <w:rFonts w:cstheme="minorHAnsi"/>
                <w:color w:val="363534" w:themeColor="text1"/>
                <w:sz w:val="20"/>
                <w:szCs w:val="20"/>
              </w:rPr>
              <w:t>RaSP</w:t>
            </w:r>
            <w:proofErr w:type="spellEnd"/>
            <w:r w:rsidRPr="0043079C">
              <w:rPr>
                <w:rFonts w:cstheme="minorHAnsi"/>
                <w:color w:val="363534" w:themeColor="text1"/>
                <w:sz w:val="20"/>
                <w:szCs w:val="20"/>
              </w:rPr>
              <w:t xml:space="preserve"> </w:t>
            </w:r>
            <w:r w:rsidR="00E67868">
              <w:t>members</w:t>
            </w:r>
            <w:r w:rsidRPr="0043079C">
              <w:rPr>
                <w:rFonts w:cstheme="minorHAnsi"/>
                <w:color w:val="363534" w:themeColor="text1"/>
                <w:sz w:val="20"/>
                <w:szCs w:val="20"/>
              </w:rPr>
              <w:t xml:space="preserve"> to deliver co-ordinated planning on future climate resilient infrastructure.</w:t>
            </w:r>
          </w:p>
        </w:tc>
      </w:tr>
      <w:tr w:rsidR="00CF52EA" w:rsidRPr="003305C8" w14:paraId="407391F9" w14:textId="77777777" w:rsidTr="00CF52EA">
        <w:trPr>
          <w:cantSplit/>
          <w:trHeight w:val="269"/>
        </w:trPr>
        <w:tc>
          <w:tcPr>
            <w:tcW w:w="70" w:type="pct"/>
            <w:vMerge/>
            <w:shd w:val="clear" w:color="auto" w:fill="EBF9F8"/>
          </w:tcPr>
          <w:p w14:paraId="2A2C1AD3" w14:textId="77777777" w:rsidR="00CF52EA" w:rsidRPr="00E91E69" w:rsidRDefault="00CF52EA">
            <w:pPr>
              <w:pStyle w:val="tabletext10pt"/>
              <w:rPr>
                <w:rFonts w:cstheme="minorHAnsi"/>
                <w:b/>
                <w:bCs/>
                <w:color w:val="363534" w:themeColor="text1"/>
                <w:sz w:val="20"/>
                <w:szCs w:val="20"/>
                <w:lang w:eastAsia="en-AU"/>
              </w:rPr>
            </w:pPr>
          </w:p>
        </w:tc>
        <w:tc>
          <w:tcPr>
            <w:tcW w:w="1000" w:type="pct"/>
            <w:vMerge/>
          </w:tcPr>
          <w:p w14:paraId="790DE88A" w14:textId="77777777" w:rsidR="00CF52EA" w:rsidRPr="00E91E69" w:rsidRDefault="00CF52EA">
            <w:pPr>
              <w:pStyle w:val="tabletext10pt"/>
              <w:rPr>
                <w:rFonts w:cstheme="minorHAnsi"/>
                <w:b/>
                <w:bCs/>
                <w:color w:val="363534" w:themeColor="text1"/>
                <w:sz w:val="20"/>
                <w:szCs w:val="20"/>
              </w:rPr>
            </w:pPr>
          </w:p>
        </w:tc>
        <w:tc>
          <w:tcPr>
            <w:tcW w:w="746" w:type="pct"/>
            <w:vMerge/>
          </w:tcPr>
          <w:p w14:paraId="259EF8CF" w14:textId="77777777" w:rsidR="00CF52EA" w:rsidRPr="00E91E69" w:rsidRDefault="00CF52EA">
            <w:pPr>
              <w:pStyle w:val="tabletext10pt"/>
              <w:rPr>
                <w:rFonts w:cstheme="minorHAnsi"/>
                <w:color w:val="363534" w:themeColor="text1"/>
                <w:sz w:val="20"/>
                <w:szCs w:val="20"/>
              </w:rPr>
            </w:pPr>
          </w:p>
        </w:tc>
        <w:tc>
          <w:tcPr>
            <w:tcW w:w="3184" w:type="pct"/>
          </w:tcPr>
          <w:p w14:paraId="6ABF1AC9" w14:textId="55920FB7"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R4.1.3</w:t>
            </w:r>
            <w:r w:rsidRPr="0043079C">
              <w:rPr>
                <w:rFonts w:cstheme="minorHAnsi"/>
                <w:color w:val="363534" w:themeColor="text1"/>
                <w:sz w:val="20"/>
                <w:szCs w:val="20"/>
              </w:rPr>
              <w:t xml:space="preserve"> Review existing planned infrastructure upgrades and renewals, and update design requirements, timing and prioritisation. </w:t>
            </w:r>
          </w:p>
        </w:tc>
      </w:tr>
      <w:tr w:rsidR="00CF52EA" w:rsidRPr="003305C8" w14:paraId="0A87085C" w14:textId="77777777" w:rsidTr="00CF52EA">
        <w:trPr>
          <w:cantSplit/>
          <w:trHeight w:val="269"/>
        </w:trPr>
        <w:tc>
          <w:tcPr>
            <w:tcW w:w="70" w:type="pct"/>
            <w:vMerge/>
            <w:shd w:val="clear" w:color="auto" w:fill="EBF9F8"/>
          </w:tcPr>
          <w:p w14:paraId="2CB3C816" w14:textId="77777777" w:rsidR="00CF52EA" w:rsidRPr="00E91E69" w:rsidRDefault="00CF52EA">
            <w:pPr>
              <w:pStyle w:val="tabletext10pt"/>
              <w:rPr>
                <w:rFonts w:cstheme="minorHAnsi"/>
                <w:b/>
                <w:bCs/>
                <w:color w:val="363534" w:themeColor="text1"/>
                <w:sz w:val="20"/>
                <w:szCs w:val="20"/>
                <w:lang w:eastAsia="en-AU"/>
              </w:rPr>
            </w:pPr>
          </w:p>
        </w:tc>
        <w:tc>
          <w:tcPr>
            <w:tcW w:w="1000" w:type="pct"/>
            <w:vMerge/>
          </w:tcPr>
          <w:p w14:paraId="080FCA8A" w14:textId="77777777" w:rsidR="00CF52EA" w:rsidRPr="00E91E69" w:rsidRDefault="00CF52EA">
            <w:pPr>
              <w:pStyle w:val="tabletext10pt"/>
              <w:rPr>
                <w:rFonts w:cstheme="minorHAnsi"/>
                <w:b/>
                <w:bCs/>
                <w:color w:val="363534" w:themeColor="text1"/>
                <w:sz w:val="20"/>
                <w:szCs w:val="20"/>
              </w:rPr>
            </w:pPr>
          </w:p>
        </w:tc>
        <w:tc>
          <w:tcPr>
            <w:tcW w:w="746" w:type="pct"/>
            <w:vMerge/>
          </w:tcPr>
          <w:p w14:paraId="60D9BBBD" w14:textId="77777777" w:rsidR="00CF52EA" w:rsidRPr="00E91E69" w:rsidRDefault="00CF52EA">
            <w:pPr>
              <w:pStyle w:val="tabletext10pt"/>
              <w:rPr>
                <w:rFonts w:cstheme="minorHAnsi"/>
                <w:color w:val="363534" w:themeColor="text1"/>
                <w:sz w:val="20"/>
                <w:szCs w:val="20"/>
              </w:rPr>
            </w:pPr>
          </w:p>
        </w:tc>
        <w:tc>
          <w:tcPr>
            <w:tcW w:w="3184" w:type="pct"/>
          </w:tcPr>
          <w:p w14:paraId="7D1679ED" w14:textId="77777777" w:rsidR="00CF52EA" w:rsidRPr="0043079C" w:rsidRDefault="00CF52EA">
            <w:pPr>
              <w:pStyle w:val="tabletext10pt"/>
              <w:rPr>
                <w:rFonts w:cstheme="minorHAnsi"/>
                <w:color w:val="363534" w:themeColor="text1"/>
                <w:sz w:val="20"/>
                <w:szCs w:val="20"/>
              </w:rPr>
            </w:pPr>
            <w:r w:rsidRPr="0043079C">
              <w:rPr>
                <w:rFonts w:cstheme="minorHAnsi"/>
                <w:b/>
                <w:bCs/>
                <w:color w:val="363534" w:themeColor="text1"/>
                <w:sz w:val="20"/>
                <w:szCs w:val="20"/>
              </w:rPr>
              <w:t>R4.1.4</w:t>
            </w:r>
            <w:r w:rsidRPr="0043079C">
              <w:rPr>
                <w:rFonts w:cstheme="minorHAnsi"/>
                <w:color w:val="363534" w:themeColor="text1"/>
                <w:sz w:val="20"/>
                <w:szCs w:val="20"/>
              </w:rPr>
              <w:t xml:space="preserve"> Undertake stormwater and drainage investigations, planning and design upgrades and incorporate into hazard management planning. Includes identified areas in location specific pathways.</w:t>
            </w:r>
          </w:p>
          <w:p w14:paraId="1105ABF3" w14:textId="77777777" w:rsidR="00CF52EA" w:rsidRDefault="00CF52EA">
            <w:pPr>
              <w:pStyle w:val="tabletext10pt"/>
              <w:rPr>
                <w:rFonts w:cstheme="minorHAnsi"/>
                <w:color w:val="363534" w:themeColor="text1"/>
                <w:sz w:val="20"/>
                <w:szCs w:val="20"/>
              </w:rPr>
            </w:pPr>
          </w:p>
          <w:p w14:paraId="68BBDFD6" w14:textId="69740B1E" w:rsidR="002B73BA" w:rsidRPr="0043079C" w:rsidRDefault="002B73BA">
            <w:pPr>
              <w:pStyle w:val="tabletext10pt"/>
              <w:rPr>
                <w:rFonts w:cstheme="minorHAnsi"/>
                <w:color w:val="363534" w:themeColor="text1"/>
                <w:sz w:val="20"/>
                <w:szCs w:val="20"/>
              </w:rPr>
            </w:pPr>
          </w:p>
        </w:tc>
      </w:tr>
      <w:tr w:rsidR="00CF52EA" w:rsidRPr="00E91E69" w14:paraId="58F5B025" w14:textId="77777777">
        <w:trPr>
          <w:cantSplit/>
          <w:trHeight w:val="269"/>
        </w:trPr>
        <w:tc>
          <w:tcPr>
            <w:tcW w:w="1816" w:type="pct"/>
            <w:gridSpan w:val="3"/>
            <w:shd w:val="clear" w:color="auto" w:fill="89DBD5"/>
          </w:tcPr>
          <w:p w14:paraId="642F1E8D" w14:textId="24EFB606" w:rsidR="00CF52EA" w:rsidRPr="00E91E69" w:rsidRDefault="00CF52EA">
            <w:pPr>
              <w:pStyle w:val="tabletext10pt"/>
              <w:rPr>
                <w:rFonts w:cstheme="minorHAnsi"/>
                <w:color w:val="363534" w:themeColor="text1"/>
                <w:sz w:val="20"/>
                <w:szCs w:val="20"/>
              </w:rPr>
            </w:pPr>
            <w:r w:rsidRPr="00E91E69">
              <w:rPr>
                <w:rFonts w:cstheme="minorHAnsi"/>
                <w:b/>
                <w:bCs/>
                <w:color w:val="363534" w:themeColor="text1"/>
                <w:sz w:val="20"/>
                <w:szCs w:val="20"/>
                <w:lang w:eastAsia="en-AU"/>
              </w:rPr>
              <w:t>4. Accommodate</w:t>
            </w:r>
            <w:r>
              <w:rPr>
                <w:rFonts w:cstheme="minorHAnsi"/>
                <w:b/>
                <w:bCs/>
                <w:color w:val="363534" w:themeColor="text1"/>
                <w:sz w:val="20"/>
                <w:szCs w:val="20"/>
                <w:lang w:eastAsia="en-AU"/>
              </w:rPr>
              <w:t xml:space="preserve"> </w:t>
            </w:r>
            <w:r w:rsidRPr="00F27655">
              <w:rPr>
                <w:rFonts w:cstheme="minorHAnsi"/>
                <w:color w:val="363534" w:themeColor="text1"/>
                <w:sz w:val="20"/>
                <w:szCs w:val="20"/>
                <w:lang w:eastAsia="en-AU"/>
              </w:rPr>
              <w:t>(continued)</w:t>
            </w:r>
          </w:p>
        </w:tc>
        <w:tc>
          <w:tcPr>
            <w:tcW w:w="3184" w:type="pct"/>
            <w:shd w:val="clear" w:color="auto" w:fill="EBF9F8"/>
          </w:tcPr>
          <w:p w14:paraId="7EB3F61D" w14:textId="77777777" w:rsidR="00CF52EA" w:rsidRPr="00E91E69" w:rsidRDefault="00CF52EA">
            <w:pPr>
              <w:pStyle w:val="tabletext10pt"/>
              <w:rPr>
                <w:rFonts w:cstheme="minorHAnsi"/>
                <w:color w:val="363534" w:themeColor="text1"/>
                <w:sz w:val="20"/>
                <w:szCs w:val="20"/>
              </w:rPr>
            </w:pPr>
          </w:p>
        </w:tc>
      </w:tr>
      <w:tr w:rsidR="00CF52EA" w:rsidRPr="003305C8" w14:paraId="6B70EA34" w14:textId="77777777" w:rsidTr="00CF52EA">
        <w:trPr>
          <w:cantSplit/>
          <w:trHeight w:val="269"/>
        </w:trPr>
        <w:tc>
          <w:tcPr>
            <w:tcW w:w="70" w:type="pct"/>
            <w:vMerge w:val="restart"/>
            <w:shd w:val="clear" w:color="auto" w:fill="EBF9F8"/>
          </w:tcPr>
          <w:p w14:paraId="79586F4F" w14:textId="77777777" w:rsidR="00CF52EA" w:rsidRPr="00E91E69" w:rsidRDefault="00CF52EA">
            <w:pPr>
              <w:pStyle w:val="tabletext10pt"/>
              <w:rPr>
                <w:rFonts w:cstheme="minorHAnsi"/>
                <w:color w:val="363534" w:themeColor="text1"/>
                <w:sz w:val="20"/>
                <w:szCs w:val="20"/>
              </w:rPr>
            </w:pPr>
          </w:p>
        </w:tc>
        <w:tc>
          <w:tcPr>
            <w:tcW w:w="1000" w:type="pct"/>
            <w:vMerge w:val="restart"/>
          </w:tcPr>
          <w:p w14:paraId="50B32B40" w14:textId="529FD11F" w:rsidR="00CF52EA" w:rsidRPr="00E91E69" w:rsidRDefault="00CF52EA">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4. Build resilience</w:t>
            </w:r>
          </w:p>
        </w:tc>
        <w:tc>
          <w:tcPr>
            <w:tcW w:w="746" w:type="pct"/>
            <w:vMerge w:val="restart"/>
          </w:tcPr>
          <w:p w14:paraId="048F1257" w14:textId="77777777" w:rsidR="00CF52EA" w:rsidRPr="00E91E69" w:rsidRDefault="00CF52EA">
            <w:pPr>
              <w:pStyle w:val="tabletext10pt"/>
              <w:rPr>
                <w:rFonts w:cstheme="minorHAnsi"/>
                <w:color w:val="363534" w:themeColor="text1"/>
                <w:sz w:val="20"/>
                <w:szCs w:val="20"/>
              </w:rPr>
            </w:pPr>
            <w:r w:rsidRPr="00E91E69">
              <w:rPr>
                <w:rFonts w:cstheme="minorHAnsi"/>
                <w:color w:val="363534" w:themeColor="text1"/>
                <w:sz w:val="20"/>
                <w:szCs w:val="20"/>
              </w:rPr>
              <w:t>Private assets</w:t>
            </w:r>
          </w:p>
        </w:tc>
        <w:tc>
          <w:tcPr>
            <w:tcW w:w="3184" w:type="pct"/>
          </w:tcPr>
          <w:p w14:paraId="697292A6" w14:textId="459A0811" w:rsidR="00CF52EA" w:rsidRPr="00801344" w:rsidRDefault="00CF52EA">
            <w:pPr>
              <w:pStyle w:val="tabletext10pt"/>
              <w:rPr>
                <w:rFonts w:cstheme="minorHAnsi"/>
                <w:color w:val="363534" w:themeColor="text1"/>
                <w:sz w:val="20"/>
                <w:szCs w:val="20"/>
              </w:rPr>
            </w:pPr>
            <w:r w:rsidRPr="00801344">
              <w:rPr>
                <w:rFonts w:cstheme="minorHAnsi"/>
                <w:b/>
                <w:bCs/>
                <w:color w:val="363534" w:themeColor="text1"/>
                <w:sz w:val="20"/>
                <w:szCs w:val="20"/>
              </w:rPr>
              <w:t>R4.2.1</w:t>
            </w:r>
            <w:r w:rsidRPr="00801344">
              <w:rPr>
                <w:rFonts w:cstheme="minorHAnsi"/>
                <w:color w:val="363534" w:themeColor="text1"/>
                <w:sz w:val="20"/>
                <w:szCs w:val="20"/>
              </w:rPr>
              <w:t xml:space="preserve"> Promote resilient home upgrades within the community and building sector. </w:t>
            </w:r>
          </w:p>
        </w:tc>
      </w:tr>
      <w:tr w:rsidR="00CF52EA" w:rsidRPr="003305C8" w14:paraId="76DF1CEE" w14:textId="77777777" w:rsidTr="00CF52EA">
        <w:trPr>
          <w:cantSplit/>
          <w:trHeight w:val="269"/>
        </w:trPr>
        <w:tc>
          <w:tcPr>
            <w:tcW w:w="70" w:type="pct"/>
            <w:vMerge/>
            <w:shd w:val="clear" w:color="auto" w:fill="EBF9F8"/>
          </w:tcPr>
          <w:p w14:paraId="65D5CF6A" w14:textId="77777777" w:rsidR="00CF52EA" w:rsidRPr="00E91E69" w:rsidRDefault="00CF52EA">
            <w:pPr>
              <w:pStyle w:val="tabletext10pt"/>
              <w:rPr>
                <w:rFonts w:cstheme="minorHAnsi"/>
                <w:color w:val="363534" w:themeColor="text1"/>
                <w:sz w:val="20"/>
                <w:szCs w:val="20"/>
              </w:rPr>
            </w:pPr>
          </w:p>
        </w:tc>
        <w:tc>
          <w:tcPr>
            <w:tcW w:w="1000" w:type="pct"/>
            <w:vMerge/>
          </w:tcPr>
          <w:p w14:paraId="5682FF88" w14:textId="77777777" w:rsidR="00CF52EA" w:rsidRPr="00E91E69" w:rsidRDefault="00CF52EA">
            <w:pPr>
              <w:pStyle w:val="tabletext10pt"/>
              <w:rPr>
                <w:rFonts w:cstheme="minorHAnsi"/>
                <w:b/>
                <w:color w:val="363534" w:themeColor="text1"/>
                <w:sz w:val="20"/>
                <w:szCs w:val="20"/>
              </w:rPr>
            </w:pPr>
          </w:p>
        </w:tc>
        <w:tc>
          <w:tcPr>
            <w:tcW w:w="746" w:type="pct"/>
            <w:vMerge/>
          </w:tcPr>
          <w:p w14:paraId="7A91DF11" w14:textId="77777777" w:rsidR="00CF52EA" w:rsidRPr="00E91E69" w:rsidRDefault="00CF52EA">
            <w:pPr>
              <w:pStyle w:val="tabletext10pt"/>
              <w:rPr>
                <w:rFonts w:cstheme="minorHAnsi"/>
                <w:color w:val="363534" w:themeColor="text1"/>
                <w:sz w:val="20"/>
                <w:szCs w:val="20"/>
              </w:rPr>
            </w:pPr>
          </w:p>
        </w:tc>
        <w:tc>
          <w:tcPr>
            <w:tcW w:w="3184" w:type="pct"/>
          </w:tcPr>
          <w:p w14:paraId="6C7B8184" w14:textId="584CADBE" w:rsidR="00CF52EA" w:rsidRPr="00801344" w:rsidRDefault="00CF52EA" w:rsidP="00CF52EA">
            <w:pPr>
              <w:pStyle w:val="tabletext10pt"/>
              <w:rPr>
                <w:rFonts w:cstheme="minorHAnsi"/>
                <w:color w:val="363534" w:themeColor="text1"/>
                <w:sz w:val="20"/>
                <w:szCs w:val="20"/>
              </w:rPr>
            </w:pPr>
            <w:r w:rsidRPr="00801344">
              <w:rPr>
                <w:rFonts w:cstheme="minorHAnsi"/>
                <w:b/>
                <w:bCs/>
                <w:color w:val="363534" w:themeColor="text1"/>
                <w:sz w:val="20"/>
                <w:szCs w:val="20"/>
              </w:rPr>
              <w:t>R4.2.2</w:t>
            </w:r>
            <w:r w:rsidRPr="00801344">
              <w:rPr>
                <w:rFonts w:cstheme="minorHAnsi"/>
                <w:color w:val="363534" w:themeColor="text1"/>
                <w:sz w:val="20"/>
                <w:szCs w:val="20"/>
              </w:rPr>
              <w:t xml:space="preserve"> Develop suitable planning controls/tools to limit inappropriate development, design, or materials of buildings and structures within at-risk areas. Includes areas identified </w:t>
            </w:r>
            <w:r w:rsidR="00630C6E" w:rsidRPr="00801344">
              <w:rPr>
                <w:rFonts w:cstheme="minorHAnsi"/>
                <w:color w:val="363534" w:themeColor="text1"/>
                <w:sz w:val="20"/>
                <w:szCs w:val="20"/>
              </w:rPr>
              <w:t xml:space="preserve">for transition </w:t>
            </w:r>
            <w:r w:rsidRPr="00801344">
              <w:rPr>
                <w:rFonts w:cstheme="minorHAnsi"/>
                <w:color w:val="363534" w:themeColor="text1"/>
                <w:sz w:val="20"/>
                <w:szCs w:val="20"/>
              </w:rPr>
              <w:t xml:space="preserve">in location specific pathways. </w:t>
            </w:r>
          </w:p>
          <w:p w14:paraId="0C781C37" w14:textId="0F279008" w:rsidR="00CF52EA" w:rsidRPr="00801344" w:rsidRDefault="00CF52EA" w:rsidP="00CF52EA">
            <w:pPr>
              <w:pStyle w:val="tabletext10pt"/>
              <w:ind w:left="0"/>
              <w:rPr>
                <w:rFonts w:cstheme="minorHAnsi"/>
                <w:color w:val="363534" w:themeColor="text1"/>
                <w:sz w:val="20"/>
                <w:szCs w:val="20"/>
              </w:rPr>
            </w:pPr>
          </w:p>
        </w:tc>
      </w:tr>
      <w:tr w:rsidR="008D29B9" w:rsidRPr="003305C8" w14:paraId="1255F487" w14:textId="77777777" w:rsidTr="000975A5">
        <w:trPr>
          <w:cantSplit/>
          <w:trHeight w:val="269"/>
        </w:trPr>
        <w:tc>
          <w:tcPr>
            <w:tcW w:w="1816" w:type="pct"/>
            <w:gridSpan w:val="3"/>
            <w:shd w:val="clear" w:color="auto" w:fill="89DBD5"/>
          </w:tcPr>
          <w:p w14:paraId="6865C414" w14:textId="10B229B1" w:rsidR="008D29B9" w:rsidRPr="00E91E69" w:rsidRDefault="008D29B9">
            <w:pPr>
              <w:pStyle w:val="tabletext10pt"/>
              <w:rPr>
                <w:rFonts w:cstheme="minorHAnsi"/>
                <w:color w:val="363534" w:themeColor="text1"/>
                <w:sz w:val="20"/>
                <w:szCs w:val="20"/>
              </w:rPr>
            </w:pPr>
            <w:r w:rsidRPr="00E91E69">
              <w:rPr>
                <w:rFonts w:cstheme="minorHAnsi"/>
                <w:b/>
                <w:bCs/>
                <w:color w:val="363534" w:themeColor="text1"/>
                <w:sz w:val="20"/>
                <w:szCs w:val="20"/>
                <w:lang w:eastAsia="en-AU"/>
              </w:rPr>
              <w:t xml:space="preserve">5. </w:t>
            </w:r>
            <w:r w:rsidR="00040753">
              <w:rPr>
                <w:rFonts w:cstheme="minorHAnsi"/>
                <w:b/>
                <w:bCs/>
                <w:color w:val="363534" w:themeColor="text1"/>
                <w:sz w:val="20"/>
                <w:szCs w:val="20"/>
                <w:lang w:eastAsia="en-AU"/>
              </w:rPr>
              <w:t xml:space="preserve">Transition </w:t>
            </w:r>
          </w:p>
        </w:tc>
        <w:tc>
          <w:tcPr>
            <w:tcW w:w="3184" w:type="pct"/>
            <w:shd w:val="clear" w:color="auto" w:fill="EBF9F8"/>
          </w:tcPr>
          <w:p w14:paraId="23E7E557" w14:textId="77777777" w:rsidR="008D29B9" w:rsidRPr="00801344" w:rsidRDefault="008D29B9">
            <w:pPr>
              <w:pStyle w:val="tabletext10pt"/>
              <w:rPr>
                <w:rFonts w:cstheme="minorHAnsi"/>
                <w:color w:val="363534" w:themeColor="text1"/>
                <w:sz w:val="20"/>
                <w:szCs w:val="20"/>
              </w:rPr>
            </w:pPr>
          </w:p>
        </w:tc>
      </w:tr>
      <w:tr w:rsidR="00DA6D23" w:rsidRPr="003305C8" w14:paraId="5BEAFE83" w14:textId="77777777" w:rsidTr="000975A5">
        <w:trPr>
          <w:cantSplit/>
          <w:trHeight w:val="269"/>
        </w:trPr>
        <w:tc>
          <w:tcPr>
            <w:tcW w:w="70" w:type="pct"/>
            <w:vMerge w:val="restart"/>
            <w:shd w:val="clear" w:color="auto" w:fill="EBF9F8"/>
          </w:tcPr>
          <w:p w14:paraId="0F61252D" w14:textId="77777777" w:rsidR="00DA6D23" w:rsidRPr="00E91E69" w:rsidRDefault="00DA6D23">
            <w:pPr>
              <w:pStyle w:val="tabletext10pt"/>
              <w:rPr>
                <w:rFonts w:cstheme="minorHAnsi"/>
                <w:color w:val="363534" w:themeColor="text1"/>
                <w:sz w:val="20"/>
                <w:szCs w:val="20"/>
              </w:rPr>
            </w:pPr>
          </w:p>
        </w:tc>
        <w:tc>
          <w:tcPr>
            <w:tcW w:w="1000" w:type="pct"/>
          </w:tcPr>
          <w:p w14:paraId="1CDBED77" w14:textId="1DF632B6" w:rsidR="00DA6D23" w:rsidRPr="002B73BA" w:rsidRDefault="00DA6D23">
            <w:pPr>
              <w:pStyle w:val="tabletext10pt"/>
              <w:rPr>
                <w:rFonts w:cstheme="minorHAnsi"/>
                <w:b/>
                <w:color w:val="363534" w:themeColor="text1"/>
                <w:sz w:val="20"/>
                <w:szCs w:val="20"/>
              </w:rPr>
            </w:pPr>
            <w:r w:rsidRPr="002B73BA">
              <w:rPr>
                <w:rFonts w:cstheme="minorHAnsi"/>
                <w:b/>
                <w:color w:val="363534" w:themeColor="text1"/>
                <w:sz w:val="20"/>
                <w:szCs w:val="20"/>
              </w:rPr>
              <w:t xml:space="preserve">R5.1 </w:t>
            </w:r>
            <w:r w:rsidR="00B66101" w:rsidRPr="002B73BA">
              <w:rPr>
                <w:rFonts w:cstheme="minorHAnsi"/>
                <w:b/>
                <w:color w:val="363534" w:themeColor="text1"/>
                <w:sz w:val="20"/>
                <w:szCs w:val="20"/>
              </w:rPr>
              <w:t xml:space="preserve">Transition </w:t>
            </w:r>
            <w:r w:rsidRPr="002B73BA">
              <w:rPr>
                <w:rFonts w:cstheme="minorHAnsi"/>
                <w:b/>
                <w:color w:val="363534" w:themeColor="text1"/>
                <w:sz w:val="20"/>
                <w:szCs w:val="20"/>
              </w:rPr>
              <w:t>planning</w:t>
            </w:r>
          </w:p>
        </w:tc>
        <w:tc>
          <w:tcPr>
            <w:tcW w:w="746" w:type="pct"/>
          </w:tcPr>
          <w:p w14:paraId="3C31B7F6" w14:textId="18CDC3A3" w:rsidR="00DA6D23" w:rsidRPr="002B73BA" w:rsidRDefault="00DA6D23">
            <w:pPr>
              <w:pStyle w:val="tabletext10pt"/>
              <w:rPr>
                <w:rFonts w:cstheme="minorHAnsi"/>
                <w:color w:val="363534" w:themeColor="text1"/>
                <w:sz w:val="20"/>
                <w:szCs w:val="20"/>
              </w:rPr>
            </w:pPr>
          </w:p>
        </w:tc>
        <w:tc>
          <w:tcPr>
            <w:tcW w:w="3184" w:type="pct"/>
          </w:tcPr>
          <w:p w14:paraId="5A6B2804" w14:textId="64254877" w:rsidR="007E5DFA" w:rsidRPr="00801344" w:rsidRDefault="00DA6D23" w:rsidP="003D165F">
            <w:pPr>
              <w:rPr>
                <w:sz w:val="20"/>
              </w:rPr>
            </w:pPr>
            <w:r w:rsidRPr="00801344">
              <w:rPr>
                <w:rFonts w:cstheme="minorHAnsi"/>
                <w:b/>
                <w:bCs/>
                <w:sz w:val="20"/>
              </w:rPr>
              <w:t>R5.1.1</w:t>
            </w:r>
            <w:r w:rsidRPr="00801344">
              <w:rPr>
                <w:rFonts w:cstheme="minorHAnsi"/>
                <w:sz w:val="20"/>
              </w:rPr>
              <w:t xml:space="preserve"> </w:t>
            </w:r>
            <w:r w:rsidR="00B45B3F" w:rsidRPr="00801344">
              <w:rPr>
                <w:rFonts w:eastAsiaTheme="minorEastAsia" w:cstheme="minorHAnsi"/>
                <w:kern w:val="2"/>
                <w:sz w:val="20"/>
                <w:lang w:eastAsia="en-US"/>
                <w14:ligatures w14:val="standardContextual"/>
              </w:rPr>
              <w:t>Collaborate with relevant agencies, partners and State Government</w:t>
            </w:r>
            <w:r w:rsidR="008E5E1E" w:rsidRPr="00801344">
              <w:rPr>
                <w:rFonts w:eastAsiaTheme="minorEastAsia" w:cstheme="minorHAnsi"/>
                <w:kern w:val="2"/>
                <w:sz w:val="20"/>
                <w:lang w:eastAsia="en-US"/>
                <w14:ligatures w14:val="standardContextual"/>
              </w:rPr>
              <w:t>*</w:t>
            </w:r>
            <w:r w:rsidR="00B45B3F" w:rsidRPr="00801344">
              <w:rPr>
                <w:rFonts w:eastAsiaTheme="minorEastAsia" w:cstheme="minorHAnsi"/>
                <w:kern w:val="2"/>
                <w:sz w:val="20"/>
                <w:lang w:eastAsia="en-US"/>
                <w14:ligatures w14:val="standardContextual"/>
              </w:rPr>
              <w:t xml:space="preserve"> to explore development of / opportunities for a strategic approach to regional and site-based planned </w:t>
            </w:r>
            <w:r w:rsidR="00FE355B" w:rsidRPr="00801344">
              <w:rPr>
                <w:rFonts w:cstheme="minorHAnsi"/>
                <w:sz w:val="20"/>
              </w:rPr>
              <w:t>transition</w:t>
            </w:r>
            <w:r w:rsidR="00B45B3F" w:rsidRPr="00801344">
              <w:rPr>
                <w:rFonts w:eastAsiaTheme="minorEastAsia" w:cstheme="minorHAnsi"/>
                <w:kern w:val="2"/>
                <w:sz w:val="20"/>
                <w:lang w:eastAsia="en-US"/>
                <w14:ligatures w14:val="standardContextual"/>
              </w:rPr>
              <w:t xml:space="preserve">, with defined mechanisms to </w:t>
            </w:r>
            <w:r w:rsidR="00040753" w:rsidRPr="00801344">
              <w:rPr>
                <w:rFonts w:eastAsiaTheme="minorEastAsia" w:cstheme="minorHAnsi"/>
                <w:kern w:val="2"/>
                <w:sz w:val="20"/>
                <w:lang w:eastAsia="en-US"/>
                <w14:ligatures w14:val="standardContextual"/>
              </w:rPr>
              <w:t xml:space="preserve">shift/change </w:t>
            </w:r>
            <w:r w:rsidR="00B45B3F" w:rsidRPr="00801344">
              <w:rPr>
                <w:rFonts w:eastAsiaTheme="minorEastAsia" w:cstheme="minorHAnsi"/>
                <w:kern w:val="2"/>
                <w:sz w:val="20"/>
                <w:lang w:eastAsia="en-US"/>
                <w14:ligatures w14:val="standardContextual"/>
              </w:rPr>
              <w:t>public and private land</w:t>
            </w:r>
            <w:r w:rsidR="003E6539" w:rsidRPr="00801344">
              <w:rPr>
                <w:rFonts w:eastAsiaTheme="minorEastAsia" w:cstheme="minorHAnsi"/>
                <w:kern w:val="2"/>
                <w:sz w:val="20"/>
                <w:lang w:eastAsia="en-US"/>
                <w14:ligatures w14:val="standardContextual"/>
              </w:rPr>
              <w:t xml:space="preserve"> uses</w:t>
            </w:r>
            <w:r w:rsidR="00B45B3F" w:rsidRPr="00801344">
              <w:rPr>
                <w:rFonts w:eastAsiaTheme="minorEastAsia" w:cstheme="minorHAnsi"/>
                <w:kern w:val="2"/>
                <w:sz w:val="20"/>
                <w:lang w:eastAsia="en-US"/>
                <w14:ligatures w14:val="standardContextual"/>
              </w:rPr>
              <w:t xml:space="preserve">, infrastructure and </w:t>
            </w:r>
            <w:r w:rsidR="006C72F3" w:rsidRPr="00801344">
              <w:rPr>
                <w:rFonts w:eastAsiaTheme="minorEastAsia" w:cstheme="minorHAnsi"/>
                <w:kern w:val="2"/>
                <w:sz w:val="20"/>
                <w:lang w:eastAsia="en-US"/>
                <w14:ligatures w14:val="standardContextual"/>
              </w:rPr>
              <w:t>utilities</w:t>
            </w:r>
            <w:r w:rsidR="00B45B3F" w:rsidRPr="00801344">
              <w:rPr>
                <w:rFonts w:eastAsiaTheme="minorEastAsia" w:cstheme="minorHAnsi"/>
                <w:kern w:val="2"/>
                <w:sz w:val="20"/>
                <w:lang w:eastAsia="en-US"/>
                <w14:ligatures w14:val="standardContextual"/>
              </w:rPr>
              <w:t>.</w:t>
            </w:r>
          </w:p>
        </w:tc>
      </w:tr>
      <w:tr w:rsidR="007B2589" w:rsidRPr="003305C8" w14:paraId="0D89E595" w14:textId="77777777" w:rsidTr="000975A5">
        <w:trPr>
          <w:cantSplit/>
          <w:trHeight w:val="269"/>
        </w:trPr>
        <w:tc>
          <w:tcPr>
            <w:tcW w:w="70" w:type="pct"/>
            <w:vMerge/>
            <w:shd w:val="clear" w:color="auto" w:fill="EBF9F8"/>
          </w:tcPr>
          <w:p w14:paraId="0692A22F" w14:textId="77777777" w:rsidR="007B2589" w:rsidRPr="00E91E69" w:rsidRDefault="007B2589">
            <w:pPr>
              <w:pStyle w:val="tabletext10pt"/>
              <w:rPr>
                <w:rFonts w:cstheme="minorHAnsi"/>
                <w:color w:val="363534" w:themeColor="text1"/>
                <w:sz w:val="20"/>
                <w:szCs w:val="20"/>
              </w:rPr>
            </w:pPr>
          </w:p>
        </w:tc>
        <w:tc>
          <w:tcPr>
            <w:tcW w:w="1000" w:type="pct"/>
            <w:vMerge w:val="restart"/>
          </w:tcPr>
          <w:p w14:paraId="42648EF6" w14:textId="4DBB0C88" w:rsidR="007B2589" w:rsidRPr="002B73BA" w:rsidRDefault="007B2589" w:rsidP="00C75C6D">
            <w:pPr>
              <w:pStyle w:val="tabletext10pt"/>
              <w:rPr>
                <w:rFonts w:cstheme="minorHAnsi"/>
                <w:b/>
                <w:color w:val="363534" w:themeColor="text1"/>
                <w:sz w:val="20"/>
                <w:szCs w:val="20"/>
              </w:rPr>
            </w:pPr>
            <w:r w:rsidRPr="002B73BA">
              <w:rPr>
                <w:rFonts w:cstheme="minorHAnsi"/>
                <w:b/>
                <w:color w:val="363534" w:themeColor="text1"/>
                <w:sz w:val="20"/>
                <w:szCs w:val="20"/>
              </w:rPr>
              <w:t>R5.2 Planned relocation of built assets and land use</w:t>
            </w:r>
          </w:p>
        </w:tc>
        <w:tc>
          <w:tcPr>
            <w:tcW w:w="746" w:type="pct"/>
            <w:vMerge w:val="restart"/>
          </w:tcPr>
          <w:p w14:paraId="26CD3B73" w14:textId="6E3DD7F2" w:rsidR="007B2589" w:rsidRPr="002B73BA" w:rsidRDefault="007B2589">
            <w:pPr>
              <w:pStyle w:val="tabletext10pt"/>
              <w:rPr>
                <w:rFonts w:cstheme="minorHAnsi"/>
                <w:color w:val="363534" w:themeColor="text1"/>
                <w:sz w:val="20"/>
                <w:szCs w:val="20"/>
              </w:rPr>
            </w:pPr>
            <w:r w:rsidRPr="002B73BA">
              <w:rPr>
                <w:rFonts w:cstheme="minorHAnsi"/>
                <w:color w:val="363534" w:themeColor="text1"/>
                <w:sz w:val="20"/>
                <w:szCs w:val="20"/>
              </w:rPr>
              <w:t>Public assets and land-use</w:t>
            </w:r>
          </w:p>
        </w:tc>
        <w:tc>
          <w:tcPr>
            <w:tcW w:w="3184" w:type="pct"/>
          </w:tcPr>
          <w:p w14:paraId="6B614466" w14:textId="0559DC18" w:rsidR="007B2589" w:rsidRPr="002B73BA" w:rsidRDefault="007B2589">
            <w:pPr>
              <w:pStyle w:val="tabletext10pt"/>
              <w:rPr>
                <w:rFonts w:cstheme="minorHAnsi"/>
                <w:color w:val="363534" w:themeColor="text1"/>
                <w:sz w:val="20"/>
                <w:szCs w:val="20"/>
              </w:rPr>
            </w:pPr>
            <w:r w:rsidRPr="002B73BA">
              <w:rPr>
                <w:rFonts w:cstheme="minorHAnsi"/>
                <w:b/>
                <w:color w:val="363534" w:themeColor="text1"/>
                <w:sz w:val="20"/>
                <w:szCs w:val="20"/>
              </w:rPr>
              <w:t>R5.2.1</w:t>
            </w:r>
            <w:r w:rsidRPr="002B73BA">
              <w:rPr>
                <w:rFonts w:cstheme="minorHAnsi"/>
                <w:color w:val="363534" w:themeColor="text1"/>
                <w:sz w:val="20"/>
                <w:szCs w:val="20"/>
              </w:rPr>
              <w:t xml:space="preserve"> </w:t>
            </w:r>
            <w:r w:rsidRPr="002B73BA">
              <w:rPr>
                <w:rFonts w:eastAsiaTheme="minorEastAsia" w:cstheme="minorHAnsi"/>
                <w:color w:val="363534" w:themeColor="text1"/>
                <w:kern w:val="2"/>
                <w:sz w:val="20"/>
                <w:szCs w:val="20"/>
                <w14:ligatures w14:val="standardContextual"/>
              </w:rPr>
              <w:t xml:space="preserve">Develop a regional planned </w:t>
            </w:r>
            <w:r w:rsidR="00B66101" w:rsidRPr="002B73BA">
              <w:rPr>
                <w:rFonts w:eastAsiaTheme="minorEastAsia" w:cstheme="minorHAnsi"/>
                <w:color w:val="363534" w:themeColor="text1"/>
                <w:kern w:val="2"/>
                <w:sz w:val="20"/>
                <w:szCs w:val="20"/>
                <w14:ligatures w14:val="standardContextual"/>
              </w:rPr>
              <w:t>transit</w:t>
            </w:r>
            <w:r w:rsidR="00040753" w:rsidRPr="002B73BA">
              <w:rPr>
                <w:rFonts w:eastAsiaTheme="minorEastAsia" w:cstheme="minorHAnsi"/>
                <w:color w:val="363534" w:themeColor="text1"/>
                <w:kern w:val="2"/>
                <w:sz w:val="20"/>
                <w:szCs w:val="20"/>
                <w14:ligatures w14:val="standardContextual"/>
              </w:rPr>
              <w:t>ion</w:t>
            </w:r>
            <w:r w:rsidR="00B66101" w:rsidRPr="002B73BA">
              <w:rPr>
                <w:rFonts w:eastAsiaTheme="minorEastAsia" w:cstheme="minorHAnsi"/>
                <w:color w:val="363534" w:themeColor="text1"/>
                <w:kern w:val="2"/>
                <w:sz w:val="20"/>
                <w:szCs w:val="20"/>
                <w14:ligatures w14:val="standardContextual"/>
              </w:rPr>
              <w:t xml:space="preserve"> </w:t>
            </w:r>
            <w:r w:rsidRPr="002B73BA">
              <w:rPr>
                <w:rFonts w:eastAsiaTheme="minorEastAsia" w:cstheme="minorHAnsi"/>
                <w:color w:val="363534" w:themeColor="text1"/>
                <w:kern w:val="2"/>
                <w:sz w:val="20"/>
                <w:szCs w:val="20"/>
                <w14:ligatures w14:val="standardContextual"/>
              </w:rPr>
              <w:t xml:space="preserve">strategy in collaboration </w:t>
            </w:r>
            <w:r w:rsidRPr="002B73BA">
              <w:rPr>
                <w:rFonts w:eastAsiaTheme="minorEastAsia" w:cstheme="minorHAnsi"/>
                <w:color w:val="363534" w:themeColor="text1"/>
                <w:sz w:val="20"/>
                <w:szCs w:val="20"/>
              </w:rPr>
              <w:t xml:space="preserve">with </w:t>
            </w:r>
            <w:r w:rsidRPr="002B73BA">
              <w:rPr>
                <w:rFonts w:eastAsiaTheme="minorEastAsia" w:cstheme="minorHAnsi"/>
                <w:color w:val="363534" w:themeColor="text1"/>
                <w:kern w:val="2"/>
                <w:sz w:val="20"/>
                <w:szCs w:val="20"/>
                <w14:ligatures w14:val="standardContextual"/>
              </w:rPr>
              <w:t>State Government</w:t>
            </w:r>
            <w:r w:rsidR="008E5E1E" w:rsidRPr="002B73BA">
              <w:rPr>
                <w:rFonts w:eastAsiaTheme="minorEastAsia" w:cstheme="minorHAnsi"/>
                <w:color w:val="363534" w:themeColor="text1"/>
                <w:kern w:val="2"/>
                <w:sz w:val="20"/>
                <w:szCs w:val="20"/>
                <w14:ligatures w14:val="standardContextual"/>
              </w:rPr>
              <w:t>*</w:t>
            </w:r>
            <w:r w:rsidRPr="002B73BA">
              <w:rPr>
                <w:rFonts w:eastAsiaTheme="minorEastAsia" w:cstheme="minorHAnsi"/>
                <w:color w:val="363534" w:themeColor="text1"/>
                <w:kern w:val="2"/>
                <w:sz w:val="20"/>
                <w:szCs w:val="20"/>
                <w14:ligatures w14:val="standardContextual"/>
              </w:rPr>
              <w:t xml:space="preserve">. Define mechanisms to transition public land, infrastructure and uses/services, as guided by a state-wide process.  </w:t>
            </w:r>
          </w:p>
        </w:tc>
      </w:tr>
      <w:tr w:rsidR="007B2589" w:rsidRPr="003305C8" w14:paraId="17048017" w14:textId="77777777" w:rsidTr="000975A5">
        <w:trPr>
          <w:cantSplit/>
          <w:trHeight w:val="269"/>
        </w:trPr>
        <w:tc>
          <w:tcPr>
            <w:tcW w:w="70" w:type="pct"/>
            <w:vMerge/>
          </w:tcPr>
          <w:p w14:paraId="7E394796" w14:textId="77777777" w:rsidR="007B2589" w:rsidRPr="00E91E69" w:rsidRDefault="007B2589">
            <w:pPr>
              <w:pStyle w:val="tabletext10pt"/>
              <w:rPr>
                <w:rFonts w:cstheme="minorHAnsi"/>
                <w:color w:val="363534" w:themeColor="text1"/>
                <w:sz w:val="20"/>
                <w:szCs w:val="20"/>
              </w:rPr>
            </w:pPr>
          </w:p>
        </w:tc>
        <w:tc>
          <w:tcPr>
            <w:tcW w:w="1000" w:type="pct"/>
            <w:vMerge/>
          </w:tcPr>
          <w:p w14:paraId="767C4A1D" w14:textId="502C58A4" w:rsidR="007B2589" w:rsidRPr="002B73BA" w:rsidRDefault="007B2589">
            <w:pPr>
              <w:pStyle w:val="tabletext10pt"/>
              <w:rPr>
                <w:rFonts w:cstheme="minorHAnsi"/>
                <w:b/>
                <w:color w:val="363534" w:themeColor="text1"/>
                <w:sz w:val="20"/>
                <w:szCs w:val="20"/>
              </w:rPr>
            </w:pPr>
          </w:p>
        </w:tc>
        <w:tc>
          <w:tcPr>
            <w:tcW w:w="746" w:type="pct"/>
            <w:vMerge/>
          </w:tcPr>
          <w:p w14:paraId="193427DC" w14:textId="581D11B9" w:rsidR="007B2589" w:rsidRPr="002B73BA" w:rsidRDefault="007B2589">
            <w:pPr>
              <w:pStyle w:val="tabletext10pt"/>
              <w:rPr>
                <w:rFonts w:cstheme="minorHAnsi"/>
                <w:color w:val="363534" w:themeColor="text1"/>
                <w:sz w:val="20"/>
                <w:szCs w:val="20"/>
              </w:rPr>
            </w:pPr>
          </w:p>
        </w:tc>
        <w:tc>
          <w:tcPr>
            <w:tcW w:w="3184" w:type="pct"/>
          </w:tcPr>
          <w:p w14:paraId="25E9D7B2" w14:textId="19C37C8A" w:rsidR="007B2589" w:rsidRPr="002B73BA" w:rsidRDefault="007B2589">
            <w:pPr>
              <w:pStyle w:val="tabletext10pt"/>
              <w:rPr>
                <w:rFonts w:cstheme="minorHAnsi"/>
                <w:color w:val="363534" w:themeColor="text1"/>
                <w:sz w:val="20"/>
                <w:szCs w:val="20"/>
              </w:rPr>
            </w:pPr>
            <w:r w:rsidRPr="002B73BA">
              <w:rPr>
                <w:rFonts w:eastAsiaTheme="minorHAnsi" w:cstheme="minorHAnsi"/>
                <w:b/>
                <w:bCs/>
                <w:color w:val="363534" w:themeColor="text1"/>
                <w:kern w:val="2"/>
                <w:sz w:val="20"/>
                <w:szCs w:val="20"/>
                <w14:ligatures w14:val="standardContextual"/>
              </w:rPr>
              <w:t>R5.2.2</w:t>
            </w:r>
            <w:r w:rsidRPr="002B73BA">
              <w:rPr>
                <w:rFonts w:eastAsiaTheme="minorHAnsi" w:cstheme="minorHAnsi"/>
                <w:color w:val="363534" w:themeColor="text1"/>
                <w:kern w:val="2"/>
                <w:sz w:val="20"/>
                <w:szCs w:val="20"/>
                <w14:ligatures w14:val="standardContextual"/>
              </w:rPr>
              <w:t xml:space="preserve"> Apply region-wide context and develop a tailored strategy for planned </w:t>
            </w:r>
            <w:r w:rsidR="00437D4E" w:rsidRPr="002B73BA">
              <w:rPr>
                <w:rFonts w:eastAsiaTheme="minorHAnsi" w:cstheme="minorHAnsi"/>
                <w:color w:val="363534" w:themeColor="text1"/>
                <w:kern w:val="2"/>
                <w:sz w:val="20"/>
                <w:szCs w:val="20"/>
                <w14:ligatures w14:val="standardContextual"/>
              </w:rPr>
              <w:t xml:space="preserve">transition of </w:t>
            </w:r>
            <w:r w:rsidRPr="002B73BA">
              <w:rPr>
                <w:rFonts w:eastAsiaTheme="minorHAnsi" w:cstheme="minorHAnsi"/>
                <w:color w:val="363534" w:themeColor="text1"/>
                <w:kern w:val="2"/>
                <w:sz w:val="20"/>
                <w:szCs w:val="20"/>
                <w14:ligatures w14:val="standardContextual"/>
              </w:rPr>
              <w:t>public</w:t>
            </w:r>
            <w:r w:rsidR="00437D4E" w:rsidRPr="002B73BA">
              <w:rPr>
                <w:rFonts w:eastAsiaTheme="minorHAnsi" w:cstheme="minorHAnsi"/>
                <w:color w:val="363534" w:themeColor="text1"/>
                <w:kern w:val="2"/>
                <w:sz w:val="20"/>
                <w:szCs w:val="20"/>
                <w14:ligatures w14:val="standardContextual"/>
              </w:rPr>
              <w:t xml:space="preserve"> land and </w:t>
            </w:r>
            <w:r w:rsidRPr="002B73BA">
              <w:rPr>
                <w:rFonts w:eastAsiaTheme="minorHAnsi" w:cstheme="minorHAnsi"/>
                <w:color w:val="363534" w:themeColor="text1"/>
                <w:kern w:val="2"/>
                <w:sz w:val="20"/>
                <w:szCs w:val="20"/>
                <w14:ligatures w14:val="standardContextual"/>
              </w:rPr>
              <w:t>asset</w:t>
            </w:r>
            <w:r w:rsidR="00437D4E" w:rsidRPr="002B73BA">
              <w:rPr>
                <w:rFonts w:eastAsiaTheme="minorHAnsi" w:cstheme="minorHAnsi"/>
                <w:color w:val="363534" w:themeColor="text1"/>
                <w:kern w:val="2"/>
                <w:sz w:val="20"/>
                <w:szCs w:val="20"/>
                <w14:ligatures w14:val="standardContextual"/>
              </w:rPr>
              <w:t xml:space="preserve">s </w:t>
            </w:r>
            <w:r w:rsidRPr="002B73BA">
              <w:rPr>
                <w:rFonts w:eastAsiaTheme="minorHAnsi" w:cstheme="minorHAnsi"/>
                <w:color w:val="363534" w:themeColor="text1"/>
                <w:kern w:val="2"/>
                <w:sz w:val="20"/>
                <w:szCs w:val="20"/>
                <w14:ligatures w14:val="standardContextual"/>
              </w:rPr>
              <w:t>at targeted locations. Linked to (R5.1.2).</w:t>
            </w:r>
          </w:p>
        </w:tc>
      </w:tr>
      <w:tr w:rsidR="007B2589" w:rsidRPr="003305C8" w14:paraId="268BC23A" w14:textId="77777777" w:rsidTr="000975A5">
        <w:trPr>
          <w:cantSplit/>
          <w:trHeight w:val="269"/>
        </w:trPr>
        <w:tc>
          <w:tcPr>
            <w:tcW w:w="70" w:type="pct"/>
            <w:vMerge/>
          </w:tcPr>
          <w:p w14:paraId="22B2A8B8"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3AFF5913" w14:textId="6A08309A" w:rsidR="007B2589" w:rsidRPr="002B73BA" w:rsidRDefault="007B2589" w:rsidP="00DA6D23">
            <w:pPr>
              <w:pStyle w:val="tabletext10pt"/>
              <w:rPr>
                <w:rFonts w:cstheme="minorHAnsi"/>
                <w:b/>
                <w:bCs/>
                <w:color w:val="363534" w:themeColor="text1"/>
                <w:sz w:val="20"/>
                <w:szCs w:val="20"/>
              </w:rPr>
            </w:pPr>
          </w:p>
        </w:tc>
        <w:tc>
          <w:tcPr>
            <w:tcW w:w="746" w:type="pct"/>
            <w:vMerge/>
          </w:tcPr>
          <w:p w14:paraId="7108EEE6" w14:textId="559254C6" w:rsidR="007B2589" w:rsidRPr="002B73BA" w:rsidRDefault="007B2589" w:rsidP="00DA6D23">
            <w:pPr>
              <w:pStyle w:val="tabletext10pt"/>
              <w:rPr>
                <w:rFonts w:cstheme="minorHAnsi"/>
                <w:color w:val="363534" w:themeColor="text1"/>
                <w:sz w:val="20"/>
                <w:szCs w:val="20"/>
              </w:rPr>
            </w:pPr>
          </w:p>
        </w:tc>
        <w:tc>
          <w:tcPr>
            <w:tcW w:w="3184" w:type="pct"/>
          </w:tcPr>
          <w:p w14:paraId="7135585C" w14:textId="7B8D801D" w:rsidR="007B2589" w:rsidRPr="002B73BA" w:rsidRDefault="007B2589" w:rsidP="00DA6D23">
            <w:pPr>
              <w:pStyle w:val="tabletext10pt"/>
              <w:rPr>
                <w:rFonts w:cstheme="minorHAnsi"/>
                <w:color w:val="363534" w:themeColor="text1"/>
                <w:sz w:val="20"/>
                <w:szCs w:val="20"/>
              </w:rPr>
            </w:pPr>
            <w:r w:rsidRPr="002B73BA">
              <w:rPr>
                <w:rFonts w:eastAsiaTheme="minorHAnsi" w:cstheme="minorHAnsi"/>
                <w:b/>
                <w:bCs/>
                <w:color w:val="363534" w:themeColor="text1"/>
                <w:kern w:val="2"/>
                <w:sz w:val="20"/>
                <w:szCs w:val="20"/>
                <w14:ligatures w14:val="standardContextual"/>
              </w:rPr>
              <w:t>R5.2.3</w:t>
            </w:r>
            <w:r w:rsidRPr="002B73BA">
              <w:rPr>
                <w:rFonts w:eastAsiaTheme="minorHAnsi" w:cstheme="minorHAnsi"/>
                <w:color w:val="363534" w:themeColor="text1"/>
                <w:kern w:val="2"/>
                <w:sz w:val="20"/>
                <w:szCs w:val="20"/>
                <w14:ligatures w14:val="standardContextual"/>
              </w:rPr>
              <w:t xml:space="preserve"> </w:t>
            </w:r>
            <w:r w:rsidRPr="002B73BA">
              <w:rPr>
                <w:rFonts w:eastAsiaTheme="minorHAnsi" w:cstheme="minorHAnsi"/>
                <w:color w:val="363534" w:themeColor="text1"/>
                <w:sz w:val="20"/>
                <w:szCs w:val="20"/>
                <w14:ligatures w14:val="standardContextual"/>
              </w:rPr>
              <w:t>Develop strategy, including triggers, for a transition response for r</w:t>
            </w:r>
            <w:r w:rsidRPr="002B73BA">
              <w:rPr>
                <w:rFonts w:eastAsiaTheme="minorHAnsi" w:cstheme="minorHAnsi"/>
                <w:color w:val="363534" w:themeColor="text1"/>
                <w:kern w:val="2"/>
                <w:sz w:val="20"/>
                <w:szCs w:val="20"/>
                <w14:ligatures w14:val="standardContextual"/>
              </w:rPr>
              <w:t xml:space="preserve">elocation or removal of specific public assets / land uses </w:t>
            </w:r>
            <w:r w:rsidRPr="002B73BA">
              <w:rPr>
                <w:rFonts w:cstheme="minorHAnsi"/>
                <w:color w:val="363534" w:themeColor="text1"/>
                <w:sz w:val="20"/>
                <w:szCs w:val="20"/>
              </w:rPr>
              <w:t>identified in location specific pathways.</w:t>
            </w:r>
          </w:p>
        </w:tc>
      </w:tr>
      <w:tr w:rsidR="007B2589" w:rsidRPr="003305C8" w14:paraId="35F73503" w14:textId="77777777" w:rsidTr="000975A5">
        <w:trPr>
          <w:cantSplit/>
          <w:trHeight w:val="269"/>
        </w:trPr>
        <w:tc>
          <w:tcPr>
            <w:tcW w:w="70" w:type="pct"/>
            <w:vMerge/>
          </w:tcPr>
          <w:p w14:paraId="5AA6E7D6"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5018E27F" w14:textId="24449530" w:rsidR="007B2589" w:rsidRPr="002B73BA" w:rsidRDefault="007B2589" w:rsidP="00DA6D23">
            <w:pPr>
              <w:pStyle w:val="tabletext10pt"/>
              <w:rPr>
                <w:rFonts w:cstheme="minorHAnsi"/>
                <w:b/>
                <w:color w:val="363534" w:themeColor="text1"/>
                <w:sz w:val="20"/>
                <w:szCs w:val="20"/>
              </w:rPr>
            </w:pPr>
          </w:p>
        </w:tc>
        <w:tc>
          <w:tcPr>
            <w:tcW w:w="746" w:type="pct"/>
            <w:vMerge/>
          </w:tcPr>
          <w:p w14:paraId="65B5EF3C" w14:textId="77777777" w:rsidR="007B2589" w:rsidRPr="002B73BA" w:rsidRDefault="007B2589" w:rsidP="00DA6D23">
            <w:pPr>
              <w:pStyle w:val="tabletext10pt"/>
              <w:rPr>
                <w:rFonts w:cstheme="minorHAnsi"/>
                <w:color w:val="363534" w:themeColor="text1"/>
                <w:sz w:val="20"/>
                <w:szCs w:val="20"/>
              </w:rPr>
            </w:pPr>
          </w:p>
        </w:tc>
        <w:tc>
          <w:tcPr>
            <w:tcW w:w="3184" w:type="pct"/>
          </w:tcPr>
          <w:p w14:paraId="3382A4C0" w14:textId="7B1FF36C" w:rsidR="007B2589" w:rsidRPr="002B73BA" w:rsidRDefault="007B2589" w:rsidP="00DA6D23">
            <w:pPr>
              <w:pStyle w:val="tabletext10pt"/>
              <w:rPr>
                <w:rFonts w:cstheme="minorHAnsi"/>
                <w:color w:val="363534" w:themeColor="text1"/>
                <w:sz w:val="20"/>
                <w:szCs w:val="20"/>
              </w:rPr>
            </w:pPr>
            <w:r w:rsidRPr="002B73BA">
              <w:rPr>
                <w:rFonts w:eastAsiaTheme="minorHAnsi" w:cstheme="minorHAnsi"/>
                <w:b/>
                <w:bCs/>
                <w:color w:val="363534" w:themeColor="text1"/>
                <w:kern w:val="2"/>
                <w:sz w:val="20"/>
                <w:szCs w:val="20"/>
                <w14:ligatures w14:val="standardContextual"/>
              </w:rPr>
              <w:t>R5.2.4</w:t>
            </w:r>
            <w:r w:rsidRPr="002B73BA">
              <w:rPr>
                <w:rFonts w:eastAsiaTheme="minorHAnsi" w:cstheme="minorHAnsi"/>
                <w:color w:val="363534" w:themeColor="text1"/>
                <w:kern w:val="2"/>
                <w:sz w:val="20"/>
                <w:szCs w:val="20"/>
                <w14:ligatures w14:val="standardContextual"/>
              </w:rPr>
              <w:t xml:space="preserve"> Develop procedures, communications and community assistance to support implementation of planned </w:t>
            </w:r>
            <w:r w:rsidR="00437D4E" w:rsidRPr="002B73BA">
              <w:rPr>
                <w:rFonts w:eastAsiaTheme="minorHAnsi" w:cstheme="minorHAnsi"/>
                <w:color w:val="363534" w:themeColor="text1"/>
                <w:kern w:val="2"/>
                <w:sz w:val="20"/>
                <w:szCs w:val="20"/>
                <w14:ligatures w14:val="standardContextual"/>
              </w:rPr>
              <w:t>transition</w:t>
            </w:r>
            <w:r w:rsidRPr="002B73BA">
              <w:rPr>
                <w:rFonts w:eastAsiaTheme="minorHAnsi" w:cstheme="minorHAnsi"/>
                <w:color w:val="363534" w:themeColor="text1"/>
                <w:kern w:val="2"/>
                <w:sz w:val="20"/>
                <w:szCs w:val="20"/>
                <w14:ligatures w14:val="standardContextual"/>
              </w:rPr>
              <w:t xml:space="preserve"> of public </w:t>
            </w:r>
            <w:r w:rsidR="002B2C88" w:rsidRPr="002B73BA">
              <w:rPr>
                <w:rFonts w:eastAsiaTheme="minorHAnsi" w:cstheme="minorHAnsi"/>
                <w:color w:val="363534" w:themeColor="text1"/>
                <w:kern w:val="2"/>
                <w:sz w:val="20"/>
                <w:szCs w:val="20"/>
                <w14:ligatures w14:val="standardContextual"/>
              </w:rPr>
              <w:t xml:space="preserve">land and </w:t>
            </w:r>
            <w:r w:rsidRPr="002B73BA">
              <w:rPr>
                <w:rFonts w:eastAsiaTheme="minorHAnsi" w:cstheme="minorHAnsi"/>
                <w:color w:val="363534" w:themeColor="text1"/>
                <w:kern w:val="2"/>
                <w:sz w:val="20"/>
                <w:szCs w:val="20"/>
                <w14:ligatures w14:val="standardContextual"/>
              </w:rPr>
              <w:t xml:space="preserve">assets. </w:t>
            </w:r>
          </w:p>
        </w:tc>
      </w:tr>
      <w:tr w:rsidR="007B2589" w:rsidRPr="003305C8" w14:paraId="0EDF04EE" w14:textId="77777777" w:rsidTr="000975A5">
        <w:trPr>
          <w:cantSplit/>
          <w:trHeight w:val="70"/>
        </w:trPr>
        <w:tc>
          <w:tcPr>
            <w:tcW w:w="70" w:type="pct"/>
            <w:vMerge/>
          </w:tcPr>
          <w:p w14:paraId="67B99711"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55E5655B" w14:textId="69CB257D" w:rsidR="007B2589" w:rsidRPr="002B73BA" w:rsidRDefault="007B2589" w:rsidP="00DA6D23">
            <w:pPr>
              <w:pStyle w:val="tabletext10pt"/>
              <w:rPr>
                <w:rFonts w:cstheme="minorHAnsi"/>
                <w:b/>
                <w:color w:val="363534" w:themeColor="text1"/>
                <w:sz w:val="20"/>
                <w:szCs w:val="20"/>
              </w:rPr>
            </w:pPr>
          </w:p>
        </w:tc>
        <w:tc>
          <w:tcPr>
            <w:tcW w:w="746" w:type="pct"/>
            <w:vMerge/>
          </w:tcPr>
          <w:p w14:paraId="5C6E2967" w14:textId="77777777" w:rsidR="007B2589" w:rsidRPr="002B73BA" w:rsidRDefault="007B2589" w:rsidP="00DA6D23">
            <w:pPr>
              <w:pStyle w:val="tabletext10pt"/>
              <w:rPr>
                <w:rFonts w:cstheme="minorHAnsi"/>
                <w:color w:val="363534" w:themeColor="text1"/>
                <w:sz w:val="20"/>
                <w:szCs w:val="20"/>
              </w:rPr>
            </w:pPr>
          </w:p>
        </w:tc>
        <w:tc>
          <w:tcPr>
            <w:tcW w:w="3184" w:type="pct"/>
          </w:tcPr>
          <w:p w14:paraId="24529306" w14:textId="13CA81AE" w:rsidR="007B2589" w:rsidRPr="002B73BA" w:rsidRDefault="007B2589" w:rsidP="00DA6D23">
            <w:pPr>
              <w:pStyle w:val="tabletext10pt"/>
              <w:rPr>
                <w:rFonts w:cstheme="minorHAnsi"/>
                <w:color w:val="363534" w:themeColor="text1"/>
                <w:sz w:val="20"/>
                <w:szCs w:val="20"/>
              </w:rPr>
            </w:pPr>
            <w:r w:rsidRPr="002B73BA">
              <w:rPr>
                <w:rFonts w:eastAsiaTheme="minorHAnsi" w:cstheme="minorHAnsi"/>
                <w:b/>
                <w:bCs/>
                <w:color w:val="363534" w:themeColor="text1"/>
                <w:kern w:val="2"/>
                <w:sz w:val="20"/>
                <w:szCs w:val="20"/>
                <w14:ligatures w14:val="standardContextual"/>
              </w:rPr>
              <w:t>R5.2.5</w:t>
            </w:r>
            <w:r w:rsidRPr="002B73BA">
              <w:rPr>
                <w:rFonts w:eastAsiaTheme="minorHAnsi" w:cstheme="minorHAnsi"/>
                <w:color w:val="363534" w:themeColor="text1"/>
                <w:kern w:val="2"/>
                <w:sz w:val="20"/>
                <w:szCs w:val="20"/>
                <w14:ligatures w14:val="standardContextual"/>
              </w:rPr>
              <w:t xml:space="preserve"> </w:t>
            </w:r>
            <w:r w:rsidRPr="002B73BA">
              <w:rPr>
                <w:rFonts w:cstheme="minorHAnsi"/>
                <w:color w:val="363534" w:themeColor="text1"/>
                <w:sz w:val="20"/>
                <w:szCs w:val="20"/>
              </w:rPr>
              <w:t xml:space="preserve">Enhance community adaptive capacity to coastal hazards, including awareness of increasing coastal hazard exposure and risk to public assets and the need for </w:t>
            </w:r>
            <w:r w:rsidR="002B2C88" w:rsidRPr="002B73BA">
              <w:rPr>
                <w:rFonts w:cstheme="minorHAnsi"/>
                <w:color w:val="363534" w:themeColor="text1"/>
                <w:sz w:val="20"/>
                <w:szCs w:val="20"/>
              </w:rPr>
              <w:t xml:space="preserve">land use </w:t>
            </w:r>
            <w:r w:rsidR="00437D4E" w:rsidRPr="002B73BA">
              <w:rPr>
                <w:rFonts w:cstheme="minorHAnsi"/>
                <w:color w:val="363534" w:themeColor="text1"/>
                <w:sz w:val="20"/>
                <w:szCs w:val="20"/>
              </w:rPr>
              <w:t>transition</w:t>
            </w:r>
            <w:r w:rsidRPr="002B73BA">
              <w:rPr>
                <w:rFonts w:cstheme="minorHAnsi"/>
                <w:color w:val="363534" w:themeColor="text1"/>
                <w:sz w:val="20"/>
                <w:szCs w:val="20"/>
              </w:rPr>
              <w:t>, to improve individual preparedness and adaptive capacity – through training, education, and events. Linked to R5.2.10.</w:t>
            </w:r>
          </w:p>
        </w:tc>
      </w:tr>
      <w:tr w:rsidR="007B2589" w:rsidRPr="003305C8" w14:paraId="5D52AB37" w14:textId="77777777" w:rsidTr="000975A5">
        <w:trPr>
          <w:cantSplit/>
          <w:trHeight w:val="601"/>
        </w:trPr>
        <w:tc>
          <w:tcPr>
            <w:tcW w:w="70" w:type="pct"/>
            <w:vMerge/>
          </w:tcPr>
          <w:p w14:paraId="1CCCD756"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796DAC8B" w14:textId="22EC5AA6" w:rsidR="007B2589" w:rsidRPr="002B73BA" w:rsidRDefault="007B2589" w:rsidP="00DA6D23">
            <w:pPr>
              <w:pStyle w:val="tabletext10pt"/>
              <w:rPr>
                <w:rFonts w:cstheme="minorHAnsi"/>
                <w:b/>
                <w:color w:val="363534" w:themeColor="text1"/>
                <w:sz w:val="20"/>
                <w:szCs w:val="20"/>
              </w:rPr>
            </w:pPr>
          </w:p>
        </w:tc>
        <w:tc>
          <w:tcPr>
            <w:tcW w:w="746" w:type="pct"/>
            <w:vMerge w:val="restart"/>
          </w:tcPr>
          <w:p w14:paraId="44BFC05A" w14:textId="77777777" w:rsidR="007B2589" w:rsidRPr="002B73BA" w:rsidRDefault="007B2589" w:rsidP="00DA6D23">
            <w:pPr>
              <w:pStyle w:val="tabletext10pt"/>
              <w:rPr>
                <w:rFonts w:cstheme="minorHAnsi"/>
                <w:color w:val="363534" w:themeColor="text1"/>
                <w:sz w:val="20"/>
                <w:szCs w:val="20"/>
              </w:rPr>
            </w:pPr>
            <w:r w:rsidRPr="002B73BA">
              <w:rPr>
                <w:rFonts w:cstheme="minorHAnsi"/>
                <w:color w:val="363534" w:themeColor="text1"/>
                <w:sz w:val="20"/>
                <w:szCs w:val="20"/>
              </w:rPr>
              <w:t>Private assets and land-use</w:t>
            </w:r>
          </w:p>
          <w:p w14:paraId="7F815A6F" w14:textId="77777777" w:rsidR="00CF52EA" w:rsidRPr="002B73BA" w:rsidRDefault="00CF52EA" w:rsidP="00DA6D23">
            <w:pPr>
              <w:pStyle w:val="tabletext10pt"/>
              <w:rPr>
                <w:rFonts w:cstheme="minorHAnsi"/>
                <w:color w:val="363534" w:themeColor="text1"/>
                <w:sz w:val="20"/>
                <w:szCs w:val="20"/>
              </w:rPr>
            </w:pPr>
          </w:p>
        </w:tc>
        <w:tc>
          <w:tcPr>
            <w:tcW w:w="3184" w:type="pct"/>
          </w:tcPr>
          <w:p w14:paraId="1F42B627" w14:textId="29D091B0" w:rsidR="007B2589" w:rsidRPr="002B73BA" w:rsidRDefault="007B2589" w:rsidP="00DA6D23">
            <w:pPr>
              <w:pStyle w:val="tabletext10pt"/>
              <w:rPr>
                <w:color w:val="363534" w:themeColor="text1"/>
                <w:sz w:val="20"/>
                <w:szCs w:val="20"/>
              </w:rPr>
            </w:pPr>
            <w:r w:rsidRPr="002B73BA">
              <w:rPr>
                <w:rFonts w:eastAsiaTheme="minorEastAsia" w:cstheme="minorHAnsi"/>
                <w:b/>
                <w:bCs/>
                <w:color w:val="363534" w:themeColor="text1"/>
                <w:kern w:val="2"/>
                <w:sz w:val="20"/>
                <w:szCs w:val="20"/>
                <w14:ligatures w14:val="standardContextual"/>
              </w:rPr>
              <w:t>R5.2.6</w:t>
            </w:r>
            <w:r w:rsidRPr="002B73BA">
              <w:rPr>
                <w:rFonts w:eastAsiaTheme="minorEastAsia" w:cstheme="minorHAnsi"/>
                <w:color w:val="363534" w:themeColor="text1"/>
                <w:kern w:val="2"/>
                <w:sz w:val="20"/>
                <w:szCs w:val="20"/>
                <w14:ligatures w14:val="standardContextual"/>
              </w:rPr>
              <w:t xml:space="preserve"> Develop a regional planned </w:t>
            </w:r>
            <w:r w:rsidR="002B2C88" w:rsidRPr="002B73BA">
              <w:rPr>
                <w:rFonts w:eastAsiaTheme="minorEastAsia" w:cstheme="minorHAnsi"/>
                <w:color w:val="363534" w:themeColor="text1"/>
                <w:kern w:val="2"/>
                <w:sz w:val="20"/>
                <w:szCs w:val="20"/>
                <w14:ligatures w14:val="standardContextual"/>
              </w:rPr>
              <w:t xml:space="preserve">transition </w:t>
            </w:r>
            <w:r w:rsidRPr="002B73BA">
              <w:rPr>
                <w:rFonts w:eastAsiaTheme="minorEastAsia" w:cstheme="minorHAnsi"/>
                <w:color w:val="363534" w:themeColor="text1"/>
                <w:kern w:val="2"/>
                <w:sz w:val="20"/>
                <w:szCs w:val="20"/>
                <w14:ligatures w14:val="standardContextual"/>
              </w:rPr>
              <w:t xml:space="preserve">strategy in collaboration with State Government. Define mechanisms </w:t>
            </w:r>
            <w:r w:rsidR="002B2C88" w:rsidRPr="002B73BA">
              <w:rPr>
                <w:rFonts w:eastAsiaTheme="minorEastAsia" w:cstheme="minorHAnsi"/>
                <w:color w:val="363534" w:themeColor="text1"/>
                <w:kern w:val="2"/>
                <w:sz w:val="20"/>
                <w:szCs w:val="20"/>
                <w14:ligatures w14:val="standardContextual"/>
              </w:rPr>
              <w:t>to</w:t>
            </w:r>
            <w:r w:rsidRPr="002B73BA">
              <w:rPr>
                <w:rFonts w:eastAsiaTheme="minorEastAsia" w:cstheme="minorHAnsi"/>
                <w:color w:val="363534" w:themeColor="text1"/>
                <w:kern w:val="2"/>
                <w:sz w:val="20"/>
                <w:szCs w:val="20"/>
                <w14:ligatures w14:val="standardContextual"/>
              </w:rPr>
              <w:t xml:space="preserve"> </w:t>
            </w:r>
            <w:r w:rsidR="002B2C88" w:rsidRPr="002B73BA">
              <w:rPr>
                <w:rFonts w:eastAsiaTheme="minorEastAsia" w:cstheme="minorHAnsi"/>
                <w:color w:val="363534" w:themeColor="text1"/>
                <w:kern w:val="2"/>
                <w:sz w:val="20"/>
                <w:szCs w:val="20"/>
                <w14:ligatures w14:val="standardContextual"/>
              </w:rPr>
              <w:t xml:space="preserve">transition </w:t>
            </w:r>
            <w:r w:rsidRPr="002B73BA">
              <w:rPr>
                <w:rFonts w:eastAsiaTheme="minorEastAsia" w:cstheme="minorHAnsi"/>
                <w:color w:val="363534" w:themeColor="text1"/>
                <w:kern w:val="2"/>
                <w:sz w:val="20"/>
                <w:szCs w:val="20"/>
                <w14:ligatures w14:val="standardContextual"/>
              </w:rPr>
              <w:t xml:space="preserve">private </w:t>
            </w:r>
            <w:r w:rsidR="005174BB" w:rsidRPr="002B73BA">
              <w:rPr>
                <w:rFonts w:eastAsiaTheme="minorHAnsi" w:cstheme="minorHAnsi"/>
                <w:color w:val="363534" w:themeColor="text1"/>
                <w:kern w:val="2"/>
                <w:sz w:val="20"/>
                <w:szCs w:val="20"/>
                <w14:ligatures w14:val="standardContextual"/>
              </w:rPr>
              <w:t xml:space="preserve">land and </w:t>
            </w:r>
            <w:proofErr w:type="gramStart"/>
            <w:r w:rsidR="005174BB" w:rsidRPr="002B73BA">
              <w:rPr>
                <w:rFonts w:eastAsiaTheme="minorHAnsi" w:cstheme="minorHAnsi"/>
                <w:color w:val="363534" w:themeColor="text1"/>
                <w:kern w:val="2"/>
                <w:sz w:val="20"/>
                <w:szCs w:val="20"/>
                <w14:ligatures w14:val="standardContextual"/>
              </w:rPr>
              <w:t xml:space="preserve">assets </w:t>
            </w:r>
            <w:r w:rsidRPr="002B73BA">
              <w:rPr>
                <w:rFonts w:eastAsiaTheme="minorEastAsia" w:cstheme="minorHAnsi"/>
                <w:color w:val="363534" w:themeColor="text1"/>
                <w:kern w:val="2"/>
                <w:sz w:val="20"/>
                <w:szCs w:val="20"/>
                <w14:ligatures w14:val="standardContextual"/>
              </w:rPr>
              <w:t>,</w:t>
            </w:r>
            <w:proofErr w:type="gramEnd"/>
            <w:r w:rsidRPr="002B73BA">
              <w:rPr>
                <w:rFonts w:eastAsiaTheme="minorEastAsia" w:cstheme="minorHAnsi"/>
                <w:color w:val="363534" w:themeColor="text1"/>
                <w:kern w:val="2"/>
                <w:sz w:val="20"/>
                <w:szCs w:val="20"/>
                <w14:ligatures w14:val="standardContextual"/>
              </w:rPr>
              <w:t xml:space="preserve"> as guided by a state-wide process. </w:t>
            </w:r>
            <w:r w:rsidR="00F642C2" w:rsidRPr="002B73BA">
              <w:rPr>
                <w:rFonts w:eastAsiaTheme="minorEastAsia" w:cstheme="minorHAnsi"/>
                <w:color w:val="363534" w:themeColor="text1"/>
                <w:kern w:val="2"/>
                <w:sz w:val="20"/>
                <w:szCs w:val="20"/>
                <w14:ligatures w14:val="standardContextual"/>
              </w:rPr>
              <w:t>Links to R5.1.1.</w:t>
            </w:r>
            <w:r w:rsidRPr="002B73BA">
              <w:rPr>
                <w:rFonts w:eastAsiaTheme="minorEastAsia" w:cstheme="minorHAnsi"/>
                <w:color w:val="363534" w:themeColor="text1"/>
                <w:kern w:val="2"/>
                <w:sz w:val="20"/>
                <w:szCs w:val="20"/>
                <w14:ligatures w14:val="standardContextual"/>
              </w:rPr>
              <w:t xml:space="preserve"> </w:t>
            </w:r>
          </w:p>
        </w:tc>
      </w:tr>
      <w:tr w:rsidR="007B2589" w:rsidRPr="003305C8" w14:paraId="186ED67F" w14:textId="77777777" w:rsidTr="000975A5">
        <w:trPr>
          <w:cantSplit/>
          <w:trHeight w:val="269"/>
        </w:trPr>
        <w:tc>
          <w:tcPr>
            <w:tcW w:w="70" w:type="pct"/>
            <w:vMerge/>
          </w:tcPr>
          <w:p w14:paraId="477F4DE6"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79DC4020" w14:textId="77777777" w:rsidR="007B2589" w:rsidRPr="002B73BA" w:rsidRDefault="007B2589" w:rsidP="00DA6D23">
            <w:pPr>
              <w:pStyle w:val="tabletext10pt"/>
              <w:rPr>
                <w:rFonts w:cstheme="minorHAnsi"/>
                <w:b/>
                <w:color w:val="363534" w:themeColor="text1"/>
                <w:sz w:val="20"/>
                <w:szCs w:val="20"/>
              </w:rPr>
            </w:pPr>
          </w:p>
        </w:tc>
        <w:tc>
          <w:tcPr>
            <w:tcW w:w="746" w:type="pct"/>
            <w:vMerge/>
          </w:tcPr>
          <w:p w14:paraId="11950816" w14:textId="77777777" w:rsidR="007B2589" w:rsidRPr="002B73BA" w:rsidRDefault="007B2589" w:rsidP="00DA6D23">
            <w:pPr>
              <w:pStyle w:val="tabletext10pt"/>
              <w:rPr>
                <w:rFonts w:cstheme="minorHAnsi"/>
                <w:color w:val="363534" w:themeColor="text1"/>
                <w:sz w:val="20"/>
                <w:szCs w:val="20"/>
              </w:rPr>
            </w:pPr>
          </w:p>
        </w:tc>
        <w:tc>
          <w:tcPr>
            <w:tcW w:w="3184" w:type="pct"/>
          </w:tcPr>
          <w:p w14:paraId="1B048BAB" w14:textId="125C8737" w:rsidR="007B2589" w:rsidRPr="002B73BA" w:rsidRDefault="007B2589" w:rsidP="00DA6D23">
            <w:pPr>
              <w:pStyle w:val="tabletext10pt"/>
              <w:rPr>
                <w:color w:val="363534" w:themeColor="text1"/>
                <w:sz w:val="20"/>
                <w:szCs w:val="20"/>
              </w:rPr>
            </w:pPr>
            <w:r w:rsidRPr="002B73BA">
              <w:rPr>
                <w:rFonts w:eastAsiaTheme="minorHAnsi" w:cstheme="minorHAnsi"/>
                <w:b/>
                <w:bCs/>
                <w:color w:val="363534" w:themeColor="text1"/>
                <w:kern w:val="2"/>
                <w:sz w:val="20"/>
                <w:szCs w:val="20"/>
                <w14:ligatures w14:val="standardContextual"/>
              </w:rPr>
              <w:t>R5.2.7</w:t>
            </w:r>
            <w:r w:rsidRPr="002B73BA">
              <w:rPr>
                <w:rFonts w:eastAsiaTheme="minorHAnsi" w:cstheme="minorHAnsi"/>
                <w:color w:val="363534" w:themeColor="text1"/>
                <w:kern w:val="2"/>
                <w:sz w:val="20"/>
                <w:szCs w:val="20"/>
                <w14:ligatures w14:val="standardContextual"/>
              </w:rPr>
              <w:t xml:space="preserve"> Apply region-wide context and develop a tailored strategy for planned</w:t>
            </w:r>
            <w:r w:rsidR="002B2C88" w:rsidRPr="002B73BA">
              <w:rPr>
                <w:rFonts w:eastAsiaTheme="minorHAnsi" w:cstheme="minorHAnsi"/>
                <w:color w:val="363534" w:themeColor="text1"/>
                <w:kern w:val="2"/>
                <w:sz w:val="20"/>
                <w:szCs w:val="20"/>
                <w14:ligatures w14:val="standardContextual"/>
              </w:rPr>
              <w:t xml:space="preserve"> transition of </w:t>
            </w:r>
            <w:r w:rsidRPr="002B73BA">
              <w:rPr>
                <w:rFonts w:eastAsiaTheme="minorHAnsi" w:cstheme="minorHAnsi"/>
                <w:color w:val="363534" w:themeColor="text1"/>
                <w:kern w:val="2"/>
                <w:sz w:val="20"/>
                <w:szCs w:val="20"/>
                <w14:ligatures w14:val="standardContextual"/>
              </w:rPr>
              <w:t>private</w:t>
            </w:r>
            <w:r w:rsidR="002B2C88" w:rsidRPr="002B73BA">
              <w:rPr>
                <w:rFonts w:eastAsiaTheme="minorHAnsi" w:cstheme="minorHAnsi"/>
                <w:color w:val="363534" w:themeColor="text1"/>
                <w:kern w:val="2"/>
                <w:sz w:val="20"/>
                <w:szCs w:val="20"/>
                <w14:ligatures w14:val="standardContextual"/>
              </w:rPr>
              <w:t xml:space="preserve"> land and </w:t>
            </w:r>
            <w:r w:rsidRPr="002B73BA">
              <w:rPr>
                <w:rFonts w:eastAsiaTheme="minorHAnsi" w:cstheme="minorHAnsi"/>
                <w:color w:val="363534" w:themeColor="text1"/>
                <w:kern w:val="2"/>
                <w:sz w:val="20"/>
                <w:szCs w:val="20"/>
                <w14:ligatures w14:val="standardContextual"/>
              </w:rPr>
              <w:t>asset</w:t>
            </w:r>
            <w:r w:rsidR="002B2C88" w:rsidRPr="002B73BA">
              <w:rPr>
                <w:rFonts w:eastAsiaTheme="minorHAnsi" w:cstheme="minorHAnsi"/>
                <w:color w:val="363534" w:themeColor="text1"/>
                <w:kern w:val="2"/>
                <w:sz w:val="20"/>
                <w:szCs w:val="20"/>
                <w14:ligatures w14:val="standardContextual"/>
              </w:rPr>
              <w:t>s</w:t>
            </w:r>
            <w:r w:rsidRPr="002B73BA">
              <w:rPr>
                <w:rFonts w:eastAsiaTheme="minorHAnsi" w:cstheme="minorHAnsi"/>
                <w:color w:val="363534" w:themeColor="text1"/>
                <w:kern w:val="2"/>
                <w:sz w:val="20"/>
                <w:szCs w:val="20"/>
                <w14:ligatures w14:val="standardContextual"/>
              </w:rPr>
              <w:t xml:space="preserve"> at targeted locations. Linked to R5.2.6.</w:t>
            </w:r>
          </w:p>
        </w:tc>
      </w:tr>
      <w:tr w:rsidR="007B2589" w:rsidRPr="003305C8" w14:paraId="72C2417E" w14:textId="77777777" w:rsidTr="000975A5">
        <w:trPr>
          <w:cantSplit/>
          <w:trHeight w:val="269"/>
        </w:trPr>
        <w:tc>
          <w:tcPr>
            <w:tcW w:w="70" w:type="pct"/>
            <w:vMerge/>
          </w:tcPr>
          <w:p w14:paraId="6F278287"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59C75E51" w14:textId="77777777" w:rsidR="007B2589" w:rsidRPr="002B73BA" w:rsidRDefault="007B2589" w:rsidP="00DA6D23">
            <w:pPr>
              <w:pStyle w:val="tabletext10pt"/>
              <w:rPr>
                <w:rFonts w:cstheme="minorHAnsi"/>
                <w:b/>
                <w:bCs/>
                <w:color w:val="363534" w:themeColor="text1"/>
                <w:sz w:val="20"/>
                <w:szCs w:val="20"/>
              </w:rPr>
            </w:pPr>
          </w:p>
        </w:tc>
        <w:tc>
          <w:tcPr>
            <w:tcW w:w="746" w:type="pct"/>
            <w:vMerge/>
          </w:tcPr>
          <w:p w14:paraId="507A2B35" w14:textId="77777777" w:rsidR="007B2589" w:rsidRPr="002B73BA" w:rsidRDefault="007B2589" w:rsidP="00DA6D23">
            <w:pPr>
              <w:pStyle w:val="tabletext10pt"/>
              <w:rPr>
                <w:rFonts w:cstheme="minorHAnsi"/>
                <w:color w:val="363534" w:themeColor="text1"/>
                <w:sz w:val="20"/>
                <w:szCs w:val="20"/>
              </w:rPr>
            </w:pPr>
          </w:p>
        </w:tc>
        <w:tc>
          <w:tcPr>
            <w:tcW w:w="3184" w:type="pct"/>
          </w:tcPr>
          <w:p w14:paraId="7EA749AC" w14:textId="0650E0F4" w:rsidR="007B2589" w:rsidRPr="002B73BA" w:rsidRDefault="007B2589" w:rsidP="00DA6D23">
            <w:pPr>
              <w:pStyle w:val="tabletext10pt"/>
              <w:rPr>
                <w:color w:val="363534" w:themeColor="text1"/>
                <w:sz w:val="20"/>
                <w:szCs w:val="20"/>
              </w:rPr>
            </w:pPr>
            <w:r w:rsidRPr="002B73BA">
              <w:rPr>
                <w:rFonts w:eastAsiaTheme="minorHAnsi" w:cstheme="minorHAnsi"/>
                <w:b/>
                <w:bCs/>
                <w:color w:val="363534" w:themeColor="text1"/>
                <w:kern w:val="2"/>
                <w:sz w:val="20"/>
                <w:szCs w:val="20"/>
                <w14:ligatures w14:val="standardContextual"/>
              </w:rPr>
              <w:t>R5.2.8</w:t>
            </w:r>
            <w:r w:rsidRPr="002B73BA">
              <w:rPr>
                <w:rFonts w:eastAsiaTheme="minorHAnsi" w:cstheme="minorHAnsi"/>
                <w:color w:val="363534" w:themeColor="text1"/>
                <w:kern w:val="2"/>
                <w:sz w:val="20"/>
                <w:szCs w:val="20"/>
                <w14:ligatures w14:val="standardContextual"/>
              </w:rPr>
              <w:t xml:space="preserve"> </w:t>
            </w:r>
            <w:r w:rsidRPr="002B73BA">
              <w:rPr>
                <w:rFonts w:eastAsiaTheme="minorHAnsi" w:cstheme="minorHAnsi"/>
                <w:color w:val="363534" w:themeColor="text1"/>
                <w:sz w:val="20"/>
                <w:szCs w:val="20"/>
                <w14:ligatures w14:val="standardContextual"/>
              </w:rPr>
              <w:t>Develop strategy, including triggers, for a transition response for r</w:t>
            </w:r>
            <w:r w:rsidRPr="002B73BA">
              <w:rPr>
                <w:rFonts w:eastAsiaTheme="minorHAnsi" w:cstheme="minorHAnsi"/>
                <w:color w:val="363534" w:themeColor="text1"/>
                <w:kern w:val="2"/>
                <w:sz w:val="20"/>
                <w:szCs w:val="20"/>
                <w14:ligatures w14:val="standardContextual"/>
              </w:rPr>
              <w:t xml:space="preserve">elocation or removal of specific private assets / land uses where </w:t>
            </w:r>
            <w:r w:rsidRPr="002B73BA">
              <w:rPr>
                <w:rFonts w:cstheme="minorHAnsi"/>
                <w:color w:val="363534" w:themeColor="text1"/>
                <w:sz w:val="20"/>
                <w:szCs w:val="20"/>
              </w:rPr>
              <w:t>identified in location specific pathways.</w:t>
            </w:r>
          </w:p>
        </w:tc>
      </w:tr>
      <w:tr w:rsidR="007B2589" w:rsidRPr="003305C8" w14:paraId="3CBC71B4" w14:textId="77777777" w:rsidTr="000975A5">
        <w:trPr>
          <w:cantSplit/>
          <w:trHeight w:val="269"/>
        </w:trPr>
        <w:tc>
          <w:tcPr>
            <w:tcW w:w="70" w:type="pct"/>
            <w:vMerge/>
          </w:tcPr>
          <w:p w14:paraId="21578246"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352D88E1" w14:textId="77777777" w:rsidR="007B2589" w:rsidRPr="002B73BA" w:rsidRDefault="007B2589" w:rsidP="00DA6D23">
            <w:pPr>
              <w:pStyle w:val="tabletext10pt"/>
              <w:rPr>
                <w:rFonts w:cstheme="minorHAnsi"/>
                <w:b/>
                <w:color w:val="363534" w:themeColor="text1"/>
                <w:sz w:val="20"/>
                <w:szCs w:val="20"/>
              </w:rPr>
            </w:pPr>
          </w:p>
        </w:tc>
        <w:tc>
          <w:tcPr>
            <w:tcW w:w="746" w:type="pct"/>
            <w:vMerge/>
          </w:tcPr>
          <w:p w14:paraId="2EE8E439" w14:textId="77777777" w:rsidR="007B2589" w:rsidRPr="002B73BA" w:rsidRDefault="007B2589" w:rsidP="00DA6D23">
            <w:pPr>
              <w:pStyle w:val="tabletext10pt"/>
              <w:rPr>
                <w:rFonts w:cstheme="minorHAnsi"/>
                <w:color w:val="363534" w:themeColor="text1"/>
                <w:sz w:val="20"/>
                <w:szCs w:val="20"/>
              </w:rPr>
            </w:pPr>
          </w:p>
        </w:tc>
        <w:tc>
          <w:tcPr>
            <w:tcW w:w="3184" w:type="pct"/>
          </w:tcPr>
          <w:p w14:paraId="000AE33E" w14:textId="02BC1377" w:rsidR="007B2589" w:rsidRPr="002B73BA" w:rsidRDefault="007B2589" w:rsidP="00DA6D23">
            <w:pPr>
              <w:pStyle w:val="tabletext10pt"/>
              <w:rPr>
                <w:color w:val="363534" w:themeColor="text1"/>
                <w:sz w:val="20"/>
                <w:szCs w:val="20"/>
              </w:rPr>
            </w:pPr>
            <w:r w:rsidRPr="002B73BA">
              <w:rPr>
                <w:rFonts w:eastAsiaTheme="minorHAnsi" w:cstheme="minorHAnsi"/>
                <w:b/>
                <w:bCs/>
                <w:color w:val="363534" w:themeColor="text1"/>
                <w:kern w:val="2"/>
                <w:sz w:val="20"/>
                <w:szCs w:val="20"/>
                <w14:ligatures w14:val="standardContextual"/>
              </w:rPr>
              <w:t>R5.2.9</w:t>
            </w:r>
            <w:r w:rsidRPr="002B73BA">
              <w:rPr>
                <w:rFonts w:eastAsiaTheme="minorHAnsi" w:cstheme="minorHAnsi"/>
                <w:color w:val="363534" w:themeColor="text1"/>
                <w:kern w:val="2"/>
                <w:sz w:val="20"/>
                <w:szCs w:val="20"/>
                <w14:ligatures w14:val="standardContextual"/>
              </w:rPr>
              <w:t xml:space="preserve"> Develop procedures, communications and community assistance to support implementation of planned </w:t>
            </w:r>
            <w:r w:rsidR="002B2C88" w:rsidRPr="002B73BA">
              <w:rPr>
                <w:rFonts w:eastAsiaTheme="minorHAnsi" w:cstheme="minorHAnsi"/>
                <w:color w:val="363534" w:themeColor="text1"/>
                <w:kern w:val="2"/>
                <w:sz w:val="20"/>
                <w:szCs w:val="20"/>
                <w14:ligatures w14:val="standardContextual"/>
              </w:rPr>
              <w:t>transition</w:t>
            </w:r>
            <w:r w:rsidRPr="002B73BA">
              <w:rPr>
                <w:rFonts w:eastAsiaTheme="minorHAnsi" w:cstheme="minorHAnsi"/>
                <w:color w:val="363534" w:themeColor="text1"/>
                <w:kern w:val="2"/>
                <w:sz w:val="20"/>
                <w:szCs w:val="20"/>
                <w14:ligatures w14:val="standardContextual"/>
              </w:rPr>
              <w:t xml:space="preserve"> of private assets</w:t>
            </w:r>
          </w:p>
        </w:tc>
      </w:tr>
      <w:tr w:rsidR="007B2589" w:rsidRPr="003305C8" w14:paraId="6D9F5F89" w14:textId="77777777" w:rsidTr="000975A5">
        <w:trPr>
          <w:cantSplit/>
          <w:trHeight w:val="269"/>
        </w:trPr>
        <w:tc>
          <w:tcPr>
            <w:tcW w:w="70" w:type="pct"/>
            <w:vMerge/>
          </w:tcPr>
          <w:p w14:paraId="2462D85E" w14:textId="77777777" w:rsidR="007B2589" w:rsidRPr="00E91E69" w:rsidRDefault="007B2589" w:rsidP="00DA6D23">
            <w:pPr>
              <w:pStyle w:val="tabletext10pt"/>
              <w:rPr>
                <w:rFonts w:cstheme="minorHAnsi"/>
                <w:color w:val="363534" w:themeColor="text1"/>
                <w:sz w:val="20"/>
                <w:szCs w:val="20"/>
              </w:rPr>
            </w:pPr>
          </w:p>
        </w:tc>
        <w:tc>
          <w:tcPr>
            <w:tcW w:w="1000" w:type="pct"/>
            <w:vMerge/>
          </w:tcPr>
          <w:p w14:paraId="7F134451" w14:textId="77777777" w:rsidR="007B2589" w:rsidRPr="00E91E69" w:rsidRDefault="007B2589" w:rsidP="00DA6D23">
            <w:pPr>
              <w:pStyle w:val="tabletext10pt"/>
              <w:rPr>
                <w:rFonts w:cstheme="minorHAnsi"/>
                <w:b/>
                <w:color w:val="363534" w:themeColor="text1"/>
                <w:sz w:val="20"/>
                <w:szCs w:val="20"/>
              </w:rPr>
            </w:pPr>
          </w:p>
        </w:tc>
        <w:tc>
          <w:tcPr>
            <w:tcW w:w="746" w:type="pct"/>
            <w:vMerge/>
          </w:tcPr>
          <w:p w14:paraId="2130E425" w14:textId="77777777" w:rsidR="007B2589" w:rsidRPr="00E91E69" w:rsidRDefault="007B2589" w:rsidP="00DA6D23">
            <w:pPr>
              <w:pStyle w:val="tabletext10pt"/>
              <w:rPr>
                <w:rFonts w:cstheme="minorHAnsi"/>
                <w:color w:val="363534" w:themeColor="text1"/>
                <w:sz w:val="20"/>
                <w:szCs w:val="20"/>
              </w:rPr>
            </w:pPr>
          </w:p>
        </w:tc>
        <w:tc>
          <w:tcPr>
            <w:tcW w:w="3184" w:type="pct"/>
          </w:tcPr>
          <w:p w14:paraId="1E85DF7A" w14:textId="278C222D" w:rsidR="007B2589" w:rsidRDefault="007B2589">
            <w:pPr>
              <w:pStyle w:val="tabletext10pt"/>
              <w:rPr>
                <w:rFonts w:cstheme="minorHAnsi"/>
                <w:color w:val="363534" w:themeColor="text1"/>
                <w:sz w:val="20"/>
                <w:szCs w:val="20"/>
              </w:rPr>
            </w:pPr>
            <w:r w:rsidRPr="008F0677">
              <w:rPr>
                <w:rFonts w:eastAsiaTheme="minorHAnsi" w:cstheme="minorHAnsi"/>
                <w:b/>
                <w:bCs/>
                <w:color w:val="363534" w:themeColor="text1"/>
                <w:kern w:val="2"/>
                <w:sz w:val="20"/>
                <w:szCs w:val="20"/>
                <w14:ligatures w14:val="standardContextual"/>
              </w:rPr>
              <w:t>R5.2.10</w:t>
            </w:r>
            <w:r w:rsidRPr="008F0677">
              <w:rPr>
                <w:rFonts w:eastAsiaTheme="minorHAnsi" w:cstheme="minorHAnsi"/>
                <w:color w:val="363534" w:themeColor="text1"/>
                <w:kern w:val="2"/>
                <w:sz w:val="20"/>
                <w:szCs w:val="20"/>
                <w14:ligatures w14:val="standardContextual"/>
              </w:rPr>
              <w:t xml:space="preserve"> </w:t>
            </w:r>
            <w:r w:rsidRPr="008F0677">
              <w:rPr>
                <w:rFonts w:cstheme="minorHAnsi"/>
                <w:color w:val="363534" w:themeColor="text1"/>
                <w:sz w:val="20"/>
                <w:szCs w:val="20"/>
              </w:rPr>
              <w:t>Enhance</w:t>
            </w:r>
            <w:r w:rsidRPr="0043079C">
              <w:rPr>
                <w:rFonts w:cstheme="minorHAnsi"/>
                <w:color w:val="363534" w:themeColor="text1"/>
                <w:sz w:val="20"/>
                <w:szCs w:val="20"/>
              </w:rPr>
              <w:t xml:space="preserve"> community adaptive capacity to coastal hazards, including awareness of increasing coastal hazard exposure and risk to private assets and the need fo</w:t>
            </w:r>
            <w:r w:rsidR="00AB47E1">
              <w:rPr>
                <w:rFonts w:cstheme="minorHAnsi"/>
                <w:color w:val="363534" w:themeColor="text1"/>
                <w:sz w:val="20"/>
                <w:szCs w:val="20"/>
              </w:rPr>
              <w:t>r planned transition</w:t>
            </w:r>
            <w:r w:rsidRPr="0043079C">
              <w:rPr>
                <w:rFonts w:cstheme="minorHAnsi"/>
                <w:color w:val="363534" w:themeColor="text1"/>
                <w:sz w:val="20"/>
                <w:szCs w:val="20"/>
              </w:rPr>
              <w:t>, to improve individual preparedness and adaptive capacity – through training, education, and events. Linked to R5.2.5.</w:t>
            </w:r>
          </w:p>
          <w:p w14:paraId="432D6B10" w14:textId="77777777" w:rsidR="00CF52EA" w:rsidRDefault="00CF52EA" w:rsidP="00FA67C8">
            <w:pPr>
              <w:pStyle w:val="tabletext10pt"/>
              <w:rPr>
                <w:color w:val="363534" w:themeColor="text1"/>
                <w:sz w:val="20"/>
                <w:szCs w:val="20"/>
              </w:rPr>
            </w:pPr>
          </w:p>
          <w:p w14:paraId="6A738AC4" w14:textId="322EA99B" w:rsidR="005E3EE0" w:rsidRPr="0043079C" w:rsidRDefault="005E3EE0" w:rsidP="00CF52EA">
            <w:pPr>
              <w:pStyle w:val="tabletext10pt"/>
              <w:ind w:left="0"/>
              <w:rPr>
                <w:color w:val="363534" w:themeColor="text1"/>
                <w:sz w:val="20"/>
                <w:szCs w:val="20"/>
              </w:rPr>
            </w:pPr>
          </w:p>
        </w:tc>
      </w:tr>
      <w:tr w:rsidR="00DA6D23" w:rsidRPr="003305C8" w14:paraId="162E5D9A" w14:textId="77777777" w:rsidTr="000975A5">
        <w:trPr>
          <w:cantSplit/>
          <w:trHeight w:val="269"/>
        </w:trPr>
        <w:tc>
          <w:tcPr>
            <w:tcW w:w="1816" w:type="pct"/>
            <w:gridSpan w:val="3"/>
            <w:shd w:val="clear" w:color="auto" w:fill="89DBD5"/>
          </w:tcPr>
          <w:p w14:paraId="1620FEE9" w14:textId="77777777" w:rsidR="00DA6D23" w:rsidRPr="00E91E69" w:rsidRDefault="00DA6D23" w:rsidP="00DA6D23">
            <w:pPr>
              <w:pStyle w:val="tabletext10pt"/>
              <w:rPr>
                <w:rFonts w:cstheme="minorHAnsi"/>
                <w:color w:val="363534" w:themeColor="text1"/>
                <w:sz w:val="20"/>
                <w:szCs w:val="20"/>
              </w:rPr>
            </w:pPr>
            <w:r w:rsidRPr="00E91E69">
              <w:rPr>
                <w:rFonts w:cstheme="minorHAnsi"/>
                <w:b/>
                <w:bCs/>
                <w:color w:val="363534" w:themeColor="text1"/>
                <w:sz w:val="20"/>
                <w:szCs w:val="20"/>
                <w:lang w:eastAsia="en-AU"/>
              </w:rPr>
              <w:t>6. Protect (major engineering)</w:t>
            </w:r>
          </w:p>
        </w:tc>
        <w:tc>
          <w:tcPr>
            <w:tcW w:w="3184" w:type="pct"/>
            <w:shd w:val="clear" w:color="auto" w:fill="EBF9F8"/>
          </w:tcPr>
          <w:p w14:paraId="4D6426B9" w14:textId="77777777" w:rsidR="00DA6D23" w:rsidRPr="00E91E69" w:rsidRDefault="00DA6D23" w:rsidP="00DA6D23">
            <w:pPr>
              <w:pStyle w:val="tabletext10pt"/>
              <w:rPr>
                <w:rFonts w:cstheme="minorHAnsi"/>
                <w:color w:val="363534" w:themeColor="text1"/>
                <w:sz w:val="20"/>
                <w:szCs w:val="20"/>
              </w:rPr>
            </w:pPr>
          </w:p>
        </w:tc>
      </w:tr>
      <w:tr w:rsidR="00DA6D23" w:rsidRPr="003305C8" w14:paraId="62B89B42" w14:textId="77777777" w:rsidTr="000975A5">
        <w:trPr>
          <w:cantSplit/>
          <w:trHeight w:val="269"/>
        </w:trPr>
        <w:tc>
          <w:tcPr>
            <w:tcW w:w="70" w:type="pct"/>
            <w:vMerge w:val="restart"/>
            <w:shd w:val="clear" w:color="auto" w:fill="EBF9F8"/>
          </w:tcPr>
          <w:p w14:paraId="0BC9A0FC" w14:textId="77777777" w:rsidR="00DA6D23" w:rsidRPr="00E91E69" w:rsidRDefault="00DA6D23" w:rsidP="00DA6D23">
            <w:pPr>
              <w:pStyle w:val="tabletext10pt"/>
              <w:rPr>
                <w:rFonts w:cstheme="minorHAnsi"/>
                <w:b/>
                <w:color w:val="363534" w:themeColor="text1"/>
                <w:sz w:val="20"/>
                <w:szCs w:val="20"/>
                <w:lang w:eastAsia="en-AU"/>
              </w:rPr>
            </w:pPr>
          </w:p>
        </w:tc>
        <w:tc>
          <w:tcPr>
            <w:tcW w:w="1000" w:type="pct"/>
            <w:vMerge w:val="restart"/>
          </w:tcPr>
          <w:p w14:paraId="51319453" w14:textId="3ED40437" w:rsidR="00DA6D23" w:rsidRPr="00E91E69" w:rsidRDefault="00DA6D23" w:rsidP="00DA6D23">
            <w:pPr>
              <w:pStyle w:val="tabletext10pt"/>
              <w:rPr>
                <w:rFonts w:cstheme="minorHAnsi"/>
                <w:b/>
                <w:color w:val="363534" w:themeColor="text1"/>
                <w:sz w:val="20"/>
                <w:szCs w:val="20"/>
              </w:rPr>
            </w:pPr>
            <w:r>
              <w:rPr>
                <w:rFonts w:cstheme="minorHAnsi"/>
                <w:b/>
                <w:color w:val="363534" w:themeColor="text1"/>
                <w:sz w:val="20"/>
                <w:szCs w:val="20"/>
              </w:rPr>
              <w:t>R</w:t>
            </w:r>
            <w:r w:rsidRPr="00E91E69">
              <w:rPr>
                <w:rFonts w:cstheme="minorHAnsi"/>
                <w:b/>
                <w:color w:val="363534" w:themeColor="text1"/>
                <w:sz w:val="20"/>
                <w:szCs w:val="20"/>
              </w:rPr>
              <w:t>6</w:t>
            </w:r>
            <w:r w:rsidRPr="00E91E69">
              <w:rPr>
                <w:rFonts w:cstheme="minorHAnsi"/>
                <w:b/>
                <w:bCs/>
                <w:color w:val="363534" w:themeColor="text1"/>
                <w:sz w:val="20"/>
                <w:szCs w:val="20"/>
              </w:rPr>
              <w:t xml:space="preserve">.1 Hazard mitigation through engineering protection </w:t>
            </w:r>
          </w:p>
        </w:tc>
        <w:tc>
          <w:tcPr>
            <w:tcW w:w="746" w:type="pct"/>
            <w:vMerge w:val="restart"/>
          </w:tcPr>
          <w:p w14:paraId="76141781" w14:textId="77777777" w:rsidR="00DA6D23" w:rsidRPr="00E91E69" w:rsidRDefault="00DA6D23" w:rsidP="00DA6D23">
            <w:pPr>
              <w:pStyle w:val="tabletext10pt"/>
              <w:rPr>
                <w:rFonts w:cstheme="minorHAnsi"/>
                <w:color w:val="363534" w:themeColor="text1"/>
                <w:sz w:val="20"/>
                <w:szCs w:val="20"/>
              </w:rPr>
            </w:pPr>
          </w:p>
        </w:tc>
        <w:tc>
          <w:tcPr>
            <w:tcW w:w="3184" w:type="pct"/>
          </w:tcPr>
          <w:p w14:paraId="7558977D" w14:textId="50677BD5" w:rsidR="00DA6D23" w:rsidRPr="008F0677" w:rsidRDefault="00DA6D23" w:rsidP="00DA6D23">
            <w:pPr>
              <w:pStyle w:val="tabletext10pt"/>
              <w:rPr>
                <w:rFonts w:cstheme="minorHAnsi"/>
                <w:color w:val="363534" w:themeColor="text1"/>
                <w:sz w:val="20"/>
                <w:szCs w:val="20"/>
              </w:rPr>
            </w:pPr>
            <w:r w:rsidRPr="008F0677">
              <w:rPr>
                <w:rFonts w:cstheme="minorHAnsi"/>
                <w:b/>
                <w:bCs/>
                <w:color w:val="363534" w:themeColor="text1"/>
                <w:sz w:val="20"/>
                <w:szCs w:val="20"/>
              </w:rPr>
              <w:t>R6.1.1</w:t>
            </w:r>
            <w:r w:rsidRPr="008F0677">
              <w:rPr>
                <w:rFonts w:cstheme="minorHAnsi"/>
                <w:color w:val="363534" w:themeColor="text1"/>
                <w:sz w:val="20"/>
                <w:szCs w:val="20"/>
              </w:rPr>
              <w:t xml:space="preserve"> Maintain/manage existing public coastal protection structures as identified in location specific pathways. Includes upgrades for identified protect pathways and </w:t>
            </w:r>
            <w:r w:rsidR="00871ECB" w:rsidRPr="008F0677">
              <w:rPr>
                <w:rFonts w:cstheme="minorHAnsi"/>
                <w:color w:val="363534" w:themeColor="text1"/>
                <w:sz w:val="20"/>
                <w:szCs w:val="20"/>
              </w:rPr>
              <w:t xml:space="preserve">protection linked </w:t>
            </w:r>
            <w:proofErr w:type="gramStart"/>
            <w:r w:rsidR="00871ECB" w:rsidRPr="008F0677">
              <w:rPr>
                <w:rFonts w:cstheme="minorHAnsi"/>
                <w:color w:val="363534" w:themeColor="text1"/>
                <w:sz w:val="20"/>
                <w:szCs w:val="20"/>
              </w:rPr>
              <w:t xml:space="preserve">to </w:t>
            </w:r>
            <w:r w:rsidRPr="008F0677">
              <w:rPr>
                <w:rFonts w:cstheme="minorHAnsi"/>
                <w:color w:val="363534" w:themeColor="text1"/>
                <w:sz w:val="20"/>
                <w:szCs w:val="20"/>
              </w:rPr>
              <w:t xml:space="preserve"> identified</w:t>
            </w:r>
            <w:proofErr w:type="gramEnd"/>
            <w:r w:rsidR="00871ECB" w:rsidRPr="008F0677">
              <w:rPr>
                <w:rFonts w:cstheme="minorHAnsi"/>
                <w:color w:val="363534" w:themeColor="text1"/>
                <w:sz w:val="20"/>
                <w:szCs w:val="20"/>
              </w:rPr>
              <w:t xml:space="preserve"> transition</w:t>
            </w:r>
            <w:r w:rsidRPr="008F0677">
              <w:rPr>
                <w:rFonts w:cstheme="minorHAnsi"/>
                <w:color w:val="363534" w:themeColor="text1"/>
                <w:sz w:val="20"/>
                <w:szCs w:val="20"/>
              </w:rPr>
              <w:t xml:space="preserve"> pathways. </w:t>
            </w:r>
          </w:p>
        </w:tc>
      </w:tr>
      <w:tr w:rsidR="00DA6D23" w:rsidRPr="003305C8" w14:paraId="3D371A23" w14:textId="77777777" w:rsidTr="000975A5">
        <w:trPr>
          <w:cantSplit/>
          <w:trHeight w:val="1341"/>
        </w:trPr>
        <w:tc>
          <w:tcPr>
            <w:tcW w:w="70" w:type="pct"/>
            <w:vMerge/>
          </w:tcPr>
          <w:p w14:paraId="5F290EC3" w14:textId="77777777" w:rsidR="00DA6D23" w:rsidRPr="00E91E69" w:rsidRDefault="00DA6D23" w:rsidP="00DA6D23">
            <w:pPr>
              <w:pStyle w:val="tabletext10pt"/>
              <w:rPr>
                <w:rFonts w:cstheme="minorHAnsi"/>
                <w:b/>
                <w:color w:val="363534" w:themeColor="text1"/>
                <w:sz w:val="20"/>
                <w:szCs w:val="20"/>
                <w:lang w:eastAsia="en-AU"/>
              </w:rPr>
            </w:pPr>
          </w:p>
        </w:tc>
        <w:tc>
          <w:tcPr>
            <w:tcW w:w="1000" w:type="pct"/>
            <w:vMerge/>
          </w:tcPr>
          <w:p w14:paraId="45283C3C" w14:textId="77777777" w:rsidR="00DA6D23" w:rsidRPr="00E91E69" w:rsidRDefault="00DA6D23" w:rsidP="00DA6D23">
            <w:pPr>
              <w:pStyle w:val="tabletext10pt"/>
              <w:rPr>
                <w:rFonts w:cstheme="minorHAnsi"/>
                <w:b/>
                <w:color w:val="363534" w:themeColor="text1"/>
                <w:sz w:val="20"/>
                <w:szCs w:val="20"/>
              </w:rPr>
            </w:pPr>
          </w:p>
        </w:tc>
        <w:tc>
          <w:tcPr>
            <w:tcW w:w="746" w:type="pct"/>
            <w:vMerge/>
          </w:tcPr>
          <w:p w14:paraId="339BAB21" w14:textId="77777777" w:rsidR="00DA6D23" w:rsidRPr="00E91E69" w:rsidRDefault="00DA6D23" w:rsidP="00DA6D23">
            <w:pPr>
              <w:pStyle w:val="tabletext10pt"/>
              <w:rPr>
                <w:rFonts w:cstheme="minorHAnsi"/>
                <w:color w:val="363534" w:themeColor="text1"/>
                <w:sz w:val="20"/>
                <w:szCs w:val="20"/>
              </w:rPr>
            </w:pPr>
          </w:p>
        </w:tc>
        <w:tc>
          <w:tcPr>
            <w:tcW w:w="3184" w:type="pct"/>
          </w:tcPr>
          <w:p w14:paraId="1BF5BBEC" w14:textId="4632F507" w:rsidR="00DA6D23" w:rsidRPr="00E91E69" w:rsidRDefault="00DA6D23" w:rsidP="00DA6D23">
            <w:pPr>
              <w:pStyle w:val="tabletext10pt"/>
              <w:rPr>
                <w:rFonts w:cstheme="minorHAnsi"/>
                <w:color w:val="363534" w:themeColor="text1"/>
                <w:sz w:val="20"/>
                <w:szCs w:val="20"/>
              </w:rPr>
            </w:pPr>
            <w:r w:rsidRPr="00E91E69">
              <w:rPr>
                <w:rFonts w:cstheme="minorHAnsi"/>
                <w:b/>
                <w:bCs/>
                <w:color w:val="363534" w:themeColor="text1"/>
                <w:sz w:val="20"/>
                <w:szCs w:val="20"/>
              </w:rPr>
              <w:t>R6.1.2</w:t>
            </w:r>
            <w:r w:rsidRPr="00E91E69">
              <w:rPr>
                <w:rFonts w:cstheme="minorHAnsi"/>
                <w:color w:val="363534" w:themeColor="text1"/>
                <w:sz w:val="20"/>
                <w:szCs w:val="20"/>
              </w:rPr>
              <w:t xml:space="preserve"> Undertake investigations to support implementation of </w:t>
            </w:r>
            <w:proofErr w:type="gramStart"/>
            <w:r w:rsidRPr="00E91E69">
              <w:rPr>
                <w:rFonts w:cstheme="minorHAnsi"/>
                <w:color w:val="363534" w:themeColor="text1"/>
                <w:sz w:val="20"/>
                <w:szCs w:val="20"/>
              </w:rPr>
              <w:t>large scale</w:t>
            </w:r>
            <w:proofErr w:type="gramEnd"/>
            <w:r w:rsidRPr="00E91E69">
              <w:rPr>
                <w:rFonts w:cstheme="minorHAnsi"/>
                <w:color w:val="363534" w:themeColor="text1"/>
                <w:sz w:val="20"/>
                <w:szCs w:val="20"/>
              </w:rPr>
              <w:t xml:space="preserve"> sand sourcing and nourishment for areas identified in location specific pathways. To include consideration of surrounding system impacts, such as water quality and sediment transport consequences. Linked to (R3.2.1).</w:t>
            </w:r>
          </w:p>
        </w:tc>
      </w:tr>
    </w:tbl>
    <w:p w14:paraId="585E9694" w14:textId="77777777" w:rsidR="00BF5594" w:rsidRDefault="00BF5594" w:rsidP="0034640B">
      <w:pPr>
        <w:pStyle w:val="tabletext10pt"/>
        <w:rPr>
          <w:rFonts w:cstheme="minorHAnsi"/>
          <w:b/>
          <w:color w:val="363534" w:themeColor="text1"/>
          <w:sz w:val="20"/>
          <w:szCs w:val="20"/>
          <w:lang w:eastAsia="en-AU"/>
        </w:rPr>
      </w:pPr>
    </w:p>
    <w:p w14:paraId="13020B48" w14:textId="2D06830E" w:rsidR="00564AFB" w:rsidRDefault="00BD4A75" w:rsidP="00BD4A75">
      <w:pPr>
        <w:pStyle w:val="ListBullet"/>
        <w:numPr>
          <w:ilvl w:val="0"/>
          <w:numId w:val="0"/>
        </w:numPr>
      </w:pPr>
      <w:r>
        <w:t xml:space="preserve">* </w:t>
      </w:r>
      <w:r w:rsidR="00564AFB">
        <w:t xml:space="preserve">Note: DEECA is the relevant </w:t>
      </w:r>
      <w:r w:rsidR="003D165F">
        <w:t>State Government</w:t>
      </w:r>
      <w:r w:rsidR="00865C6F">
        <w:t xml:space="preserve"> lead agency for</w:t>
      </w:r>
      <w:r w:rsidR="003D165F">
        <w:t xml:space="preserve"> coastal </w:t>
      </w:r>
      <w:r w:rsidR="00FA4313">
        <w:t xml:space="preserve">transition </w:t>
      </w:r>
      <w:r w:rsidR="003D165F">
        <w:t>planning</w:t>
      </w:r>
      <w:r>
        <w:t xml:space="preserve"> for the Cape to Cape Region</w:t>
      </w:r>
    </w:p>
    <w:p w14:paraId="15FD419C" w14:textId="77777777" w:rsidR="00564AFB" w:rsidRDefault="00564AFB" w:rsidP="0034640B">
      <w:pPr>
        <w:pStyle w:val="tabletext10pt"/>
        <w:rPr>
          <w:rFonts w:cstheme="minorHAnsi"/>
          <w:b/>
          <w:color w:val="363534" w:themeColor="text1"/>
          <w:sz w:val="20"/>
          <w:szCs w:val="20"/>
          <w:lang w:eastAsia="en-AU"/>
        </w:rPr>
      </w:pPr>
    </w:p>
    <w:p w14:paraId="779BD9E7" w14:textId="507790DD" w:rsidR="00564AFB" w:rsidRPr="007F57F2" w:rsidRDefault="00564AFB" w:rsidP="0034640B">
      <w:pPr>
        <w:pStyle w:val="tabletext10pt"/>
        <w:rPr>
          <w:rFonts w:cstheme="minorHAnsi"/>
          <w:b/>
          <w:color w:val="363534" w:themeColor="text1"/>
          <w:sz w:val="20"/>
          <w:szCs w:val="20"/>
          <w:lang w:eastAsia="en-AU"/>
        </w:rPr>
        <w:sectPr w:rsidR="00564AFB" w:rsidRPr="007F57F2" w:rsidSect="000975A5">
          <w:type w:val="continuous"/>
          <w:pgSz w:w="11907" w:h="16840" w:code="9"/>
          <w:pgMar w:top="1440" w:right="1134" w:bottom="567" w:left="1134" w:header="284" w:footer="284" w:gutter="0"/>
          <w:cols w:space="720"/>
          <w:docGrid w:linePitch="360"/>
        </w:sectPr>
      </w:pPr>
    </w:p>
    <w:p w14:paraId="08573670" w14:textId="786B5C90" w:rsidR="00247EE2" w:rsidRDefault="00247EE2" w:rsidP="00B654FF">
      <w:pPr>
        <w:pStyle w:val="Heading1TopofPage"/>
        <w:framePr w:h="1942" w:wrap="around"/>
      </w:pPr>
      <w:bookmarkStart w:id="115" w:name="_Toc135244481"/>
      <w:bookmarkStart w:id="116" w:name="_Toc195772236"/>
      <w:r w:rsidRPr="00E1775F">
        <w:lastRenderedPageBreak/>
        <w:t>Location</w:t>
      </w:r>
      <w:r w:rsidR="004F7A0A" w:rsidRPr="00E1775F">
        <w:t>-specific actions</w:t>
      </w:r>
      <w:bookmarkEnd w:id="115"/>
      <w:bookmarkEnd w:id="116"/>
    </w:p>
    <w:p w14:paraId="34C254F5" w14:textId="4BF607CD" w:rsidR="00650AD7" w:rsidRPr="00650AD7" w:rsidRDefault="00CA2660" w:rsidP="00650AD7">
      <w:pPr>
        <w:pStyle w:val="BodyText"/>
        <w:rPr>
          <w:lang w:eastAsia="en-AU"/>
        </w:rPr>
      </w:pPr>
      <w:r>
        <w:rPr>
          <w:lang w:eastAsia="en-AU"/>
        </w:rPr>
        <w:t>T</w:t>
      </w:r>
      <w:r w:rsidR="00CB00BC">
        <w:rPr>
          <w:lang w:eastAsia="en-AU"/>
        </w:rPr>
        <w:t>o enable localised management issues and needs to be addressed, the</w:t>
      </w:r>
      <w:r>
        <w:rPr>
          <w:lang w:eastAsia="en-AU"/>
        </w:rPr>
        <w:t xml:space="preserve"> </w:t>
      </w:r>
      <w:proofErr w:type="gramStart"/>
      <w:r>
        <w:rPr>
          <w:lang w:eastAsia="en-AU"/>
        </w:rPr>
        <w:t>Cape to Cape</w:t>
      </w:r>
      <w:proofErr w:type="gramEnd"/>
      <w:r>
        <w:rPr>
          <w:lang w:eastAsia="en-AU"/>
        </w:rPr>
        <w:t xml:space="preserve"> study </w:t>
      </w:r>
      <w:r w:rsidR="004175C3">
        <w:rPr>
          <w:lang w:eastAsia="en-AU"/>
        </w:rPr>
        <w:t xml:space="preserve">area has been divided into four </w:t>
      </w:r>
      <w:r w:rsidR="00FD23A6">
        <w:rPr>
          <w:lang w:eastAsia="en-AU"/>
        </w:rPr>
        <w:t>reporting r</w:t>
      </w:r>
      <w:r w:rsidR="004175C3">
        <w:rPr>
          <w:lang w:eastAsia="en-AU"/>
        </w:rPr>
        <w:t>egions</w:t>
      </w:r>
      <w:r w:rsidR="005658DB">
        <w:rPr>
          <w:lang w:eastAsia="en-AU"/>
        </w:rPr>
        <w:t xml:space="preserve"> </w:t>
      </w:r>
      <w:r w:rsidR="005658DB">
        <w:rPr>
          <w:b/>
          <w:bCs/>
        </w:rPr>
        <w:fldChar w:fldCharType="begin"/>
      </w:r>
      <w:r w:rsidR="005658DB">
        <w:rPr>
          <w:lang w:eastAsia="en-AU"/>
        </w:rPr>
        <w:instrText xml:space="preserve"> REF _Ref135252593 \h </w:instrText>
      </w:r>
      <w:r w:rsidR="005658DB">
        <w:rPr>
          <w:b/>
          <w:bCs/>
        </w:rPr>
      </w:r>
      <w:r w:rsidR="005658DB">
        <w:rPr>
          <w:b/>
          <w:bCs/>
        </w:rPr>
        <w:fldChar w:fldCharType="separate"/>
      </w:r>
      <w:r w:rsidR="000E4C2E">
        <w:t xml:space="preserve">Figure </w:t>
      </w:r>
      <w:r w:rsidR="000E4C2E">
        <w:rPr>
          <w:noProof/>
        </w:rPr>
        <w:t>8</w:t>
      </w:r>
      <w:r w:rsidR="005658DB">
        <w:rPr>
          <w:b/>
          <w:bCs/>
        </w:rPr>
        <w:fldChar w:fldCharType="end"/>
      </w:r>
      <w:r w:rsidR="00650AD7">
        <w:rPr>
          <w:b/>
          <w:bCs/>
        </w:rPr>
        <w:t>.</w:t>
      </w:r>
    </w:p>
    <w:p w14:paraId="54B58DF2" w14:textId="0F4BC00A" w:rsidR="004175C3" w:rsidRPr="00724D7C" w:rsidRDefault="004175C3" w:rsidP="00580640">
      <w:pPr>
        <w:pStyle w:val="ListNumber"/>
        <w:numPr>
          <w:ilvl w:val="0"/>
          <w:numId w:val="22"/>
        </w:numPr>
      </w:pPr>
      <w:r w:rsidRPr="00724D7C">
        <w:t xml:space="preserve">Cape Paterson-Inverloch Road </w:t>
      </w:r>
      <w:r w:rsidR="00CC33ED" w:rsidRPr="00724D7C">
        <w:t>(Bunurong Road)</w:t>
      </w:r>
    </w:p>
    <w:p w14:paraId="172BB5D3" w14:textId="54B415C2" w:rsidR="004175C3" w:rsidRPr="00724D7C" w:rsidRDefault="004175C3" w:rsidP="00580640">
      <w:pPr>
        <w:pStyle w:val="ListNumber"/>
        <w:numPr>
          <w:ilvl w:val="0"/>
          <w:numId w:val="22"/>
        </w:numPr>
      </w:pPr>
      <w:r w:rsidRPr="00724D7C">
        <w:t>Inverloch Surf Beach</w:t>
      </w:r>
    </w:p>
    <w:p w14:paraId="114953A5" w14:textId="3B23DFD5" w:rsidR="004175C3" w:rsidRPr="00724D7C" w:rsidRDefault="004175C3" w:rsidP="00580640">
      <w:pPr>
        <w:pStyle w:val="ListNumber"/>
        <w:numPr>
          <w:ilvl w:val="0"/>
          <w:numId w:val="22"/>
        </w:numPr>
      </w:pPr>
      <w:r w:rsidRPr="00724D7C">
        <w:t>Inverloch (within Anderson Inlet)</w:t>
      </w:r>
    </w:p>
    <w:p w14:paraId="69169886" w14:textId="3C1DEA1E" w:rsidR="004175C3" w:rsidRPr="00724D7C" w:rsidRDefault="004175C3" w:rsidP="00580640">
      <w:pPr>
        <w:pStyle w:val="ListNumber"/>
        <w:numPr>
          <w:ilvl w:val="0"/>
          <w:numId w:val="22"/>
        </w:numPr>
      </w:pPr>
      <w:r w:rsidRPr="00724D7C">
        <w:t>Venus Bay and Tarwin Lower</w:t>
      </w:r>
    </w:p>
    <w:p w14:paraId="32ACD7D7" w14:textId="77777777" w:rsidR="000518BD" w:rsidRDefault="00625845" w:rsidP="00692E11">
      <w:pPr>
        <w:pStyle w:val="BodyText"/>
      </w:pPr>
      <w:r>
        <w:t xml:space="preserve">Informed by local context </w:t>
      </w:r>
      <w:r w:rsidR="007C26C0">
        <w:t xml:space="preserve">of values, risk and </w:t>
      </w:r>
      <w:r w:rsidR="000766BB">
        <w:t>coastal processes</w:t>
      </w:r>
      <w:r w:rsidR="005204F6">
        <w:t>,</w:t>
      </w:r>
      <w:r w:rsidR="000766BB">
        <w:t xml:space="preserve"> a</w:t>
      </w:r>
      <w:r>
        <w:t xml:space="preserve">daptation pathways have been used to guide decision making at this localised scale. </w:t>
      </w:r>
    </w:p>
    <w:p w14:paraId="16025F4A" w14:textId="2AE30E86" w:rsidR="00625845" w:rsidRDefault="00625845" w:rsidP="00692E11">
      <w:pPr>
        <w:pStyle w:val="BodyText"/>
      </w:pPr>
      <w:r w:rsidRPr="00625845">
        <w:t>Adaptation pathways include a</w:t>
      </w:r>
      <w:r>
        <w:t xml:space="preserve"> </w:t>
      </w:r>
      <w:r w:rsidRPr="00625845">
        <w:t>collective package and sequencing of adaptation actions</w:t>
      </w:r>
      <w:r>
        <w:t xml:space="preserve"> </w:t>
      </w:r>
      <w:r w:rsidRPr="00625845">
        <w:t xml:space="preserve">for managing coastal hazards (erosion, </w:t>
      </w:r>
      <w:r w:rsidR="0037401C">
        <w:t>permanent</w:t>
      </w:r>
      <w:r>
        <w:t xml:space="preserve"> </w:t>
      </w:r>
      <w:r w:rsidRPr="00625845">
        <w:t>inundation, storm tide inundation) at relevant locations</w:t>
      </w:r>
      <w:r w:rsidR="0037401C">
        <w:t xml:space="preserve"> </w:t>
      </w:r>
      <w:r w:rsidRPr="00625845">
        <w:t>along the coast.</w:t>
      </w:r>
      <w:r>
        <w:t xml:space="preserve"> </w:t>
      </w:r>
    </w:p>
    <w:p w14:paraId="15B959D4" w14:textId="0189B16B" w:rsidR="00625845" w:rsidRDefault="00625845" w:rsidP="00692E11">
      <w:pPr>
        <w:pStyle w:val="BodyText"/>
      </w:pPr>
      <w:r w:rsidRPr="00625845">
        <w:t>These pathways are adaptive and may be subject to</w:t>
      </w:r>
      <w:r>
        <w:t xml:space="preserve"> </w:t>
      </w:r>
      <w:r w:rsidRPr="00625845">
        <w:t>change and actions will be subject to prioritisation across</w:t>
      </w:r>
      <w:r>
        <w:t xml:space="preserve"> </w:t>
      </w:r>
      <w:r w:rsidRPr="00625845">
        <w:t>all localities over time as part of ongoing implementation</w:t>
      </w:r>
      <w:r>
        <w:t xml:space="preserve"> </w:t>
      </w:r>
      <w:r w:rsidRPr="00625845">
        <w:t>and budget considerations.</w:t>
      </w:r>
    </w:p>
    <w:tbl>
      <w:tblPr>
        <w:tblStyle w:val="TableGrid"/>
        <w:tblW w:w="4536" w:type="dxa"/>
        <w:shd w:val="clear" w:color="auto" w:fill="35B3AC" w:themeFill="accent1"/>
        <w:tblLook w:val="04A0" w:firstRow="1" w:lastRow="0" w:firstColumn="1" w:lastColumn="0" w:noHBand="0" w:noVBand="1"/>
      </w:tblPr>
      <w:tblGrid>
        <w:gridCol w:w="679"/>
        <w:gridCol w:w="3857"/>
      </w:tblGrid>
      <w:tr w:rsidR="0037401C" w:rsidRPr="008D29B9" w14:paraId="3A7DC118" w14:textId="77777777" w:rsidTr="0037401C">
        <w:trPr>
          <w:cnfStyle w:val="100000000000" w:firstRow="1" w:lastRow="0" w:firstColumn="0" w:lastColumn="0" w:oddVBand="0" w:evenVBand="0" w:oddHBand="0" w:evenHBand="0" w:firstRowFirstColumn="0" w:firstRowLastColumn="0" w:lastRowFirstColumn="0" w:lastRowLastColumn="0"/>
          <w:trHeight w:val="1803"/>
        </w:trPr>
        <w:tc>
          <w:tcPr>
            <w:cnfStyle w:val="000000000100" w:firstRow="0" w:lastRow="0" w:firstColumn="0" w:lastColumn="0" w:oddVBand="0" w:evenVBand="0" w:oddHBand="0" w:evenHBand="0" w:firstRowFirstColumn="1" w:firstRowLastColumn="0" w:lastRowFirstColumn="0" w:lastRowLastColumn="0"/>
            <w:tcW w:w="679" w:type="dxa"/>
            <w:shd w:val="clear" w:color="auto" w:fill="35B3AC" w:themeFill="accent1"/>
          </w:tcPr>
          <w:p w14:paraId="36D28A0C" w14:textId="77777777" w:rsidR="0037401C" w:rsidRPr="008D29B9" w:rsidRDefault="0037401C">
            <w:pPr>
              <w:pStyle w:val="BodyText"/>
              <w:rPr>
                <w:rFonts w:cstheme="minorHAnsi"/>
                <w:b/>
                <w:color w:val="FFFFFF" w:themeColor="background1"/>
                <w:sz w:val="20"/>
              </w:rPr>
            </w:pPr>
            <w:r w:rsidRPr="008D29B9">
              <w:rPr>
                <w:noProof/>
                <w:color w:val="FFFFFF" w:themeColor="background1"/>
              </w:rPr>
              <w:drawing>
                <wp:inline distT="0" distB="0" distL="0" distR="0" wp14:anchorId="056577A9" wp14:editId="20AC3BE1">
                  <wp:extent cx="288000" cy="288000"/>
                  <wp:effectExtent l="0" t="0" r="0" b="0"/>
                  <wp:docPr id="2024410961" name="Graphic 2024410961"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3857" w:type="dxa"/>
            <w:shd w:val="clear" w:color="auto" w:fill="35B3AC" w:themeFill="accent1"/>
          </w:tcPr>
          <w:p w14:paraId="4606AEB9" w14:textId="77777777" w:rsidR="0037401C" w:rsidRDefault="0037401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Pr>
                <w:b/>
                <w:bCs/>
                <w:color w:val="FFFFFF" w:themeColor="background1"/>
                <w:sz w:val="20"/>
                <w:lang w:eastAsia="en-AU"/>
              </w:rPr>
              <w:t>Location-specific</w:t>
            </w:r>
            <w:r w:rsidRPr="008D29B9">
              <w:rPr>
                <w:b/>
                <w:bCs/>
                <w:color w:val="FFFFFF" w:themeColor="background1"/>
                <w:sz w:val="20"/>
                <w:lang w:eastAsia="en-AU"/>
              </w:rPr>
              <w:t xml:space="preserve"> actions</w:t>
            </w:r>
            <w:r w:rsidRPr="008D29B9">
              <w:rPr>
                <w:color w:val="FFFFFF" w:themeColor="background1"/>
                <w:sz w:val="20"/>
                <w:lang w:eastAsia="en-AU"/>
              </w:rPr>
              <w:t xml:space="preserve"> </w:t>
            </w:r>
          </w:p>
          <w:p w14:paraId="4C448985" w14:textId="77777777" w:rsidR="00BB2DF7" w:rsidRPr="00BB2DF7" w:rsidRDefault="0037401C" w:rsidP="00BB2DF7">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53682E">
              <w:rPr>
                <w:color w:val="FFFFFF" w:themeColor="background1"/>
                <w:sz w:val="20"/>
                <w:lang w:eastAsia="en-AU"/>
              </w:rPr>
              <w:t xml:space="preserve">Different locations require site-specific adaptation responses to manage localised risk. </w:t>
            </w:r>
          </w:p>
          <w:p w14:paraId="7C5C9505" w14:textId="77777777" w:rsidR="00BB2DF7" w:rsidRPr="00BB2DF7" w:rsidRDefault="00BB2DF7" w:rsidP="00BB2DF7">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BB2DF7">
              <w:rPr>
                <w:color w:val="FFFFFF" w:themeColor="background1"/>
                <w:sz w:val="20"/>
                <w:lang w:eastAsia="en-AU"/>
              </w:rPr>
              <w:t xml:space="preserve">These actions provide the action detail for location-specific management and are dependent on local hazard drivers (i.e. </w:t>
            </w:r>
            <w:r w:rsidR="0037401C" w:rsidRPr="0053682E">
              <w:rPr>
                <w:color w:val="FFFFFF" w:themeColor="background1"/>
                <w:sz w:val="20"/>
                <w:lang w:eastAsia="en-AU"/>
              </w:rPr>
              <w:t>erosion or inundation), values and assets at risk</w:t>
            </w:r>
            <w:r w:rsidRPr="00BB2DF7">
              <w:rPr>
                <w:color w:val="FFFFFF" w:themeColor="background1"/>
                <w:sz w:val="20"/>
                <w:lang w:eastAsia="en-AU"/>
              </w:rPr>
              <w:t>,</w:t>
            </w:r>
            <w:r w:rsidR="0037401C" w:rsidRPr="0053682E">
              <w:rPr>
                <w:color w:val="FFFFFF" w:themeColor="background1"/>
                <w:sz w:val="20"/>
                <w:lang w:eastAsia="en-AU"/>
              </w:rPr>
              <w:t xml:space="preserve"> and environmental processes</w:t>
            </w:r>
            <w:r w:rsidRPr="00BB2DF7">
              <w:rPr>
                <w:color w:val="FFFFFF" w:themeColor="background1"/>
                <w:sz w:val="20"/>
                <w:lang w:eastAsia="en-AU"/>
              </w:rPr>
              <w:t xml:space="preserve">. </w:t>
            </w:r>
          </w:p>
          <w:p w14:paraId="0969CA2C" w14:textId="100BDF89" w:rsidR="0037401C" w:rsidRPr="008D29B9" w:rsidRDefault="0037401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lang w:eastAsia="en-AU"/>
              </w:rPr>
            </w:pPr>
            <w:r w:rsidRPr="0053682E">
              <w:rPr>
                <w:color w:val="FFFFFF" w:themeColor="background1"/>
                <w:sz w:val="20"/>
                <w:lang w:eastAsia="en-AU"/>
              </w:rPr>
              <w:t xml:space="preserve">Often regional and foundational actions support these actions. </w:t>
            </w:r>
          </w:p>
        </w:tc>
      </w:tr>
    </w:tbl>
    <w:p w14:paraId="10FC507F" w14:textId="77777777" w:rsidR="00D20602" w:rsidRDefault="00625845" w:rsidP="00692E11">
      <w:pPr>
        <w:pStyle w:val="BodyText"/>
      </w:pPr>
      <w:r w:rsidRPr="00625845">
        <w:t>Decision-making trigger points have been identified</w:t>
      </w:r>
      <w:r>
        <w:t xml:space="preserve"> </w:t>
      </w:r>
      <w:r w:rsidRPr="00625845">
        <w:t xml:space="preserve">that allow flexibility in adaptation planning. </w:t>
      </w:r>
    </w:p>
    <w:tbl>
      <w:tblPr>
        <w:tblStyle w:val="TableGrid"/>
        <w:tblW w:w="0" w:type="auto"/>
        <w:tblBorders>
          <w:top w:val="none" w:sz="0" w:space="0" w:color="auto"/>
          <w:bottom w:val="none" w:sz="0" w:space="0" w:color="auto"/>
          <w:insideH w:val="none" w:sz="0" w:space="0" w:color="auto"/>
        </w:tblBorders>
        <w:shd w:val="clear" w:color="auto" w:fill="4D446C" w:themeFill="accent5"/>
        <w:tblLook w:val="04A0" w:firstRow="1" w:lastRow="0" w:firstColumn="1" w:lastColumn="0" w:noHBand="0" w:noVBand="1"/>
      </w:tblPr>
      <w:tblGrid>
        <w:gridCol w:w="679"/>
        <w:gridCol w:w="3780"/>
      </w:tblGrid>
      <w:tr w:rsidR="00D20602" w:rsidRPr="00CC0D8B" w14:paraId="1B5AB227" w14:textId="77777777" w:rsidTr="00692E1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679" w:type="dxa"/>
            <w:shd w:val="clear" w:color="auto" w:fill="4D446C" w:themeFill="accent5"/>
          </w:tcPr>
          <w:p w14:paraId="68A82F8B" w14:textId="77777777" w:rsidR="00D20602" w:rsidRPr="00CC0D8B" w:rsidRDefault="00D20602" w:rsidP="00692E11">
            <w:pPr>
              <w:pStyle w:val="BodyText"/>
              <w:rPr>
                <w:color w:val="FFFFFF" w:themeColor="background1"/>
              </w:rPr>
            </w:pPr>
            <w:r w:rsidRPr="00CC0D8B">
              <w:rPr>
                <w:noProof/>
                <w:color w:val="FFFFFF" w:themeColor="background1"/>
              </w:rPr>
              <w:drawing>
                <wp:inline distT="0" distB="0" distL="0" distR="0" wp14:anchorId="01713C04" wp14:editId="7018219E">
                  <wp:extent cx="288000" cy="288000"/>
                  <wp:effectExtent l="0" t="0" r="0" b="0"/>
                  <wp:docPr id="637030973" name="Graphic 637030973"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288000" cy="288000"/>
                          </a:xfrm>
                          <a:prstGeom prst="rect">
                            <a:avLst/>
                          </a:prstGeom>
                        </pic:spPr>
                      </pic:pic>
                    </a:graphicData>
                  </a:graphic>
                </wp:inline>
              </w:drawing>
            </w:r>
          </w:p>
        </w:tc>
        <w:tc>
          <w:tcPr>
            <w:tcW w:w="3780" w:type="dxa"/>
            <w:shd w:val="clear" w:color="auto" w:fill="4D446C" w:themeFill="accent5"/>
          </w:tcPr>
          <w:p w14:paraId="5E73CBB4" w14:textId="16444444" w:rsidR="00D20602" w:rsidRPr="00D20602" w:rsidRDefault="00D20602" w:rsidP="00692E1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rPr>
            </w:pPr>
            <w:r w:rsidRPr="00D20602">
              <w:rPr>
                <w:color w:val="FFFFFF" w:themeColor="background1"/>
              </w:rPr>
              <w:t>A trigger point is a pre-determined point that is set to ‘trigger’ the commencement of planning and implementation of an adaptation option and corresponding actions</w:t>
            </w:r>
          </w:p>
        </w:tc>
      </w:tr>
    </w:tbl>
    <w:p w14:paraId="1A34ACAD" w14:textId="77777777" w:rsidR="00692E11" w:rsidRDefault="00AC5118" w:rsidP="00692E11">
      <w:pPr>
        <w:pStyle w:val="BodyText"/>
      </w:pPr>
      <w:r>
        <w:t xml:space="preserve">Many of the </w:t>
      </w:r>
      <w:r w:rsidR="00D70F14">
        <w:t xml:space="preserve">regional and foundation actions </w:t>
      </w:r>
      <w:r>
        <w:t xml:space="preserve">are needed, to </w:t>
      </w:r>
      <w:r w:rsidR="00D70F14">
        <w:t xml:space="preserve">help </w:t>
      </w:r>
      <w:r>
        <w:t xml:space="preserve">enable successful implementation of </w:t>
      </w:r>
      <w:r w:rsidR="00D70F14">
        <w:t xml:space="preserve">location-specific </w:t>
      </w:r>
      <w:r>
        <w:t>action</w:t>
      </w:r>
      <w:r w:rsidR="007B2589">
        <w:t>.</w:t>
      </w:r>
    </w:p>
    <w:p w14:paraId="01777DA5" w14:textId="77777777" w:rsidR="004446C5" w:rsidRDefault="004446C5" w:rsidP="00692E11">
      <w:pPr>
        <w:pStyle w:val="BodyText"/>
      </w:pPr>
    </w:p>
    <w:p w14:paraId="2813CA04" w14:textId="77777777" w:rsidR="004446C5" w:rsidRDefault="004446C5" w:rsidP="00692E11">
      <w:pPr>
        <w:pStyle w:val="BodyText"/>
      </w:pPr>
    </w:p>
    <w:p w14:paraId="006054FF" w14:textId="77777777" w:rsidR="00914C67" w:rsidRDefault="00914C67" w:rsidP="00692E11">
      <w:pPr>
        <w:pStyle w:val="BodyText"/>
      </w:pPr>
    </w:p>
    <w:p w14:paraId="546A1A1D" w14:textId="24FF6D6B" w:rsidR="00914C67" w:rsidRDefault="00914C67" w:rsidP="00692E11">
      <w:pPr>
        <w:pStyle w:val="BodyText"/>
        <w:sectPr w:rsidR="00914C67" w:rsidSect="00D624BC">
          <w:type w:val="continuous"/>
          <w:pgSz w:w="11907" w:h="16840" w:code="9"/>
          <w:pgMar w:top="1440" w:right="1134" w:bottom="567" w:left="1134" w:header="284" w:footer="284" w:gutter="0"/>
          <w:cols w:num="2" w:space="720"/>
          <w:docGrid w:linePitch="360"/>
        </w:sectPr>
      </w:pPr>
    </w:p>
    <w:p w14:paraId="38DE62AE" w14:textId="77777777" w:rsidR="00692E11" w:rsidRDefault="00692E11" w:rsidP="00975181">
      <w:pPr>
        <w:pStyle w:val="BodyText"/>
        <w:keepNext/>
        <w:jc w:val="center"/>
      </w:pPr>
      <w:r>
        <w:rPr>
          <w:noProof/>
        </w:rPr>
        <w:drawing>
          <wp:inline distT="0" distB="0" distL="0" distR="0" wp14:anchorId="65934A4A" wp14:editId="5854192A">
            <wp:extent cx="5514655" cy="3330718"/>
            <wp:effectExtent l="0" t="0" r="0" b="3175"/>
            <wp:docPr id="694811207" name="Picture 694811207"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11207" name="Picture 694811207" descr="A picture containing map, text&#10;&#10;Description automatically generated"/>
                    <pic:cNvPicPr>
                      <a:picLocks noChangeAspect="1" noChangeArrowheads="1"/>
                    </pic:cNvPicPr>
                  </pic:nvPicPr>
                  <pic:blipFill rotWithShape="1">
                    <a:blip r:embed="rId247" cstate="screen">
                      <a:extLst>
                        <a:ext uri="{28A0092B-C50C-407E-A947-70E740481C1C}">
                          <a14:useLocalDpi xmlns:a14="http://schemas.microsoft.com/office/drawing/2010/main"/>
                        </a:ext>
                      </a:extLst>
                    </a:blip>
                    <a:srcRect t="2276"/>
                    <a:stretch/>
                  </pic:blipFill>
                  <pic:spPr bwMode="auto">
                    <a:xfrm>
                      <a:off x="0" y="0"/>
                      <a:ext cx="5514655" cy="3330718"/>
                    </a:xfrm>
                    <a:prstGeom prst="rect">
                      <a:avLst/>
                    </a:prstGeom>
                    <a:noFill/>
                    <a:ln>
                      <a:noFill/>
                    </a:ln>
                    <a:extLst>
                      <a:ext uri="{53640926-AAD7-44D8-BBD7-CCE9431645EC}">
                        <a14:shadowObscured xmlns:a14="http://schemas.microsoft.com/office/drawing/2010/main"/>
                      </a:ext>
                    </a:extLst>
                  </pic:spPr>
                </pic:pic>
              </a:graphicData>
            </a:graphic>
          </wp:inline>
        </w:drawing>
      </w:r>
    </w:p>
    <w:p w14:paraId="62BB08B3" w14:textId="78489534" w:rsidR="00692E11" w:rsidRDefault="00692E11" w:rsidP="00692E11">
      <w:pPr>
        <w:pStyle w:val="CaptionImageorFigure"/>
      </w:pPr>
      <w:bookmarkStart w:id="117" w:name="_Ref135252593"/>
      <w:r>
        <w:t xml:space="preserve">Figure </w:t>
      </w:r>
      <w:r>
        <w:fldChar w:fldCharType="begin"/>
      </w:r>
      <w:r>
        <w:instrText>SEQ Figure \* ARABIC</w:instrText>
      </w:r>
      <w:r>
        <w:fldChar w:fldCharType="separate"/>
      </w:r>
      <w:r w:rsidR="000E4C2E">
        <w:rPr>
          <w:noProof/>
        </w:rPr>
        <w:t>8</w:t>
      </w:r>
      <w:r>
        <w:fldChar w:fldCharType="end"/>
      </w:r>
      <w:bookmarkEnd w:id="117"/>
      <w:r>
        <w:t xml:space="preserve">.  </w:t>
      </w:r>
      <w:r w:rsidRPr="00DD6F44">
        <w:t xml:space="preserve">Location-specific management areas within the </w:t>
      </w:r>
      <w:proofErr w:type="gramStart"/>
      <w:r w:rsidRPr="00DD6F44">
        <w:t>Cape to Cape</w:t>
      </w:r>
      <w:proofErr w:type="gramEnd"/>
      <w:r w:rsidRPr="00DD6F44">
        <w:t xml:space="preserve"> region</w:t>
      </w:r>
      <w:r>
        <w:t>.</w:t>
      </w:r>
    </w:p>
    <w:p w14:paraId="0578A2E1" w14:textId="77777777" w:rsidR="00692E11" w:rsidRDefault="00692E11" w:rsidP="00D27D63">
      <w:pPr>
        <w:pStyle w:val="Heading2"/>
        <w:sectPr w:rsidR="00692E11" w:rsidSect="00D624BC">
          <w:type w:val="continuous"/>
          <w:pgSz w:w="11907" w:h="16840" w:code="9"/>
          <w:pgMar w:top="1440" w:right="1134" w:bottom="567" w:left="1134" w:header="284" w:footer="284" w:gutter="0"/>
          <w:cols w:space="720"/>
          <w:docGrid w:linePitch="360"/>
        </w:sectPr>
      </w:pPr>
    </w:p>
    <w:p w14:paraId="16EDC113" w14:textId="77777777" w:rsidR="00D27D63" w:rsidRDefault="00D27D63" w:rsidP="00D27D63">
      <w:pPr>
        <w:pStyle w:val="Heading2"/>
      </w:pPr>
      <w:bookmarkStart w:id="118" w:name="_Toc135244482"/>
      <w:bookmarkStart w:id="119" w:name="_Toc195772237"/>
      <w:r>
        <w:lastRenderedPageBreak/>
        <w:t>Adaptation pathways</w:t>
      </w:r>
      <w:bookmarkEnd w:id="118"/>
      <w:bookmarkEnd w:id="119"/>
    </w:p>
    <w:p w14:paraId="56567328" w14:textId="674AC362" w:rsidR="00DF4224" w:rsidRDefault="00DF4224" w:rsidP="00DF4224">
      <w:r>
        <w:t xml:space="preserve">Adaptation pathways have been used to examine </w:t>
      </w:r>
      <w:r w:rsidR="005C6C36">
        <w:t xml:space="preserve">and communicate </w:t>
      </w:r>
      <w:r w:rsidR="00E765DD">
        <w:t xml:space="preserve">a range of </w:t>
      </w:r>
      <w:r>
        <w:t>location-specific actions and make decisions o</w:t>
      </w:r>
      <w:r w:rsidR="00E765DD">
        <w:t>n</w:t>
      </w:r>
      <w:r>
        <w:t xml:space="preserve"> technical feasible and preferred pathways</w:t>
      </w:r>
      <w:r w:rsidR="00E765DD">
        <w:t>.</w:t>
      </w:r>
    </w:p>
    <w:p w14:paraId="1847D6BF" w14:textId="77777777" w:rsidR="00B70BE0" w:rsidRDefault="00B70BE0" w:rsidP="00B70BE0"/>
    <w:p w14:paraId="2A7F6682" w14:textId="593153F3" w:rsidR="00DF4224" w:rsidRDefault="005C5179" w:rsidP="00DF4224">
      <w:r>
        <w:t>Detailed pathways</w:t>
      </w:r>
      <w:r w:rsidR="00DF4224">
        <w:t xml:space="preserve"> used localised context established from a range of technical and strategic assessment</w:t>
      </w:r>
      <w:r w:rsidR="00E765DD">
        <w:t>s, as well as findings from extensive s</w:t>
      </w:r>
      <w:r w:rsidR="00DF4224">
        <w:t xml:space="preserve">takeholder </w:t>
      </w:r>
      <w:r w:rsidR="00E765DD">
        <w:t xml:space="preserve">and </w:t>
      </w:r>
      <w:r w:rsidR="00DF4224">
        <w:t>community</w:t>
      </w:r>
      <w:r w:rsidR="00E765DD">
        <w:t xml:space="preserve"> engagement</w:t>
      </w:r>
      <w:r w:rsidR="00894F64">
        <w:t>.</w:t>
      </w:r>
    </w:p>
    <w:p w14:paraId="756D6043" w14:textId="77777777" w:rsidR="00FC4BD1" w:rsidRDefault="00FC4BD1" w:rsidP="00DF4224"/>
    <w:p w14:paraId="78564951" w14:textId="4E946FDA" w:rsidR="00FC4BD1" w:rsidRDefault="00FC4BD1" w:rsidP="00DF4224">
      <w:r>
        <w:t>Key elements</w:t>
      </w:r>
      <w:r w:rsidR="0099479E">
        <w:t xml:space="preserve"> on the detailed </w:t>
      </w:r>
      <w:r>
        <w:t xml:space="preserve">pathways include: </w:t>
      </w:r>
    </w:p>
    <w:p w14:paraId="5FCECBCE" w14:textId="1AE6F0BD" w:rsidR="00AC1D97" w:rsidRPr="00AC1D97" w:rsidRDefault="00AC1D97" w:rsidP="00445EA8">
      <w:pPr>
        <w:pStyle w:val="ListBullet"/>
        <w:rPr>
          <w:rStyle w:val="BodyTextChar"/>
          <w:rFonts w:cs="Arial"/>
          <w:color w:val="35B3AC" w:themeColor="text2"/>
          <w:sz w:val="18"/>
          <w:szCs w:val="18"/>
          <w:lang w:eastAsia="en-AU"/>
        </w:rPr>
      </w:pPr>
      <w:r w:rsidRPr="00AC1D97">
        <w:rPr>
          <w:rStyle w:val="BodyTextChar"/>
          <w:rFonts w:cs="Arial"/>
          <w:color w:val="35B3AC" w:themeColor="text2"/>
          <w:sz w:val="18"/>
          <w:szCs w:val="18"/>
          <w:lang w:eastAsia="en-AU"/>
        </w:rPr>
        <w:t xml:space="preserve">Location specific </w:t>
      </w:r>
    </w:p>
    <w:p w14:paraId="7E266793" w14:textId="15119D5E" w:rsidR="006E5CB8" w:rsidRPr="005C5179" w:rsidRDefault="00FC4BD1" w:rsidP="00445EA8">
      <w:pPr>
        <w:pStyle w:val="ListBullet"/>
      </w:pPr>
      <w:r w:rsidRPr="00BD22C1">
        <w:rPr>
          <w:rStyle w:val="BodyTextChar"/>
          <w:color w:val="35B3AC" w:themeColor="text2"/>
          <w:sz w:val="18"/>
          <w:szCs w:val="18"/>
        </w:rPr>
        <w:t>Emerging risk profile by hazard</w:t>
      </w:r>
      <w:r w:rsidRPr="00BD22C1">
        <w:rPr>
          <w:color w:val="35B3AC" w:themeColor="text2"/>
        </w:rPr>
        <w:t xml:space="preserve"> type</w:t>
      </w:r>
      <w:r w:rsidR="004F486C" w:rsidRPr="005C5179">
        <w:t>. This acts as a proxy time scale</w:t>
      </w:r>
      <w:r w:rsidR="007C7965" w:rsidRPr="005C5179">
        <w:t xml:space="preserve"> aligned with sea level rise. Running along the top of the pathways, actions and feasibility are aligned with this profile </w:t>
      </w:r>
      <w:r w:rsidR="001773D8" w:rsidRPr="005C5179">
        <w:t xml:space="preserve">/ time </w:t>
      </w:r>
      <w:r w:rsidR="007C7965" w:rsidRPr="005C5179">
        <w:t xml:space="preserve">scale. </w:t>
      </w:r>
    </w:p>
    <w:p w14:paraId="6B843D54" w14:textId="0BF32AA6" w:rsidR="004F486C" w:rsidRPr="005C5179" w:rsidRDefault="004F486C" w:rsidP="00445EA8">
      <w:pPr>
        <w:pStyle w:val="ListBullet"/>
      </w:pPr>
      <w:r w:rsidRPr="00BD22C1">
        <w:rPr>
          <w:color w:val="35B3AC" w:themeColor="text2"/>
        </w:rPr>
        <w:t>Adaptation options and actions</w:t>
      </w:r>
      <w:r w:rsidRPr="005C5179">
        <w:t>,</w:t>
      </w:r>
      <w:r w:rsidR="001773D8" w:rsidRPr="005C5179">
        <w:t xml:space="preserve"> in order that MAC policy hierarchy and aligned VRC guidance</w:t>
      </w:r>
      <w:r w:rsidR="00894F64">
        <w:t>.</w:t>
      </w:r>
    </w:p>
    <w:p w14:paraId="56B05393" w14:textId="47290669" w:rsidR="001773D8" w:rsidRPr="005C5179" w:rsidRDefault="00286879" w:rsidP="00445EA8">
      <w:pPr>
        <w:pStyle w:val="ListBullet"/>
      </w:pPr>
      <w:r w:rsidRPr="00BD22C1">
        <w:rPr>
          <w:color w:val="35B3AC" w:themeColor="text2"/>
        </w:rPr>
        <w:t>Various</w:t>
      </w:r>
      <w:r w:rsidR="004F486C" w:rsidRPr="00BD22C1">
        <w:rPr>
          <w:color w:val="35B3AC" w:themeColor="text2"/>
        </w:rPr>
        <w:t xml:space="preserve"> </w:t>
      </w:r>
      <w:r w:rsidRPr="00BD22C1">
        <w:rPr>
          <w:color w:val="35B3AC" w:themeColor="text2"/>
        </w:rPr>
        <w:t>activities</w:t>
      </w:r>
      <w:r w:rsidR="001773D8" w:rsidRPr="00BD22C1">
        <w:rPr>
          <w:color w:val="35B3AC" w:themeColor="text2"/>
        </w:rPr>
        <w:t xml:space="preserve"> and</w:t>
      </w:r>
      <w:r w:rsidR="004F486C" w:rsidRPr="00BD22C1">
        <w:rPr>
          <w:color w:val="35B3AC" w:themeColor="text2"/>
        </w:rPr>
        <w:t xml:space="preserve"> </w:t>
      </w:r>
      <w:r w:rsidRPr="00BD22C1">
        <w:rPr>
          <w:color w:val="35B3AC" w:themeColor="text2"/>
        </w:rPr>
        <w:t>assessments</w:t>
      </w:r>
      <w:r w:rsidR="004F486C" w:rsidRPr="00BD22C1">
        <w:rPr>
          <w:color w:val="35B3AC" w:themeColor="text2"/>
        </w:rPr>
        <w:t xml:space="preserve"> </w:t>
      </w:r>
      <w:r w:rsidR="001773D8" w:rsidRPr="005C5179">
        <w:t>required to enable</w:t>
      </w:r>
      <w:r w:rsidR="00AC1D97">
        <w:t xml:space="preserve"> / support</w:t>
      </w:r>
      <w:r w:rsidR="001773D8" w:rsidRPr="005C5179">
        <w:t xml:space="preserve"> action implementation </w:t>
      </w:r>
      <w:r w:rsidR="004F486C" w:rsidRPr="005C5179">
        <w:t xml:space="preserve"> </w:t>
      </w:r>
    </w:p>
    <w:p w14:paraId="3A14A230" w14:textId="0D8907DB" w:rsidR="00D27D63" w:rsidRPr="005C5179" w:rsidRDefault="001773D8" w:rsidP="00445EA8">
      <w:pPr>
        <w:pStyle w:val="ListBullet"/>
      </w:pPr>
      <w:r w:rsidRPr="00BD22C1">
        <w:rPr>
          <w:color w:val="35B3AC" w:themeColor="text2"/>
        </w:rPr>
        <w:t>T</w:t>
      </w:r>
      <w:r w:rsidR="004F486C" w:rsidRPr="00BD22C1">
        <w:rPr>
          <w:color w:val="35B3AC" w:themeColor="text2"/>
        </w:rPr>
        <w:t>rigger</w:t>
      </w:r>
      <w:r w:rsidR="00286879" w:rsidRPr="00BD22C1">
        <w:rPr>
          <w:color w:val="35B3AC" w:themeColor="text2"/>
        </w:rPr>
        <w:t>s</w:t>
      </w:r>
      <w:r w:rsidR="00FC4BD1" w:rsidRPr="005C5179">
        <w:t xml:space="preserve"> </w:t>
      </w:r>
      <w:r w:rsidR="00286879" w:rsidRPr="005C5179">
        <w:t>to be used to</w:t>
      </w:r>
      <w:r w:rsidRPr="005C5179">
        <w:t xml:space="preserve"> </w:t>
      </w:r>
      <w:r w:rsidR="00286879" w:rsidRPr="005C5179">
        <w:t xml:space="preserve">determine a change in response </w:t>
      </w:r>
      <w:r w:rsidR="0099479E" w:rsidRPr="005C5179">
        <w:t>or adaptation pathway.</w:t>
      </w:r>
    </w:p>
    <w:p w14:paraId="6970DF8C" w14:textId="6690D539" w:rsidR="00B70BE0" w:rsidRPr="005C5179" w:rsidRDefault="00BD22C1" w:rsidP="00445EA8">
      <w:pPr>
        <w:pStyle w:val="ListBullet"/>
      </w:pPr>
      <w:r w:rsidRPr="00BD22C1">
        <w:rPr>
          <w:color w:val="35B3AC" w:themeColor="text2"/>
        </w:rPr>
        <w:t>Action p</w:t>
      </w:r>
      <w:r w:rsidR="00544FA2" w:rsidRPr="00BD22C1">
        <w:rPr>
          <w:color w:val="35B3AC" w:themeColor="text2"/>
        </w:rPr>
        <w:t xml:space="preserve">erformance/efficacy </w:t>
      </w:r>
      <w:r>
        <w:t xml:space="preserve">in </w:t>
      </w:r>
      <w:r w:rsidR="00544FA2" w:rsidRPr="005C5179">
        <w:t xml:space="preserve">reducing risk, and how that might diminish over time (with </w:t>
      </w:r>
      <w:r w:rsidR="008B7671">
        <w:t xml:space="preserve">changing </w:t>
      </w:r>
      <w:r w:rsidR="008B7671" w:rsidRPr="005C5179">
        <w:t>risk</w:t>
      </w:r>
      <w:r>
        <w:t>,</w:t>
      </w:r>
      <w:r w:rsidR="00544FA2" w:rsidRPr="005C5179">
        <w:t xml:space="preserve"> and </w:t>
      </w:r>
      <w:r w:rsidR="00EC384D" w:rsidRPr="005C5179">
        <w:t>reducing</w:t>
      </w:r>
      <w:r w:rsidR="005C5179" w:rsidRPr="005C5179">
        <w:t xml:space="preserve"> </w:t>
      </w:r>
      <w:r w:rsidR="008B7671" w:rsidRPr="005C5179">
        <w:t>performance due</w:t>
      </w:r>
      <w:r w:rsidR="00EC384D" w:rsidRPr="005C5179">
        <w:t xml:space="preserve"> </w:t>
      </w:r>
      <w:r w:rsidR="008B7671">
        <w:t xml:space="preserve">to </w:t>
      </w:r>
      <w:r w:rsidR="00F61BCF" w:rsidRPr="005C5179">
        <w:t>elapsed time / aging measures</w:t>
      </w:r>
      <w:r>
        <w:t>)</w:t>
      </w:r>
      <w:r w:rsidR="00F61BCF" w:rsidRPr="005C5179">
        <w:t xml:space="preserve"> </w:t>
      </w:r>
      <w:r w:rsidR="00EC384D" w:rsidRPr="005C5179">
        <w:t xml:space="preserve"> </w:t>
      </w:r>
    </w:p>
    <w:tbl>
      <w:tblPr>
        <w:tblStyle w:val="TableGrid"/>
        <w:tblW w:w="0" w:type="auto"/>
        <w:tblBorders>
          <w:top w:val="single" w:sz="36" w:space="0" w:color="35B3AC" w:themeColor="accent1"/>
          <w:left w:val="single" w:sz="36" w:space="0" w:color="35B3AC" w:themeColor="accent1"/>
          <w:bottom w:val="single" w:sz="36" w:space="0" w:color="35B3AC" w:themeColor="accent1"/>
          <w:right w:val="single" w:sz="36" w:space="0" w:color="35B3AC" w:themeColor="accent1"/>
          <w:insideH w:val="none" w:sz="0" w:space="0" w:color="auto"/>
        </w:tblBorders>
        <w:tblLook w:val="04A0" w:firstRow="1" w:lastRow="0" w:firstColumn="1" w:lastColumn="0" w:noHBand="0" w:noVBand="1"/>
      </w:tblPr>
      <w:tblGrid>
        <w:gridCol w:w="4369"/>
      </w:tblGrid>
      <w:tr w:rsidR="0099479E" w14:paraId="7C0FC883" w14:textId="77777777" w:rsidTr="00461DCE">
        <w:trPr>
          <w:cnfStyle w:val="100000000000" w:firstRow="1" w:lastRow="0" w:firstColumn="0" w:lastColumn="0" w:oddVBand="0" w:evenVBand="0" w:oddHBand="0" w:evenHBand="0" w:firstRowFirstColumn="0" w:firstRowLastColumn="0" w:lastRowFirstColumn="0" w:lastRowLastColumn="0"/>
          <w:trHeight w:val="6493"/>
        </w:trPr>
        <w:tc>
          <w:tcPr>
            <w:cnfStyle w:val="000000000100" w:firstRow="0" w:lastRow="0" w:firstColumn="0" w:lastColumn="0" w:oddVBand="0" w:evenVBand="0" w:oddHBand="0" w:evenHBand="0" w:firstRowFirstColumn="1" w:firstRowLastColumn="0" w:lastRowFirstColumn="0" w:lastRowLastColumn="0"/>
            <w:tcW w:w="4449" w:type="dxa"/>
            <w:shd w:val="clear" w:color="auto" w:fill="FFFFFF" w:themeFill="background1"/>
          </w:tcPr>
          <w:p w14:paraId="134FF359" w14:textId="2BE49221" w:rsidR="0099479E" w:rsidRDefault="006E5CB8" w:rsidP="007C20CA">
            <w:pPr>
              <w:pStyle w:val="Heading3"/>
              <w:numPr>
                <w:ilvl w:val="0"/>
                <w:numId w:val="0"/>
              </w:numPr>
              <w:ind w:left="720"/>
            </w:pPr>
            <w:r>
              <w:t>H</w:t>
            </w:r>
            <w:r w:rsidR="0099479E">
              <w:t>ow to read adaptation pathways</w:t>
            </w:r>
          </w:p>
          <w:tbl>
            <w:tblPr>
              <w:tblStyle w:val="TableGrid"/>
              <w:tblW w:w="5000" w:type="pct"/>
              <w:tblLook w:val="0480" w:firstRow="0" w:lastRow="0" w:firstColumn="1" w:lastColumn="0" w:noHBand="0" w:noVBand="1"/>
            </w:tblPr>
            <w:tblGrid>
              <w:gridCol w:w="878"/>
              <w:gridCol w:w="1176"/>
              <w:gridCol w:w="2225"/>
            </w:tblGrid>
            <w:tr w:rsidR="00B37CC7" w:rsidRPr="00B70BE0" w14:paraId="598D8ED7" w14:textId="77777777" w:rsidTr="007F57F2">
              <w:trPr>
                <w:trHeight w:val="274"/>
              </w:trPr>
              <w:tc>
                <w:tcPr>
                  <w:tcW w:w="1026" w:type="pct"/>
                  <w:vAlign w:val="center"/>
                </w:tcPr>
                <w:p w14:paraId="45C5AB43" w14:textId="77777777" w:rsidR="0099479E" w:rsidRPr="00B70BE0" w:rsidRDefault="0099479E" w:rsidP="00B37CC7">
                  <w:pPr>
                    <w:pStyle w:val="TableTextCentre"/>
                    <w:spacing w:before="0"/>
                    <w:rPr>
                      <w:sz w:val="16"/>
                      <w:szCs w:val="18"/>
                    </w:rPr>
                  </w:pPr>
                  <w:r w:rsidRPr="00B70BE0">
                    <w:rPr>
                      <w:noProof/>
                      <w:sz w:val="16"/>
                      <w:szCs w:val="18"/>
                    </w:rPr>
                    <w:drawing>
                      <wp:inline distT="0" distB="0" distL="0" distR="0" wp14:anchorId="1E96578A" wp14:editId="08A8FABD">
                        <wp:extent cx="257143" cy="257143"/>
                        <wp:effectExtent l="0" t="0" r="0" b="0"/>
                        <wp:docPr id="147" name="Graphic 147" descr="Badge Question Mark outline">
                          <a:extLst xmlns:a="http://schemas.openxmlformats.org/drawingml/2006/main">
                            <a:ext uri="{FF2B5EF4-FFF2-40B4-BE49-F238E27FC236}">
                              <a16:creationId xmlns:a16="http://schemas.microsoft.com/office/drawing/2014/main" id="{C395BB32-5B99-3100-320A-11E302383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2" descr="Badge Question Mark outline">
                                  <a:extLst>
                                    <a:ext uri="{FF2B5EF4-FFF2-40B4-BE49-F238E27FC236}">
                                      <a16:creationId xmlns:a16="http://schemas.microsoft.com/office/drawing/2014/main" id="{C395BB32-5B99-3100-320A-11E302383EA7}"/>
                                    </a:ext>
                                  </a:extLst>
                                </pic:cNvPr>
                                <pic:cNvPicPr>
                                  <a:picLocks noChangeAspect="1"/>
                                </pic:cNvPicPr>
                              </pic:nvPicPr>
                              <pic:blipFill>
                                <a:blip r:embed="rId248" cstate="print">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a:xfrm>
                                  <a:off x="0" y="0"/>
                                  <a:ext cx="257143" cy="257143"/>
                                </a:xfrm>
                                <a:prstGeom prst="rect">
                                  <a:avLst/>
                                </a:prstGeom>
                              </pic:spPr>
                            </pic:pic>
                          </a:graphicData>
                        </a:graphic>
                      </wp:inline>
                    </w:drawing>
                  </w:r>
                </w:p>
              </w:tc>
              <w:tc>
                <w:tcPr>
                  <w:tcW w:w="1374" w:type="pct"/>
                  <w:vAlign w:val="center"/>
                </w:tcPr>
                <w:p w14:paraId="4B47F385" w14:textId="77777777" w:rsidR="0099479E" w:rsidRPr="00B70BE0" w:rsidRDefault="0099479E" w:rsidP="00B37CC7">
                  <w:pPr>
                    <w:pStyle w:val="TableTextLeft"/>
                    <w:spacing w:before="0"/>
                    <w:rPr>
                      <w:sz w:val="16"/>
                      <w:szCs w:val="18"/>
                    </w:rPr>
                  </w:pPr>
                  <w:r w:rsidRPr="00B70BE0">
                    <w:rPr>
                      <w:sz w:val="16"/>
                      <w:szCs w:val="18"/>
                    </w:rPr>
                    <w:t>Assess</w:t>
                  </w:r>
                </w:p>
              </w:tc>
              <w:tc>
                <w:tcPr>
                  <w:tcW w:w="2600" w:type="pct"/>
                  <w:vAlign w:val="center"/>
                </w:tcPr>
                <w:p w14:paraId="2256086A" w14:textId="7538333D" w:rsidR="0099479E" w:rsidRPr="00B70BE0" w:rsidRDefault="0099479E" w:rsidP="00B37CC7">
                  <w:pPr>
                    <w:pStyle w:val="TableTextLeft"/>
                    <w:spacing w:before="0"/>
                    <w:rPr>
                      <w:sz w:val="16"/>
                      <w:szCs w:val="18"/>
                    </w:rPr>
                  </w:pPr>
                  <w:r w:rsidRPr="00B70BE0">
                    <w:rPr>
                      <w:sz w:val="16"/>
                      <w:szCs w:val="18"/>
                    </w:rPr>
                    <w:t>Undertake further assessment of feasibility and</w:t>
                  </w:r>
                  <w:r w:rsidR="005C6C36" w:rsidRPr="00B70BE0">
                    <w:rPr>
                      <w:sz w:val="16"/>
                      <w:szCs w:val="18"/>
                    </w:rPr>
                    <w:t>/or</w:t>
                  </w:r>
                  <w:r w:rsidRPr="00B70BE0">
                    <w:rPr>
                      <w:sz w:val="16"/>
                      <w:szCs w:val="18"/>
                    </w:rPr>
                    <w:t xml:space="preserve"> design of action</w:t>
                  </w:r>
                </w:p>
              </w:tc>
            </w:tr>
            <w:tr w:rsidR="00B37CC7" w:rsidRPr="00B70BE0" w14:paraId="5B65D788" w14:textId="77777777" w:rsidTr="007F57F2">
              <w:tc>
                <w:tcPr>
                  <w:tcW w:w="1026" w:type="pct"/>
                  <w:vAlign w:val="center"/>
                </w:tcPr>
                <w:p w14:paraId="26ADC11F" w14:textId="77777777" w:rsidR="0099479E" w:rsidRPr="00B70BE0" w:rsidRDefault="0099479E" w:rsidP="00B37CC7">
                  <w:pPr>
                    <w:pStyle w:val="TableTextCentre"/>
                    <w:spacing w:before="0"/>
                    <w:rPr>
                      <w:sz w:val="16"/>
                      <w:szCs w:val="18"/>
                    </w:rPr>
                  </w:pPr>
                  <w:r w:rsidRPr="00B70BE0">
                    <w:rPr>
                      <w:noProof/>
                      <w:sz w:val="16"/>
                      <w:szCs w:val="18"/>
                    </w:rPr>
                    <w:drawing>
                      <wp:inline distT="0" distB="0" distL="0" distR="0" wp14:anchorId="55A7E193" wp14:editId="2485B818">
                        <wp:extent cx="257143" cy="257143"/>
                        <wp:effectExtent l="0" t="0" r="0" b="0"/>
                        <wp:docPr id="148" name="Graphic 148" descr="Circle with left arrow outline">
                          <a:extLst xmlns:a="http://schemas.openxmlformats.org/drawingml/2006/main">
                            <a:ext uri="{FF2B5EF4-FFF2-40B4-BE49-F238E27FC236}">
                              <a16:creationId xmlns:a16="http://schemas.microsoft.com/office/drawing/2014/main" id="{4E5B59DC-84AA-D3D2-077C-E4CD00803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1" descr="Circle with left arrow outline">
                                  <a:extLst>
                                    <a:ext uri="{FF2B5EF4-FFF2-40B4-BE49-F238E27FC236}">
                                      <a16:creationId xmlns:a16="http://schemas.microsoft.com/office/drawing/2014/main" id="{4E5B59DC-84AA-D3D2-077C-E4CD008030FD}"/>
                                    </a:ext>
                                  </a:extLst>
                                </pic:cNvPr>
                                <pic:cNvPicPr>
                                  <a:picLocks noChangeAspect="1"/>
                                </pic:cNvPicPr>
                              </pic:nvPicPr>
                              <pic:blipFill>
                                <a:blip r:embed="rId250" cstate="print">
                                  <a:extLst>
                                    <a:ext uri="{28A0092B-C50C-407E-A947-70E740481C1C}">
                                      <a14:useLocalDpi xmlns:a14="http://schemas.microsoft.com/office/drawing/2010/main" val="0"/>
                                    </a:ext>
                                    <a:ext uri="{96DAC541-7B7A-43D3-8B79-37D633B846F1}">
                                      <asvg:svgBlip xmlns:asvg="http://schemas.microsoft.com/office/drawing/2016/SVG/main" r:embed="rId251"/>
                                    </a:ext>
                                  </a:extLst>
                                </a:blip>
                                <a:stretch>
                                  <a:fillRect/>
                                </a:stretch>
                              </pic:blipFill>
                              <pic:spPr>
                                <a:xfrm>
                                  <a:off x="0" y="0"/>
                                  <a:ext cx="257143" cy="257143"/>
                                </a:xfrm>
                                <a:prstGeom prst="rect">
                                  <a:avLst/>
                                </a:prstGeom>
                              </pic:spPr>
                            </pic:pic>
                          </a:graphicData>
                        </a:graphic>
                      </wp:inline>
                    </w:drawing>
                  </w:r>
                </w:p>
              </w:tc>
              <w:tc>
                <w:tcPr>
                  <w:tcW w:w="1374" w:type="pct"/>
                  <w:vAlign w:val="center"/>
                </w:tcPr>
                <w:p w14:paraId="72D69521" w14:textId="77777777" w:rsidR="0099479E" w:rsidRPr="00B70BE0" w:rsidRDefault="0099479E" w:rsidP="00B37CC7">
                  <w:pPr>
                    <w:pStyle w:val="TableTextLeft"/>
                    <w:spacing w:before="0"/>
                    <w:rPr>
                      <w:sz w:val="16"/>
                      <w:szCs w:val="18"/>
                    </w:rPr>
                  </w:pPr>
                  <w:r w:rsidRPr="00B70BE0">
                    <w:rPr>
                      <w:sz w:val="16"/>
                      <w:szCs w:val="18"/>
                    </w:rPr>
                    <w:t>Trigger</w:t>
                  </w:r>
                </w:p>
              </w:tc>
              <w:tc>
                <w:tcPr>
                  <w:tcW w:w="2600" w:type="pct"/>
                  <w:vAlign w:val="center"/>
                </w:tcPr>
                <w:p w14:paraId="2D240F25" w14:textId="77777777" w:rsidR="0099479E" w:rsidRPr="00B70BE0" w:rsidRDefault="0099479E" w:rsidP="00B37CC7">
                  <w:pPr>
                    <w:pStyle w:val="TableTextLeft"/>
                    <w:spacing w:before="0"/>
                    <w:rPr>
                      <w:sz w:val="16"/>
                      <w:szCs w:val="18"/>
                    </w:rPr>
                  </w:pPr>
                  <w:r w:rsidRPr="00B70BE0">
                    <w:rPr>
                      <w:sz w:val="16"/>
                      <w:szCs w:val="18"/>
                    </w:rPr>
                    <w:t xml:space="preserve">Point where a new decision must be made. Could include new information, updated projections or a threshold is reached. </w:t>
                  </w:r>
                </w:p>
              </w:tc>
            </w:tr>
            <w:tr w:rsidR="00B37CC7" w:rsidRPr="00B70BE0" w14:paraId="63394FA8" w14:textId="77777777" w:rsidTr="007F57F2">
              <w:trPr>
                <w:trHeight w:val="227"/>
              </w:trPr>
              <w:tc>
                <w:tcPr>
                  <w:tcW w:w="1026" w:type="pct"/>
                  <w:vAlign w:val="center"/>
                </w:tcPr>
                <w:p w14:paraId="6D0A551E"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38F43594" wp14:editId="0BB845D6">
                            <wp:extent cx="115122" cy="231683"/>
                            <wp:effectExtent l="0" t="0" r="18415" b="16510"/>
                            <wp:docPr id="23" name="Flowchart: Collate 23">
                              <a:extLst xmlns:a="http://schemas.openxmlformats.org/drawingml/2006/main">
                                <a:ext uri="{FF2B5EF4-FFF2-40B4-BE49-F238E27FC236}">
                                  <a16:creationId xmlns:a16="http://schemas.microsoft.com/office/drawing/2014/main" id="{F70EC476-C73F-9CAD-2B8E-B6E2F9D5C274}"/>
                                </a:ext>
                              </a:extLst>
                            </wp:docPr>
                            <wp:cNvGraphicFramePr/>
                            <a:graphic xmlns:a="http://schemas.openxmlformats.org/drawingml/2006/main">
                              <a:graphicData uri="http://schemas.microsoft.com/office/word/2010/wordprocessingShape">
                                <wps:wsp>
                                  <wps:cNvSpPr/>
                                  <wps:spPr>
                                    <a:xfrm>
                                      <a:off x="0" y="0"/>
                                      <a:ext cx="115122" cy="231683"/>
                                    </a:xfrm>
                                    <a:prstGeom prst="flowChartCollate">
                                      <a:avLst/>
                                    </a:prstGeom>
                                    <a:solidFill>
                                      <a:srgbClr val="797391"/>
                                    </a:solidFill>
                                    <a:ln>
                                      <a:solidFill>
                                        <a:srgbClr val="79739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a:graphicData>
                            </a:graphic>
                          </wp:inline>
                        </w:drawing>
                      </mc:Choice>
                      <mc:Fallback>
                        <w:pict>
                          <v:shapetype w14:anchorId="14FDA894" id="_x0000_t125" coordsize="21600,21600" o:spt="125" path="m21600,21600l,21600,21600,,,xe">
                            <v:stroke joinstyle="miter"/>
                            <v:path o:extrusionok="f" gradientshapeok="t" o:connecttype="custom" o:connectlocs="10800,0;10800,10800;10800,21600" textboxrect="5400,5400,16200,16200"/>
                          </v:shapetype>
                          <v:shape id="Flowchart: Collate 23" o:spid="_x0000_s1026" type="#_x0000_t125" style="width:9.05pt;height:1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" fillcolor="#797391" strokecolor="#797391" strokeweight="2pt">
                            <w10:anchorlock/>
                          </v:shape>
                        </w:pict>
                      </mc:Fallback>
                    </mc:AlternateContent>
                  </w:r>
                </w:p>
              </w:tc>
              <w:tc>
                <w:tcPr>
                  <w:tcW w:w="1374" w:type="pct"/>
                  <w:vAlign w:val="center"/>
                </w:tcPr>
                <w:p w14:paraId="40706280" w14:textId="77777777" w:rsidR="0099479E" w:rsidRPr="00B70BE0" w:rsidRDefault="0099479E" w:rsidP="00B37CC7">
                  <w:pPr>
                    <w:pStyle w:val="TableTextLeft"/>
                    <w:spacing w:before="0"/>
                    <w:rPr>
                      <w:sz w:val="16"/>
                      <w:szCs w:val="18"/>
                    </w:rPr>
                  </w:pPr>
                  <w:r w:rsidRPr="00B70BE0">
                    <w:rPr>
                      <w:sz w:val="16"/>
                      <w:szCs w:val="18"/>
                    </w:rPr>
                    <w:t>Not feasible</w:t>
                  </w:r>
                </w:p>
              </w:tc>
              <w:tc>
                <w:tcPr>
                  <w:tcW w:w="2600" w:type="pct"/>
                  <w:vAlign w:val="center"/>
                </w:tcPr>
                <w:p w14:paraId="327F930E" w14:textId="77777777" w:rsidR="0099479E" w:rsidRPr="00B70BE0" w:rsidRDefault="0099479E" w:rsidP="00B37CC7">
                  <w:pPr>
                    <w:pStyle w:val="TableTextLeft"/>
                    <w:spacing w:before="0"/>
                    <w:rPr>
                      <w:sz w:val="16"/>
                      <w:szCs w:val="18"/>
                    </w:rPr>
                  </w:pPr>
                  <w:r w:rsidRPr="00B70BE0">
                    <w:rPr>
                      <w:sz w:val="16"/>
                      <w:szCs w:val="18"/>
                    </w:rPr>
                    <w:t xml:space="preserve">Action is not feasible under current or emerging hazard risk. </w:t>
                  </w:r>
                </w:p>
              </w:tc>
            </w:tr>
            <w:tr w:rsidR="00B37CC7" w:rsidRPr="00B70BE0" w14:paraId="1561D2A3" w14:textId="77777777" w:rsidTr="007F57F2">
              <w:tc>
                <w:tcPr>
                  <w:tcW w:w="1026" w:type="pct"/>
                  <w:vAlign w:val="center"/>
                </w:tcPr>
                <w:p w14:paraId="28B1DC7D" w14:textId="77777777" w:rsidR="0099479E" w:rsidRPr="00B70BE0" w:rsidRDefault="0099479E" w:rsidP="00B37CC7">
                  <w:pPr>
                    <w:pStyle w:val="TableTextCentre"/>
                    <w:spacing w:before="0"/>
                    <w:rPr>
                      <w:sz w:val="16"/>
                      <w:szCs w:val="18"/>
                    </w:rPr>
                  </w:pPr>
                  <w:r w:rsidRPr="00B70BE0">
                    <w:rPr>
                      <w:noProof/>
                      <w:sz w:val="16"/>
                      <w:szCs w:val="18"/>
                    </w:rPr>
                    <mc:AlternateContent>
                      <mc:Choice Requires="wpg">
                        <w:drawing>
                          <wp:inline distT="0" distB="0" distL="0" distR="0" wp14:anchorId="375BD8C4" wp14:editId="5997AF9E">
                            <wp:extent cx="360000" cy="120970"/>
                            <wp:effectExtent l="0" t="0" r="21590" b="12700"/>
                            <wp:docPr id="149" name="Group 149"/>
                            <wp:cNvGraphicFramePr/>
                            <a:graphic xmlns:a="http://schemas.openxmlformats.org/drawingml/2006/main">
                              <a:graphicData uri="http://schemas.microsoft.com/office/word/2010/wordprocessingGroup">
                                <wpg:wgp>
                                  <wpg:cNvGrpSpPr/>
                                  <wpg:grpSpPr>
                                    <a:xfrm>
                                      <a:off x="0" y="0"/>
                                      <a:ext cx="360000" cy="120970"/>
                                      <a:chOff x="0" y="0"/>
                                      <a:chExt cx="360000" cy="120970"/>
                                    </a:xfrm>
                                  </wpg:grpSpPr>
                                  <wps:wsp>
                                    <wps:cNvPr id="150" name="Straight Connector 150"/>
                                    <wps:cNvCnPr>
                                      <a:cxnSpLocks/>
                                    </wps:cNvCnPr>
                                    <wps:spPr>
                                      <a:xfrm>
                                        <a:off x="0" y="58732"/>
                                        <a:ext cx="360000" cy="0"/>
                                      </a:xfrm>
                                      <a:prstGeom prst="line">
                                        <a:avLst/>
                                      </a:prstGeom>
                                      <a:ln w="38100" cmpd="sng">
                                        <a:solidFill>
                                          <a:schemeClr val="bg1">
                                            <a:lumMod val="50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151" name="Oval 151"/>
                                    <wps:cNvSpPr/>
                                    <wps:spPr>
                                      <a:xfrm>
                                        <a:off x="121673" y="0"/>
                                        <a:ext cx="117695" cy="120970"/>
                                      </a:xfrm>
                                      <a:prstGeom prst="ellipse">
                                        <a:avLst/>
                                      </a:prstGeom>
                                      <a:solidFill>
                                        <a:schemeClr val="bg1">
                                          <a:lumMod val="50000"/>
                                        </a:schemeClr>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6B9DF29B" id="Group 149" o:spid="_x0000_s1026" style="width:28.35pt;height:9.55pt;mso-position-horizontal-relative:char;mso-position-vertical-relative:line" coordsize="360000,120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">
                            <v:line id="Straight Connector 150" o:spid="_x0000_s1027" style="position:absolute;visibility:visible;mso-wrap-style:square" from="0,58732" to="360000,5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" strokecolor="#7f7f7f [1612]" strokeweight="3pt">
                              <o:lock v:ext="edit" shapetype="f"/>
                            </v:line>
                            <v:oval id="Oval 151" o:spid="_x0000_s1028" style="position:absolute;left:121673;width:117695;height:120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" fillcolor="#7f7f7f [1612]" strokecolor="white [3212]" strokeweight=".5pt"/>
                            <w10:anchorlock/>
                          </v:group>
                        </w:pict>
                      </mc:Fallback>
                    </mc:AlternateContent>
                  </w:r>
                </w:p>
              </w:tc>
              <w:tc>
                <w:tcPr>
                  <w:tcW w:w="1374" w:type="pct"/>
                  <w:vAlign w:val="center"/>
                </w:tcPr>
                <w:p w14:paraId="4A6475EF" w14:textId="77777777" w:rsidR="0099479E" w:rsidRPr="00B70BE0" w:rsidRDefault="0099479E" w:rsidP="00B37CC7">
                  <w:pPr>
                    <w:pStyle w:val="TableTextLeft"/>
                    <w:spacing w:before="0"/>
                    <w:rPr>
                      <w:sz w:val="16"/>
                      <w:szCs w:val="18"/>
                    </w:rPr>
                  </w:pPr>
                  <w:r w:rsidRPr="00B70BE0">
                    <w:rPr>
                      <w:sz w:val="16"/>
                      <w:szCs w:val="18"/>
                    </w:rPr>
                    <w:t>Monitor and review</w:t>
                  </w:r>
                </w:p>
              </w:tc>
              <w:tc>
                <w:tcPr>
                  <w:tcW w:w="2600" w:type="pct"/>
                  <w:vAlign w:val="center"/>
                </w:tcPr>
                <w:p w14:paraId="0B0D3974" w14:textId="77777777" w:rsidR="0099479E" w:rsidRPr="00B70BE0" w:rsidRDefault="0099479E" w:rsidP="00B37CC7">
                  <w:pPr>
                    <w:pStyle w:val="TableTextLeft"/>
                    <w:spacing w:before="0"/>
                    <w:rPr>
                      <w:sz w:val="16"/>
                      <w:szCs w:val="18"/>
                    </w:rPr>
                  </w:pPr>
                  <w:r w:rsidRPr="00B70BE0">
                    <w:rPr>
                      <w:sz w:val="16"/>
                      <w:szCs w:val="18"/>
                    </w:rPr>
                    <w:t xml:space="preserve">Points for monitoring, evaluation, review and update of the pathway. </w:t>
                  </w:r>
                </w:p>
              </w:tc>
            </w:tr>
            <w:tr w:rsidR="00B37CC7" w:rsidRPr="00B70BE0" w14:paraId="25AA502D" w14:textId="77777777" w:rsidTr="007F57F2">
              <w:tc>
                <w:tcPr>
                  <w:tcW w:w="1026" w:type="pct"/>
                  <w:vAlign w:val="center"/>
                </w:tcPr>
                <w:p w14:paraId="64DA733B"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2B392720" wp14:editId="4A9ED196">
                            <wp:extent cx="360000" cy="0"/>
                            <wp:effectExtent l="0" t="19050" r="21590" b="19050"/>
                            <wp:docPr id="10" name="Straight Connector 10">
                              <a:extLst xmlns:a="http://schemas.openxmlformats.org/drawingml/2006/main">
                                <a:ext uri="{FF2B5EF4-FFF2-40B4-BE49-F238E27FC236}">
                                  <a16:creationId xmlns:a16="http://schemas.microsoft.com/office/drawing/2014/main" id="{39D84108-4175-D51F-CE7B-33626D209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44450" cmpd="sng">
                                      <a:solidFill>
                                        <a:schemeClr val="bg1">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92849D" id="Straight Connector 10"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" strokecolor="#7f7f7f [1612]" strokeweight="3.5pt">
                            <v:stroke dashstyle="3 1"/>
                            <o:lock v:ext="edit" shapetype="f"/>
                            <w10:anchorlock/>
                          </v:line>
                        </w:pict>
                      </mc:Fallback>
                    </mc:AlternateContent>
                  </w:r>
                </w:p>
              </w:tc>
              <w:tc>
                <w:tcPr>
                  <w:tcW w:w="1374" w:type="pct"/>
                  <w:vAlign w:val="center"/>
                </w:tcPr>
                <w:p w14:paraId="2B838B3B" w14:textId="77777777" w:rsidR="0099479E" w:rsidRPr="00B70BE0" w:rsidRDefault="0099479E" w:rsidP="00B37CC7">
                  <w:pPr>
                    <w:pStyle w:val="TableTextLeft"/>
                    <w:spacing w:before="0"/>
                    <w:rPr>
                      <w:sz w:val="16"/>
                      <w:szCs w:val="18"/>
                    </w:rPr>
                  </w:pPr>
                  <w:r w:rsidRPr="00B70BE0">
                    <w:rPr>
                      <w:sz w:val="16"/>
                      <w:szCs w:val="18"/>
                    </w:rPr>
                    <w:t>Prepare</w:t>
                  </w:r>
                </w:p>
              </w:tc>
              <w:tc>
                <w:tcPr>
                  <w:tcW w:w="2600" w:type="pct"/>
                  <w:vAlign w:val="center"/>
                </w:tcPr>
                <w:p w14:paraId="70812661" w14:textId="77777777" w:rsidR="0099479E" w:rsidRPr="00B70BE0" w:rsidRDefault="0099479E" w:rsidP="00B37CC7">
                  <w:pPr>
                    <w:pStyle w:val="TableTextLeft"/>
                    <w:spacing w:before="0"/>
                    <w:rPr>
                      <w:sz w:val="16"/>
                      <w:szCs w:val="18"/>
                    </w:rPr>
                  </w:pPr>
                  <w:r w:rsidRPr="00B70BE0">
                    <w:rPr>
                      <w:sz w:val="16"/>
                      <w:szCs w:val="18"/>
                    </w:rPr>
                    <w:t xml:space="preserve">Lead time required to prepare for action implementation. Could include detailed design or approvals. </w:t>
                  </w:r>
                </w:p>
              </w:tc>
            </w:tr>
            <w:tr w:rsidR="00B37CC7" w:rsidRPr="00B70BE0" w14:paraId="2BDB2E91" w14:textId="77777777" w:rsidTr="007F57F2">
              <w:tc>
                <w:tcPr>
                  <w:tcW w:w="1026" w:type="pct"/>
                  <w:vAlign w:val="center"/>
                </w:tcPr>
                <w:p w14:paraId="11D2886C" w14:textId="77777777" w:rsidR="0099479E" w:rsidRPr="00B70BE0" w:rsidRDefault="0099479E" w:rsidP="00B37CC7">
                  <w:pPr>
                    <w:pStyle w:val="TableTextCentre"/>
                    <w:spacing w:before="0"/>
                    <w:rPr>
                      <w:sz w:val="16"/>
                      <w:szCs w:val="18"/>
                    </w:rPr>
                  </w:pPr>
                  <w:r w:rsidRPr="00B70BE0">
                    <w:rPr>
                      <w:noProof/>
                      <w:sz w:val="16"/>
                      <w:szCs w:val="18"/>
                    </w:rPr>
                    <mc:AlternateContent>
                      <mc:Choice Requires="wps">
                        <w:drawing>
                          <wp:inline distT="0" distB="0" distL="0" distR="0" wp14:anchorId="49DB54F6" wp14:editId="7E5749AA">
                            <wp:extent cx="360000" cy="0"/>
                            <wp:effectExtent l="0" t="19050" r="40640" b="38100"/>
                            <wp:docPr id="152" name="Straight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57150" cmpd="sng">
                                      <a:solidFill>
                                        <a:schemeClr val="bg1">
                                          <a:lumMod val="50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25705BE" id="Straight Connector 15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" strokecolor="#7f7f7f [1612]" strokeweight="4.5pt">
                            <o:lock v:ext="edit" shapetype="f"/>
                            <w10:anchorlock/>
                          </v:line>
                        </w:pict>
                      </mc:Fallback>
                    </mc:AlternateContent>
                  </w:r>
                </w:p>
              </w:tc>
              <w:tc>
                <w:tcPr>
                  <w:tcW w:w="1374" w:type="pct"/>
                  <w:vAlign w:val="center"/>
                </w:tcPr>
                <w:p w14:paraId="54C841F1" w14:textId="77777777" w:rsidR="0099479E" w:rsidRPr="00B70BE0" w:rsidRDefault="0099479E" w:rsidP="00B37CC7">
                  <w:pPr>
                    <w:pStyle w:val="TableTextLeft"/>
                    <w:spacing w:before="0"/>
                    <w:rPr>
                      <w:sz w:val="16"/>
                      <w:szCs w:val="18"/>
                    </w:rPr>
                  </w:pPr>
                  <w:r w:rsidRPr="00B70BE0">
                    <w:rPr>
                      <w:sz w:val="16"/>
                      <w:szCs w:val="18"/>
                    </w:rPr>
                    <w:t>Implement</w:t>
                  </w:r>
                </w:p>
              </w:tc>
              <w:tc>
                <w:tcPr>
                  <w:tcW w:w="2600" w:type="pct"/>
                  <w:vAlign w:val="center"/>
                </w:tcPr>
                <w:p w14:paraId="2196A8EC" w14:textId="77777777" w:rsidR="0099479E" w:rsidRPr="00B70BE0" w:rsidRDefault="0099479E" w:rsidP="00B37CC7">
                  <w:pPr>
                    <w:pStyle w:val="TableTextLeft"/>
                    <w:spacing w:before="0"/>
                    <w:rPr>
                      <w:sz w:val="16"/>
                      <w:szCs w:val="18"/>
                    </w:rPr>
                  </w:pPr>
                  <w:r w:rsidRPr="00B70BE0">
                    <w:rPr>
                      <w:sz w:val="16"/>
                      <w:szCs w:val="18"/>
                    </w:rPr>
                    <w:t>Implementation of action</w:t>
                  </w:r>
                </w:p>
              </w:tc>
            </w:tr>
            <w:tr w:rsidR="00B37CC7" w:rsidRPr="00B70BE0" w14:paraId="482861F3" w14:textId="77777777" w:rsidTr="00461DCE">
              <w:tc>
                <w:tcPr>
                  <w:tcW w:w="1026" w:type="pct"/>
                  <w:tcBorders>
                    <w:bottom w:val="single" w:sz="4" w:space="0" w:color="35B3AC" w:themeColor="text2"/>
                  </w:tcBorders>
                  <w:vAlign w:val="center"/>
                </w:tcPr>
                <w:p w14:paraId="1296396F" w14:textId="325EAFAC" w:rsidR="0099479E" w:rsidRPr="00B70BE0" w:rsidRDefault="005C6C36" w:rsidP="00B37CC7">
                  <w:pPr>
                    <w:pStyle w:val="TableTextCentre"/>
                    <w:spacing w:before="0"/>
                    <w:rPr>
                      <w:sz w:val="16"/>
                      <w:szCs w:val="18"/>
                    </w:rPr>
                  </w:pPr>
                  <w:r w:rsidRPr="00B70BE0">
                    <w:rPr>
                      <w:noProof/>
                      <w:sz w:val="16"/>
                      <w:szCs w:val="18"/>
                    </w:rPr>
                    <mc:AlternateContent>
                      <mc:Choice Requires="wps">
                        <w:drawing>
                          <wp:anchor distT="0" distB="0" distL="114300" distR="114300" simplePos="0" relativeHeight="251658259" behindDoc="0" locked="0" layoutInCell="1" allowOverlap="1" wp14:anchorId="17B22CAF" wp14:editId="5860F89C">
                            <wp:simplePos x="0" y="0"/>
                            <wp:positionH relativeFrom="column">
                              <wp:posOffset>278765</wp:posOffset>
                            </wp:positionH>
                            <wp:positionV relativeFrom="paragraph">
                              <wp:posOffset>191770</wp:posOffset>
                            </wp:positionV>
                            <wp:extent cx="107950" cy="539750"/>
                            <wp:effectExtent l="0" t="6350" r="0" b="0"/>
                            <wp:wrapNone/>
                            <wp:docPr id="358" name="Isosceles Triangle 358">
                              <a:extLst xmlns:a="http://schemas.openxmlformats.org/drawingml/2006/main">
                                <a:ext uri="{FF2B5EF4-FFF2-40B4-BE49-F238E27FC236}">
                                  <a16:creationId xmlns:a16="http://schemas.microsoft.com/office/drawing/2014/main" id="{590EE231-D978-FF37-6852-0383B648C6D9}"/>
                                </a:ext>
                              </a:extLst>
                            </wp:docPr>
                            <wp:cNvGraphicFramePr/>
                            <a:graphic xmlns:a="http://schemas.openxmlformats.org/drawingml/2006/main">
                              <a:graphicData uri="http://schemas.microsoft.com/office/word/2010/wordprocessingShape">
                                <wps:wsp>
                                  <wps:cNvSpPr/>
                                  <wps:spPr>
                                    <a:xfrm rot="5400000" flipH="1">
                                      <a:off x="0" y="0"/>
                                      <a:ext cx="107950" cy="539750"/>
                                    </a:xfrm>
                                    <a:prstGeom prst="triangle">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0B9A26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8" o:spid="_x0000_s1026" type="#_x0000_t5" style="position:absolute;margin-left:21.95pt;margin-top:15.1pt;width:8.5pt;height:42.5pt;rotation:-90;flip:x;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" fillcolor="#a5a5a5 [2092]" stroked="f" strokeweight="2pt"/>
                        </w:pict>
                      </mc:Fallback>
                    </mc:AlternateContent>
                  </w:r>
                  <w:r w:rsidR="0099479E" w:rsidRPr="00B70BE0">
                    <w:rPr>
                      <w:noProof/>
                      <w:sz w:val="16"/>
                      <w:szCs w:val="18"/>
                    </w:rPr>
                    <mc:AlternateContent>
                      <mc:Choice Requires="wps">
                        <w:drawing>
                          <wp:inline distT="0" distB="0" distL="0" distR="0" wp14:anchorId="75B1F8F7" wp14:editId="47A8FF76">
                            <wp:extent cx="360000" cy="0"/>
                            <wp:effectExtent l="0" t="19050" r="21590" b="19050"/>
                            <wp:docPr id="153"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28575">
                                      <a:solidFill>
                                        <a:schemeClr val="bg1">
                                          <a:lumMod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B362896" id="Straight Connector 153"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" strokecolor="#7f7f7f [1612]" strokeweight="2.25pt">
                            <v:stroke dashstyle="1 1"/>
                            <o:lock v:ext="edit" shapetype="f"/>
                            <w10:anchorlock/>
                          </v:line>
                        </w:pict>
                      </mc:Fallback>
                    </mc:AlternateContent>
                  </w:r>
                </w:p>
              </w:tc>
              <w:tc>
                <w:tcPr>
                  <w:tcW w:w="1374" w:type="pct"/>
                  <w:tcBorders>
                    <w:bottom w:val="single" w:sz="4" w:space="0" w:color="35B3AC" w:themeColor="text2"/>
                  </w:tcBorders>
                  <w:vAlign w:val="center"/>
                </w:tcPr>
                <w:p w14:paraId="2826191D" w14:textId="77777777" w:rsidR="0099479E" w:rsidRPr="00B70BE0" w:rsidRDefault="0099479E" w:rsidP="00B37CC7">
                  <w:pPr>
                    <w:pStyle w:val="TableTextLeft"/>
                    <w:spacing w:before="0"/>
                    <w:rPr>
                      <w:sz w:val="16"/>
                      <w:szCs w:val="18"/>
                    </w:rPr>
                  </w:pPr>
                  <w:r w:rsidRPr="00B70BE0">
                    <w:rPr>
                      <w:sz w:val="16"/>
                      <w:szCs w:val="18"/>
                    </w:rPr>
                    <w:t>No longer feasible</w:t>
                  </w:r>
                </w:p>
              </w:tc>
              <w:tc>
                <w:tcPr>
                  <w:tcW w:w="2600" w:type="pct"/>
                  <w:tcBorders>
                    <w:bottom w:val="single" w:sz="4" w:space="0" w:color="35B3AC" w:themeColor="text2"/>
                  </w:tcBorders>
                  <w:vAlign w:val="center"/>
                </w:tcPr>
                <w:p w14:paraId="589E3371" w14:textId="77777777" w:rsidR="0099479E" w:rsidRPr="00B70BE0" w:rsidRDefault="0099479E" w:rsidP="00B37CC7">
                  <w:pPr>
                    <w:pStyle w:val="TableTextLeft"/>
                    <w:spacing w:before="0"/>
                    <w:rPr>
                      <w:sz w:val="16"/>
                      <w:szCs w:val="18"/>
                    </w:rPr>
                  </w:pPr>
                  <w:r w:rsidRPr="00B70BE0">
                    <w:rPr>
                      <w:sz w:val="16"/>
                      <w:szCs w:val="18"/>
                    </w:rPr>
                    <w:t>Actions may become unfeasible over time.</w:t>
                  </w:r>
                </w:p>
              </w:tc>
            </w:tr>
            <w:tr w:rsidR="00B37CC7" w:rsidRPr="00B70BE0" w14:paraId="4D4D03C4" w14:textId="77777777" w:rsidTr="00461DCE">
              <w:tc>
                <w:tcPr>
                  <w:tcW w:w="1026" w:type="pct"/>
                  <w:tcBorders>
                    <w:top w:val="single" w:sz="4" w:space="0" w:color="35B3AC" w:themeColor="text2"/>
                    <w:bottom w:val="nil"/>
                  </w:tcBorders>
                  <w:vAlign w:val="center"/>
                </w:tcPr>
                <w:p w14:paraId="50427055" w14:textId="41F6C134" w:rsidR="0099479E" w:rsidRPr="00B70BE0" w:rsidRDefault="0099479E" w:rsidP="00B37CC7">
                  <w:pPr>
                    <w:pStyle w:val="TableTextCentre"/>
                    <w:spacing w:before="0"/>
                    <w:rPr>
                      <w:sz w:val="16"/>
                      <w:szCs w:val="18"/>
                      <w:highlight w:val="yellow"/>
                    </w:rPr>
                  </w:pPr>
                </w:p>
              </w:tc>
              <w:tc>
                <w:tcPr>
                  <w:tcW w:w="1374" w:type="pct"/>
                  <w:tcBorders>
                    <w:top w:val="single" w:sz="4" w:space="0" w:color="35B3AC" w:themeColor="text2"/>
                    <w:bottom w:val="nil"/>
                  </w:tcBorders>
                  <w:vAlign w:val="center"/>
                </w:tcPr>
                <w:p w14:paraId="1FDC4A8B" w14:textId="63475E00" w:rsidR="0099479E" w:rsidRPr="00B70BE0" w:rsidRDefault="00AC1D97" w:rsidP="00B37CC7">
                  <w:pPr>
                    <w:pStyle w:val="TableTextLeft"/>
                    <w:spacing w:before="0"/>
                    <w:rPr>
                      <w:sz w:val="16"/>
                      <w:szCs w:val="18"/>
                    </w:rPr>
                  </w:pPr>
                  <w:r w:rsidRPr="00B70BE0">
                    <w:rPr>
                      <w:sz w:val="16"/>
                      <w:szCs w:val="18"/>
                    </w:rPr>
                    <w:t xml:space="preserve">Performance / </w:t>
                  </w:r>
                  <w:r w:rsidR="00544FA2" w:rsidRPr="00B70BE0">
                    <w:rPr>
                      <w:sz w:val="16"/>
                      <w:szCs w:val="18"/>
                    </w:rPr>
                    <w:t xml:space="preserve">Efficacy </w:t>
                  </w:r>
                </w:p>
              </w:tc>
              <w:tc>
                <w:tcPr>
                  <w:tcW w:w="2600" w:type="pct"/>
                  <w:tcBorders>
                    <w:top w:val="single" w:sz="4" w:space="0" w:color="35B3AC" w:themeColor="text2"/>
                    <w:bottom w:val="nil"/>
                  </w:tcBorders>
                  <w:vAlign w:val="center"/>
                </w:tcPr>
                <w:p w14:paraId="61246BEB" w14:textId="71889C30" w:rsidR="0099479E" w:rsidRPr="00B70BE0" w:rsidRDefault="00AC1D97" w:rsidP="00B37CC7">
                  <w:pPr>
                    <w:pStyle w:val="TableTextLeft"/>
                    <w:spacing w:before="0"/>
                    <w:rPr>
                      <w:sz w:val="16"/>
                      <w:szCs w:val="18"/>
                      <w:highlight w:val="yellow"/>
                    </w:rPr>
                  </w:pPr>
                  <w:r w:rsidRPr="00B70BE0">
                    <w:rPr>
                      <w:sz w:val="16"/>
                      <w:szCs w:val="18"/>
                    </w:rPr>
                    <w:t>Action performance/</w:t>
                  </w:r>
                  <w:r w:rsidR="005C6C36" w:rsidRPr="00B70BE0">
                    <w:rPr>
                      <w:sz w:val="16"/>
                      <w:szCs w:val="18"/>
                    </w:rPr>
                    <w:t xml:space="preserve"> </w:t>
                  </w:r>
                  <w:r w:rsidRPr="00B70BE0">
                    <w:rPr>
                      <w:sz w:val="16"/>
                      <w:szCs w:val="18"/>
                    </w:rPr>
                    <w:t>efficacy may change over time</w:t>
                  </w:r>
                  <w:r w:rsidRPr="00B70BE0">
                    <w:rPr>
                      <w:color w:val="35B3AC" w:themeColor="text2"/>
                      <w:sz w:val="16"/>
                      <w:szCs w:val="18"/>
                    </w:rPr>
                    <w:t xml:space="preserve"> </w:t>
                  </w:r>
                </w:p>
              </w:tc>
            </w:tr>
          </w:tbl>
          <w:p w14:paraId="2F58C87A" w14:textId="77777777" w:rsidR="0099479E" w:rsidRDefault="0099479E" w:rsidP="00B37CC7">
            <w:pPr>
              <w:pStyle w:val="BodyText"/>
              <w:spacing w:before="0"/>
              <w:rPr>
                <w:lang w:eastAsia="en-AU"/>
              </w:rPr>
            </w:pPr>
          </w:p>
        </w:tc>
      </w:tr>
    </w:tbl>
    <w:p w14:paraId="4B2B1C7B" w14:textId="22FF518D" w:rsidR="005C5179" w:rsidRDefault="005C5179" w:rsidP="00E95FE9"/>
    <w:p w14:paraId="5DB31FC8" w14:textId="36C185B3" w:rsidR="00B70BE0" w:rsidRDefault="00B70BE0" w:rsidP="00E95FE9">
      <w:r>
        <w:t xml:space="preserve">High level, simplified pathways have </w:t>
      </w:r>
      <w:r w:rsidR="003069D4">
        <w:t xml:space="preserve">also </w:t>
      </w:r>
      <w:r>
        <w:t>been used to convey preferred key actions and their timing</w:t>
      </w:r>
      <w:r w:rsidR="003069D4">
        <w:t xml:space="preserve"> at each locality</w:t>
      </w:r>
      <w:r>
        <w:t xml:space="preserve">. </w:t>
      </w:r>
    </w:p>
    <w:p w14:paraId="513C8E4D" w14:textId="77777777" w:rsidR="00B70BE0" w:rsidRDefault="00B70BE0" w:rsidP="00D27D63">
      <w:pPr>
        <w:pStyle w:val="BodyText"/>
        <w:rPr>
          <w:b/>
          <w:bCs/>
          <w:lang w:eastAsia="en-AU"/>
        </w:rPr>
      </w:pPr>
    </w:p>
    <w:p w14:paraId="7AC6D680" w14:textId="77777777" w:rsidR="00B70BE0" w:rsidRPr="005C5179" w:rsidRDefault="00B70BE0" w:rsidP="00D27D63">
      <w:pPr>
        <w:pStyle w:val="BodyText"/>
        <w:rPr>
          <w:b/>
          <w:bCs/>
          <w:lang w:eastAsia="en-AU"/>
        </w:rPr>
        <w:sectPr w:rsidR="00B70BE0" w:rsidRPr="005C5179" w:rsidSect="00D624BC">
          <w:type w:val="continuous"/>
          <w:pgSz w:w="11907" w:h="16840" w:code="9"/>
          <w:pgMar w:top="1440" w:right="1134" w:bottom="567" w:left="1134" w:header="284" w:footer="284" w:gutter="0"/>
          <w:cols w:num="2" w:space="720"/>
          <w:docGrid w:linePitch="360"/>
        </w:sectPr>
      </w:pPr>
    </w:p>
    <w:p w14:paraId="18912084" w14:textId="2FD10345" w:rsidR="00D27D63" w:rsidRDefault="00D27D63" w:rsidP="00D27D63">
      <w:pPr>
        <w:pStyle w:val="BodyText"/>
        <w:rPr>
          <w:lang w:eastAsia="en-AU"/>
        </w:rPr>
      </w:pPr>
      <w:r w:rsidRPr="00821BCD">
        <w:rPr>
          <w:noProof/>
          <w:lang w:eastAsia="en-AU"/>
        </w:rPr>
        <mc:AlternateContent>
          <mc:Choice Requires="wpg">
            <w:drawing>
              <wp:inline distT="0" distB="0" distL="0" distR="0" wp14:anchorId="0052B001" wp14:editId="7C801289">
                <wp:extent cx="5956315" cy="3045121"/>
                <wp:effectExtent l="0" t="0" r="25400" b="3175"/>
                <wp:docPr id="137" name="Group 137"/>
                <wp:cNvGraphicFramePr/>
                <a:graphic xmlns:a="http://schemas.openxmlformats.org/drawingml/2006/main">
                  <a:graphicData uri="http://schemas.microsoft.com/office/word/2010/wordprocessingGroup">
                    <wpg:wgp>
                      <wpg:cNvGrpSpPr/>
                      <wpg:grpSpPr>
                        <a:xfrm>
                          <a:off x="0" y="0"/>
                          <a:ext cx="5956315" cy="3045121"/>
                          <a:chOff x="-542074" y="-930170"/>
                          <a:chExt cx="11299269" cy="7159561"/>
                        </a:xfrm>
                      </wpg:grpSpPr>
                      <pic:pic xmlns:pic="http://schemas.openxmlformats.org/drawingml/2006/picture">
                        <pic:nvPicPr>
                          <pic:cNvPr id="138" name="Picture 138"/>
                          <pic:cNvPicPr>
                            <a:picLocks noChangeAspect="1"/>
                          </pic:cNvPicPr>
                        </pic:nvPicPr>
                        <pic:blipFill>
                          <a:blip r:embed="rId252" cstate="screen">
                            <a:extLst>
                              <a:ext uri="{28A0092B-C50C-407E-A947-70E740481C1C}">
                                <a14:useLocalDpi xmlns:a14="http://schemas.microsoft.com/office/drawing/2010/main"/>
                              </a:ext>
                            </a:extLst>
                          </a:blip>
                          <a:srcRect/>
                          <a:stretch/>
                        </pic:blipFill>
                        <pic:spPr>
                          <a:xfrm>
                            <a:off x="1983274" y="847117"/>
                            <a:ext cx="7720298" cy="5382274"/>
                          </a:xfrm>
                          <a:prstGeom prst="rect">
                            <a:avLst/>
                          </a:prstGeom>
                        </pic:spPr>
                      </pic:pic>
                      <wps:wsp>
                        <wps:cNvPr id="140" name="TextBox 6"/>
                        <wps:cNvSpPr txBox="1"/>
                        <wps:spPr>
                          <a:xfrm>
                            <a:off x="-542074" y="-780176"/>
                            <a:ext cx="4029278" cy="1501699"/>
                          </a:xfrm>
                          <a:prstGeom prst="rect">
                            <a:avLst/>
                          </a:prstGeom>
                          <a:noFill/>
                          <a:ln>
                            <a:solidFill>
                              <a:schemeClr val="accent2"/>
                            </a:solidFill>
                          </a:ln>
                        </wps:spPr>
                        <wps:txbx>
                          <w:txbxContent>
                            <w:p w14:paraId="4EF7C859" w14:textId="0BE7C722" w:rsidR="00D27D63" w:rsidRPr="00F6236C" w:rsidRDefault="00D27D63" w:rsidP="00D27D63">
                              <w:pPr>
                                <w:rPr>
                                  <w:rFonts w:ascii="VIC" w:hAnsi="VIC" w:cstheme="minorBidi"/>
                                  <w:kern w:val="24"/>
                                </w:rPr>
                              </w:pPr>
                              <w:r w:rsidRPr="00F6236C">
                                <w:rPr>
                                  <w:rFonts w:ascii="VIC" w:hAnsi="VIC" w:cstheme="minorBidi"/>
                                  <w:kern w:val="24"/>
                                </w:rPr>
                                <w:t>Action effectiveness / decision points</w:t>
                              </w:r>
                              <w:r w:rsidR="00AC1D97" w:rsidRPr="00F6236C">
                                <w:rPr>
                                  <w:rFonts w:ascii="VIC" w:hAnsi="VIC" w:cstheme="minorBidi"/>
                                  <w:kern w:val="24"/>
                                </w:rPr>
                                <w:t xml:space="preserve"> and supporting assessments/activities. </w:t>
                              </w:r>
                            </w:p>
                          </w:txbxContent>
                        </wps:txbx>
                        <wps:bodyPr wrap="square" rtlCol="0">
                          <a:noAutofit/>
                        </wps:bodyPr>
                      </wps:wsp>
                      <wps:wsp>
                        <wps:cNvPr id="141" name="TextBox 7"/>
                        <wps:cNvSpPr txBox="1"/>
                        <wps:spPr>
                          <a:xfrm>
                            <a:off x="7989925" y="-930170"/>
                            <a:ext cx="2767270" cy="1438909"/>
                          </a:xfrm>
                          <a:prstGeom prst="rect">
                            <a:avLst/>
                          </a:prstGeom>
                          <a:noFill/>
                          <a:ln>
                            <a:solidFill>
                              <a:schemeClr val="accent2"/>
                            </a:solidFill>
                          </a:ln>
                        </wps:spPr>
                        <wps:txbx>
                          <w:txbxContent>
                            <w:p w14:paraId="12CDE8A9" w14:textId="77777777" w:rsidR="00D27D63" w:rsidRPr="00821BCD" w:rsidRDefault="00D27D63" w:rsidP="00D27D63">
                              <w:pPr>
                                <w:rPr>
                                  <w:rFonts w:ascii="VIC" w:hAnsi="VIC" w:cstheme="minorBidi"/>
                                  <w:kern w:val="24"/>
                                  <w:sz w:val="18"/>
                                  <w:szCs w:val="18"/>
                                </w:rPr>
                              </w:pPr>
                              <w:r w:rsidRPr="00F6236C">
                                <w:rPr>
                                  <w:rFonts w:ascii="VIC" w:hAnsi="VIC" w:cstheme="minorBidi"/>
                                  <w:kern w:val="24"/>
                                </w:rPr>
                                <w:t xml:space="preserve">Risk rating for each hazard type and planning </w:t>
                              </w:r>
                              <w:r w:rsidRPr="00821BCD">
                                <w:rPr>
                                  <w:rFonts w:ascii="VIC" w:hAnsi="VIC" w:cstheme="minorBidi"/>
                                  <w:kern w:val="24"/>
                                  <w:sz w:val="18"/>
                                  <w:szCs w:val="18"/>
                                </w:rPr>
                                <w:t xml:space="preserve">horizon </w:t>
                              </w:r>
                            </w:p>
                          </w:txbxContent>
                        </wps:txbx>
                        <wps:bodyPr wrap="square" rtlCol="0">
                          <a:noAutofit/>
                        </wps:bodyPr>
                      </wps:wsp>
                      <wps:wsp>
                        <wps:cNvPr id="142" name="Arrow: Left 142"/>
                        <wps:cNvSpPr/>
                        <wps:spPr>
                          <a:xfrm rot="7940503">
                            <a:off x="8320428" y="1094055"/>
                            <a:ext cx="1338023"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 name="Arrow: Left 143"/>
                        <wps:cNvSpPr/>
                        <wps:spPr>
                          <a:xfrm rot="2438495">
                            <a:off x="6234625" y="536411"/>
                            <a:ext cx="646355"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 name="TextBox 10"/>
                        <wps:cNvSpPr txBox="1"/>
                        <wps:spPr>
                          <a:xfrm>
                            <a:off x="5531102" y="-388555"/>
                            <a:ext cx="1405070" cy="646780"/>
                          </a:xfrm>
                          <a:prstGeom prst="rect">
                            <a:avLst/>
                          </a:prstGeom>
                          <a:noFill/>
                          <a:ln>
                            <a:solidFill>
                              <a:schemeClr val="accent2"/>
                            </a:solidFill>
                          </a:ln>
                        </wps:spPr>
                        <wps:txbx>
                          <w:txbxContent>
                            <w:p w14:paraId="00634535" w14:textId="77777777" w:rsidR="00D27D63" w:rsidRPr="00F6236C" w:rsidRDefault="00D27D63" w:rsidP="00D27D63">
                              <w:pPr>
                                <w:rPr>
                                  <w:rFonts w:ascii="VIC" w:hAnsi="VIC" w:cstheme="minorBidi"/>
                                  <w:kern w:val="24"/>
                                </w:rPr>
                              </w:pPr>
                              <w:r w:rsidRPr="00F6236C">
                                <w:rPr>
                                  <w:rFonts w:ascii="VIC" w:hAnsi="VIC" w:cstheme="minorBidi"/>
                                  <w:kern w:val="24"/>
                                </w:rPr>
                                <w:t>Locality</w:t>
                              </w:r>
                            </w:p>
                          </w:txbxContent>
                        </wps:txbx>
                        <wps:bodyPr wrap="square" rtlCol="0">
                          <a:noAutofit/>
                        </wps:bodyPr>
                      </wps:wsp>
                      <wps:wsp>
                        <wps:cNvPr id="145" name="TextBox 11"/>
                        <wps:cNvSpPr txBox="1"/>
                        <wps:spPr>
                          <a:xfrm>
                            <a:off x="-542072" y="2057463"/>
                            <a:ext cx="1775614" cy="1480052"/>
                          </a:xfrm>
                          <a:prstGeom prst="rect">
                            <a:avLst/>
                          </a:prstGeom>
                          <a:noFill/>
                          <a:ln>
                            <a:solidFill>
                              <a:schemeClr val="accent2"/>
                            </a:solidFill>
                          </a:ln>
                        </wps:spPr>
                        <wps:txbx>
                          <w:txbxContent>
                            <w:p w14:paraId="7B62C35D" w14:textId="77777777" w:rsidR="00D27D63" w:rsidRPr="00F6236C" w:rsidRDefault="00D27D63" w:rsidP="00D27D63">
                              <w:pPr>
                                <w:rPr>
                                  <w:rFonts w:ascii="VIC" w:hAnsi="VIC" w:cstheme="minorBidi"/>
                                  <w:kern w:val="24"/>
                                </w:rPr>
                              </w:pPr>
                              <w:r w:rsidRPr="00F6236C">
                                <w:rPr>
                                  <w:rFonts w:ascii="VIC" w:hAnsi="VIC" w:cstheme="minorBidi"/>
                                  <w:kern w:val="24"/>
                                </w:rPr>
                                <w:t>Adaptation option and actions</w:t>
                              </w:r>
                            </w:p>
                          </w:txbxContent>
                        </wps:txbx>
                        <wps:bodyPr wrap="square" rtlCol="0">
                          <a:noAutofit/>
                        </wps:bodyPr>
                      </wps:wsp>
                      <wps:wsp>
                        <wps:cNvPr id="146" name="Arrow: Left 146"/>
                        <wps:cNvSpPr/>
                        <wps:spPr>
                          <a:xfrm rot="20874042">
                            <a:off x="1190565" y="2474869"/>
                            <a:ext cx="646356" cy="187494"/>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Arrow: Left 139"/>
                        <wps:cNvSpPr/>
                        <wps:spPr>
                          <a:xfrm rot="1732963">
                            <a:off x="1567550" y="664061"/>
                            <a:ext cx="646355" cy="187492"/>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052B001" id="Group 137" o:spid="_x0000_s1070" style="width:469pt;height:239.75pt;mso-position-horizontal-relative:char;mso-position-vertical-relative:line" coordorigin="-5420,-9301" coordsize="112992,7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">
                <v:shape id="Picture 138" o:spid="_x0000_s1071" type="#_x0000_t75" style="position:absolute;left:19832;top:8471;width:77203;height:53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">
                  <v:imagedata r:id="rId253" o:title=""/>
                </v:shape>
                <v:shape id="TextBox 6" o:spid="_x0000_s1072" type="#_x0000_t202" style="position:absolute;left:-5420;top:-7801;width:40292;height:1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" filled="f" strokecolor="#7ed8d3 [3205]">
                  <v:textbox>
                    <w:txbxContent>
                      <w:p w14:paraId="4EF7C859" w14:textId="0BE7C722" w:rsidR="00D27D63" w:rsidRPr="00F6236C" w:rsidRDefault="00D27D63" w:rsidP="00D27D63">
                        <w:pPr>
                          <w:rPr>
                            <w:rFonts w:ascii="VIC" w:hAnsi="VIC" w:cstheme="minorBidi"/>
                            <w:kern w:val="24"/>
                          </w:rPr>
                        </w:pPr>
                        <w:r w:rsidRPr="00F6236C">
                          <w:rPr>
                            <w:rFonts w:ascii="VIC" w:hAnsi="VIC" w:cstheme="minorBidi"/>
                            <w:kern w:val="24"/>
                          </w:rPr>
                          <w:t>Action effectiveness / decision points</w:t>
                        </w:r>
                        <w:r w:rsidR="00AC1D97" w:rsidRPr="00F6236C">
                          <w:rPr>
                            <w:rFonts w:ascii="VIC" w:hAnsi="VIC" w:cstheme="minorBidi"/>
                            <w:kern w:val="24"/>
                          </w:rPr>
                          <w:t xml:space="preserve"> and supporting assessments/activities. </w:t>
                        </w:r>
                      </w:p>
                    </w:txbxContent>
                  </v:textbox>
                </v:shape>
                <v:shape id="_x0000_s1073" type="#_x0000_t202" style="position:absolute;left:79899;top:-9301;width:27672;height:1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" filled="f" strokecolor="#7ed8d3 [3205]">
                  <v:textbox>
                    <w:txbxContent>
                      <w:p w14:paraId="12CDE8A9" w14:textId="77777777" w:rsidR="00D27D63" w:rsidRPr="00821BCD" w:rsidRDefault="00D27D63" w:rsidP="00D27D63">
                        <w:pPr>
                          <w:rPr>
                            <w:rFonts w:ascii="VIC" w:hAnsi="VIC" w:cstheme="minorBidi"/>
                            <w:kern w:val="24"/>
                            <w:sz w:val="18"/>
                            <w:szCs w:val="18"/>
                          </w:rPr>
                        </w:pPr>
                        <w:r w:rsidRPr="00F6236C">
                          <w:rPr>
                            <w:rFonts w:ascii="VIC" w:hAnsi="VIC" w:cstheme="minorBidi"/>
                            <w:kern w:val="24"/>
                          </w:rPr>
                          <w:t xml:space="preserve">Risk rating for each hazard type and planning </w:t>
                        </w:r>
                        <w:r w:rsidRPr="00821BCD">
                          <w:rPr>
                            <w:rFonts w:ascii="VIC" w:hAnsi="VIC" w:cstheme="minorBidi"/>
                            <w:kern w:val="24"/>
                            <w:sz w:val="18"/>
                            <w:szCs w:val="18"/>
                          </w:rPr>
                          <w:t xml:space="preserve">horizon </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42" o:spid="_x0000_s1074" type="#_x0000_t66" style="position:absolute;left:83203;top:10940;width:13381;height:1875;rotation:86731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" adj="1513" fillcolor="#35b3ac [3204]" stroked="f" strokeweight="2pt"/>
                <v:shape id="Arrow: Left 143" o:spid="_x0000_s1075" type="#_x0000_t66" style="position:absolute;left:62346;top:5364;width:6463;height:1875;rotation:2663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" adj="3133" fillcolor="#35b3ac [3204]" stroked="f" strokeweight="2pt"/>
                <v:shape id="TextBox 10" o:spid="_x0000_s1076" type="#_x0000_t202" style="position:absolute;left:55311;top:-3885;width:14050;height:6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" filled="f" strokecolor="#7ed8d3 [3205]">
                  <v:textbox>
                    <w:txbxContent>
                      <w:p w14:paraId="00634535" w14:textId="77777777" w:rsidR="00D27D63" w:rsidRPr="00F6236C" w:rsidRDefault="00D27D63" w:rsidP="00D27D63">
                        <w:pPr>
                          <w:rPr>
                            <w:rFonts w:ascii="VIC" w:hAnsi="VIC" w:cstheme="minorBidi"/>
                            <w:kern w:val="24"/>
                          </w:rPr>
                        </w:pPr>
                        <w:r w:rsidRPr="00F6236C">
                          <w:rPr>
                            <w:rFonts w:ascii="VIC" w:hAnsi="VIC" w:cstheme="minorBidi"/>
                            <w:kern w:val="24"/>
                          </w:rPr>
                          <w:t>Locality</w:t>
                        </w:r>
                      </w:p>
                    </w:txbxContent>
                  </v:textbox>
                </v:shape>
                <v:shape id="TextBox 11" o:spid="_x0000_s1077" type="#_x0000_t202" style="position:absolute;left:-5420;top:20574;width:17755;height:1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" filled="f" strokecolor="#7ed8d3 [3205]">
                  <v:textbox>
                    <w:txbxContent>
                      <w:p w14:paraId="7B62C35D" w14:textId="77777777" w:rsidR="00D27D63" w:rsidRPr="00F6236C" w:rsidRDefault="00D27D63" w:rsidP="00D27D63">
                        <w:pPr>
                          <w:rPr>
                            <w:rFonts w:ascii="VIC" w:hAnsi="VIC" w:cstheme="minorBidi"/>
                            <w:kern w:val="24"/>
                          </w:rPr>
                        </w:pPr>
                        <w:r w:rsidRPr="00F6236C">
                          <w:rPr>
                            <w:rFonts w:ascii="VIC" w:hAnsi="VIC" w:cstheme="minorBidi"/>
                            <w:kern w:val="24"/>
                          </w:rPr>
                          <w:t>Adaptation option and actions</w:t>
                        </w:r>
                      </w:p>
                    </w:txbxContent>
                  </v:textbox>
                </v:shape>
                <v:shape id="Arrow: Left 146" o:spid="_x0000_s1078" type="#_x0000_t66" style="position:absolute;left:11905;top:24748;width:6464;height:1875;rotation:-7929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" adj="3133" fillcolor="#35b3ac [3204]" stroked="f" strokeweight="2pt"/>
                <v:shape id="Arrow: Left 139" o:spid="_x0000_s1079" type="#_x0000_t66" style="position:absolute;left:15675;top:6640;width:6464;height:1875;rotation:18928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" adj="3133" fillcolor="#35b3ac [3204]" stroked="f" strokeweight="2pt"/>
                <w10:anchorlock/>
              </v:group>
            </w:pict>
          </mc:Fallback>
        </mc:AlternateContent>
      </w:r>
    </w:p>
    <w:p w14:paraId="3718BF5D" w14:textId="5806980B" w:rsidR="006E5CB8" w:rsidRDefault="00B70BE0" w:rsidP="00C61F4C">
      <w:pPr>
        <w:pStyle w:val="CaptionImageorFigure"/>
      </w:pPr>
      <w:r>
        <w:t xml:space="preserve">Figure </w:t>
      </w:r>
      <w:r>
        <w:fldChar w:fldCharType="begin"/>
      </w:r>
      <w:r>
        <w:instrText>SEQ Figure \* ARABIC</w:instrText>
      </w:r>
      <w:r>
        <w:fldChar w:fldCharType="separate"/>
      </w:r>
      <w:r w:rsidR="000E4C2E">
        <w:rPr>
          <w:noProof/>
        </w:rPr>
        <w:t>9</w:t>
      </w:r>
      <w:r>
        <w:fldChar w:fldCharType="end"/>
      </w:r>
      <w:r>
        <w:t>. Example detailed adaptation pathways,</w:t>
      </w:r>
      <w:r w:rsidR="00F4116A">
        <w:t xml:space="preserve"> </w:t>
      </w:r>
      <w:r w:rsidR="003A3498">
        <w:t xml:space="preserve">with </w:t>
      </w:r>
      <w:r w:rsidR="00F4116A">
        <w:t xml:space="preserve">core </w:t>
      </w:r>
      <w:r w:rsidR="003A3498">
        <w:t>pathway</w:t>
      </w:r>
      <w:r w:rsidR="00F4116A">
        <w:t xml:space="preserve"> elements </w:t>
      </w:r>
      <w:r w:rsidR="003A3498">
        <w:t>labelled</w:t>
      </w:r>
      <w:r w:rsidR="00A055EF">
        <w:t>.</w:t>
      </w:r>
      <w:r w:rsidR="00F4116A">
        <w:t xml:space="preserve"> </w:t>
      </w:r>
    </w:p>
    <w:p w14:paraId="391FD686" w14:textId="0A163D5F" w:rsidR="009F6166" w:rsidRDefault="009F6166" w:rsidP="00C61F4C">
      <w:pPr>
        <w:pStyle w:val="CaptionImageorFigure"/>
        <w:sectPr w:rsidR="009F6166" w:rsidSect="00D624BC">
          <w:type w:val="continuous"/>
          <w:pgSz w:w="11907" w:h="16840" w:code="9"/>
          <w:pgMar w:top="2126" w:right="1134" w:bottom="567" w:left="1134" w:header="284" w:footer="284" w:gutter="0"/>
          <w:cols w:space="720"/>
          <w:docGrid w:linePitch="360"/>
        </w:sectPr>
      </w:pPr>
    </w:p>
    <w:p w14:paraId="278FD7AD" w14:textId="6E8F9154" w:rsidR="00FE55D3" w:rsidRDefault="00FE55D3" w:rsidP="00FE55D3">
      <w:pPr>
        <w:pStyle w:val="Heading2"/>
        <w:spacing w:before="40"/>
      </w:pPr>
      <w:bookmarkStart w:id="120" w:name="_Toc195772238"/>
      <w:bookmarkStart w:id="121" w:name="_Toc135244483"/>
      <w:r w:rsidRPr="00C96D56">
        <w:lastRenderedPageBreak/>
        <w:t xml:space="preserve">Cape Paterson-Inverloch Road </w:t>
      </w:r>
      <w:r w:rsidR="00A54DC7">
        <w:t>(</w:t>
      </w:r>
      <w:r w:rsidR="00A54DC7" w:rsidRPr="002B3A1F">
        <w:t>Bunurong Road</w:t>
      </w:r>
      <w:r w:rsidR="00A54DC7">
        <w:t>)</w:t>
      </w:r>
      <w:bookmarkEnd w:id="120"/>
      <w:r w:rsidR="00591589">
        <w:t xml:space="preserve"> </w:t>
      </w:r>
      <w:bookmarkEnd w:id="121"/>
    </w:p>
    <w:p w14:paraId="1A559097" w14:textId="1B79D35E" w:rsidR="00717474" w:rsidRPr="00405010" w:rsidRDefault="00405010" w:rsidP="00FD13F8">
      <w:pPr>
        <w:pStyle w:val="BodyText"/>
      </w:pPr>
      <w:r>
        <w:t>This location</w:t>
      </w:r>
      <w:r w:rsidR="00557948">
        <w:t xml:space="preserve"> focuses on </w:t>
      </w:r>
      <w:r w:rsidR="005F4769" w:rsidRPr="00C13832">
        <w:t>Cape Paterson-Inverloch Road</w:t>
      </w:r>
      <w:r w:rsidR="005F4769">
        <w:t xml:space="preserve"> (</w:t>
      </w:r>
      <w:r w:rsidR="00C74147">
        <w:t xml:space="preserve">part of the Bunurong </w:t>
      </w:r>
      <w:r w:rsidR="005E419E">
        <w:t>Coastal</w:t>
      </w:r>
      <w:r w:rsidR="00C74147">
        <w:t xml:space="preserve"> Drive, </w:t>
      </w:r>
      <w:r w:rsidR="00060144">
        <w:t xml:space="preserve">sometimes called </w:t>
      </w:r>
      <w:r w:rsidR="005F4769">
        <w:t xml:space="preserve">Bunurong Road) </w:t>
      </w:r>
      <w:r w:rsidR="00D66518">
        <w:t xml:space="preserve">and </w:t>
      </w:r>
      <w:r w:rsidR="004A4334">
        <w:t xml:space="preserve">its surrounding areas, </w:t>
      </w:r>
      <w:r w:rsidR="00D66518">
        <w:t>extending</w:t>
      </w:r>
      <w:r w:rsidR="00717474" w:rsidRPr="00405010">
        <w:t xml:space="preserve"> </w:t>
      </w:r>
      <w:r>
        <w:t>from</w:t>
      </w:r>
      <w:r w:rsidR="00557948">
        <w:t xml:space="preserve"> Eagles Nest, </w:t>
      </w:r>
      <w:r w:rsidR="00FE3033">
        <w:t xml:space="preserve">Flat Rocks </w:t>
      </w:r>
      <w:r w:rsidR="00467DE9">
        <w:t>to</w:t>
      </w:r>
      <w:r w:rsidR="00D66518">
        <w:t xml:space="preserve"> the </w:t>
      </w:r>
      <w:r w:rsidR="00FE3033">
        <w:t>west of Wreck Creek</w:t>
      </w:r>
      <w:r w:rsidR="00467DE9">
        <w:t>’s</w:t>
      </w:r>
      <w:r w:rsidR="00FE3033">
        <w:t xml:space="preserve"> outlet.  </w:t>
      </w:r>
    </w:p>
    <w:p w14:paraId="5451E043" w14:textId="77777777" w:rsidR="00FE55D3" w:rsidRDefault="00FE55D3" w:rsidP="0063578E">
      <w:pPr>
        <w:pStyle w:val="Heading3"/>
      </w:pPr>
      <w:r w:rsidRPr="00992BCF">
        <w:t>Landscape</w:t>
      </w:r>
      <w:r>
        <w:t xml:space="preserve"> and values</w:t>
      </w:r>
    </w:p>
    <w:p w14:paraId="64155111" w14:textId="3FC87A3E" w:rsidR="00FE55D3" w:rsidRDefault="00105B4A" w:rsidP="00FE55D3">
      <w:pPr>
        <w:pStyle w:val="BodyText"/>
      </w:pPr>
      <w:r>
        <w:t>Cape Paterson-Inverloch Road</w:t>
      </w:r>
      <w:r w:rsidR="00FE55D3">
        <w:t xml:space="preserve"> is the primary thoroughfare connecting the Inverloch and Cape Paterson townships (</w:t>
      </w:r>
      <w:r w:rsidR="00FE55D3">
        <w:fldChar w:fldCharType="begin"/>
      </w:r>
      <w:r w:rsidR="00FE55D3">
        <w:instrText xml:space="preserve"> REF _Ref135134395 \h </w:instrText>
      </w:r>
      <w:r w:rsidR="00FE55D3">
        <w:fldChar w:fldCharType="separate"/>
      </w:r>
      <w:r w:rsidR="000E4C2E">
        <w:t xml:space="preserve">Figure </w:t>
      </w:r>
      <w:r w:rsidR="000E4C2E">
        <w:rPr>
          <w:noProof/>
        </w:rPr>
        <w:t>10</w:t>
      </w:r>
      <w:r w:rsidR="00FE55D3">
        <w:fldChar w:fldCharType="end"/>
      </w:r>
      <w:r w:rsidR="00FE55D3">
        <w:t xml:space="preserve">). The road is an important asset facilitating connection, tourism and recreation in the region. The road provides scenic views of the sandy coves, rock platforms and cliffs, and access to beaches and caves for visitors to explore. Many utilities and services also run along the road. </w:t>
      </w:r>
    </w:p>
    <w:p w14:paraId="20D3D424" w14:textId="4650C311" w:rsidR="00FE55D3" w:rsidRDefault="00FE55D3" w:rsidP="00FE55D3">
      <w:pPr>
        <w:pStyle w:val="BodyText"/>
      </w:pPr>
      <w:r>
        <w:t>Values, uses and infrastructure in the area include:</w:t>
      </w:r>
    </w:p>
    <w:p w14:paraId="797E302F" w14:textId="77777777" w:rsidR="00FE55D3" w:rsidRDefault="00FE55D3" w:rsidP="00445EA8">
      <w:pPr>
        <w:pStyle w:val="ListBullet"/>
      </w:pPr>
      <w:r>
        <w:t>The Yallock-</w:t>
      </w:r>
      <w:proofErr w:type="spellStart"/>
      <w:r>
        <w:t>Bulluk</w:t>
      </w:r>
      <w:proofErr w:type="spellEnd"/>
      <w:r>
        <w:t xml:space="preserve"> Marine and Coastal Park.</w:t>
      </w:r>
    </w:p>
    <w:p w14:paraId="790B635F" w14:textId="77777777" w:rsidR="00FE55D3" w:rsidRDefault="00FE55D3" w:rsidP="00445EA8">
      <w:pPr>
        <w:pStyle w:val="ListBullet"/>
      </w:pPr>
      <w:r>
        <w:t xml:space="preserve">Unique geology and marine environments including reefs, cliffs, shore platforms and other coastal features. </w:t>
      </w:r>
    </w:p>
    <w:p w14:paraId="11D65B23" w14:textId="77777777" w:rsidR="00283453" w:rsidRDefault="00FE55D3" w:rsidP="00445EA8">
      <w:pPr>
        <w:pStyle w:val="ListBullet"/>
        <w:rPr>
          <w:rStyle w:val="ui-provider"/>
        </w:rPr>
      </w:pPr>
      <w:r>
        <w:rPr>
          <w:rStyle w:val="ui-provider"/>
        </w:rPr>
        <w:t xml:space="preserve">Sites of national geological </w:t>
      </w:r>
      <w:r w:rsidR="00206B96">
        <w:rPr>
          <w:rStyle w:val="ui-provider"/>
        </w:rPr>
        <w:t>significance</w:t>
      </w:r>
      <w:r w:rsidR="00283453">
        <w:rPr>
          <w:rStyle w:val="ui-provider"/>
        </w:rPr>
        <w:t xml:space="preserve">, </w:t>
      </w:r>
      <w:r w:rsidR="008B3E52">
        <w:rPr>
          <w:rStyle w:val="ui-provider"/>
        </w:rPr>
        <w:t xml:space="preserve">including </w:t>
      </w:r>
      <w:r w:rsidR="00283453">
        <w:rPr>
          <w:rStyle w:val="ui-provider"/>
        </w:rPr>
        <w:t>dinosaur fossils</w:t>
      </w:r>
      <w:r w:rsidR="008B3E52">
        <w:rPr>
          <w:rStyle w:val="ui-provider"/>
        </w:rPr>
        <w:t xml:space="preserve"> </w:t>
      </w:r>
      <w:r>
        <w:rPr>
          <w:rStyle w:val="ui-provider"/>
        </w:rPr>
        <w:t>and fossil excavation sites</w:t>
      </w:r>
    </w:p>
    <w:p w14:paraId="4D16CF93" w14:textId="77777777" w:rsidR="00FE55D3" w:rsidRDefault="00FE55D3" w:rsidP="00445EA8">
      <w:pPr>
        <w:pStyle w:val="ListBullet"/>
      </w:pPr>
      <w:r>
        <w:t xml:space="preserve">Geomorphologically and culturally important sites, including Eagles Nest and The Caves. </w:t>
      </w:r>
    </w:p>
    <w:p w14:paraId="7F260B2C" w14:textId="77777777" w:rsidR="00FE55D3" w:rsidRDefault="00FE55D3" w:rsidP="00445EA8">
      <w:pPr>
        <w:pStyle w:val="ListBullet"/>
      </w:pPr>
      <w:r>
        <w:t xml:space="preserve">Coastal vegetation including coastal banksia. </w:t>
      </w:r>
    </w:p>
    <w:p w14:paraId="71878FD7" w14:textId="394748EB" w:rsidR="00FE55D3" w:rsidRDefault="00FE55D3" w:rsidP="00445EA8">
      <w:pPr>
        <w:pStyle w:val="ListBullet"/>
      </w:pPr>
      <w:r>
        <w:t>B</w:t>
      </w:r>
      <w:r w:rsidRPr="00E41323">
        <w:t>uilt infrastructure and facilities</w:t>
      </w:r>
      <w:r>
        <w:t xml:space="preserve"> -</w:t>
      </w:r>
      <w:r w:rsidRPr="00E41323">
        <w:t xml:space="preserve"> roads</w:t>
      </w:r>
      <w:r>
        <w:t xml:space="preserve"> and utilities infrastructure, including the </w:t>
      </w:r>
      <w:proofErr w:type="gramStart"/>
      <w:r>
        <w:t>waste water</w:t>
      </w:r>
      <w:proofErr w:type="gramEnd"/>
      <w:r>
        <w:t xml:space="preserve"> treatment plant and a major sewerage pipeline running along </w:t>
      </w:r>
      <w:r w:rsidR="00931ECA">
        <w:t>Cape Paterson-Inverloch Road</w:t>
      </w:r>
      <w:r>
        <w:t xml:space="preserve">. </w:t>
      </w:r>
    </w:p>
    <w:p w14:paraId="78A62ADB" w14:textId="77777777" w:rsidR="00FE55D3" w:rsidRDefault="00FE55D3" w:rsidP="00445EA8">
      <w:pPr>
        <w:pStyle w:val="ListBullet"/>
      </w:pPr>
      <w:r>
        <w:t xml:space="preserve">Rural private dwellings and the RACV Inverloch Resort. </w:t>
      </w:r>
    </w:p>
    <w:p w14:paraId="03934582" w14:textId="77777777" w:rsidR="00FE55D3" w:rsidRDefault="00FE55D3" w:rsidP="00FE55D3">
      <w:pPr>
        <w:pStyle w:val="BodyText"/>
      </w:pPr>
      <w:r>
        <w:rPr>
          <w:noProof/>
        </w:rPr>
        <w:drawing>
          <wp:inline distT="0" distB="0" distL="0" distR="0" wp14:anchorId="147BEA49" wp14:editId="4220B9AE">
            <wp:extent cx="2809328" cy="1828800"/>
            <wp:effectExtent l="0" t="0" r="0" b="0"/>
            <wp:docPr id="542276011" name="Picture 54227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76011" name="Picture 542276011"/>
                    <pic:cNvPicPr>
                      <a:picLocks noChangeAspect="1" noChangeArrowheads="1"/>
                    </pic:cNvPicPr>
                  </pic:nvPicPr>
                  <pic:blipFill rotWithShape="1">
                    <a:blip r:embed="rId254" cstate="screen">
                      <a:extLst>
                        <a:ext uri="{28A0092B-C50C-407E-A947-70E740481C1C}">
                          <a14:useLocalDpi xmlns:a14="http://schemas.microsoft.com/office/drawing/2010/main"/>
                        </a:ext>
                      </a:extLst>
                    </a:blip>
                    <a:srcRect l="9695" t="6238" r="21295" b="26328"/>
                    <a:stretch/>
                  </pic:blipFill>
                  <pic:spPr bwMode="auto">
                    <a:xfrm>
                      <a:off x="0" y="0"/>
                      <a:ext cx="2811145" cy="1829983"/>
                    </a:xfrm>
                    <a:prstGeom prst="rect">
                      <a:avLst/>
                    </a:prstGeom>
                    <a:noFill/>
                    <a:ln>
                      <a:noFill/>
                    </a:ln>
                    <a:extLst>
                      <a:ext uri="{53640926-AAD7-44D8-BBD7-CCE9431645EC}">
                        <a14:shadowObscured xmlns:a14="http://schemas.microsoft.com/office/drawing/2010/main"/>
                      </a:ext>
                    </a:extLst>
                  </pic:spPr>
                </pic:pic>
              </a:graphicData>
            </a:graphic>
          </wp:inline>
        </w:drawing>
      </w:r>
    </w:p>
    <w:p w14:paraId="43DE34B0" w14:textId="58436265" w:rsidR="00FE55D3" w:rsidRDefault="00FE55D3" w:rsidP="00FE55D3">
      <w:pPr>
        <w:pStyle w:val="CaptionImageorFigure"/>
        <w:keepNext w:val="0"/>
        <w:keepLines/>
        <w:rPr>
          <w:b w:val="0"/>
          <w:bCs w:val="0"/>
          <w:i/>
          <w:iCs/>
        </w:rPr>
      </w:pPr>
      <w:r w:rsidRPr="00136656">
        <w:rPr>
          <w:b w:val="0"/>
          <w:bCs w:val="0"/>
          <w:i/>
          <w:iCs/>
        </w:rPr>
        <w:t>Wreck Creek and Bunurong Road, looking</w:t>
      </w:r>
      <w:r>
        <w:rPr>
          <w:b w:val="0"/>
          <w:bCs w:val="0"/>
          <w:i/>
          <w:iCs/>
        </w:rPr>
        <w:t xml:space="preserve"> </w:t>
      </w:r>
      <w:proofErr w:type="gramStart"/>
      <w:r>
        <w:rPr>
          <w:b w:val="0"/>
          <w:bCs w:val="0"/>
          <w:i/>
          <w:iCs/>
        </w:rPr>
        <w:t>south west</w:t>
      </w:r>
      <w:proofErr w:type="gramEnd"/>
      <w:r w:rsidRPr="00136656">
        <w:rPr>
          <w:b w:val="0"/>
          <w:bCs w:val="0"/>
          <w:i/>
          <w:iCs/>
        </w:rPr>
        <w:t xml:space="preserve"> towards Eagles Nes</w:t>
      </w:r>
      <w:r w:rsidR="00847024">
        <w:rPr>
          <w:b w:val="0"/>
          <w:bCs w:val="0"/>
          <w:i/>
          <w:iCs/>
        </w:rPr>
        <w:t>t. Source: Alluvium</w:t>
      </w:r>
    </w:p>
    <w:p w14:paraId="3E982113" w14:textId="77777777" w:rsidR="00FE55D3" w:rsidRDefault="00FE55D3" w:rsidP="00FE55D3">
      <w:pPr>
        <w:pStyle w:val="BodyText"/>
        <w:keepNext/>
      </w:pPr>
      <w:r>
        <w:rPr>
          <w:noProof/>
        </w:rPr>
        <w:drawing>
          <wp:inline distT="0" distB="0" distL="0" distR="0" wp14:anchorId="1CBA314B" wp14:editId="092A9848">
            <wp:extent cx="2736000" cy="2631631"/>
            <wp:effectExtent l="0" t="0" r="7620" b="0"/>
            <wp:docPr id="1718611004" name="Picture 171861100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11004" name="Picture 1718611004" descr="A picture containing text, map&#10;&#10;Description automatically generated"/>
                    <pic:cNvPicPr/>
                  </pic:nvPicPr>
                  <pic:blipFill rotWithShape="1">
                    <a:blip r:embed="rId255" cstate="screen">
                      <a:extLst>
                        <a:ext uri="{28A0092B-C50C-407E-A947-70E740481C1C}">
                          <a14:useLocalDpi xmlns:a14="http://schemas.microsoft.com/office/drawing/2010/main"/>
                        </a:ext>
                      </a:extLst>
                    </a:blip>
                    <a:srcRect l="-337" t="19875" r="337" b="1188"/>
                    <a:stretch/>
                  </pic:blipFill>
                  <pic:spPr bwMode="auto">
                    <a:xfrm>
                      <a:off x="0" y="0"/>
                      <a:ext cx="2736000" cy="2631631"/>
                    </a:xfrm>
                    <a:prstGeom prst="rect">
                      <a:avLst/>
                    </a:prstGeom>
                    <a:ln>
                      <a:noFill/>
                    </a:ln>
                    <a:extLst>
                      <a:ext uri="{53640926-AAD7-44D8-BBD7-CCE9431645EC}">
                        <a14:shadowObscured xmlns:a14="http://schemas.microsoft.com/office/drawing/2010/main"/>
                      </a:ext>
                    </a:extLst>
                  </pic:spPr>
                </pic:pic>
              </a:graphicData>
            </a:graphic>
          </wp:inline>
        </w:drawing>
      </w:r>
    </w:p>
    <w:p w14:paraId="0EC780AD" w14:textId="19AA21B7" w:rsidR="00AC1D30" w:rsidRPr="00136656" w:rsidRDefault="00FE55D3" w:rsidP="00FE55D3">
      <w:pPr>
        <w:pStyle w:val="CaptionImageorFigure"/>
      </w:pPr>
      <w:bookmarkStart w:id="122" w:name="_Ref135134395"/>
      <w:r>
        <w:t xml:space="preserve">Figure </w:t>
      </w:r>
      <w:r>
        <w:fldChar w:fldCharType="begin"/>
      </w:r>
      <w:r>
        <w:instrText>SEQ Figure \* ARABIC</w:instrText>
      </w:r>
      <w:r>
        <w:fldChar w:fldCharType="separate"/>
      </w:r>
      <w:r w:rsidR="000E4C2E">
        <w:rPr>
          <w:noProof/>
        </w:rPr>
        <w:t>10</w:t>
      </w:r>
      <w:r>
        <w:fldChar w:fldCharType="end"/>
      </w:r>
      <w:bookmarkEnd w:id="122"/>
      <w:r>
        <w:t xml:space="preserve">.  </w:t>
      </w:r>
      <w:r w:rsidR="00AC1D30" w:rsidRPr="00C13832">
        <w:t>Cape Paterson-Inverloch Road</w:t>
      </w:r>
      <w:r w:rsidR="00AC1D30">
        <w:t xml:space="preserve"> (B</w:t>
      </w:r>
      <w:r>
        <w:t>unurong Road</w:t>
      </w:r>
      <w:r w:rsidR="00AC1D30">
        <w:t>)</w:t>
      </w:r>
      <w:r w:rsidR="00F6236C">
        <w:t>.</w:t>
      </w:r>
    </w:p>
    <w:p w14:paraId="1AEBEC80" w14:textId="16527977" w:rsidR="00B06C50" w:rsidRDefault="00B06C50" w:rsidP="00B06C50">
      <w:pPr>
        <w:pStyle w:val="Heading3"/>
      </w:pPr>
      <w:r>
        <w:rPr>
          <w:lang w:eastAsia="en-US"/>
        </w:rPr>
        <w:t xml:space="preserve">Coastal hazard </w:t>
      </w:r>
      <w:r w:rsidR="00460E7D">
        <w:rPr>
          <w:lang w:eastAsia="en-US"/>
        </w:rPr>
        <w:t>exposure</w:t>
      </w:r>
      <w:r>
        <w:t xml:space="preserve"> and </w:t>
      </w:r>
      <w:r w:rsidR="00460E7D">
        <w:rPr>
          <w:lang w:eastAsia="en-US"/>
        </w:rPr>
        <w:t>risk</w:t>
      </w:r>
    </w:p>
    <w:p w14:paraId="20FB923C" w14:textId="55368C00" w:rsidR="00CE62AB" w:rsidRDefault="00460E7D" w:rsidP="00FE55D3">
      <w:pPr>
        <w:pStyle w:val="BodyText"/>
      </w:pPr>
      <w:r>
        <w:t>The</w:t>
      </w:r>
      <w:r w:rsidR="00485CA8" w:rsidRPr="001D292F">
        <w:t xml:space="preserve"> </w:t>
      </w:r>
      <w:r w:rsidR="00FE55D3">
        <w:t>region will primarily be impacted by erosion and storm tide inundation, with exposure and risk likely to increase into the future (</w:t>
      </w:r>
      <w:r w:rsidR="00FE55D3">
        <w:fldChar w:fldCharType="begin"/>
      </w:r>
      <w:r w:rsidR="00FE55D3">
        <w:instrText xml:space="preserve"> REF _Ref135121175 \h </w:instrText>
      </w:r>
      <w:r w:rsidR="00FE55D3">
        <w:fldChar w:fldCharType="separate"/>
      </w:r>
      <w:r w:rsidR="000E4C2E" w:rsidRPr="00B94D6E">
        <w:t xml:space="preserve">Table </w:t>
      </w:r>
      <w:r w:rsidR="000E4C2E">
        <w:rPr>
          <w:noProof/>
        </w:rPr>
        <w:t>25</w:t>
      </w:r>
      <w:r w:rsidR="00FE55D3">
        <w:fldChar w:fldCharType="end"/>
      </w:r>
      <w:r w:rsidR="00FE55D3">
        <w:t xml:space="preserve">). </w:t>
      </w:r>
    </w:p>
    <w:p w14:paraId="35662CA9" w14:textId="50F784EB" w:rsidR="001109E7" w:rsidRDefault="00FE55D3" w:rsidP="00FE55D3">
      <w:pPr>
        <w:pStyle w:val="BodyText"/>
      </w:pPr>
      <w:r>
        <w:t xml:space="preserve">Some sections of the road are </w:t>
      </w:r>
      <w:r w:rsidR="00485CA8">
        <w:t xml:space="preserve">naturally more resilient to coastal hazards, </w:t>
      </w:r>
      <w:r>
        <w:t>on higher land or protected by harder cliffs and shore platforms</w:t>
      </w:r>
      <w:r w:rsidR="00485CA8">
        <w:t xml:space="preserve">. </w:t>
      </w:r>
      <w:r w:rsidR="00680CD0">
        <w:t>Undercutting and cliff collapse also pose risks</w:t>
      </w:r>
      <w:r w:rsidR="00485CA8">
        <w:t xml:space="preserve"> </w:t>
      </w:r>
      <w:r w:rsidR="00680CD0">
        <w:t xml:space="preserve">in some higher </w:t>
      </w:r>
      <w:proofErr w:type="spellStart"/>
      <w:r w:rsidR="00680CD0">
        <w:t>cliffed</w:t>
      </w:r>
      <w:proofErr w:type="spellEnd"/>
      <w:r w:rsidR="00680CD0">
        <w:t xml:space="preserve"> areas.  </w:t>
      </w:r>
    </w:p>
    <w:p w14:paraId="568C117C" w14:textId="42B31386" w:rsidR="00FE55D3" w:rsidRDefault="00FE55D3" w:rsidP="00FE55D3">
      <w:pPr>
        <w:pStyle w:val="BodyText"/>
      </w:pPr>
      <w:r>
        <w:t>Sections of the road located on lower elevations have lower resilience and are at risk from coastal erosion and inundation.</w:t>
      </w:r>
      <w:r w:rsidR="00485CA8">
        <w:t xml:space="preserve"> </w:t>
      </w:r>
    </w:p>
    <w:tbl>
      <w:tblPr>
        <w:tblStyle w:val="TableGrid"/>
        <w:tblW w:w="4536" w:type="dxa"/>
        <w:shd w:val="clear" w:color="auto" w:fill="EDF9F9" w:themeFill="accent3" w:themeFillTint="33"/>
        <w:tblLook w:val="04A0" w:firstRow="1" w:lastRow="0" w:firstColumn="1" w:lastColumn="0" w:noHBand="0" w:noVBand="1"/>
      </w:tblPr>
      <w:tblGrid>
        <w:gridCol w:w="4536"/>
      </w:tblGrid>
      <w:tr w:rsidR="00FE55D3" w:rsidRPr="006168EA" w14:paraId="1D6D97B8" w14:textId="77777777" w:rsidTr="00800A9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tcBorders>
              <w:top w:val="nil"/>
              <w:bottom w:val="nil"/>
            </w:tcBorders>
            <w:shd w:val="clear" w:color="auto" w:fill="E3DEF5" w:themeFill="accent4" w:themeFillTint="1A"/>
          </w:tcPr>
          <w:p w14:paraId="56879345" w14:textId="77777777" w:rsidR="00FE55D3" w:rsidRPr="006168EA" w:rsidRDefault="00FE55D3">
            <w:pPr>
              <w:pStyle w:val="TableTextLeft"/>
              <w:rPr>
                <w:b/>
                <w:bCs/>
                <w:sz w:val="20"/>
                <w:szCs w:val="22"/>
              </w:rPr>
            </w:pPr>
            <w:r w:rsidRPr="006168EA">
              <w:rPr>
                <w:b/>
                <w:bCs/>
                <w:sz w:val="20"/>
                <w:szCs w:val="22"/>
              </w:rPr>
              <w:t>Present day hazard risk and management</w:t>
            </w:r>
          </w:p>
          <w:p w14:paraId="7CAE664B" w14:textId="59EB5B20" w:rsidR="001109E7" w:rsidRDefault="00FE55D3" w:rsidP="001109E7">
            <w:pPr>
              <w:pStyle w:val="TableTextLeft"/>
              <w:rPr>
                <w:sz w:val="20"/>
                <w:szCs w:val="22"/>
              </w:rPr>
            </w:pPr>
            <w:r w:rsidRPr="006168EA">
              <w:rPr>
                <w:sz w:val="20"/>
                <w:szCs w:val="22"/>
              </w:rPr>
              <w:t xml:space="preserve">Erosion and storm tide hazards currently impact a small section of road, </w:t>
            </w:r>
            <w:r w:rsidR="00DB64A7">
              <w:rPr>
                <w:sz w:val="20"/>
                <w:szCs w:val="22"/>
              </w:rPr>
              <w:t xml:space="preserve">at the eastern end of this location, </w:t>
            </w:r>
            <w:r w:rsidRPr="006168EA">
              <w:rPr>
                <w:sz w:val="20"/>
                <w:szCs w:val="22"/>
              </w:rPr>
              <w:t xml:space="preserve">near Bunurong Road and Surf Parade intersection. At times, temporary flooding events cut access along this section, impacting connectivity between Inverloch township and beaches, sites and properties only accessible by Bunurong Road. </w:t>
            </w:r>
          </w:p>
          <w:p w14:paraId="181FF7AE" w14:textId="1372E1C6" w:rsidR="00FE55D3" w:rsidRPr="006168EA" w:rsidRDefault="00FE55D3">
            <w:pPr>
              <w:pStyle w:val="TableTextLeft"/>
              <w:rPr>
                <w:sz w:val="20"/>
                <w:szCs w:val="22"/>
              </w:rPr>
            </w:pPr>
            <w:r w:rsidRPr="006168EA">
              <w:rPr>
                <w:sz w:val="20"/>
                <w:szCs w:val="22"/>
              </w:rPr>
              <w:t xml:space="preserve">Ongoing erosion events have triggered engineering responses including a wet sand fence (2019) and rock revetment (2022). </w:t>
            </w:r>
          </w:p>
        </w:tc>
      </w:tr>
    </w:tbl>
    <w:p w14:paraId="10622897" w14:textId="51C6180A" w:rsidR="00FE55D3" w:rsidRDefault="00FE55D3" w:rsidP="00FE55D3">
      <w:pPr>
        <w:pStyle w:val="CaptionImageorFigure"/>
        <w:spacing w:before="120"/>
      </w:pPr>
      <w:bookmarkStart w:id="123" w:name="_Ref135121175"/>
      <w:r w:rsidRPr="00B94D6E">
        <w:t xml:space="preserve">Table </w:t>
      </w:r>
      <w:r>
        <w:fldChar w:fldCharType="begin"/>
      </w:r>
      <w:r>
        <w:instrText>SEQ Table \* ARABIC</w:instrText>
      </w:r>
      <w:r>
        <w:fldChar w:fldCharType="separate"/>
      </w:r>
      <w:r w:rsidR="000E4C2E">
        <w:rPr>
          <w:noProof/>
        </w:rPr>
        <w:t>25</w:t>
      </w:r>
      <w:r>
        <w:fldChar w:fldCharType="end"/>
      </w:r>
      <w:bookmarkEnd w:id="123"/>
      <w:r w:rsidRPr="00B94D6E">
        <w:t xml:space="preserve">.  Bunurong Road coastal hazard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774"/>
        <w:gridCol w:w="849"/>
        <w:gridCol w:w="849"/>
        <w:gridCol w:w="848"/>
      </w:tblGrid>
      <w:tr w:rsidR="00A266D8" w:rsidRPr="00CF52EA" w14:paraId="3DB22345" w14:textId="77777777" w:rsidTr="00854733">
        <w:trPr>
          <w:cnfStyle w:val="100000000000" w:firstRow="1" w:lastRow="0" w:firstColumn="0" w:lastColumn="0" w:oddVBand="0" w:evenVBand="0" w:oddHBand="0" w:evenHBand="0" w:firstRowFirstColumn="0" w:firstRowLastColumn="0" w:lastRowFirstColumn="0" w:lastRowLastColumn="0"/>
          <w:trHeight w:val="323"/>
        </w:trPr>
        <w:tc>
          <w:tcPr>
            <w:cnfStyle w:val="000000000100" w:firstRow="0" w:lastRow="0" w:firstColumn="0" w:lastColumn="0" w:oddVBand="0" w:evenVBand="0" w:oddHBand="0" w:evenHBand="0" w:firstRowFirstColumn="1" w:firstRowLastColumn="0" w:lastRowFirstColumn="0" w:lastRowLastColumn="0"/>
            <w:tcW w:w="4449" w:type="dxa"/>
            <w:gridSpan w:val="5"/>
            <w:vAlign w:val="center"/>
          </w:tcPr>
          <w:p w14:paraId="65064C83" w14:textId="14B3C38F" w:rsidR="00A266D8" w:rsidRPr="00CF52EA" w:rsidRDefault="00A266D8" w:rsidP="00854733">
            <w:pPr>
              <w:pStyle w:val="TableTextCentre"/>
              <w:spacing w:before="20" w:after="20"/>
              <w:ind w:left="0" w:right="0"/>
              <w:rPr>
                <w:b/>
                <w:bCs/>
                <w:color w:val="FFFFFF" w:themeColor="background1"/>
                <w:sz w:val="20"/>
                <w:szCs w:val="22"/>
              </w:rPr>
            </w:pPr>
            <w:r w:rsidRPr="00CF52EA">
              <w:rPr>
                <w:b/>
                <w:bCs/>
                <w:color w:val="FFFFFF" w:themeColor="background1"/>
              </w:rPr>
              <w:t>Cape Paterson-Inverloch Road (Bunurong Road)</w:t>
            </w:r>
          </w:p>
        </w:tc>
      </w:tr>
      <w:tr w:rsidR="009D683C" w:rsidRPr="00CF52EA" w14:paraId="21C8047D" w14:textId="77777777" w:rsidTr="00CF52EA">
        <w:tc>
          <w:tcPr>
            <w:tcW w:w="1129" w:type="dxa"/>
          </w:tcPr>
          <w:p w14:paraId="75FFD432" w14:textId="4EC5C101" w:rsidR="00A266D8" w:rsidRPr="00CF52EA" w:rsidRDefault="00A266D8" w:rsidP="00854733">
            <w:pPr>
              <w:pStyle w:val="TableTextCentre"/>
              <w:spacing w:before="20" w:after="20"/>
              <w:ind w:left="0" w:right="0"/>
              <w:jc w:val="right"/>
              <w:rPr>
                <w:sz w:val="20"/>
                <w:szCs w:val="22"/>
              </w:rPr>
            </w:pPr>
            <w:r w:rsidRPr="00CF52EA">
              <w:rPr>
                <w:b/>
                <w:bCs/>
                <w:sz w:val="20"/>
                <w:szCs w:val="22"/>
              </w:rPr>
              <w:t>SLR</w:t>
            </w:r>
          </w:p>
        </w:tc>
        <w:tc>
          <w:tcPr>
            <w:tcW w:w="774" w:type="dxa"/>
            <w:vAlign w:val="center"/>
          </w:tcPr>
          <w:p w14:paraId="727C82F7" w14:textId="138A3089" w:rsidR="00A266D8" w:rsidRPr="00CF52EA" w:rsidRDefault="00A266D8" w:rsidP="00854733">
            <w:pPr>
              <w:pStyle w:val="TableTextCentre"/>
              <w:spacing w:before="20" w:after="20"/>
              <w:ind w:left="0" w:right="0"/>
              <w:rPr>
                <w:sz w:val="20"/>
                <w:szCs w:val="22"/>
              </w:rPr>
            </w:pPr>
            <w:r w:rsidRPr="00CF52EA">
              <w:rPr>
                <w:b/>
                <w:bCs/>
                <w:sz w:val="20"/>
                <w:szCs w:val="22"/>
              </w:rPr>
              <w:t>0.0 m</w:t>
            </w:r>
          </w:p>
        </w:tc>
        <w:tc>
          <w:tcPr>
            <w:tcW w:w="849" w:type="dxa"/>
            <w:shd w:val="clear" w:color="auto" w:fill="EDF9F9" w:themeFill="accent3" w:themeFillTint="33"/>
            <w:vAlign w:val="center"/>
          </w:tcPr>
          <w:p w14:paraId="2DB920DD" w14:textId="3774C432" w:rsidR="00A266D8" w:rsidRPr="00CF52EA" w:rsidRDefault="00A266D8" w:rsidP="00854733">
            <w:pPr>
              <w:pStyle w:val="TableTextCentre"/>
              <w:spacing w:before="20" w:after="20"/>
              <w:ind w:left="0" w:right="0"/>
              <w:rPr>
                <w:sz w:val="20"/>
                <w:szCs w:val="22"/>
              </w:rPr>
            </w:pPr>
            <w:r w:rsidRPr="00CF52EA">
              <w:rPr>
                <w:b/>
                <w:bCs/>
                <w:sz w:val="20"/>
                <w:szCs w:val="22"/>
              </w:rPr>
              <w:t>0.2 m</w:t>
            </w:r>
          </w:p>
        </w:tc>
        <w:tc>
          <w:tcPr>
            <w:tcW w:w="849" w:type="dxa"/>
            <w:vAlign w:val="center"/>
          </w:tcPr>
          <w:p w14:paraId="322E7DC0" w14:textId="1597967F" w:rsidR="00A266D8" w:rsidRPr="00CF52EA" w:rsidRDefault="00A266D8" w:rsidP="00854733">
            <w:pPr>
              <w:pStyle w:val="TableTextCentre"/>
              <w:spacing w:before="20" w:after="20"/>
              <w:ind w:left="0" w:right="0"/>
              <w:rPr>
                <w:sz w:val="20"/>
                <w:szCs w:val="22"/>
              </w:rPr>
            </w:pPr>
            <w:r w:rsidRPr="00CF52EA">
              <w:rPr>
                <w:b/>
                <w:bCs/>
                <w:sz w:val="20"/>
                <w:szCs w:val="22"/>
              </w:rPr>
              <w:t>0.5 m</w:t>
            </w:r>
          </w:p>
        </w:tc>
        <w:tc>
          <w:tcPr>
            <w:tcW w:w="848" w:type="dxa"/>
            <w:shd w:val="clear" w:color="auto" w:fill="EDF9F9" w:themeFill="accent3" w:themeFillTint="33"/>
            <w:vAlign w:val="center"/>
          </w:tcPr>
          <w:p w14:paraId="3C9B02D2" w14:textId="737541ED" w:rsidR="00A266D8" w:rsidRPr="00CF52EA" w:rsidRDefault="00A266D8" w:rsidP="00854733">
            <w:pPr>
              <w:pStyle w:val="TableTextCentre"/>
              <w:spacing w:before="20" w:after="20"/>
              <w:ind w:left="0" w:right="0"/>
              <w:rPr>
                <w:sz w:val="20"/>
                <w:szCs w:val="22"/>
              </w:rPr>
            </w:pPr>
            <w:r w:rsidRPr="00CF52EA">
              <w:rPr>
                <w:b/>
                <w:bCs/>
                <w:sz w:val="20"/>
                <w:szCs w:val="22"/>
              </w:rPr>
              <w:t>0.8 m</w:t>
            </w:r>
          </w:p>
        </w:tc>
      </w:tr>
      <w:tr w:rsidR="009D683C" w:rsidRPr="00CF52EA" w14:paraId="111777B7" w14:textId="77777777" w:rsidTr="00CF52EA">
        <w:tc>
          <w:tcPr>
            <w:tcW w:w="1129" w:type="dxa"/>
          </w:tcPr>
          <w:p w14:paraId="1160ECDB" w14:textId="77777777" w:rsidR="00A266D8" w:rsidRPr="00CF52EA" w:rsidRDefault="00A266D8" w:rsidP="00854733">
            <w:pPr>
              <w:pStyle w:val="TableTextCentre"/>
              <w:spacing w:before="20" w:after="20"/>
              <w:ind w:left="0" w:right="0"/>
              <w:jc w:val="right"/>
              <w:rPr>
                <w:sz w:val="20"/>
                <w:szCs w:val="22"/>
              </w:rPr>
            </w:pPr>
          </w:p>
        </w:tc>
        <w:tc>
          <w:tcPr>
            <w:tcW w:w="774" w:type="dxa"/>
            <w:vAlign w:val="center"/>
          </w:tcPr>
          <w:p w14:paraId="4E6B3EF0" w14:textId="746F1F59" w:rsidR="00A266D8" w:rsidRPr="00CF52EA" w:rsidRDefault="00A266D8" w:rsidP="00854733">
            <w:pPr>
              <w:pStyle w:val="TableTextCentre"/>
              <w:spacing w:before="20" w:after="20"/>
              <w:ind w:left="0" w:right="0"/>
              <w:rPr>
                <w:sz w:val="20"/>
                <w:szCs w:val="22"/>
              </w:rPr>
            </w:pPr>
            <w:r w:rsidRPr="00CF52EA">
              <w:rPr>
                <w:sz w:val="20"/>
                <w:szCs w:val="22"/>
              </w:rPr>
              <w:t>Present</w:t>
            </w:r>
          </w:p>
        </w:tc>
        <w:tc>
          <w:tcPr>
            <w:tcW w:w="849" w:type="dxa"/>
            <w:shd w:val="clear" w:color="auto" w:fill="EDF9F9" w:themeFill="accent3" w:themeFillTint="33"/>
            <w:vAlign w:val="center"/>
          </w:tcPr>
          <w:p w14:paraId="035A4B91" w14:textId="66129C14" w:rsidR="00A266D8" w:rsidRPr="00CF52EA" w:rsidRDefault="00A266D8" w:rsidP="00854733">
            <w:pPr>
              <w:pStyle w:val="TableTextCentre"/>
              <w:spacing w:before="20" w:after="20"/>
              <w:ind w:left="0" w:right="0"/>
              <w:rPr>
                <w:sz w:val="20"/>
                <w:szCs w:val="22"/>
              </w:rPr>
            </w:pPr>
            <w:r w:rsidRPr="00CF52EA">
              <w:rPr>
                <w:sz w:val="20"/>
                <w:szCs w:val="22"/>
              </w:rPr>
              <w:t>2040</w:t>
            </w:r>
          </w:p>
        </w:tc>
        <w:tc>
          <w:tcPr>
            <w:tcW w:w="849" w:type="dxa"/>
            <w:vAlign w:val="center"/>
          </w:tcPr>
          <w:p w14:paraId="3A11AD01" w14:textId="72FAAA1E" w:rsidR="00A266D8" w:rsidRPr="00CF52EA" w:rsidRDefault="00A266D8" w:rsidP="00854733">
            <w:pPr>
              <w:pStyle w:val="TableTextCentre"/>
              <w:spacing w:before="20" w:after="20"/>
              <w:ind w:left="0" w:right="0"/>
              <w:rPr>
                <w:sz w:val="20"/>
                <w:szCs w:val="22"/>
              </w:rPr>
            </w:pPr>
            <w:r w:rsidRPr="00CF52EA">
              <w:rPr>
                <w:sz w:val="20"/>
                <w:szCs w:val="22"/>
              </w:rPr>
              <w:t>2070</w:t>
            </w:r>
          </w:p>
        </w:tc>
        <w:tc>
          <w:tcPr>
            <w:tcW w:w="848" w:type="dxa"/>
            <w:shd w:val="clear" w:color="auto" w:fill="EDF9F9" w:themeFill="accent3" w:themeFillTint="33"/>
            <w:vAlign w:val="center"/>
          </w:tcPr>
          <w:p w14:paraId="5326C319" w14:textId="155D2E99" w:rsidR="00A266D8" w:rsidRPr="00CF52EA" w:rsidRDefault="00A266D8" w:rsidP="00854733">
            <w:pPr>
              <w:pStyle w:val="TableTextCentre"/>
              <w:spacing w:before="20" w:after="20"/>
              <w:ind w:left="0" w:right="0"/>
              <w:rPr>
                <w:sz w:val="20"/>
                <w:szCs w:val="22"/>
              </w:rPr>
            </w:pPr>
            <w:r w:rsidRPr="00CF52EA">
              <w:rPr>
                <w:sz w:val="20"/>
                <w:szCs w:val="22"/>
              </w:rPr>
              <w:t>2100</w:t>
            </w:r>
          </w:p>
        </w:tc>
      </w:tr>
      <w:tr w:rsidR="009D683C" w:rsidRPr="00CF52EA" w14:paraId="1816C65C" w14:textId="77777777" w:rsidTr="00CF52EA">
        <w:tc>
          <w:tcPr>
            <w:tcW w:w="1129" w:type="dxa"/>
            <w:shd w:val="clear" w:color="auto" w:fill="EDF9F9" w:themeFill="accent3" w:themeFillTint="33"/>
            <w:vAlign w:val="center"/>
          </w:tcPr>
          <w:p w14:paraId="4C5874F5" w14:textId="277CC112" w:rsidR="00A266D8" w:rsidRPr="00CF52EA" w:rsidRDefault="00A266D8" w:rsidP="00854733">
            <w:pPr>
              <w:pStyle w:val="TableTextCentre"/>
              <w:spacing w:before="20" w:after="20"/>
              <w:ind w:left="0" w:right="0"/>
              <w:jc w:val="left"/>
              <w:rPr>
                <w:sz w:val="20"/>
                <w:szCs w:val="22"/>
              </w:rPr>
            </w:pPr>
            <w:r w:rsidRPr="00CF52EA">
              <w:rPr>
                <w:b/>
                <w:bCs/>
                <w:sz w:val="20"/>
                <w:szCs w:val="22"/>
              </w:rPr>
              <w:t>Erosion</w:t>
            </w:r>
          </w:p>
        </w:tc>
        <w:tc>
          <w:tcPr>
            <w:tcW w:w="774" w:type="dxa"/>
            <w:shd w:val="clear" w:color="auto" w:fill="FFCC00"/>
            <w:vAlign w:val="center"/>
          </w:tcPr>
          <w:p w14:paraId="788BADCC" w14:textId="2392B14C"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2197604D" w14:textId="4DA86F06"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E36C00"/>
            <w:vAlign w:val="center"/>
          </w:tcPr>
          <w:p w14:paraId="475620BF" w14:textId="51B81EC8" w:rsidR="00A266D8" w:rsidRPr="00CF52EA" w:rsidRDefault="00A266D8" w:rsidP="00854733">
            <w:pPr>
              <w:pStyle w:val="TableTextCentre"/>
              <w:spacing w:before="20" w:after="20"/>
              <w:ind w:left="0" w:right="0"/>
              <w:rPr>
                <w:sz w:val="20"/>
                <w:szCs w:val="22"/>
              </w:rPr>
            </w:pPr>
            <w:r w:rsidRPr="00CF52EA">
              <w:rPr>
                <w:sz w:val="20"/>
                <w:szCs w:val="22"/>
              </w:rPr>
              <w:t>Sign*</w:t>
            </w:r>
          </w:p>
        </w:tc>
        <w:tc>
          <w:tcPr>
            <w:tcW w:w="848" w:type="dxa"/>
            <w:shd w:val="clear" w:color="auto" w:fill="E36C00"/>
            <w:vAlign w:val="center"/>
          </w:tcPr>
          <w:p w14:paraId="4E3310C2" w14:textId="1F81C430" w:rsidR="00A266D8" w:rsidRPr="00CF52EA" w:rsidRDefault="00A266D8" w:rsidP="00854733">
            <w:pPr>
              <w:pStyle w:val="TableTextCentre"/>
              <w:spacing w:before="20" w:after="20"/>
              <w:ind w:left="0" w:right="0"/>
              <w:rPr>
                <w:sz w:val="20"/>
                <w:szCs w:val="22"/>
              </w:rPr>
            </w:pPr>
            <w:r w:rsidRPr="00CF52EA">
              <w:rPr>
                <w:sz w:val="20"/>
                <w:szCs w:val="22"/>
              </w:rPr>
              <w:t>Sign</w:t>
            </w:r>
          </w:p>
        </w:tc>
      </w:tr>
      <w:tr w:rsidR="009D683C" w:rsidRPr="00CF52EA" w14:paraId="4DFED0DA" w14:textId="77777777" w:rsidTr="00CF52EA">
        <w:tc>
          <w:tcPr>
            <w:tcW w:w="1129" w:type="dxa"/>
            <w:shd w:val="clear" w:color="auto" w:fill="EDF9F9" w:themeFill="accent3" w:themeFillTint="33"/>
            <w:vAlign w:val="center"/>
          </w:tcPr>
          <w:p w14:paraId="3CC46FC5" w14:textId="7807954B" w:rsidR="00A266D8" w:rsidRPr="00CF52EA" w:rsidRDefault="00A266D8" w:rsidP="00854733">
            <w:pPr>
              <w:pStyle w:val="TableTextCentre"/>
              <w:spacing w:before="20" w:after="20"/>
              <w:ind w:left="0" w:right="0"/>
              <w:jc w:val="left"/>
              <w:rPr>
                <w:sz w:val="20"/>
                <w:szCs w:val="22"/>
              </w:rPr>
            </w:pPr>
            <w:r w:rsidRPr="00CF52EA">
              <w:rPr>
                <w:b/>
                <w:bCs/>
                <w:sz w:val="20"/>
                <w:szCs w:val="22"/>
              </w:rPr>
              <w:t>Storm tide</w:t>
            </w:r>
          </w:p>
        </w:tc>
        <w:tc>
          <w:tcPr>
            <w:tcW w:w="774" w:type="dxa"/>
            <w:shd w:val="clear" w:color="auto" w:fill="FFCC00"/>
            <w:vAlign w:val="center"/>
          </w:tcPr>
          <w:p w14:paraId="5700A2D2" w14:textId="2C8DB289"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4E732C5A" w14:textId="5306EDB6"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9" w:type="dxa"/>
            <w:shd w:val="clear" w:color="auto" w:fill="FFCC00"/>
            <w:vAlign w:val="center"/>
          </w:tcPr>
          <w:p w14:paraId="33795F46" w14:textId="4BDA44F2" w:rsidR="00A266D8" w:rsidRPr="00CF52EA" w:rsidRDefault="00A266D8" w:rsidP="00854733">
            <w:pPr>
              <w:pStyle w:val="TableTextCentre"/>
              <w:spacing w:before="20" w:after="20"/>
              <w:ind w:left="0" w:right="0"/>
              <w:rPr>
                <w:sz w:val="20"/>
                <w:szCs w:val="22"/>
              </w:rPr>
            </w:pPr>
            <w:r w:rsidRPr="00CF52EA">
              <w:rPr>
                <w:sz w:val="20"/>
                <w:szCs w:val="22"/>
              </w:rPr>
              <w:t>Med</w:t>
            </w:r>
          </w:p>
        </w:tc>
        <w:tc>
          <w:tcPr>
            <w:tcW w:w="848" w:type="dxa"/>
            <w:shd w:val="clear" w:color="auto" w:fill="FFCC00"/>
            <w:vAlign w:val="center"/>
          </w:tcPr>
          <w:p w14:paraId="5248CD75" w14:textId="0F93CBFD" w:rsidR="00A266D8" w:rsidRPr="00CF52EA" w:rsidRDefault="00A266D8" w:rsidP="00854733">
            <w:pPr>
              <w:pStyle w:val="TableTextCentre"/>
              <w:spacing w:before="20" w:after="20"/>
              <w:ind w:left="0" w:right="0"/>
              <w:rPr>
                <w:sz w:val="20"/>
                <w:szCs w:val="22"/>
              </w:rPr>
            </w:pPr>
            <w:r w:rsidRPr="00CF52EA">
              <w:rPr>
                <w:sz w:val="20"/>
                <w:szCs w:val="22"/>
              </w:rPr>
              <w:t>Med</w:t>
            </w:r>
          </w:p>
        </w:tc>
      </w:tr>
      <w:tr w:rsidR="009D683C" w:rsidRPr="00CF52EA" w14:paraId="214CDE38" w14:textId="77777777" w:rsidTr="000B04EC">
        <w:trPr>
          <w:trHeight w:val="315"/>
        </w:trPr>
        <w:tc>
          <w:tcPr>
            <w:tcW w:w="1129" w:type="dxa"/>
            <w:shd w:val="clear" w:color="auto" w:fill="EDF9F9" w:themeFill="accent3" w:themeFillTint="33"/>
            <w:vAlign w:val="center"/>
          </w:tcPr>
          <w:p w14:paraId="439F22BF" w14:textId="55F76292" w:rsidR="00A266D8" w:rsidRPr="00CF52EA" w:rsidRDefault="00A266D8" w:rsidP="00854733">
            <w:pPr>
              <w:pStyle w:val="TableTextCentre"/>
              <w:spacing w:before="20" w:after="20"/>
              <w:ind w:left="0" w:right="0"/>
              <w:jc w:val="left"/>
              <w:rPr>
                <w:sz w:val="20"/>
                <w:szCs w:val="22"/>
              </w:rPr>
            </w:pPr>
            <w:r w:rsidRPr="00CF52EA">
              <w:rPr>
                <w:b/>
                <w:bCs/>
                <w:sz w:val="20"/>
                <w:szCs w:val="22"/>
              </w:rPr>
              <w:t>Permanent inundation</w:t>
            </w:r>
          </w:p>
        </w:tc>
        <w:tc>
          <w:tcPr>
            <w:tcW w:w="774" w:type="dxa"/>
            <w:shd w:val="clear" w:color="auto" w:fill="99CC00"/>
            <w:vAlign w:val="center"/>
          </w:tcPr>
          <w:p w14:paraId="4B04D446" w14:textId="4B90E0D4"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9" w:type="dxa"/>
            <w:shd w:val="clear" w:color="auto" w:fill="99CC00"/>
            <w:vAlign w:val="center"/>
          </w:tcPr>
          <w:p w14:paraId="135067EF" w14:textId="100DFCC3"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9" w:type="dxa"/>
            <w:shd w:val="clear" w:color="auto" w:fill="99CC00"/>
            <w:vAlign w:val="center"/>
          </w:tcPr>
          <w:p w14:paraId="0EB001E3" w14:textId="03A66CDB" w:rsidR="00A266D8" w:rsidRPr="00CF52EA" w:rsidRDefault="00A266D8" w:rsidP="00854733">
            <w:pPr>
              <w:pStyle w:val="TableTextCentre"/>
              <w:spacing w:before="20" w:after="20"/>
              <w:ind w:left="0" w:right="0"/>
              <w:rPr>
                <w:sz w:val="20"/>
                <w:szCs w:val="22"/>
              </w:rPr>
            </w:pPr>
            <w:r w:rsidRPr="00CF52EA">
              <w:rPr>
                <w:sz w:val="20"/>
                <w:szCs w:val="22"/>
              </w:rPr>
              <w:t>Low</w:t>
            </w:r>
          </w:p>
        </w:tc>
        <w:tc>
          <w:tcPr>
            <w:tcW w:w="848" w:type="dxa"/>
            <w:shd w:val="clear" w:color="auto" w:fill="99CC00"/>
            <w:vAlign w:val="center"/>
          </w:tcPr>
          <w:p w14:paraId="11450E93" w14:textId="22AAC0E3" w:rsidR="00A266D8" w:rsidRPr="00CF52EA" w:rsidRDefault="00A266D8" w:rsidP="00854733">
            <w:pPr>
              <w:pStyle w:val="TableTextCentre"/>
              <w:spacing w:before="20" w:after="20"/>
              <w:ind w:left="0" w:right="0"/>
              <w:rPr>
                <w:sz w:val="20"/>
                <w:szCs w:val="22"/>
              </w:rPr>
            </w:pPr>
            <w:r w:rsidRPr="00CF52EA">
              <w:rPr>
                <w:sz w:val="20"/>
                <w:szCs w:val="22"/>
              </w:rPr>
              <w:t>Low</w:t>
            </w:r>
          </w:p>
        </w:tc>
      </w:tr>
    </w:tbl>
    <w:p w14:paraId="4F6A5818" w14:textId="77777777" w:rsidR="00FE55D3" w:rsidRPr="00B94D6E" w:rsidRDefault="00FE55D3" w:rsidP="000B04EC">
      <w:pPr>
        <w:pStyle w:val="CaptionImageorFigure"/>
        <w:keepNext w:val="0"/>
        <w:spacing w:before="0" w:after="0"/>
        <w:rPr>
          <w:b w:val="0"/>
          <w:bCs w:val="0"/>
        </w:rPr>
      </w:pPr>
      <w:r w:rsidRPr="00B94D6E">
        <w:rPr>
          <w:b w:val="0"/>
          <w:bCs w:val="0"/>
        </w:rPr>
        <w:t>*At some locations within the reporting area.</w:t>
      </w:r>
    </w:p>
    <w:p w14:paraId="56665FEC" w14:textId="6D1CD636" w:rsidR="00633740" w:rsidRDefault="00FE55D3" w:rsidP="00FE55D3">
      <w:pPr>
        <w:pStyle w:val="BodyText"/>
      </w:pPr>
      <w:r w:rsidRPr="00297EA3">
        <w:lastRenderedPageBreak/>
        <w:t xml:space="preserve">Future erosion hazards are expected to impact larger portions of </w:t>
      </w:r>
      <w:r w:rsidR="008B1C31">
        <w:t>Cape Paterson-Inverloch Road</w:t>
      </w:r>
      <w:r w:rsidRPr="00297EA3">
        <w:t xml:space="preserve">, impacting the thoroughfare to Cape Paterson and reducing access to public and private properties, assets and recreational opportunities </w:t>
      </w:r>
      <w:r w:rsidR="000004B4">
        <w:t xml:space="preserve">in </w:t>
      </w:r>
      <w:r w:rsidRPr="00297EA3">
        <w:t xml:space="preserve">this area </w:t>
      </w:r>
    </w:p>
    <w:p w14:paraId="3DC282D6" w14:textId="6560E608" w:rsidR="00FE55D3" w:rsidRDefault="00FE55D3" w:rsidP="00FE55D3">
      <w:pPr>
        <w:pStyle w:val="BodyText"/>
      </w:pPr>
      <w:r>
        <w:t>Key assets and values increasingly at risk from erosion and temporary inundation include:</w:t>
      </w:r>
    </w:p>
    <w:p w14:paraId="7ED44C59" w14:textId="0652D094" w:rsidR="00CF52EA" w:rsidRDefault="00961F50" w:rsidP="00CF52EA">
      <w:pPr>
        <w:pStyle w:val="ListBullet"/>
      </w:pPr>
      <w:r>
        <w:t>Cape Paterson-Inverloch Road</w:t>
      </w:r>
      <w:r w:rsidR="00D07320">
        <w:t xml:space="preserve"> </w:t>
      </w:r>
      <w:r w:rsidR="00FE55D3">
        <w:t>itself</w:t>
      </w:r>
      <w:r w:rsidR="00CF52EA">
        <w:t xml:space="preserve"> and the local access to public and private property, </w:t>
      </w:r>
      <w:r w:rsidR="00CF52EA" w:rsidRPr="00F6395C">
        <w:t>sites</w:t>
      </w:r>
      <w:r w:rsidR="00CF52EA">
        <w:t xml:space="preserve">, </w:t>
      </w:r>
      <w:r w:rsidR="00CF52EA" w:rsidRPr="00F6395C">
        <w:t>places</w:t>
      </w:r>
      <w:r w:rsidR="00CF52EA">
        <w:t xml:space="preserve"> and</w:t>
      </w:r>
      <w:r w:rsidR="00CF52EA" w:rsidRPr="00F6395C">
        <w:t xml:space="preserve"> tourist attractions  </w:t>
      </w:r>
    </w:p>
    <w:p w14:paraId="38F4CEBA" w14:textId="5DDCFFE0" w:rsidR="00FE55D3" w:rsidRDefault="00FE55D3" w:rsidP="00445EA8">
      <w:pPr>
        <w:pStyle w:val="ListBullet"/>
      </w:pPr>
      <w:r>
        <w:t>Adjacent linear infrastructure networks (sewage, telecoms, electricity</w:t>
      </w:r>
      <w:r w:rsidR="00BE4166">
        <w:t>,</w:t>
      </w:r>
      <w:r>
        <w:t xml:space="preserve"> water). </w:t>
      </w:r>
    </w:p>
    <w:p w14:paraId="7CC538F6" w14:textId="6F2A6447" w:rsidR="00F36032" w:rsidRDefault="00FE55D3" w:rsidP="00445EA8">
      <w:pPr>
        <w:pStyle w:val="ListBullet"/>
      </w:pPr>
      <w:r>
        <w:t>A major sewage pipe</w:t>
      </w:r>
      <w:r w:rsidR="00FF4357">
        <w:t>line</w:t>
      </w:r>
      <w:r>
        <w:t xml:space="preserve"> adjacent to </w:t>
      </w:r>
      <w:r w:rsidR="00961F50">
        <w:t>Cape Paterson-Inverloch Road</w:t>
      </w:r>
      <w:r w:rsidR="00D07320">
        <w:t xml:space="preserve"> </w:t>
      </w:r>
      <w:r w:rsidR="00F36032">
        <w:t>and critical a</w:t>
      </w:r>
      <w:r w:rsidR="00633740">
        <w:t>ccess to wastewater treatment</w:t>
      </w:r>
      <w:r w:rsidR="00F36032">
        <w:t xml:space="preserve"> plant</w:t>
      </w:r>
      <w:r w:rsidR="00B462C8">
        <w:t>.</w:t>
      </w:r>
    </w:p>
    <w:p w14:paraId="1D63DA37" w14:textId="49F7FFF5" w:rsidR="00672896" w:rsidRDefault="0038242A" w:rsidP="00445EA8">
      <w:pPr>
        <w:pStyle w:val="ListBullet"/>
      </w:pPr>
      <w:r>
        <w:t>Unique g</w:t>
      </w:r>
      <w:r w:rsidR="00672896">
        <w:t xml:space="preserve">eological </w:t>
      </w:r>
      <w:r>
        <w:t>values</w:t>
      </w:r>
      <w:r w:rsidR="00D07320">
        <w:t xml:space="preserve"> </w:t>
      </w:r>
      <w:r>
        <w:t>and dinosaur fossils</w:t>
      </w:r>
    </w:p>
    <w:p w14:paraId="29DD6A00" w14:textId="5905DF35" w:rsidR="00FE55D3" w:rsidRDefault="00FE55D3" w:rsidP="00445EA8">
      <w:pPr>
        <w:pStyle w:val="ListBullet"/>
      </w:pPr>
      <w:r>
        <w:t>Surrounding environmental assets including coastal banksia woodlands, dune scrubs and grasslands and coastal heathland scrubs.</w:t>
      </w:r>
    </w:p>
    <w:p w14:paraId="2E384D14" w14:textId="77777777" w:rsidR="00FE55D3" w:rsidRDefault="00FE55D3" w:rsidP="00A92864">
      <w:pPr>
        <w:pStyle w:val="BodyText"/>
        <w:spacing w:before="0"/>
      </w:pPr>
      <w:r>
        <w:rPr>
          <w:noProof/>
        </w:rPr>
        <w:drawing>
          <wp:inline distT="0" distB="0" distL="0" distR="0" wp14:anchorId="15BB1E28" wp14:editId="2402595A">
            <wp:extent cx="2968567" cy="874950"/>
            <wp:effectExtent l="0" t="0" r="3810" b="1905"/>
            <wp:docPr id="776114172" name="Picture 77611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6" cstate="screen">
                      <a:extLst>
                        <a:ext uri="{28A0092B-C50C-407E-A947-70E740481C1C}">
                          <a14:useLocalDpi xmlns:a14="http://schemas.microsoft.com/office/drawing/2010/main"/>
                        </a:ext>
                      </a:extLst>
                    </a:blip>
                    <a:srcRect l="15900" t="40182" r="8176" b="18578"/>
                    <a:stretch/>
                  </pic:blipFill>
                  <pic:spPr bwMode="auto">
                    <a:xfrm>
                      <a:off x="0" y="0"/>
                      <a:ext cx="2989562" cy="881138"/>
                    </a:xfrm>
                    <a:prstGeom prst="rect">
                      <a:avLst/>
                    </a:prstGeom>
                    <a:noFill/>
                    <a:ln>
                      <a:noFill/>
                    </a:ln>
                    <a:extLst>
                      <a:ext uri="{53640926-AAD7-44D8-BBD7-CCE9431645EC}">
                        <a14:shadowObscured xmlns:a14="http://schemas.microsoft.com/office/drawing/2010/main"/>
                      </a:ext>
                    </a:extLst>
                  </pic:spPr>
                </pic:pic>
              </a:graphicData>
            </a:graphic>
          </wp:inline>
        </w:drawing>
      </w:r>
    </w:p>
    <w:p w14:paraId="66B5B252" w14:textId="692161F9" w:rsidR="00A40EDA" w:rsidRPr="0009201C" w:rsidRDefault="00FE55D3" w:rsidP="00DB2BE2">
      <w:pPr>
        <w:pStyle w:val="CaptionImageorFigure"/>
        <w:keepNext w:val="0"/>
        <w:keepLines/>
        <w:spacing w:before="0" w:after="0"/>
      </w:pPr>
      <w:r w:rsidRPr="00A112A0">
        <w:rPr>
          <w:b w:val="0"/>
          <w:bCs w:val="0"/>
          <w:i/>
          <w:iCs/>
        </w:rPr>
        <w:t xml:space="preserve">Bunurong Road, looking </w:t>
      </w:r>
      <w:proofErr w:type="gramStart"/>
      <w:r w:rsidRPr="00A112A0">
        <w:rPr>
          <w:b w:val="0"/>
          <w:bCs w:val="0"/>
          <w:i/>
          <w:iCs/>
        </w:rPr>
        <w:t>south west</w:t>
      </w:r>
      <w:proofErr w:type="gramEnd"/>
      <w:r w:rsidR="00847024">
        <w:rPr>
          <w:b w:val="0"/>
          <w:bCs w:val="0"/>
          <w:i/>
          <w:iCs/>
        </w:rPr>
        <w:t xml:space="preserve">. Source: Alluvium. </w:t>
      </w:r>
    </w:p>
    <w:p w14:paraId="181BE739" w14:textId="57E51F06" w:rsidR="00FE55D3" w:rsidRDefault="00FE55D3" w:rsidP="007C20CA">
      <w:pPr>
        <w:pStyle w:val="Heading3"/>
      </w:pPr>
      <w:r>
        <w:t>Adaptation pathway and actions</w:t>
      </w:r>
    </w:p>
    <w:p w14:paraId="018246DC" w14:textId="248DC998" w:rsidR="00FE55D3" w:rsidRDefault="00FE55D3" w:rsidP="0043737F">
      <w:pPr>
        <w:pStyle w:val="BodyText"/>
        <w:rPr>
          <w:lang w:eastAsia="en-AU"/>
        </w:rPr>
      </w:pPr>
      <w:r>
        <w:rPr>
          <w:lang w:eastAsia="en-AU"/>
        </w:rPr>
        <w:t xml:space="preserve">The preferred pathway for </w:t>
      </w:r>
      <w:r w:rsidR="00961F50">
        <w:t>Cape Paterson-Inverloch Road</w:t>
      </w:r>
      <w:r w:rsidR="00BF6568">
        <w:t xml:space="preserve"> </w:t>
      </w:r>
      <w:r w:rsidR="004C010E">
        <w:rPr>
          <w:lang w:eastAsia="en-AU"/>
        </w:rPr>
        <w:t>involves:</w:t>
      </w:r>
      <w:r w:rsidR="0002405F">
        <w:rPr>
          <w:lang w:eastAsia="en-AU"/>
        </w:rPr>
        <w:t xml:space="preserve"> </w:t>
      </w:r>
    </w:p>
    <w:p w14:paraId="7DE50E88" w14:textId="6E7B8C34" w:rsidR="00FE55D3" w:rsidRDefault="00FE55D3" w:rsidP="00445EA8">
      <w:pPr>
        <w:pStyle w:val="ListBullet"/>
      </w:pPr>
      <w:r>
        <w:t xml:space="preserve">Avoidance of risk through planning updates and development controls, with consideration of </w:t>
      </w:r>
      <w:r w:rsidR="00A759EF">
        <w:t>longer-term</w:t>
      </w:r>
      <w:r>
        <w:t xml:space="preserve"> access</w:t>
      </w:r>
    </w:p>
    <w:p w14:paraId="14199C64" w14:textId="235B9407" w:rsidR="00ED5406" w:rsidRDefault="0027166A" w:rsidP="00445EA8">
      <w:pPr>
        <w:pStyle w:val="ListBullet"/>
      </w:pPr>
      <w:r>
        <w:t>Targeted d</w:t>
      </w:r>
      <w:r w:rsidR="00ED5406">
        <w:t xml:space="preserve">une </w:t>
      </w:r>
      <w:r w:rsidR="003A3BCE">
        <w:t>and vegetation</w:t>
      </w:r>
      <w:r w:rsidR="00ED5406">
        <w:t xml:space="preserve"> enhancement </w:t>
      </w:r>
      <w:r w:rsidR="00ED5406" w:rsidRPr="003A3BCE">
        <w:t xml:space="preserve">to </w:t>
      </w:r>
      <w:r w:rsidR="000F7794">
        <w:t>improve</w:t>
      </w:r>
      <w:r w:rsidR="005C2442">
        <w:t xml:space="preserve"> the natural dynamics of the dune system</w:t>
      </w:r>
      <w:r w:rsidR="009F46C3">
        <w:t xml:space="preserve">, and provide </w:t>
      </w:r>
      <w:r w:rsidR="003A3BCE">
        <w:t xml:space="preserve">hazard </w:t>
      </w:r>
      <w:r w:rsidR="009F46C3">
        <w:t>buffer</w:t>
      </w:r>
      <w:r w:rsidR="003A3BCE">
        <w:t xml:space="preserve"> </w:t>
      </w:r>
    </w:p>
    <w:p w14:paraId="4DADDD6D" w14:textId="77777777" w:rsidR="00FE55D3" w:rsidRDefault="00FE55D3" w:rsidP="00445EA8">
      <w:pPr>
        <w:pStyle w:val="ListBullet"/>
      </w:pPr>
      <w:r>
        <w:t>Accommodation of risk through infrastructure (road, water and sewage network) upgrades to increase resilience</w:t>
      </w:r>
    </w:p>
    <w:p w14:paraId="22148926" w14:textId="1DD29F15" w:rsidR="00FE55D3" w:rsidRDefault="00EC5187" w:rsidP="00FE55D3">
      <w:pPr>
        <w:pStyle w:val="BodyText"/>
        <w:rPr>
          <w:lang w:eastAsia="en-AU"/>
        </w:rPr>
      </w:pPr>
      <w:r>
        <w:rPr>
          <w:lang w:eastAsia="en-AU"/>
        </w:rPr>
        <w:t xml:space="preserve">With </w:t>
      </w:r>
      <w:r w:rsidR="00FE55D3">
        <w:rPr>
          <w:lang w:eastAsia="en-AU"/>
        </w:rPr>
        <w:t>0.2 m sea level rise</w:t>
      </w:r>
      <w:r w:rsidR="00B760D8">
        <w:rPr>
          <w:lang w:eastAsia="en-AU"/>
        </w:rPr>
        <w:t xml:space="preserve"> (</w:t>
      </w:r>
      <w:r>
        <w:rPr>
          <w:lang w:eastAsia="en-AU"/>
        </w:rPr>
        <w:t>by 2040</w:t>
      </w:r>
      <w:r w:rsidR="00B760D8">
        <w:rPr>
          <w:lang w:eastAsia="en-AU"/>
        </w:rPr>
        <w:t>)</w:t>
      </w:r>
      <w:r w:rsidR="00FE55D3">
        <w:rPr>
          <w:lang w:eastAsia="en-AU"/>
        </w:rPr>
        <w:t xml:space="preserve"> or as a trigger is reached, this pathway expands to include:</w:t>
      </w:r>
    </w:p>
    <w:p w14:paraId="08DE3586" w14:textId="14BEABBE" w:rsidR="00FE55D3" w:rsidRDefault="00FE55D3" w:rsidP="00445EA8">
      <w:pPr>
        <w:pStyle w:val="ListBullet"/>
      </w:pPr>
      <w:r w:rsidRPr="00640D79">
        <w:t>Moving infrastructure and assets out of at-risk areas over time (</w:t>
      </w:r>
      <w:r w:rsidR="00A10D49">
        <w:t xml:space="preserve">planned </w:t>
      </w:r>
      <w:r w:rsidR="005174BB">
        <w:t>transition</w:t>
      </w:r>
      <w:r w:rsidRPr="00640D79">
        <w:t>) including redesign of road network to create local access only and loss of full coastal connection between Cape Paterson and Inverloch.</w:t>
      </w:r>
    </w:p>
    <w:p w14:paraId="1F985072" w14:textId="66C1CC66" w:rsidR="00FC0888" w:rsidRPr="00640D79" w:rsidRDefault="00FC0888" w:rsidP="00445EA8">
      <w:pPr>
        <w:pStyle w:val="ListBullet"/>
      </w:pPr>
      <w:r>
        <w:t>Removal of existing coastal structures.</w:t>
      </w:r>
    </w:p>
    <w:p w14:paraId="4FB80A6E" w14:textId="74FDB185" w:rsidR="00FE55D3" w:rsidRDefault="00FE55D3" w:rsidP="00445EA8">
      <w:pPr>
        <w:pStyle w:val="ListBullet"/>
        <w:numPr>
          <w:ilvl w:val="0"/>
          <w:numId w:val="0"/>
        </w:numPr>
      </w:pPr>
      <w:r w:rsidRPr="00640D79">
        <w:t xml:space="preserve">Other potential adaptation pathways </w:t>
      </w:r>
      <w:r w:rsidR="00F866CD" w:rsidRPr="00640D79">
        <w:t xml:space="preserve">considered </w:t>
      </w:r>
      <w:r w:rsidRPr="00640D79">
        <w:t xml:space="preserve">for </w:t>
      </w:r>
      <w:r w:rsidR="0043737F" w:rsidRPr="00C96D56">
        <w:t xml:space="preserve">Cape Paterson-Inverloch Road </w:t>
      </w:r>
      <w:r w:rsidR="0043737F">
        <w:t>(</w:t>
      </w:r>
      <w:r w:rsidRPr="00640D79">
        <w:t>Bunurong Road</w:t>
      </w:r>
      <w:r w:rsidR="0043737F">
        <w:t>)</w:t>
      </w:r>
      <w:r w:rsidRPr="00640D79">
        <w:t xml:space="preserve"> are summarised in </w:t>
      </w:r>
      <w:r w:rsidRPr="00CF52EA">
        <w:t xml:space="preserve">Attachment </w:t>
      </w:r>
      <w:r w:rsidR="00CF52EA" w:rsidRPr="00CF52EA">
        <w:t>B</w:t>
      </w:r>
      <w:r w:rsidRPr="00CF52EA">
        <w:t>.</w:t>
      </w:r>
      <w:r w:rsidRPr="00640D79">
        <w:t xml:space="preserve"> </w:t>
      </w:r>
    </w:p>
    <w:tbl>
      <w:tblPr>
        <w:tblStyle w:val="TableGrid"/>
        <w:tblW w:w="4395" w:type="dxa"/>
        <w:shd w:val="clear" w:color="auto" w:fill="EDF9F9" w:themeFill="accent3" w:themeFillTint="33"/>
        <w:tblLayout w:type="fixed"/>
        <w:tblLook w:val="04A0" w:firstRow="1" w:lastRow="0" w:firstColumn="1" w:lastColumn="0" w:noHBand="0" w:noVBand="1"/>
      </w:tblPr>
      <w:tblGrid>
        <w:gridCol w:w="567"/>
        <w:gridCol w:w="3828"/>
      </w:tblGrid>
      <w:tr w:rsidR="00FE55D3" w14:paraId="3B9B4D6C" w14:textId="77777777" w:rsidTr="0084702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395" w:type="dxa"/>
            <w:gridSpan w:val="2"/>
            <w:tcBorders>
              <w:top w:val="nil"/>
              <w:bottom w:val="nil"/>
            </w:tcBorders>
            <w:shd w:val="clear" w:color="auto" w:fill="EDF9F9" w:themeFill="accent3" w:themeFillTint="33"/>
          </w:tcPr>
          <w:p w14:paraId="6274F301" w14:textId="77777777" w:rsidR="00FE55D3" w:rsidRPr="000F2717" w:rsidRDefault="00FE55D3">
            <w:pPr>
              <w:pStyle w:val="TableTextLeft"/>
              <w:rPr>
                <w:b/>
                <w:bCs/>
                <w:sz w:val="20"/>
                <w:szCs w:val="22"/>
              </w:rPr>
            </w:pPr>
            <w:r w:rsidRPr="000F2717">
              <w:rPr>
                <w:b/>
                <w:bCs/>
                <w:sz w:val="20"/>
                <w:szCs w:val="22"/>
              </w:rPr>
              <w:t>Key considerations for this pathway:</w:t>
            </w:r>
          </w:p>
        </w:tc>
      </w:tr>
      <w:tr w:rsidR="00FE55D3" w14:paraId="01704073" w14:textId="77777777" w:rsidTr="00847024">
        <w:tc>
          <w:tcPr>
            <w:tcW w:w="567" w:type="dxa"/>
            <w:tcBorders>
              <w:top w:val="nil"/>
              <w:bottom w:val="nil"/>
            </w:tcBorders>
            <w:shd w:val="clear" w:color="auto" w:fill="EDF9F9" w:themeFill="accent3" w:themeFillTint="33"/>
          </w:tcPr>
          <w:p w14:paraId="4FF5FCD4" w14:textId="77777777" w:rsidR="00FE55D3" w:rsidRPr="000F2717" w:rsidRDefault="00FE55D3">
            <w:pPr>
              <w:pStyle w:val="TableTextLeft"/>
              <w:rPr>
                <w:b/>
                <w:bCs/>
                <w:sz w:val="20"/>
                <w:szCs w:val="22"/>
              </w:rPr>
            </w:pPr>
            <w:r>
              <w:rPr>
                <w:b/>
                <w:bCs/>
                <w:noProof/>
                <w:sz w:val="20"/>
                <w:szCs w:val="22"/>
              </w:rPr>
              <w:drawing>
                <wp:inline distT="0" distB="0" distL="0" distR="0" wp14:anchorId="4DFE1A47" wp14:editId="2842F7BA">
                  <wp:extent cx="288000" cy="288000"/>
                  <wp:effectExtent l="0" t="0" r="0" b="0"/>
                  <wp:docPr id="1188149605" name="Graphic 1188149605" descr="Bucket and shov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49605" name="Graphic 1188149605" descr="Bucket and shovel outline"/>
                          <pic:cNvPicPr/>
                        </pic:nvPicPr>
                        <pic:blipFill>
                          <a:blip r:embed="rId257" cstate="print">
                            <a:extLst>
                              <a:ext uri="{28A0092B-C50C-407E-A947-70E740481C1C}">
                                <a14:useLocalDpi xmlns:a14="http://schemas.microsoft.com/office/drawing/2010/main" val="0"/>
                              </a:ext>
                              <a:ext uri="{96DAC541-7B7A-43D3-8B79-37D633B846F1}">
                                <asvg:svgBlip xmlns:asvg="http://schemas.microsoft.com/office/drawing/2016/SVG/main" r:embed="rId258"/>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DF9F9" w:themeFill="accent3" w:themeFillTint="33"/>
          </w:tcPr>
          <w:p w14:paraId="2AF12DA1" w14:textId="39BFAF7A" w:rsidR="00FE55D3" w:rsidRDefault="00F05D0F">
            <w:pPr>
              <w:pStyle w:val="TableTextLeft"/>
            </w:pPr>
            <w:r>
              <w:t>Retains s</w:t>
            </w:r>
            <w:r w:rsidR="00FE55D3" w:rsidRPr="000F2717">
              <w:t>andy beach and natural amenity</w:t>
            </w:r>
            <w:r w:rsidR="00C07D15">
              <w:t xml:space="preserve"> – good alignment with </w:t>
            </w:r>
            <w:r w:rsidR="00B549B7">
              <w:t>community values</w:t>
            </w:r>
            <w:r w:rsidR="00891024">
              <w:t>.</w:t>
            </w:r>
          </w:p>
        </w:tc>
      </w:tr>
      <w:tr w:rsidR="00FE55D3" w14:paraId="7D95949B" w14:textId="77777777" w:rsidTr="00847024">
        <w:tc>
          <w:tcPr>
            <w:tcW w:w="567" w:type="dxa"/>
            <w:tcBorders>
              <w:top w:val="nil"/>
              <w:bottom w:val="nil"/>
            </w:tcBorders>
            <w:shd w:val="clear" w:color="auto" w:fill="EDF9F9" w:themeFill="accent3" w:themeFillTint="33"/>
          </w:tcPr>
          <w:p w14:paraId="4A652FC7" w14:textId="77777777" w:rsidR="00FE55D3" w:rsidRPr="000F2717" w:rsidRDefault="00FE55D3">
            <w:pPr>
              <w:pStyle w:val="TableTextLeft"/>
              <w:rPr>
                <w:b/>
                <w:bCs/>
                <w:sz w:val="20"/>
                <w:szCs w:val="22"/>
              </w:rPr>
            </w:pPr>
            <w:r>
              <w:rPr>
                <w:b/>
                <w:bCs/>
                <w:noProof/>
                <w:sz w:val="20"/>
                <w:szCs w:val="22"/>
              </w:rPr>
              <w:drawing>
                <wp:inline distT="0" distB="0" distL="0" distR="0" wp14:anchorId="2C265D8F" wp14:editId="56DFF942">
                  <wp:extent cx="288000" cy="288000"/>
                  <wp:effectExtent l="0" t="0" r="0" b="0"/>
                  <wp:docPr id="892410970" name="Graphic 892410970" descr="Cou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10970" name="Graphic 892410970" descr="Court outline"/>
                          <pic:cNvPicPr/>
                        </pic:nvPicPr>
                        <pic:blipFill>
                          <a:blip r:embed="rId259" cstate="print">
                            <a:extLst>
                              <a:ext uri="{28A0092B-C50C-407E-A947-70E740481C1C}">
                                <a14:useLocalDpi xmlns:a14="http://schemas.microsoft.com/office/drawing/2010/main" val="0"/>
                              </a:ext>
                              <a:ext uri="{96DAC541-7B7A-43D3-8B79-37D633B846F1}">
                                <asvg:svgBlip xmlns:asvg="http://schemas.microsoft.com/office/drawing/2016/SVG/main" r:embed="rId260"/>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DF9F9" w:themeFill="accent3" w:themeFillTint="33"/>
          </w:tcPr>
          <w:p w14:paraId="26E6C162" w14:textId="71CF4D72" w:rsidR="00FE55D3" w:rsidRPr="000F2717" w:rsidRDefault="00FE55D3">
            <w:pPr>
              <w:pStyle w:val="TableTextLeft"/>
            </w:pPr>
            <w:r w:rsidRPr="000F2717">
              <w:t xml:space="preserve">Requires </w:t>
            </w:r>
            <w:r w:rsidR="005174BB">
              <w:t xml:space="preserve">planned transition </w:t>
            </w:r>
            <w:r w:rsidRPr="000F2717">
              <w:t>mechanism/</w:t>
            </w:r>
            <w:r w:rsidR="0003615F">
              <w:t>strategy</w:t>
            </w:r>
            <w:r w:rsidRPr="000F2717">
              <w:t xml:space="preserve"> development</w:t>
            </w:r>
            <w:r w:rsidR="00891024">
              <w:t>.</w:t>
            </w:r>
          </w:p>
        </w:tc>
      </w:tr>
      <w:tr w:rsidR="00FE55D3" w14:paraId="1E5233A0" w14:textId="77777777" w:rsidTr="00847024">
        <w:tc>
          <w:tcPr>
            <w:tcW w:w="567" w:type="dxa"/>
            <w:tcBorders>
              <w:top w:val="nil"/>
              <w:bottom w:val="nil"/>
            </w:tcBorders>
            <w:shd w:val="clear" w:color="auto" w:fill="EDF9F9" w:themeFill="accent3" w:themeFillTint="33"/>
          </w:tcPr>
          <w:p w14:paraId="6E72ED80" w14:textId="77777777" w:rsidR="00FE55D3" w:rsidRDefault="00FE55D3">
            <w:pPr>
              <w:pStyle w:val="TableTextLeft"/>
              <w:rPr>
                <w:b/>
                <w:bCs/>
                <w:noProof/>
                <w:sz w:val="20"/>
                <w:szCs w:val="22"/>
              </w:rPr>
            </w:pPr>
            <w:r>
              <w:rPr>
                <w:b/>
                <w:bCs/>
                <w:noProof/>
                <w:sz w:val="20"/>
                <w:szCs w:val="22"/>
              </w:rPr>
              <w:drawing>
                <wp:inline distT="0" distB="0" distL="0" distR="0" wp14:anchorId="696A4FA9" wp14:editId="2E7EFBCF">
                  <wp:extent cx="288000" cy="288000"/>
                  <wp:effectExtent l="0" t="0" r="0" b="0"/>
                  <wp:docPr id="147733407" name="Graphic 147733407" descr="Signpo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3407" name="Graphic 147733407" descr="Signpost outline"/>
                          <pic:cNvPicPr/>
                        </pic:nvPicPr>
                        <pic:blipFill>
                          <a:blip r:embed="rId261" cstate="print">
                            <a:extLst>
                              <a:ext uri="{28A0092B-C50C-407E-A947-70E740481C1C}">
                                <a14:useLocalDpi xmlns:a14="http://schemas.microsoft.com/office/drawing/2010/main" val="0"/>
                              </a:ext>
                              <a:ext uri="{96DAC541-7B7A-43D3-8B79-37D633B846F1}">
                                <asvg:svgBlip xmlns:asvg="http://schemas.microsoft.com/office/drawing/2016/SVG/main" r:embed="rId262"/>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DF9F9" w:themeFill="accent3" w:themeFillTint="33"/>
          </w:tcPr>
          <w:p w14:paraId="4A0E369E" w14:textId="7BB1DBF7" w:rsidR="00FE55D3" w:rsidRPr="000F2717" w:rsidRDefault="00FE55D3">
            <w:pPr>
              <w:pStyle w:val="TableTextLeft"/>
            </w:pPr>
            <w:r>
              <w:t>Maintains localised access to key assets and attractions</w:t>
            </w:r>
            <w:r w:rsidR="00891024">
              <w:t>.</w:t>
            </w:r>
          </w:p>
        </w:tc>
      </w:tr>
      <w:tr w:rsidR="00FE55D3" w14:paraId="2162C4BA" w14:textId="77777777" w:rsidTr="00847024">
        <w:tc>
          <w:tcPr>
            <w:tcW w:w="567" w:type="dxa"/>
            <w:tcBorders>
              <w:top w:val="nil"/>
              <w:bottom w:val="nil"/>
            </w:tcBorders>
            <w:shd w:val="clear" w:color="auto" w:fill="EDF9F9" w:themeFill="accent3" w:themeFillTint="33"/>
          </w:tcPr>
          <w:p w14:paraId="52934E00" w14:textId="77777777" w:rsidR="00FE55D3" w:rsidRPr="000F2717" w:rsidRDefault="00FE55D3">
            <w:pPr>
              <w:pStyle w:val="TableTextLeft"/>
              <w:rPr>
                <w:b/>
                <w:bCs/>
                <w:sz w:val="20"/>
                <w:szCs w:val="22"/>
              </w:rPr>
            </w:pPr>
            <w:r>
              <w:rPr>
                <w:b/>
                <w:bCs/>
                <w:noProof/>
                <w:sz w:val="20"/>
                <w:szCs w:val="22"/>
              </w:rPr>
              <w:drawing>
                <wp:inline distT="0" distB="0" distL="0" distR="0" wp14:anchorId="588EFFE0" wp14:editId="00FB1FC0">
                  <wp:extent cx="288000" cy="288000"/>
                  <wp:effectExtent l="0" t="0" r="0" b="0"/>
                  <wp:docPr id="1984568558" name="Graphic 1984568558" descr="Construction Barricad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68558" name="Graphic 1984568558" descr="Construction Barricade outline"/>
                          <pic:cNvPicPr/>
                        </pic:nvPicPr>
                        <pic:blipFill>
                          <a:blip r:embed="rId263" cstate="print">
                            <a:extLst>
                              <a:ext uri="{28A0092B-C50C-407E-A947-70E740481C1C}">
                                <a14:useLocalDpi xmlns:a14="http://schemas.microsoft.com/office/drawing/2010/main" val="0"/>
                              </a:ext>
                              <a:ext uri="{96DAC541-7B7A-43D3-8B79-37D633B846F1}">
                                <asvg:svgBlip xmlns:asvg="http://schemas.microsoft.com/office/drawing/2016/SVG/main" r:embed="rId264"/>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DF9F9" w:themeFill="accent3" w:themeFillTint="33"/>
          </w:tcPr>
          <w:p w14:paraId="78243DC6" w14:textId="63B3B127" w:rsidR="00B462C8" w:rsidRPr="000F2717" w:rsidRDefault="00FE55D3" w:rsidP="00761CC4">
            <w:pPr>
              <w:pStyle w:val="TableTextLeft"/>
              <w:ind w:right="142"/>
            </w:pPr>
            <w:r w:rsidRPr="000F2717">
              <w:t>No</w:t>
            </w:r>
            <w:r w:rsidR="003B6D29">
              <w:t xml:space="preserve"> longer a </w:t>
            </w:r>
            <w:r w:rsidRPr="000F2717">
              <w:t>full coastal route from Inverloch to Cape Paterson,</w:t>
            </w:r>
            <w:r w:rsidR="003B6D29">
              <w:t xml:space="preserve"> </w:t>
            </w:r>
            <w:r w:rsidR="00C07D15">
              <w:t xml:space="preserve">but </w:t>
            </w:r>
            <w:r w:rsidRPr="000F2717">
              <w:t>potential opportunit</w:t>
            </w:r>
            <w:r w:rsidR="003B6D29">
              <w:t>y</w:t>
            </w:r>
            <w:r w:rsidRPr="000F2717">
              <w:t xml:space="preserve"> for cycling or walking trails</w:t>
            </w:r>
            <w:r w:rsidR="003B6D29">
              <w:t xml:space="preserve"> in </w:t>
            </w:r>
            <w:r w:rsidR="00E4573C">
              <w:t xml:space="preserve">transition </w:t>
            </w:r>
            <w:r w:rsidR="003B6D29">
              <w:t>periods</w:t>
            </w:r>
            <w:r w:rsidRPr="000F2717">
              <w:t>.</w:t>
            </w:r>
          </w:p>
        </w:tc>
      </w:tr>
      <w:tr w:rsidR="00F05D0F" w14:paraId="0C2EC595" w14:textId="77777777" w:rsidTr="00847024">
        <w:tc>
          <w:tcPr>
            <w:tcW w:w="567" w:type="dxa"/>
            <w:tcBorders>
              <w:top w:val="nil"/>
              <w:bottom w:val="nil"/>
            </w:tcBorders>
            <w:shd w:val="clear" w:color="auto" w:fill="EDF9F9" w:themeFill="accent3" w:themeFillTint="33"/>
          </w:tcPr>
          <w:p w14:paraId="6079DED8" w14:textId="11B59393" w:rsidR="00F05D0F" w:rsidRDefault="00F05D0F">
            <w:pPr>
              <w:pStyle w:val="TableTextLeft"/>
              <w:rPr>
                <w:b/>
                <w:bCs/>
                <w:noProof/>
                <w:sz w:val="20"/>
                <w:szCs w:val="22"/>
              </w:rPr>
            </w:pPr>
            <w:r>
              <w:rPr>
                <w:b/>
                <w:bCs/>
                <w:noProof/>
                <w:sz w:val="20"/>
                <w:szCs w:val="22"/>
              </w:rPr>
              <w:drawing>
                <wp:inline distT="0" distB="0" distL="0" distR="0" wp14:anchorId="7DEB3654" wp14:editId="032C0A19">
                  <wp:extent cx="288000" cy="288000"/>
                  <wp:effectExtent l="0" t="0" r="0" b="0"/>
                  <wp:docPr id="1593276067" name="Graphic 1593276067" descr="Gear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76067" name="Graphic 1593276067" descr="Gears outline"/>
                          <pic:cNvPicPr/>
                        </pic:nvPicPr>
                        <pic:blipFill>
                          <a:blip r:embed="rId265" cstate="print">
                            <a:extLst>
                              <a:ext uri="{28A0092B-C50C-407E-A947-70E740481C1C}">
                                <a14:useLocalDpi xmlns:a14="http://schemas.microsoft.com/office/drawing/2010/main" val="0"/>
                              </a:ext>
                              <a:ext uri="{96DAC541-7B7A-43D3-8B79-37D633B846F1}">
                                <asvg:svgBlip xmlns:asvg="http://schemas.microsoft.com/office/drawing/2016/SVG/main" r:embed="rId266"/>
                              </a:ext>
                            </a:extLst>
                          </a:blip>
                          <a:stretch>
                            <a:fillRect/>
                          </a:stretch>
                        </pic:blipFill>
                        <pic:spPr>
                          <a:xfrm>
                            <a:off x="0" y="0"/>
                            <a:ext cx="288000" cy="288000"/>
                          </a:xfrm>
                          <a:prstGeom prst="rect">
                            <a:avLst/>
                          </a:prstGeom>
                        </pic:spPr>
                      </pic:pic>
                    </a:graphicData>
                  </a:graphic>
                </wp:inline>
              </w:drawing>
            </w:r>
          </w:p>
        </w:tc>
        <w:tc>
          <w:tcPr>
            <w:tcW w:w="3828" w:type="dxa"/>
            <w:tcBorders>
              <w:top w:val="nil"/>
              <w:bottom w:val="nil"/>
            </w:tcBorders>
            <w:shd w:val="clear" w:color="auto" w:fill="EDF9F9" w:themeFill="accent3" w:themeFillTint="33"/>
          </w:tcPr>
          <w:p w14:paraId="3E66E367" w14:textId="42DBB5E6" w:rsidR="00F05D0F" w:rsidRPr="000F2717" w:rsidRDefault="00F05D0F">
            <w:pPr>
              <w:pStyle w:val="TableTextLeft"/>
            </w:pPr>
            <w:r>
              <w:t>Adaptation approach must integrate works for road and wastewater networks</w:t>
            </w:r>
            <w:r w:rsidR="00891024">
              <w:t>.</w:t>
            </w:r>
          </w:p>
        </w:tc>
      </w:tr>
    </w:tbl>
    <w:p w14:paraId="681C67D1" w14:textId="47E9B3A0" w:rsidR="0043737F" w:rsidRDefault="00761CC4" w:rsidP="00DB2BE2">
      <w:pPr>
        <w:pStyle w:val="CaptionImageorFigure"/>
        <w:spacing w:before="200"/>
      </w:pPr>
      <w:r w:rsidRPr="00761CC4">
        <w:rPr>
          <w:noProof/>
        </w:rPr>
        <w:t xml:space="preserve"> </w:t>
      </w:r>
      <w:bookmarkStart w:id="124" w:name="_Ref135128711"/>
      <w:r w:rsidR="0002405F" w:rsidRPr="00761CC4">
        <w:rPr>
          <w:noProof/>
        </w:rPr>
        <w:drawing>
          <wp:inline distT="0" distB="0" distL="0" distR="0" wp14:anchorId="7BC0F4B5" wp14:editId="38EAD536">
            <wp:extent cx="2592000" cy="5424595"/>
            <wp:effectExtent l="0" t="0" r="0" b="5080"/>
            <wp:docPr id="1519181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81227" name="Picture 1"/>
                    <pic:cNvPicPr/>
                  </pic:nvPicPr>
                  <pic:blipFill rotWithShape="1">
                    <a:blip r:embed="rId267" cstate="screen">
                      <a:extLst>
                        <a:ext uri="{28A0092B-C50C-407E-A947-70E740481C1C}">
                          <a14:useLocalDpi xmlns:a14="http://schemas.microsoft.com/office/drawing/2010/main"/>
                        </a:ext>
                      </a:extLst>
                    </a:blip>
                    <a:srcRect l="2893" r="3979" b="5242"/>
                    <a:stretch/>
                  </pic:blipFill>
                  <pic:spPr bwMode="auto">
                    <a:xfrm>
                      <a:off x="0" y="0"/>
                      <a:ext cx="2592000" cy="5424595"/>
                    </a:xfrm>
                    <a:prstGeom prst="rect">
                      <a:avLst/>
                    </a:prstGeom>
                    <a:ln>
                      <a:noFill/>
                    </a:ln>
                    <a:extLst>
                      <a:ext uri="{53640926-AAD7-44D8-BBD7-CCE9431645EC}">
                        <a14:shadowObscured xmlns:a14="http://schemas.microsoft.com/office/drawing/2010/main"/>
                      </a:ext>
                    </a:extLst>
                  </pic:spPr>
                </pic:pic>
              </a:graphicData>
            </a:graphic>
          </wp:inline>
        </w:drawing>
      </w:r>
    </w:p>
    <w:p w14:paraId="5BE96883" w14:textId="2316157E" w:rsidR="00FE55D3" w:rsidRDefault="00FE55D3" w:rsidP="0043737F">
      <w:pPr>
        <w:pStyle w:val="CaptionImageorFigure"/>
      </w:pPr>
      <w:r>
        <w:t xml:space="preserve">Figure </w:t>
      </w:r>
      <w:r>
        <w:fldChar w:fldCharType="begin"/>
      </w:r>
      <w:r>
        <w:instrText>SEQ Figure \* ARABIC</w:instrText>
      </w:r>
      <w:r>
        <w:fldChar w:fldCharType="separate"/>
      </w:r>
      <w:r w:rsidR="000E4C2E">
        <w:rPr>
          <w:noProof/>
        </w:rPr>
        <w:t>11</w:t>
      </w:r>
      <w:r>
        <w:fldChar w:fldCharType="end"/>
      </w:r>
      <w:bookmarkEnd w:id="124"/>
      <w:r>
        <w:t>.  Bunurong Road adaptation pathway overview.</w:t>
      </w:r>
    </w:p>
    <w:p w14:paraId="1A0AE37F" w14:textId="133E956E" w:rsidR="0043737F" w:rsidRPr="00F05D0F" w:rsidRDefault="0043737F" w:rsidP="0043737F">
      <w:pPr>
        <w:pStyle w:val="BodyText"/>
        <w:rPr>
          <w:lang w:eastAsia="en-AU"/>
        </w:rPr>
      </w:pPr>
      <w:r w:rsidRPr="00F05D0F">
        <w:rPr>
          <w:lang w:eastAsia="en-AU"/>
        </w:rPr>
        <w:t xml:space="preserve">Further adaptation pathway detail including feasible actions, effectiveness and decision points is provided in </w:t>
      </w:r>
      <w:r w:rsidRPr="00F05D0F">
        <w:rPr>
          <w:lang w:eastAsia="en-AU"/>
        </w:rPr>
        <w:fldChar w:fldCharType="begin"/>
      </w:r>
      <w:r w:rsidRPr="00F05D0F">
        <w:rPr>
          <w:lang w:eastAsia="en-AU"/>
        </w:rPr>
        <w:instrText xml:space="preserve"> REF _Ref135132596 \h  \* MERGEFORMAT </w:instrText>
      </w:r>
      <w:r w:rsidRPr="00F05D0F">
        <w:rPr>
          <w:lang w:eastAsia="en-AU"/>
        </w:rPr>
      </w:r>
      <w:r w:rsidRPr="00F05D0F">
        <w:rPr>
          <w:lang w:eastAsia="en-AU"/>
        </w:rPr>
        <w:fldChar w:fldCharType="separate"/>
      </w:r>
      <w:r w:rsidR="000E4C2E">
        <w:t xml:space="preserve">Figure </w:t>
      </w:r>
      <w:r w:rsidR="000E4C2E">
        <w:rPr>
          <w:noProof/>
        </w:rPr>
        <w:t>12</w:t>
      </w:r>
      <w:r w:rsidRPr="00F05D0F">
        <w:rPr>
          <w:lang w:eastAsia="en-AU"/>
        </w:rPr>
        <w:fldChar w:fldCharType="end"/>
      </w:r>
      <w:r w:rsidRPr="00F05D0F">
        <w:rPr>
          <w:lang w:eastAsia="en-AU"/>
        </w:rPr>
        <w:t xml:space="preserve">. </w:t>
      </w:r>
      <w:r w:rsidRPr="00F05D0F">
        <w:rPr>
          <w:lang w:eastAsia="en-AU"/>
        </w:rPr>
        <w:fldChar w:fldCharType="begin"/>
      </w:r>
      <w:r w:rsidRPr="00F05D0F">
        <w:rPr>
          <w:lang w:eastAsia="en-AU"/>
        </w:rPr>
        <w:instrText xml:space="preserve"> REF _Ref135132648 \h  \* MERGEFORMAT </w:instrText>
      </w:r>
      <w:r w:rsidRPr="00F05D0F">
        <w:rPr>
          <w:lang w:eastAsia="en-AU"/>
        </w:rPr>
      </w:r>
      <w:r w:rsidRPr="00F05D0F">
        <w:rPr>
          <w:lang w:eastAsia="en-AU"/>
        </w:rPr>
        <w:fldChar w:fldCharType="separate"/>
      </w:r>
      <w:r w:rsidR="000E4C2E" w:rsidRPr="0007139D">
        <w:t xml:space="preserve">Table </w:t>
      </w:r>
      <w:r w:rsidR="000E4C2E">
        <w:rPr>
          <w:noProof/>
        </w:rPr>
        <w:t>26</w:t>
      </w:r>
      <w:r w:rsidRPr="00F05D0F">
        <w:rPr>
          <w:lang w:eastAsia="en-AU"/>
        </w:rPr>
        <w:fldChar w:fldCharType="end"/>
      </w:r>
      <w:r w:rsidRPr="00F05D0F">
        <w:rPr>
          <w:lang w:eastAsia="en-AU"/>
        </w:rPr>
        <w:t xml:space="preserve"> provides detailed actions associated with this pathway.</w:t>
      </w:r>
    </w:p>
    <w:p w14:paraId="5F6CBFA5" w14:textId="77777777" w:rsidR="00FE55D3" w:rsidRPr="00DE0E89" w:rsidRDefault="00FE55D3" w:rsidP="00FE55D3">
      <w:pPr>
        <w:pStyle w:val="BodyText"/>
        <w:rPr>
          <w:lang w:eastAsia="en-AU"/>
        </w:rPr>
        <w:sectPr w:rsidR="00FE55D3" w:rsidRPr="00DE0E89" w:rsidSect="00FF4357">
          <w:type w:val="continuous"/>
          <w:pgSz w:w="11907" w:h="16840" w:code="9"/>
          <w:pgMar w:top="1276" w:right="1134" w:bottom="567" w:left="1134" w:header="284" w:footer="284" w:gutter="0"/>
          <w:cols w:num="2" w:space="720"/>
          <w:docGrid w:linePitch="360"/>
        </w:sectPr>
      </w:pPr>
    </w:p>
    <w:p w14:paraId="6A0100F8" w14:textId="2DE42917" w:rsidR="00FE55D3" w:rsidRPr="007F57F2" w:rsidRDefault="00FC7FC6" w:rsidP="00FE55D3">
      <w:pPr>
        <w:spacing w:before="40" w:after="40" w:line="240" w:lineRule="auto"/>
        <w:rPr>
          <w:rFonts w:ascii="VIC SemiBold" w:hAnsi="VIC SemiBold" w:cs="Times New Roman"/>
          <w:lang w:eastAsia="en-US"/>
        </w:rPr>
        <w:sectPr w:rsidR="00FE55D3" w:rsidRPr="007F57F2" w:rsidSect="00D624BC">
          <w:headerReference w:type="even" r:id="rId268"/>
          <w:headerReference w:type="default" r:id="rId269"/>
          <w:footerReference w:type="default" r:id="rId270"/>
          <w:headerReference w:type="first" r:id="rId271"/>
          <w:footerReference w:type="first" r:id="rId272"/>
          <w:pgSz w:w="16838" w:h="11906" w:orient="landscape" w:code="9"/>
          <w:pgMar w:top="720" w:right="720" w:bottom="720" w:left="720" w:header="708" w:footer="708" w:gutter="0"/>
          <w:cols w:space="708"/>
          <w:docGrid w:linePitch="360"/>
        </w:sectPr>
      </w:pPr>
      <w:r>
        <w:rPr>
          <w:noProof/>
        </w:rPr>
        <w:lastRenderedPageBreak/>
        <mc:AlternateContent>
          <mc:Choice Requires="wps">
            <w:drawing>
              <wp:anchor distT="45720" distB="45720" distL="114300" distR="114300" simplePos="0" relativeHeight="251658304" behindDoc="0" locked="0" layoutInCell="1" allowOverlap="1" wp14:anchorId="528FA9B7" wp14:editId="21FB3A75">
                <wp:simplePos x="0" y="0"/>
                <wp:positionH relativeFrom="column">
                  <wp:posOffset>8646350</wp:posOffset>
                </wp:positionH>
                <wp:positionV relativeFrom="paragraph">
                  <wp:posOffset>194310</wp:posOffset>
                </wp:positionV>
                <wp:extent cx="1187450" cy="213360"/>
                <wp:effectExtent l="0" t="0" r="0" b="0"/>
                <wp:wrapNone/>
                <wp:docPr id="912444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4472BC67"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a</w:t>
                            </w:r>
                            <w:r w:rsidRPr="002E0252">
                              <w:rPr>
                                <w:i/>
                                <w:iCs/>
                                <w:color w:val="888583" w:themeColor="text1" w:themeTint="99"/>
                                <w:sz w:val="18"/>
                                <w:szCs w:val="18"/>
                                <w:lang w:val="en-US"/>
                              </w:rPr>
                              <w:t>t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8FA9B7" id="_x0000_s1080" type="#_x0000_t202" style="position:absolute;margin-left:680.8pt;margin-top:15.3pt;width:93.5pt;height:16.8pt;z-index:2516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" filled="f" stroked="f">
                <v:textbox>
                  <w:txbxContent>
                    <w:p w14:paraId="4472BC67"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p>
    <w:p w14:paraId="438F16BD" w14:textId="38DAFBCF" w:rsidR="00FE55D3" w:rsidRPr="007F57F2" w:rsidRDefault="00FE55D3" w:rsidP="00FE55D3">
      <w:pPr>
        <w:spacing w:before="40" w:after="40" w:line="240" w:lineRule="auto"/>
        <w:rPr>
          <w:rFonts w:ascii="VIC SemiBold" w:hAnsi="VIC SemiBold" w:cs="Times New Roman"/>
          <w:lang w:eastAsia="en-US"/>
        </w:rPr>
      </w:pPr>
      <w:r w:rsidRPr="007F57F2">
        <w:rPr>
          <w:rFonts w:ascii="VIC SemiBold" w:hAnsi="VIC SemiBold" w:cs="Times New Roman"/>
          <w:lang w:eastAsia="en-US"/>
        </w:rPr>
        <w:t xml:space="preserve">ACCOMMODATE </w:t>
      </w:r>
      <w:r w:rsidR="00920C92">
        <w:rPr>
          <w:rFonts w:ascii="VIC SemiBold" w:hAnsi="VIC SemiBold" w:cs="Times New Roman"/>
          <w:lang w:eastAsia="en-US"/>
        </w:rPr>
        <w:t xml:space="preserve">expanding </w:t>
      </w:r>
      <w:r w:rsidRPr="007F57F2">
        <w:rPr>
          <w:rFonts w:ascii="VIC SemiBold" w:hAnsi="VIC SemiBold" w:cs="Times New Roman"/>
          <w:lang w:eastAsia="en-US"/>
        </w:rPr>
        <w:t xml:space="preserve">to </w:t>
      </w:r>
      <w:r w:rsidR="005174BB">
        <w:rPr>
          <w:rFonts w:ascii="VIC SemiBold" w:hAnsi="VIC SemiBold" w:cs="Times New Roman"/>
          <w:lang w:eastAsia="en-US"/>
        </w:rPr>
        <w:t>TRANSITION</w:t>
      </w:r>
      <w:r w:rsidRPr="007F57F2">
        <w:rPr>
          <w:rFonts w:ascii="VIC SemiBold" w:hAnsi="VIC SemiBold" w:cs="Times New Roman"/>
          <w:lang w:eastAsia="en-US"/>
        </w:rPr>
        <w:t xml:space="preserve"> (re</w:t>
      </w:r>
      <w:r w:rsidR="00B96F38">
        <w:rPr>
          <w:rFonts w:ascii="VIC SemiBold" w:hAnsi="VIC SemiBold" w:cs="Times New Roman"/>
          <w:lang w:eastAsia="en-US"/>
        </w:rPr>
        <w:t xml:space="preserve">design </w:t>
      </w:r>
      <w:r w:rsidRPr="007F57F2">
        <w:rPr>
          <w:rFonts w:ascii="VIC SemiBold" w:hAnsi="VIC SemiBold" w:cs="Times New Roman"/>
          <w:lang w:eastAsia="en-US"/>
        </w:rPr>
        <w:t>of infrastructure networks)</w:t>
      </w:r>
    </w:p>
    <w:p w14:paraId="4C38FD95" w14:textId="4A8CC7F3" w:rsidR="00376D22" w:rsidRDefault="001B0709" w:rsidP="00376D22">
      <w:pPr>
        <w:keepNext/>
        <w:spacing w:before="40" w:after="40" w:line="240" w:lineRule="auto"/>
      </w:pPr>
      <w:r>
        <w:rPr>
          <w:noProof/>
        </w:rPr>
        <mc:AlternateContent>
          <mc:Choice Requires="wps">
            <w:drawing>
              <wp:anchor distT="45720" distB="45720" distL="114300" distR="114300" simplePos="0" relativeHeight="251658308" behindDoc="0" locked="0" layoutInCell="1" allowOverlap="1" wp14:anchorId="106C82D3" wp14:editId="041CACFE">
                <wp:simplePos x="0" y="0"/>
                <wp:positionH relativeFrom="column">
                  <wp:posOffset>7187896</wp:posOffset>
                </wp:positionH>
                <wp:positionV relativeFrom="paragraph">
                  <wp:posOffset>5558155</wp:posOffset>
                </wp:positionV>
                <wp:extent cx="2646680" cy="427355"/>
                <wp:effectExtent l="0" t="0" r="1270" b="0"/>
                <wp:wrapNone/>
                <wp:docPr id="840734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5BBE857C" w14:textId="77777777" w:rsidR="001B0709" w:rsidRPr="0043326D" w:rsidRDefault="001B0709" w:rsidP="001B0709">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C82D3" id="_x0000_s1081" type="#_x0000_t202" style="position:absolute;margin-left:566pt;margin-top:437.65pt;width:208.4pt;height:33.65pt;z-index:2516583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" stroked="f">
                <v:textbox>
                  <w:txbxContent>
                    <w:p w14:paraId="5BBE857C" w14:textId="77777777" w:rsidR="001B0709" w:rsidRPr="0043326D" w:rsidRDefault="001B0709" w:rsidP="001B0709">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v:textbox>
              </v:shape>
            </w:pict>
          </mc:Fallback>
        </mc:AlternateContent>
      </w:r>
      <w:r w:rsidR="00376D22" w:rsidRPr="007F57F2">
        <w:rPr>
          <w:rFonts w:ascii="VIC SemiBold" w:hAnsi="VIC SemiBold" w:cs="Times New Roman"/>
          <w:noProof/>
          <w:lang w:eastAsia="en-US"/>
        </w:rPr>
        <w:drawing>
          <wp:inline distT="0" distB="0" distL="0" distR="0" wp14:anchorId="41651E89" wp14:editId="0EDFC08F">
            <wp:extent cx="9828000" cy="5541909"/>
            <wp:effectExtent l="0" t="0" r="1905"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273" cstate="screen">
                      <a:extLst>
                        <a:ext uri="{28A0092B-C50C-407E-A947-70E740481C1C}">
                          <a14:useLocalDpi xmlns:a14="http://schemas.microsoft.com/office/drawing/2010/main"/>
                        </a:ext>
                      </a:extLst>
                    </a:blip>
                    <a:srcRect l="161" r="161"/>
                    <a:stretch>
                      <a:fillRect/>
                    </a:stretch>
                  </pic:blipFill>
                  <pic:spPr bwMode="auto">
                    <a:xfrm>
                      <a:off x="0" y="0"/>
                      <a:ext cx="9828000" cy="5541909"/>
                    </a:xfrm>
                    <a:prstGeom prst="rect">
                      <a:avLst/>
                    </a:prstGeom>
                    <a:ln>
                      <a:noFill/>
                    </a:ln>
                    <a:extLst>
                      <a:ext uri="{53640926-AAD7-44D8-BBD7-CCE9431645EC}">
                        <a14:shadowObscured xmlns:a14="http://schemas.microsoft.com/office/drawing/2010/main"/>
                      </a:ext>
                    </a:extLst>
                  </pic:spPr>
                </pic:pic>
              </a:graphicData>
            </a:graphic>
          </wp:inline>
        </w:drawing>
      </w:r>
    </w:p>
    <w:p w14:paraId="63683909" w14:textId="4D40D088" w:rsidR="00FE55D3" w:rsidRDefault="00FE55D3" w:rsidP="00FE55D3">
      <w:pPr>
        <w:keepNext/>
        <w:spacing w:before="40" w:after="40" w:line="240" w:lineRule="auto"/>
      </w:pPr>
    </w:p>
    <w:p w14:paraId="3060E915" w14:textId="7967732C" w:rsidR="00FE55D3" w:rsidRPr="007F57F2" w:rsidRDefault="00FE55D3" w:rsidP="00FE55D3">
      <w:pPr>
        <w:pStyle w:val="CaptionImageorFigure"/>
        <w:rPr>
          <w:rFonts w:ascii="VIC SemiBold" w:hAnsi="VIC SemiBold" w:cs="Times New Roman"/>
          <w:lang w:eastAsia="en-US"/>
        </w:rPr>
        <w:sectPr w:rsidR="00FE55D3" w:rsidRPr="007F57F2" w:rsidSect="00D624BC">
          <w:type w:val="continuous"/>
          <w:pgSz w:w="16838" w:h="11906" w:orient="landscape" w:code="9"/>
          <w:pgMar w:top="720" w:right="720" w:bottom="720" w:left="720" w:header="708" w:footer="708" w:gutter="0"/>
          <w:cols w:space="708"/>
          <w:docGrid w:linePitch="360"/>
        </w:sectPr>
      </w:pPr>
      <w:bookmarkStart w:id="125" w:name="_Ref135132596"/>
      <w:r>
        <w:t xml:space="preserve">Figure </w:t>
      </w:r>
      <w:r>
        <w:fldChar w:fldCharType="begin"/>
      </w:r>
      <w:r>
        <w:instrText>SEQ Figure \* ARABIC</w:instrText>
      </w:r>
      <w:r>
        <w:fldChar w:fldCharType="separate"/>
      </w:r>
      <w:r w:rsidR="000E4C2E">
        <w:rPr>
          <w:noProof/>
        </w:rPr>
        <w:t>12</w:t>
      </w:r>
      <w:r>
        <w:fldChar w:fldCharType="end"/>
      </w:r>
      <w:bookmarkEnd w:id="125"/>
      <w:r>
        <w:t>.  Detailed adaptation pathway for</w:t>
      </w:r>
      <w:r w:rsidR="005F261B">
        <w:t xml:space="preserve"> </w:t>
      </w:r>
      <w:r w:rsidR="005F261B" w:rsidRPr="00652E4E">
        <w:rPr>
          <w:rFonts w:cstheme="minorHAnsi"/>
          <w:lang w:eastAsia="en-US"/>
        </w:rPr>
        <w:t>Cape Paterson – Inverloch Road</w:t>
      </w:r>
      <w:r>
        <w:t xml:space="preserve"> </w:t>
      </w:r>
      <w:r w:rsidR="005F261B">
        <w:t>(</w:t>
      </w:r>
      <w:r>
        <w:t>Bunurong Road</w:t>
      </w:r>
      <w:r w:rsidR="005F261B">
        <w:t>).</w:t>
      </w:r>
      <w:r w:rsidR="00F03D58">
        <w:t xml:space="preserve"> </w:t>
      </w:r>
    </w:p>
    <w:p w14:paraId="10DAAA2A" w14:textId="7C5A5809" w:rsidR="00FE55D3" w:rsidRPr="0007139D" w:rsidRDefault="00FE55D3" w:rsidP="00FE55D3">
      <w:pPr>
        <w:pStyle w:val="CaptionImageorFigure"/>
      </w:pPr>
      <w:bookmarkStart w:id="126" w:name="_Ref135132648"/>
      <w:r w:rsidRPr="0007139D">
        <w:lastRenderedPageBreak/>
        <w:t xml:space="preserve">Table </w:t>
      </w:r>
      <w:r>
        <w:fldChar w:fldCharType="begin"/>
      </w:r>
      <w:r>
        <w:instrText>SEQ Table \* ARABIC</w:instrText>
      </w:r>
      <w:r>
        <w:fldChar w:fldCharType="separate"/>
      </w:r>
      <w:r w:rsidR="000E4C2E">
        <w:rPr>
          <w:noProof/>
        </w:rPr>
        <w:t>26</w:t>
      </w:r>
      <w:r>
        <w:fldChar w:fldCharType="end"/>
      </w:r>
      <w:bookmarkEnd w:id="126"/>
      <w:r w:rsidRPr="0007139D">
        <w:t>.  Adaptation action</w:t>
      </w:r>
      <w:r>
        <w:t>s</w:t>
      </w:r>
      <w:r w:rsidRPr="0007139D">
        <w:t xml:space="preserve"> for </w:t>
      </w:r>
      <w:r w:rsidR="005F261B" w:rsidRPr="00652E4E">
        <w:rPr>
          <w:rFonts w:cstheme="minorHAnsi"/>
          <w:lang w:eastAsia="en-US"/>
        </w:rPr>
        <w:t xml:space="preserve">Cape Paterson – Inverloch Road </w:t>
      </w:r>
      <w:r w:rsidR="005F261B">
        <w:rPr>
          <w:rFonts w:cstheme="minorHAnsi"/>
          <w:lang w:eastAsia="en-US"/>
        </w:rPr>
        <w:t>(</w:t>
      </w:r>
      <w:r w:rsidRPr="0007139D">
        <w:t>Bunurong Road</w:t>
      </w:r>
      <w:r w:rsidR="005F261B">
        <w:t>)</w:t>
      </w:r>
      <w:r w:rsidR="007003E7">
        <w:rPr>
          <w:noProof/>
        </w:rPr>
        <w:t>.</w:t>
      </w:r>
    </w:p>
    <w:tbl>
      <w:tblPr>
        <w:tblW w:w="5000" w:type="pct"/>
        <w:tblBorders>
          <w:top w:val="single" w:sz="4" w:space="0" w:color="35B3AC" w:themeColor="text2"/>
          <w:left w:val="single" w:sz="4" w:space="0" w:color="35B3AC" w:themeColor="text2"/>
          <w:bottom w:val="single" w:sz="4" w:space="0" w:color="35B3AC" w:themeColor="text2"/>
          <w:right w:val="single" w:sz="4" w:space="0" w:color="35B3AC" w:themeColor="text2"/>
          <w:insideH w:val="single" w:sz="4" w:space="0" w:color="35B3AC" w:themeColor="text2"/>
          <w:insideV w:val="single" w:sz="4" w:space="0" w:color="35B3AC" w:themeColor="text2"/>
        </w:tblBorders>
        <w:shd w:val="clear" w:color="auto" w:fill="FFFFFF" w:themeFill="background1"/>
        <w:tblLayout w:type="fixed"/>
        <w:tblCellMar>
          <w:top w:w="28" w:type="dxa"/>
          <w:bottom w:w="28" w:type="dxa"/>
        </w:tblCellMar>
        <w:tblLook w:val="04A0" w:firstRow="1" w:lastRow="0" w:firstColumn="1" w:lastColumn="0" w:noHBand="0" w:noVBand="1"/>
      </w:tblPr>
      <w:tblGrid>
        <w:gridCol w:w="280"/>
        <w:gridCol w:w="1705"/>
        <w:gridCol w:w="1554"/>
        <w:gridCol w:w="5103"/>
        <w:gridCol w:w="40"/>
        <w:gridCol w:w="2234"/>
        <w:gridCol w:w="2262"/>
        <w:gridCol w:w="2210"/>
      </w:tblGrid>
      <w:tr w:rsidR="00FE55D3" w:rsidRPr="00652E4E" w14:paraId="134FA3B5" w14:textId="77777777" w:rsidTr="007B7EA8">
        <w:trPr>
          <w:cantSplit/>
          <w:trHeight w:val="206"/>
          <w:tblHeader/>
        </w:trPr>
        <w:tc>
          <w:tcPr>
            <w:tcW w:w="1150" w:type="pct"/>
            <w:gridSpan w:val="3"/>
            <w:tcBorders>
              <w:top w:val="single" w:sz="4" w:space="0" w:color="auto"/>
              <w:left w:val="single" w:sz="4" w:space="0" w:color="auto"/>
              <w:bottom w:val="single" w:sz="4" w:space="0" w:color="363534" w:themeColor="text1"/>
              <w:right w:val="single" w:sz="4" w:space="0" w:color="auto"/>
            </w:tcBorders>
            <w:shd w:val="clear" w:color="auto" w:fill="D9D9D9" w:themeFill="background1" w:themeFillShade="D9"/>
            <w:vAlign w:val="center"/>
          </w:tcPr>
          <w:p w14:paraId="2FBED770" w14:textId="77777777" w:rsidR="00FE55D3" w:rsidRPr="00652E4E" w:rsidRDefault="00FE55D3" w:rsidP="00F77FE5">
            <w:pPr>
              <w:spacing w:line="240" w:lineRule="auto"/>
              <w:rPr>
                <w:rFonts w:cstheme="minorHAnsi"/>
                <w:b/>
                <w:lang w:eastAsia="en-US"/>
              </w:rPr>
            </w:pPr>
            <w:r w:rsidRPr="00652E4E">
              <w:rPr>
                <w:rFonts w:cstheme="minorHAnsi"/>
                <w:b/>
                <w:lang w:eastAsia="en-US"/>
              </w:rPr>
              <w:t>Cape Paterson – Inverloch Road (Bunurong Road)</w:t>
            </w:r>
          </w:p>
        </w:tc>
        <w:tc>
          <w:tcPr>
            <w:tcW w:w="1671" w:type="pct"/>
            <w:gridSpan w:val="2"/>
            <w:tcBorders>
              <w:top w:val="single" w:sz="4" w:space="0" w:color="auto"/>
              <w:left w:val="single" w:sz="4" w:space="0" w:color="auto"/>
              <w:bottom w:val="single" w:sz="4" w:space="0" w:color="363534" w:themeColor="text1"/>
              <w:right w:val="single" w:sz="4" w:space="0" w:color="auto"/>
            </w:tcBorders>
            <w:vAlign w:val="bottom"/>
          </w:tcPr>
          <w:p w14:paraId="475BB6C8" w14:textId="775B63A7" w:rsidR="00FE55D3" w:rsidRPr="001D292F" w:rsidRDefault="00096616" w:rsidP="00083ECA">
            <w:pPr>
              <w:spacing w:before="40" w:after="40" w:line="240" w:lineRule="auto"/>
              <w:rPr>
                <w:rFonts w:cstheme="minorHAnsi"/>
                <w:b/>
                <w:lang w:eastAsia="en-US"/>
              </w:rPr>
            </w:pPr>
            <w:r>
              <w:rPr>
                <w:noProof/>
              </w:rPr>
              <mc:AlternateContent>
                <mc:Choice Requires="wpg">
                  <w:drawing>
                    <wp:anchor distT="0" distB="0" distL="114300" distR="114300" simplePos="0" relativeHeight="251658297" behindDoc="0" locked="0" layoutInCell="1" allowOverlap="1" wp14:anchorId="0F7CD471" wp14:editId="3CD90053">
                      <wp:simplePos x="0" y="0"/>
                      <wp:positionH relativeFrom="column">
                        <wp:posOffset>1283335</wp:posOffset>
                      </wp:positionH>
                      <wp:positionV relativeFrom="paragraph">
                        <wp:posOffset>92710</wp:posOffset>
                      </wp:positionV>
                      <wp:extent cx="6108700" cy="12065"/>
                      <wp:effectExtent l="0" t="76200" r="82550" b="102235"/>
                      <wp:wrapNone/>
                      <wp:docPr id="467403405" name="Group 467403405"/>
                      <wp:cNvGraphicFramePr/>
                      <a:graphic xmlns:a="http://schemas.openxmlformats.org/drawingml/2006/main">
                        <a:graphicData uri="http://schemas.microsoft.com/office/word/2010/wordprocessingGroup">
                          <wpg:wgp>
                            <wpg:cNvGrpSpPr/>
                            <wpg:grpSpPr>
                              <a:xfrm>
                                <a:off x="0" y="0"/>
                                <a:ext cx="6108700" cy="12065"/>
                                <a:chOff x="66687" y="6973"/>
                                <a:chExt cx="6109885" cy="13947"/>
                              </a:xfrm>
                            </wpg:grpSpPr>
                            <wpg:grpSp>
                              <wpg:cNvPr id="278729242" name="Group 2"/>
                              <wpg:cNvGrpSpPr/>
                              <wpg:grpSpPr>
                                <a:xfrm>
                                  <a:off x="66687" y="6973"/>
                                  <a:ext cx="3310867" cy="3487"/>
                                  <a:chOff x="66712" y="7315"/>
                                  <a:chExt cx="3312094" cy="3658"/>
                                </a:xfrm>
                              </wpg:grpSpPr>
                              <wps:wsp>
                                <wps:cNvPr id="1712735965" name="Straight Arrow Connector 1"/>
                                <wps:cNvCnPr/>
                                <wps:spPr>
                                  <a:xfrm>
                                    <a:off x="66712" y="10973"/>
                                    <a:ext cx="1872864"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168646" name="Straight Arrow Connector 1"/>
                                <wps:cNvCnPr/>
                                <wps:spPr>
                                  <a:xfrm>
                                    <a:off x="3126700" y="7315"/>
                                    <a:ext cx="25210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33714517" name="Straight Arrow Connector 1"/>
                              <wps:cNvCnPr/>
                              <wps:spPr>
                                <a:xfrm>
                                  <a:off x="5924559"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9414766" name="Straight Arrow Connector 1"/>
                              <wps:cNvCnPr/>
                              <wps:spPr>
                                <a:xfrm>
                                  <a:off x="4572005"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246A3D" id="Group 467403405" o:spid="_x0000_s1026" style="position:absolute;margin-left:101.05pt;margin-top:7.3pt;width:481pt;height:.95pt;z-index:251658297;mso-width-relative:margin;mso-height-relative:margin" coordorigin="666,69" coordsize="6109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">
                      <v:group id="Group 2" o:spid="_x0000_s1027" style="position:absolute;left:666;top:69;width:33109;height:35" coordorigin="667,73" coordsize="331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">
                        <v:shapetype id="_x0000_t32" coordsize="21600,21600" o:spt="32" o:oned="t" path="m,l21600,21600e" filled="f">
                          <v:path arrowok="t" fillok="f" o:connecttype="none"/>
                          <o:lock v:ext="edit" shapetype="t"/>
                        </v:shapetype>
                        <v:shape id="Straight Arrow Connector 1" o:spid="_x0000_s1028" type="#_x0000_t32" style="position:absolute;left:667;top:109;width:187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" strokecolor="#363534 [3213]" strokeweight="1.5pt">
                          <v:stroke endarrow="block"/>
                        </v:shape>
                        <v:shape id="Straight Arrow Connector 1" o:spid="_x0000_s1029" type="#_x0000_t32" style="position:absolute;left:31267;top:73;width:25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" strokecolor="#363534 [3213]" strokeweight="1.5pt">
                          <v:stroke endarrow="block"/>
                        </v:shape>
                      </v:group>
                      <v:shape id="Straight Arrow Connector 1" o:spid="_x0000_s1030" type="#_x0000_t32" style="position:absolute;left:59245;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" strokecolor="#363534 [3213]" strokeweight="1.5pt">
                        <v:stroke endarrow="block"/>
                      </v:shape>
                      <v:shape id="Straight Arrow Connector 1" o:spid="_x0000_s1031" type="#_x0000_t32" style="position:absolute;left:45720;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" strokecolor="#363534 [3213]" strokeweight="1.5pt">
                        <v:stroke endarrow="block"/>
                      </v:shape>
                    </v:group>
                  </w:pict>
                </mc:Fallback>
              </mc:AlternateContent>
            </w:r>
            <w:r w:rsidR="00FE55D3" w:rsidRPr="001D292F">
              <w:rPr>
                <w:rFonts w:cstheme="minorHAnsi"/>
                <w:b/>
                <w:lang w:val="en-GB" w:eastAsia="en-US"/>
              </w:rPr>
              <w:t xml:space="preserve">0.0 m SLR (Present) </w:t>
            </w:r>
          </w:p>
        </w:tc>
        <w:tc>
          <w:tcPr>
            <w:tcW w:w="726"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2480015B" w14:textId="2C8A4C6E"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0.2 m SLR (2040)</w:t>
            </w:r>
          </w:p>
        </w:tc>
        <w:tc>
          <w:tcPr>
            <w:tcW w:w="735"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5DC0CCB5" w14:textId="337DACD0"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0.5 m SLR (2070)</w:t>
            </w:r>
          </w:p>
        </w:tc>
        <w:tc>
          <w:tcPr>
            <w:tcW w:w="718" w:type="pct"/>
            <w:tcBorders>
              <w:top w:val="single" w:sz="4" w:space="0" w:color="auto"/>
              <w:left w:val="single" w:sz="4" w:space="0" w:color="auto"/>
              <w:bottom w:val="single" w:sz="4" w:space="0" w:color="363534" w:themeColor="text1"/>
              <w:right w:val="single" w:sz="4" w:space="0" w:color="auto"/>
            </w:tcBorders>
            <w:shd w:val="clear" w:color="auto" w:fill="E5F7F6" w:themeFill="background2"/>
            <w:vAlign w:val="bottom"/>
          </w:tcPr>
          <w:p w14:paraId="487A34FD" w14:textId="7D1B3808" w:rsidR="00FE55D3" w:rsidRPr="001D292F" w:rsidRDefault="00FE55D3" w:rsidP="00083ECA">
            <w:pPr>
              <w:spacing w:before="40" w:after="40" w:line="240" w:lineRule="auto"/>
              <w:rPr>
                <w:rFonts w:cstheme="minorHAnsi"/>
                <w:b/>
                <w:lang w:eastAsia="en-US"/>
              </w:rPr>
            </w:pPr>
            <w:r w:rsidRPr="001D292F">
              <w:rPr>
                <w:rFonts w:cstheme="minorHAnsi"/>
                <w:b/>
                <w:lang w:val="en-GB" w:eastAsia="en-US"/>
              </w:rPr>
              <w:t>0.8 m SLR (2100)</w:t>
            </w:r>
          </w:p>
        </w:tc>
      </w:tr>
      <w:tr w:rsidR="00FE55D3" w:rsidRPr="00652E4E" w14:paraId="547F4D10" w14:textId="77777777" w:rsidTr="007B7EA8">
        <w:trPr>
          <w:cantSplit/>
          <w:trHeight w:val="471"/>
          <w:tblHeader/>
        </w:trPr>
        <w:tc>
          <w:tcPr>
            <w:tcW w:w="645" w:type="pct"/>
            <w:gridSpan w:val="2"/>
            <w:vMerge w:val="restar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FFFF" w:themeFill="background1"/>
            <w:vAlign w:val="center"/>
          </w:tcPr>
          <w:p w14:paraId="71480967" w14:textId="77777777" w:rsidR="00FE55D3" w:rsidRPr="00652E4E" w:rsidRDefault="00FE55D3">
            <w:pPr>
              <w:spacing w:before="40" w:after="40" w:line="240" w:lineRule="auto"/>
              <w:rPr>
                <w:rFonts w:cstheme="minorHAnsi"/>
                <w:bCs/>
                <w:lang w:eastAsia="en-US"/>
              </w:rPr>
            </w:pPr>
            <w:r w:rsidRPr="00652E4E">
              <w:rPr>
                <w:rFonts w:cstheme="minorHAnsi"/>
                <w:noProof/>
                <w:lang w:eastAsia="en-US"/>
              </w:rPr>
              <w:drawing>
                <wp:anchor distT="0" distB="0" distL="114300" distR="0" simplePos="0" relativeHeight="251658245" behindDoc="0" locked="0" layoutInCell="1" allowOverlap="1" wp14:anchorId="5A2BD32C" wp14:editId="65D4ED3E">
                  <wp:simplePos x="0" y="0"/>
                  <wp:positionH relativeFrom="column">
                    <wp:posOffset>-355600</wp:posOffset>
                  </wp:positionH>
                  <wp:positionV relativeFrom="paragraph">
                    <wp:posOffset>41910</wp:posOffset>
                  </wp:positionV>
                  <wp:extent cx="359410" cy="359410"/>
                  <wp:effectExtent l="0" t="0" r="2540" b="2540"/>
                  <wp:wrapSquare wrapText="bothSides"/>
                  <wp:docPr id="261" name="Picture 2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652E4E">
              <w:rPr>
                <w:rFonts w:cstheme="minorHAnsi"/>
                <w:bCs/>
                <w:lang w:eastAsia="en-US"/>
              </w:rPr>
              <w:t xml:space="preserve"> </w:t>
            </w:r>
          </w:p>
          <w:p w14:paraId="739DAC86" w14:textId="77777777" w:rsidR="00FE55D3" w:rsidRPr="00652E4E" w:rsidRDefault="00FE55D3">
            <w:pPr>
              <w:spacing w:before="40" w:after="40" w:line="240" w:lineRule="auto"/>
              <w:rPr>
                <w:rFonts w:cstheme="minorHAnsi"/>
                <w:lang w:eastAsia="en-US"/>
              </w:rPr>
            </w:pPr>
            <w:r w:rsidRPr="00652E4E">
              <w:rPr>
                <w:rFonts w:cstheme="minorHAnsi"/>
                <w:bCs/>
                <w:lang w:eastAsia="en-US"/>
              </w:rPr>
              <w:t xml:space="preserve">Trigger </w:t>
            </w:r>
          </w:p>
          <w:p w14:paraId="02F0977B" w14:textId="77777777" w:rsidR="00FE55D3" w:rsidRPr="00652E4E" w:rsidRDefault="00FE55D3">
            <w:pPr>
              <w:spacing w:before="40" w:after="40" w:line="240" w:lineRule="auto"/>
              <w:rPr>
                <w:rFonts w:cstheme="minorHAnsi"/>
                <w:lang w:eastAsia="en-US"/>
              </w:rPr>
            </w:pPr>
            <w:r w:rsidRPr="00652E4E">
              <w:rPr>
                <w:rFonts w:cstheme="minorHAnsi"/>
                <w:bCs/>
                <w:lang w:eastAsia="en-US"/>
              </w:rPr>
              <w:t xml:space="preserve">  </w:t>
            </w: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62EFF477" w14:textId="77777777" w:rsidR="00FE55D3" w:rsidRPr="00652E4E" w:rsidRDefault="00FE55D3" w:rsidP="00F77FE5">
            <w:pPr>
              <w:spacing w:before="40" w:after="40" w:line="240" w:lineRule="auto"/>
              <w:rPr>
                <w:rFonts w:cstheme="minorHAnsi"/>
                <w:lang w:eastAsia="en-US"/>
              </w:rPr>
            </w:pPr>
            <w:r w:rsidRPr="00652E4E">
              <w:rPr>
                <w:rFonts w:cstheme="minorHAnsi"/>
                <w:lang w:val="en-GB" w:eastAsia="en-US"/>
              </w:rPr>
              <w:t xml:space="preserve">Erosion </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A826E92" w14:textId="4C33AAF0"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68D8B2C0" w14:textId="775C65C3"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5C4E562D" w14:textId="2A10E5DC" w:rsidR="00FE55D3" w:rsidRPr="00652E4E" w:rsidRDefault="00FE55D3" w:rsidP="00F77FE5">
            <w:pPr>
              <w:spacing w:before="40" w:after="40" w:line="240" w:lineRule="auto"/>
              <w:rPr>
                <w:rFonts w:cstheme="minorHAnsi"/>
                <w:bCs/>
                <w:lang w:eastAsia="en-US"/>
              </w:rPr>
            </w:pPr>
            <w:r w:rsidRPr="00652E4E">
              <w:rPr>
                <w:rFonts w:cstheme="minorHAnsi"/>
                <w:bCs/>
                <w:lang w:eastAsia="en-US"/>
              </w:rPr>
              <w:t>Significant*</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444CE1CD" w14:textId="1B75A436" w:rsidR="00FE55D3" w:rsidRPr="00652E4E" w:rsidRDefault="00FE55D3" w:rsidP="00F77FE5">
            <w:pPr>
              <w:spacing w:before="40" w:after="40" w:line="240" w:lineRule="auto"/>
              <w:rPr>
                <w:rFonts w:cstheme="minorHAnsi"/>
                <w:bCs/>
                <w:lang w:eastAsia="en-US"/>
              </w:rPr>
            </w:pPr>
            <w:r w:rsidRPr="00652E4E">
              <w:rPr>
                <w:rFonts w:cstheme="minorHAnsi"/>
                <w:bCs/>
                <w:lang w:eastAsia="en-US"/>
              </w:rPr>
              <w:t xml:space="preserve">Significant </w:t>
            </w:r>
          </w:p>
        </w:tc>
      </w:tr>
      <w:tr w:rsidR="00FE55D3" w:rsidRPr="00652E4E" w14:paraId="449DBBAE" w14:textId="77777777" w:rsidTr="007B7EA8">
        <w:trPr>
          <w:cantSplit/>
          <w:trHeight w:val="471"/>
          <w:tblHeader/>
        </w:trPr>
        <w:tc>
          <w:tcPr>
            <w:tcW w:w="645"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32BC459E" w14:textId="77777777" w:rsidR="00FE55D3" w:rsidRPr="00652E4E" w:rsidRDefault="00FE55D3">
            <w:pPr>
              <w:spacing w:before="40" w:after="40" w:line="240" w:lineRule="auto"/>
              <w:rPr>
                <w:rFonts w:cstheme="minorHAnsi"/>
                <w:lang w:eastAsia="en-US"/>
              </w:rPr>
            </w:pP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7BC779F7" w14:textId="77777777" w:rsidR="00FE55D3" w:rsidRPr="00652E4E" w:rsidRDefault="00FE55D3" w:rsidP="00F77FE5">
            <w:pPr>
              <w:spacing w:before="40" w:after="40" w:line="240" w:lineRule="auto"/>
              <w:rPr>
                <w:rFonts w:cstheme="minorHAnsi"/>
                <w:lang w:eastAsia="en-US"/>
              </w:rPr>
            </w:pPr>
            <w:r w:rsidRPr="00652E4E">
              <w:rPr>
                <w:rFonts w:cstheme="minorHAnsi"/>
                <w:lang w:eastAsia="en-US"/>
              </w:rPr>
              <w:t>Storm tide</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E9EE215" w14:textId="77777777"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0540218" w14:textId="58B655DD"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51E10A9D" w14:textId="4211A5BD"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41611635" w14:textId="519F025C" w:rsidR="00FE55D3" w:rsidRPr="00652E4E" w:rsidRDefault="00FE55D3" w:rsidP="00F77FE5">
            <w:pPr>
              <w:spacing w:before="40" w:after="40" w:line="240" w:lineRule="auto"/>
              <w:rPr>
                <w:rFonts w:cstheme="minorHAnsi"/>
                <w:bCs/>
                <w:lang w:eastAsia="en-US"/>
              </w:rPr>
            </w:pPr>
            <w:r w:rsidRPr="00652E4E">
              <w:rPr>
                <w:rFonts w:cstheme="minorHAnsi"/>
                <w:bCs/>
                <w:lang w:eastAsia="en-US"/>
              </w:rPr>
              <w:t>Medium</w:t>
            </w:r>
          </w:p>
        </w:tc>
      </w:tr>
      <w:tr w:rsidR="00652E4E" w:rsidRPr="00652E4E" w14:paraId="24AE522D" w14:textId="77777777" w:rsidTr="007B7EA8">
        <w:trPr>
          <w:cantSplit/>
          <w:trHeight w:val="60"/>
          <w:tblHeader/>
        </w:trPr>
        <w:tc>
          <w:tcPr>
            <w:tcW w:w="645"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7235E68A" w14:textId="77777777" w:rsidR="00FE55D3" w:rsidRPr="00652E4E" w:rsidRDefault="00FE55D3">
            <w:pPr>
              <w:spacing w:before="40" w:after="40" w:line="240" w:lineRule="auto"/>
              <w:rPr>
                <w:rFonts w:cstheme="minorHAnsi"/>
                <w:lang w:eastAsia="en-US"/>
              </w:rPr>
            </w:pPr>
          </w:p>
        </w:tc>
        <w:tc>
          <w:tcPr>
            <w:tcW w:w="505"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18DA1E4B" w14:textId="77777777" w:rsidR="00FE55D3" w:rsidRPr="00652E4E" w:rsidRDefault="00FE55D3" w:rsidP="00F77FE5">
            <w:pPr>
              <w:spacing w:before="40" w:after="40" w:line="240" w:lineRule="auto"/>
              <w:rPr>
                <w:rFonts w:cstheme="minorHAnsi"/>
                <w:lang w:eastAsia="en-US"/>
              </w:rPr>
            </w:pPr>
            <w:r w:rsidRPr="00652E4E">
              <w:rPr>
                <w:rFonts w:cstheme="minorHAnsi"/>
                <w:lang w:val="en-GB" w:eastAsia="en-US"/>
              </w:rPr>
              <w:t xml:space="preserve">Permanent Inundation </w:t>
            </w:r>
          </w:p>
        </w:tc>
        <w:tc>
          <w:tcPr>
            <w:tcW w:w="1671"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02C8D4ED"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26"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6D9D4BFB"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35"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4678CBC1" w14:textId="5693961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c>
          <w:tcPr>
            <w:tcW w:w="718"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232D875A" w14:textId="77777777" w:rsidR="00FE55D3" w:rsidRPr="00652E4E" w:rsidRDefault="00FE55D3" w:rsidP="00F77FE5">
            <w:pPr>
              <w:spacing w:before="40" w:after="40" w:line="240" w:lineRule="auto"/>
              <w:rPr>
                <w:rFonts w:cstheme="minorHAnsi"/>
                <w:bCs/>
                <w:lang w:eastAsia="en-US"/>
              </w:rPr>
            </w:pPr>
            <w:r w:rsidRPr="00652E4E">
              <w:rPr>
                <w:rFonts w:cstheme="minorHAnsi"/>
                <w:bCs/>
                <w:lang w:val="en-GB" w:eastAsia="en-US"/>
              </w:rPr>
              <w:t>Low</w:t>
            </w:r>
          </w:p>
        </w:tc>
      </w:tr>
      <w:tr w:rsidR="000B572B" w:rsidRPr="00652E4E" w14:paraId="509E7C4A" w14:textId="77777777" w:rsidTr="007B7EA8">
        <w:trPr>
          <w:cantSplit/>
          <w:trHeight w:val="60"/>
          <w:tblHeader/>
        </w:trPr>
        <w:tc>
          <w:tcPr>
            <w:tcW w:w="5000" w:type="pct"/>
            <w:gridSpan w:val="8"/>
            <w:tcBorders>
              <w:top w:val="single" w:sz="4" w:space="0" w:color="363534" w:themeColor="text1"/>
              <w:left w:val="nil"/>
              <w:bottom w:val="single" w:sz="4" w:space="0" w:color="35B3AC" w:themeColor="text2"/>
              <w:right w:val="nil"/>
            </w:tcBorders>
            <w:shd w:val="clear" w:color="auto" w:fill="FFFFFF" w:themeFill="background1"/>
            <w:vAlign w:val="center"/>
          </w:tcPr>
          <w:p w14:paraId="1B6D7141" w14:textId="77777777" w:rsidR="000B572B" w:rsidRPr="000B572B" w:rsidRDefault="000B572B" w:rsidP="006A2C4D">
            <w:pPr>
              <w:spacing w:before="40" w:after="40" w:line="240" w:lineRule="auto"/>
              <w:jc w:val="center"/>
              <w:rPr>
                <w:rFonts w:cstheme="minorHAnsi"/>
                <w:b/>
                <w:bCs/>
                <w:i/>
                <w:iCs/>
                <w:sz w:val="6"/>
                <w:szCs w:val="6"/>
                <w:lang w:val="en-GB" w:eastAsia="en-US"/>
              </w:rPr>
            </w:pPr>
          </w:p>
        </w:tc>
      </w:tr>
      <w:tr w:rsidR="006A2C4D" w:rsidRPr="00652E4E" w14:paraId="3A51EE49" w14:textId="77777777" w:rsidTr="007B7EA8">
        <w:trPr>
          <w:cantSplit/>
          <w:trHeight w:val="60"/>
          <w:tblHeader/>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5A0FA8CB" w14:textId="7AF89104" w:rsidR="006A2C4D" w:rsidRPr="000C0E35" w:rsidRDefault="006A2C4D" w:rsidP="00096616">
            <w:pPr>
              <w:spacing w:before="40" w:after="40" w:line="240" w:lineRule="auto"/>
              <w:ind w:left="-120"/>
              <w:jc w:val="right"/>
              <w:rPr>
                <w:rFonts w:cstheme="minorHAnsi"/>
                <w:b/>
                <w:bCs/>
                <w:sz w:val="22"/>
                <w:szCs w:val="22"/>
                <w:lang w:val="en-GB" w:eastAsia="en-US"/>
              </w:rPr>
            </w:pPr>
            <w:r w:rsidRPr="000C0E35">
              <w:rPr>
                <w:rFonts w:cstheme="minorHAnsi"/>
                <w:b/>
                <w:bCs/>
                <w:sz w:val="22"/>
                <w:szCs w:val="22"/>
                <w:lang w:val="en-GB" w:eastAsia="en-US"/>
              </w:rPr>
              <w:t>Action commencement:</w:t>
            </w:r>
          </w:p>
        </w:tc>
        <w:tc>
          <w:tcPr>
            <w:tcW w:w="1671" w:type="pct"/>
            <w:gridSpan w:val="2"/>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25CB48F1" w14:textId="790C1822" w:rsidR="006A2C4D" w:rsidRPr="000C0E35" w:rsidRDefault="002E03F9" w:rsidP="006A2C4D">
            <w:pPr>
              <w:spacing w:before="40" w:after="40" w:line="240" w:lineRule="auto"/>
              <w:jc w:val="center"/>
              <w:rPr>
                <w:rFonts w:cstheme="minorHAnsi"/>
                <w:b/>
                <w:bCs/>
                <w:sz w:val="22"/>
                <w:szCs w:val="22"/>
                <w:lang w:val="en-GB" w:eastAsia="en-US"/>
              </w:rPr>
            </w:pPr>
            <w:r w:rsidRPr="000C0E35">
              <w:rPr>
                <w:rFonts w:cstheme="minorHAnsi"/>
                <w:b/>
                <w:bCs/>
                <w:sz w:val="22"/>
                <w:szCs w:val="22"/>
                <w:lang w:val="en-GB" w:eastAsia="en-US"/>
              </w:rPr>
              <w:t>Priority actions next 5-10 years</w:t>
            </w:r>
          </w:p>
        </w:tc>
        <w:tc>
          <w:tcPr>
            <w:tcW w:w="2179"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vAlign w:val="center"/>
          </w:tcPr>
          <w:p w14:paraId="15E982F7" w14:textId="50C99B29" w:rsidR="006A2C4D" w:rsidRPr="000C0E35" w:rsidRDefault="002E03F9" w:rsidP="006A2C4D">
            <w:pPr>
              <w:spacing w:before="40" w:after="40" w:line="240" w:lineRule="auto"/>
              <w:jc w:val="center"/>
              <w:rPr>
                <w:rFonts w:cstheme="minorHAnsi"/>
                <w:b/>
                <w:bCs/>
                <w:sz w:val="22"/>
                <w:szCs w:val="22"/>
                <w:lang w:val="en-GB" w:eastAsia="en-US"/>
              </w:rPr>
            </w:pPr>
            <w:r w:rsidRPr="000C0E35">
              <w:rPr>
                <w:rFonts w:cstheme="minorHAnsi"/>
                <w:b/>
                <w:bCs/>
                <w:sz w:val="22"/>
                <w:szCs w:val="22"/>
                <w:lang w:val="en-GB" w:eastAsia="en-US"/>
              </w:rPr>
              <w:t>Future actions</w:t>
            </w:r>
          </w:p>
        </w:tc>
      </w:tr>
      <w:tr w:rsidR="00652E4E" w:rsidRPr="00652E4E" w14:paraId="04957ADC" w14:textId="77777777" w:rsidTr="000B572B">
        <w:trPr>
          <w:cantSplit/>
          <w:trHeight w:val="128"/>
        </w:trPr>
        <w:tc>
          <w:tcPr>
            <w:tcW w:w="5000" w:type="pct"/>
            <w:gridSpan w:val="8"/>
            <w:tcBorders>
              <w:top w:val="single" w:sz="4" w:space="0" w:color="35B3AC" w:themeColor="text2"/>
              <w:right w:val="single" w:sz="4" w:space="0" w:color="35B3AC" w:themeColor="text2"/>
            </w:tcBorders>
            <w:shd w:val="clear" w:color="auto" w:fill="D9D9D9" w:themeFill="background1" w:themeFillShade="D9"/>
            <w:vAlign w:val="center"/>
          </w:tcPr>
          <w:p w14:paraId="4E9350F4" w14:textId="70688D6E" w:rsidR="00FE55D3" w:rsidRPr="00652E4E" w:rsidRDefault="00FE55D3">
            <w:pPr>
              <w:spacing w:before="40" w:after="40" w:line="240" w:lineRule="auto"/>
              <w:rPr>
                <w:rFonts w:cstheme="minorHAnsi"/>
                <w:bCs/>
                <w:lang w:eastAsia="en-US"/>
              </w:rPr>
            </w:pPr>
            <w:r w:rsidRPr="00652E4E">
              <w:rPr>
                <w:rFonts w:cstheme="minorHAnsi"/>
                <w:bCs/>
                <w:lang w:eastAsia="en-US"/>
              </w:rPr>
              <w:t>Adaptation actions</w:t>
            </w:r>
          </w:p>
        </w:tc>
      </w:tr>
      <w:tr w:rsidR="00652E4E" w:rsidRPr="00652E4E" w14:paraId="7CA7492A" w14:textId="77777777">
        <w:trPr>
          <w:cantSplit/>
          <w:trHeight w:val="128"/>
        </w:trPr>
        <w:tc>
          <w:tcPr>
            <w:tcW w:w="1150" w:type="pct"/>
            <w:gridSpan w:val="3"/>
            <w:tcBorders>
              <w:right w:val="single" w:sz="4" w:space="0" w:color="35B3AC" w:themeColor="text2"/>
            </w:tcBorders>
            <w:shd w:val="clear" w:color="auto" w:fill="89DBD5"/>
            <w:vAlign w:val="center"/>
          </w:tcPr>
          <w:p w14:paraId="7596F1B5" w14:textId="09EA5E8C" w:rsidR="00FE55D3" w:rsidRPr="005675AE" w:rsidRDefault="005675AE">
            <w:pPr>
              <w:spacing w:before="40" w:after="40" w:line="240" w:lineRule="auto"/>
              <w:rPr>
                <w:rFonts w:cstheme="minorHAnsi"/>
                <w:b/>
                <w:lang w:eastAsia="en-US"/>
              </w:rPr>
            </w:pPr>
            <w:r w:rsidRPr="005675AE">
              <w:rPr>
                <w:rFonts w:cstheme="minorHAnsi"/>
                <w:b/>
                <w:lang w:eastAsia="en-US"/>
              </w:rPr>
              <w:t xml:space="preserve">1. </w:t>
            </w:r>
            <w:r w:rsidR="00FE55D3" w:rsidRPr="005675AE">
              <w:rPr>
                <w:rFonts w:cstheme="minorHAnsi"/>
                <w:b/>
                <w:lang w:eastAsia="en-US"/>
              </w:rPr>
              <w:t xml:space="preserve">Non-intervention </w:t>
            </w:r>
          </w:p>
        </w:tc>
        <w:tc>
          <w:tcPr>
            <w:tcW w:w="3850" w:type="pct"/>
            <w:gridSpan w:val="5"/>
            <w:tcBorders>
              <w:left w:val="single" w:sz="4" w:space="0" w:color="35B3AC" w:themeColor="text2"/>
              <w:right w:val="single" w:sz="4" w:space="0" w:color="35B3AC" w:themeColor="text2"/>
            </w:tcBorders>
            <w:shd w:val="clear" w:color="auto" w:fill="F2F2F2" w:themeFill="background1" w:themeFillShade="F2"/>
            <w:vAlign w:val="center"/>
          </w:tcPr>
          <w:p w14:paraId="3AC397E7" w14:textId="77777777" w:rsidR="00FE55D3" w:rsidRPr="00652E4E" w:rsidRDefault="00FE55D3">
            <w:pPr>
              <w:spacing w:before="40" w:after="40" w:line="240" w:lineRule="auto"/>
              <w:rPr>
                <w:rFonts w:cstheme="minorHAnsi"/>
                <w:i/>
                <w:iCs/>
                <w:lang w:eastAsia="en-US"/>
              </w:rPr>
            </w:pPr>
            <w:r w:rsidRPr="00652E4E">
              <w:rPr>
                <w:rFonts w:cstheme="minorHAnsi"/>
                <w:i/>
                <w:iCs/>
                <w:lang w:eastAsia="en-US"/>
              </w:rPr>
              <w:t xml:space="preserve">Not appropriate for this risk level </w:t>
            </w:r>
          </w:p>
        </w:tc>
      </w:tr>
      <w:tr w:rsidR="00FE55D3" w:rsidRPr="00652E4E" w14:paraId="25DD0F2E" w14:textId="77777777">
        <w:trPr>
          <w:trHeight w:val="269"/>
        </w:trPr>
        <w:tc>
          <w:tcPr>
            <w:tcW w:w="1150" w:type="pct"/>
            <w:gridSpan w:val="3"/>
            <w:shd w:val="clear" w:color="auto" w:fill="89DBD5"/>
          </w:tcPr>
          <w:p w14:paraId="38AEBEB4" w14:textId="5FEA0E8F" w:rsidR="00FE55D3" w:rsidRPr="005675AE" w:rsidRDefault="005675AE">
            <w:pPr>
              <w:spacing w:before="40" w:after="40" w:line="240" w:lineRule="auto"/>
              <w:rPr>
                <w:rFonts w:cstheme="minorHAnsi"/>
                <w:b/>
                <w:lang w:eastAsia="en-US"/>
              </w:rPr>
            </w:pPr>
            <w:r w:rsidRPr="005675AE">
              <w:rPr>
                <w:rFonts w:cstheme="minorHAnsi"/>
                <w:b/>
                <w:lang w:eastAsia="en-US"/>
              </w:rPr>
              <w:t xml:space="preserve">2. </w:t>
            </w:r>
            <w:r w:rsidR="00FE55D3" w:rsidRPr="005675AE">
              <w:rPr>
                <w:rFonts w:cstheme="minorHAnsi"/>
                <w:b/>
                <w:lang w:eastAsia="en-US"/>
              </w:rPr>
              <w:t>Avoid</w:t>
            </w:r>
          </w:p>
        </w:tc>
        <w:tc>
          <w:tcPr>
            <w:tcW w:w="3850" w:type="pct"/>
            <w:gridSpan w:val="5"/>
            <w:tcBorders>
              <w:top w:val="single" w:sz="4" w:space="0" w:color="35B3AC" w:themeColor="text2"/>
            </w:tcBorders>
            <w:shd w:val="clear" w:color="auto" w:fill="EBF9F8"/>
          </w:tcPr>
          <w:p w14:paraId="22D6CF57"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E55D3" w:rsidRPr="00652E4E" w14:paraId="0C44FA7E" w14:textId="77777777">
        <w:trPr>
          <w:trHeight w:val="269"/>
        </w:trPr>
        <w:tc>
          <w:tcPr>
            <w:tcW w:w="91" w:type="pct"/>
            <w:vMerge w:val="restart"/>
            <w:shd w:val="clear" w:color="auto" w:fill="EBF9F8"/>
          </w:tcPr>
          <w:p w14:paraId="2C9C11A2" w14:textId="77777777" w:rsidR="00FE55D3" w:rsidRPr="00652E4E" w:rsidRDefault="00FE55D3">
            <w:pPr>
              <w:spacing w:before="40" w:after="40" w:line="240" w:lineRule="auto"/>
              <w:rPr>
                <w:rFonts w:cstheme="minorHAnsi"/>
                <w:bCs/>
                <w:lang w:eastAsia="en-US"/>
              </w:rPr>
            </w:pPr>
          </w:p>
        </w:tc>
        <w:tc>
          <w:tcPr>
            <w:tcW w:w="554" w:type="pct"/>
            <w:vMerge w:val="restart"/>
            <w:shd w:val="clear" w:color="auto" w:fill="FFFFFF" w:themeFill="background1"/>
          </w:tcPr>
          <w:p w14:paraId="7A5D36FC"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 xml:space="preserve">Planning updates to avoid current and future risk </w:t>
            </w:r>
          </w:p>
        </w:tc>
        <w:tc>
          <w:tcPr>
            <w:tcW w:w="505" w:type="pct"/>
            <w:shd w:val="clear" w:color="auto" w:fill="FFFFFF" w:themeFill="background1"/>
          </w:tcPr>
          <w:p w14:paraId="65135828" w14:textId="77777777" w:rsidR="00FE55D3" w:rsidRPr="00652E4E" w:rsidRDefault="00FE55D3">
            <w:pPr>
              <w:spacing w:before="40" w:after="40" w:line="240" w:lineRule="auto"/>
              <w:rPr>
                <w:rFonts w:cstheme="minorHAnsi"/>
                <w:lang w:eastAsia="en-US"/>
              </w:rPr>
            </w:pPr>
            <w:r w:rsidRPr="00652E4E">
              <w:rPr>
                <w:rFonts w:cstheme="minorHAnsi"/>
                <w:lang w:eastAsia="en-US"/>
              </w:rPr>
              <w:t>Land use planning</w:t>
            </w:r>
          </w:p>
        </w:tc>
        <w:tc>
          <w:tcPr>
            <w:tcW w:w="3850" w:type="pct"/>
            <w:gridSpan w:val="5"/>
            <w:shd w:val="clear" w:color="auto" w:fill="FFFFFF" w:themeFill="background1"/>
            <w:vAlign w:val="center"/>
          </w:tcPr>
          <w:p w14:paraId="3229E50D" w14:textId="1C57A0E2" w:rsidR="00FE55D3" w:rsidRPr="00652E4E" w:rsidRDefault="005675AE">
            <w:pPr>
              <w:spacing w:before="40" w:after="40" w:line="240" w:lineRule="auto"/>
              <w:rPr>
                <w:rFonts w:cstheme="minorHAnsi"/>
                <w:lang w:eastAsia="en-US"/>
              </w:rPr>
            </w:pPr>
            <w:r w:rsidRPr="000B572B">
              <w:rPr>
                <w:rFonts w:cstheme="minorHAnsi"/>
                <w:b/>
                <w:bCs/>
                <w:lang w:eastAsia="en-US"/>
              </w:rPr>
              <w:t>L1.2.1</w:t>
            </w:r>
            <w:r w:rsidRPr="000B572B">
              <w:rPr>
                <w:rFonts w:cstheme="minorHAnsi"/>
                <w:lang w:eastAsia="en-US"/>
              </w:rPr>
              <w:t xml:space="preserve"> </w:t>
            </w:r>
            <w:r w:rsidR="00A76DA3" w:rsidRPr="000B572B">
              <w:t>Review, confirm and update planning provisions for land use within coastal hazard areas of the Cape Paterson – Inverloch Road locality</w:t>
            </w:r>
            <w:r w:rsidR="00C23F62">
              <w:t xml:space="preserve"> </w:t>
            </w:r>
            <w:r w:rsidR="00C23F62" w:rsidRPr="00C23F62">
              <w:t>(</w:t>
            </w:r>
            <w:r w:rsidR="00C23F62" w:rsidRPr="00C23F62">
              <w:rPr>
                <w:rFonts w:cstheme="minorHAnsi"/>
              </w:rPr>
              <w:t>including controls, overlays, land zoning).</w:t>
            </w:r>
          </w:p>
        </w:tc>
      </w:tr>
      <w:tr w:rsidR="00652E4E" w:rsidRPr="00652E4E" w14:paraId="32EFBC27" w14:textId="77777777">
        <w:trPr>
          <w:trHeight w:val="269"/>
        </w:trPr>
        <w:tc>
          <w:tcPr>
            <w:tcW w:w="91" w:type="pct"/>
            <w:vMerge/>
            <w:shd w:val="clear" w:color="auto" w:fill="EBF9F8"/>
          </w:tcPr>
          <w:p w14:paraId="4D4A7449" w14:textId="77777777" w:rsidR="00FE55D3" w:rsidRPr="00652E4E" w:rsidRDefault="00FE55D3">
            <w:pPr>
              <w:spacing w:before="40" w:after="40" w:line="240" w:lineRule="auto"/>
              <w:rPr>
                <w:rFonts w:cstheme="minorHAnsi"/>
                <w:bCs/>
                <w:lang w:eastAsia="en-US"/>
              </w:rPr>
            </w:pPr>
          </w:p>
        </w:tc>
        <w:tc>
          <w:tcPr>
            <w:tcW w:w="554" w:type="pct"/>
            <w:vMerge/>
            <w:shd w:val="clear" w:color="auto" w:fill="FFFFFF" w:themeFill="background1"/>
          </w:tcPr>
          <w:p w14:paraId="3C5BFD6B" w14:textId="77777777" w:rsidR="00FE55D3" w:rsidRPr="00652E4E" w:rsidRDefault="00FE55D3">
            <w:pPr>
              <w:spacing w:before="40" w:after="40" w:line="240" w:lineRule="auto"/>
              <w:rPr>
                <w:rFonts w:cstheme="minorHAnsi"/>
                <w:bCs/>
                <w:lang w:eastAsia="en-US"/>
              </w:rPr>
            </w:pPr>
          </w:p>
        </w:tc>
        <w:tc>
          <w:tcPr>
            <w:tcW w:w="505" w:type="pct"/>
            <w:shd w:val="clear" w:color="auto" w:fill="FFFFFF" w:themeFill="background1"/>
          </w:tcPr>
          <w:p w14:paraId="3015D71A" w14:textId="77777777" w:rsidR="00FE55D3" w:rsidRPr="00652E4E" w:rsidRDefault="00FE55D3">
            <w:pPr>
              <w:spacing w:before="40" w:after="40" w:line="240" w:lineRule="auto"/>
              <w:rPr>
                <w:rFonts w:cstheme="minorHAnsi"/>
                <w:lang w:eastAsia="en-US"/>
              </w:rPr>
            </w:pPr>
            <w:r w:rsidRPr="00652E4E">
              <w:rPr>
                <w:rFonts w:cstheme="minorHAnsi"/>
                <w:lang w:eastAsia="en-US"/>
              </w:rPr>
              <w:t>Emergency management</w:t>
            </w:r>
          </w:p>
        </w:tc>
        <w:tc>
          <w:tcPr>
            <w:tcW w:w="3850" w:type="pct"/>
            <w:gridSpan w:val="5"/>
            <w:shd w:val="clear" w:color="auto" w:fill="FFFFFF" w:themeFill="background1"/>
          </w:tcPr>
          <w:p w14:paraId="50E9C321" w14:textId="32B25E15" w:rsidR="00FE55D3" w:rsidRPr="00652E4E" w:rsidRDefault="005675AE">
            <w:pPr>
              <w:spacing w:before="40" w:after="40" w:line="240" w:lineRule="auto"/>
              <w:rPr>
                <w:rFonts w:cstheme="minorHAnsi"/>
                <w:lang w:eastAsia="en-US"/>
              </w:rPr>
            </w:pPr>
            <w:r w:rsidRPr="005675AE">
              <w:rPr>
                <w:rFonts w:cstheme="minorHAnsi"/>
                <w:b/>
                <w:bCs/>
                <w:lang w:eastAsia="en-US"/>
              </w:rPr>
              <w:t>L1.2.</w:t>
            </w:r>
            <w:r>
              <w:rPr>
                <w:rFonts w:cstheme="minorHAnsi"/>
                <w:b/>
                <w:bCs/>
                <w:lang w:eastAsia="en-US"/>
              </w:rPr>
              <w:t xml:space="preserve">2 </w:t>
            </w:r>
            <w:r w:rsidR="00FE55D3" w:rsidRPr="00652E4E">
              <w:rPr>
                <w:rFonts w:cstheme="minorHAnsi"/>
                <w:lang w:eastAsia="en-US"/>
              </w:rPr>
              <w:t>Update local emergency management planning for this locality based on updated coastal hazard maps.</w:t>
            </w:r>
          </w:p>
        </w:tc>
      </w:tr>
      <w:tr w:rsidR="00FE55D3" w:rsidRPr="00652E4E" w14:paraId="0B8EEE48" w14:textId="77777777">
        <w:trPr>
          <w:trHeight w:val="269"/>
        </w:trPr>
        <w:tc>
          <w:tcPr>
            <w:tcW w:w="1150" w:type="pct"/>
            <w:gridSpan w:val="3"/>
            <w:shd w:val="clear" w:color="auto" w:fill="89DBD5"/>
          </w:tcPr>
          <w:p w14:paraId="321204FA" w14:textId="14AA5A83" w:rsidR="00FE55D3" w:rsidRPr="005675AE" w:rsidRDefault="005675AE">
            <w:pPr>
              <w:spacing w:before="40" w:after="40" w:line="240" w:lineRule="auto"/>
              <w:rPr>
                <w:rFonts w:cstheme="minorHAnsi"/>
                <w:b/>
                <w:lang w:eastAsia="en-US"/>
              </w:rPr>
            </w:pPr>
            <w:r w:rsidRPr="005675AE">
              <w:rPr>
                <w:rFonts w:cstheme="minorHAnsi"/>
                <w:b/>
                <w:lang w:eastAsia="en-US"/>
              </w:rPr>
              <w:t xml:space="preserve">3. </w:t>
            </w:r>
            <w:r w:rsidR="00FE55D3" w:rsidRPr="005675AE">
              <w:rPr>
                <w:rFonts w:cstheme="minorHAnsi"/>
                <w:b/>
                <w:lang w:eastAsia="en-US"/>
              </w:rPr>
              <w:t>Nature-based</w:t>
            </w:r>
          </w:p>
        </w:tc>
        <w:tc>
          <w:tcPr>
            <w:tcW w:w="3850" w:type="pct"/>
            <w:gridSpan w:val="5"/>
            <w:shd w:val="clear" w:color="auto" w:fill="EBF9F8"/>
          </w:tcPr>
          <w:p w14:paraId="7855B85E"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FE55D3" w:rsidRPr="00652E4E" w14:paraId="27C02229" w14:textId="77777777">
        <w:trPr>
          <w:trHeight w:val="476"/>
        </w:trPr>
        <w:tc>
          <w:tcPr>
            <w:tcW w:w="91" w:type="pct"/>
            <w:vMerge w:val="restart"/>
            <w:shd w:val="clear" w:color="auto" w:fill="EBF9F8"/>
          </w:tcPr>
          <w:p w14:paraId="0557E4A6" w14:textId="77777777" w:rsidR="00FE55D3" w:rsidRPr="00652E4E" w:rsidRDefault="00FE55D3">
            <w:pPr>
              <w:spacing w:before="40" w:after="40" w:line="240" w:lineRule="auto"/>
              <w:rPr>
                <w:rFonts w:cstheme="minorHAnsi"/>
                <w:bCs/>
                <w:lang w:eastAsia="en-US"/>
              </w:rPr>
            </w:pPr>
          </w:p>
        </w:tc>
        <w:tc>
          <w:tcPr>
            <w:tcW w:w="554" w:type="pct"/>
            <w:vMerge w:val="restart"/>
            <w:shd w:val="clear" w:color="auto" w:fill="FFFFFF" w:themeFill="background1"/>
          </w:tcPr>
          <w:p w14:paraId="17EB7964"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Dune/ foreshore and vegetation enhancement</w:t>
            </w:r>
          </w:p>
        </w:tc>
        <w:tc>
          <w:tcPr>
            <w:tcW w:w="505" w:type="pct"/>
            <w:vMerge w:val="restart"/>
            <w:shd w:val="clear" w:color="auto" w:fill="FFFFFF" w:themeFill="background1"/>
          </w:tcPr>
          <w:p w14:paraId="3F9CB6F0"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7A22E535" w14:textId="626028C1" w:rsidR="00FE55D3" w:rsidRPr="00652E4E" w:rsidRDefault="005675AE">
            <w:pPr>
              <w:spacing w:before="40" w:after="40" w:line="240" w:lineRule="auto"/>
              <w:rPr>
                <w:rFonts w:cstheme="minorHAnsi"/>
                <w:lang w:eastAsia="en-US"/>
              </w:rPr>
            </w:pPr>
            <w:r>
              <w:rPr>
                <w:rFonts w:cstheme="minorHAnsi"/>
                <w:b/>
                <w:bCs/>
                <w:lang w:eastAsia="en-US"/>
              </w:rPr>
              <w:t xml:space="preserve">L1.3.1 </w:t>
            </w:r>
            <w:r w:rsidR="00FE55D3" w:rsidRPr="00652E4E">
              <w:rPr>
                <w:rFonts w:cstheme="minorHAnsi"/>
                <w:lang w:eastAsia="en-US"/>
              </w:rPr>
              <w:t>Minimise dune/foreshore disturbance, maintain vegetation, access controls/fencing.</w:t>
            </w:r>
          </w:p>
        </w:tc>
      </w:tr>
      <w:tr w:rsidR="00FE55D3" w:rsidRPr="00652E4E" w14:paraId="49179310" w14:textId="77777777">
        <w:trPr>
          <w:trHeight w:val="476"/>
        </w:trPr>
        <w:tc>
          <w:tcPr>
            <w:tcW w:w="91" w:type="pct"/>
            <w:vMerge/>
            <w:shd w:val="clear" w:color="auto" w:fill="EBF9F8"/>
          </w:tcPr>
          <w:p w14:paraId="10EB34C5" w14:textId="77777777" w:rsidR="00FE55D3" w:rsidRPr="00652E4E" w:rsidRDefault="00FE55D3">
            <w:pPr>
              <w:spacing w:before="40" w:after="40" w:line="240" w:lineRule="auto"/>
              <w:rPr>
                <w:rFonts w:cstheme="minorHAnsi"/>
                <w:bCs/>
                <w:lang w:eastAsia="en-US"/>
              </w:rPr>
            </w:pPr>
          </w:p>
        </w:tc>
        <w:tc>
          <w:tcPr>
            <w:tcW w:w="554" w:type="pct"/>
            <w:vMerge/>
            <w:shd w:val="clear" w:color="auto" w:fill="FFFFFF" w:themeFill="background1"/>
          </w:tcPr>
          <w:p w14:paraId="2A54340C" w14:textId="77777777" w:rsidR="00FE55D3" w:rsidRPr="00652E4E" w:rsidRDefault="00FE55D3">
            <w:pPr>
              <w:spacing w:before="40" w:after="40" w:line="240" w:lineRule="auto"/>
              <w:rPr>
                <w:rFonts w:cstheme="minorHAnsi"/>
                <w:bCs/>
                <w:lang w:eastAsia="en-US"/>
              </w:rPr>
            </w:pPr>
          </w:p>
        </w:tc>
        <w:tc>
          <w:tcPr>
            <w:tcW w:w="505" w:type="pct"/>
            <w:vMerge/>
            <w:shd w:val="clear" w:color="auto" w:fill="FFFFFF" w:themeFill="background1"/>
          </w:tcPr>
          <w:p w14:paraId="7B5D78F6"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4BF675F2" w14:textId="54CA4F15" w:rsidR="00FE55D3" w:rsidRPr="00652E4E" w:rsidRDefault="005675AE">
            <w:pPr>
              <w:spacing w:before="40" w:after="40" w:line="240" w:lineRule="auto"/>
              <w:rPr>
                <w:rFonts w:cstheme="minorHAnsi"/>
                <w:lang w:eastAsia="en-US"/>
              </w:rPr>
            </w:pPr>
            <w:r>
              <w:rPr>
                <w:rFonts w:cstheme="minorHAnsi"/>
                <w:b/>
                <w:bCs/>
                <w:lang w:eastAsia="en-US"/>
              </w:rPr>
              <w:t xml:space="preserve">L1.3.2 </w:t>
            </w:r>
            <w:r w:rsidR="00FE55D3" w:rsidRPr="00652E4E">
              <w:rPr>
                <w:rFonts w:cstheme="minorHAnsi"/>
                <w:lang w:eastAsia="en-US"/>
              </w:rPr>
              <w:t xml:space="preserve">Identify opportunities to aid and enhance vegetation and habitat connectivity and transition, including adjacent low-lying coastal wetland areas – adjacent to RACV Club, Wreck Creek. </w:t>
            </w:r>
          </w:p>
        </w:tc>
      </w:tr>
      <w:tr w:rsidR="00652E4E" w:rsidRPr="00652E4E" w14:paraId="45BE40FF" w14:textId="77777777">
        <w:trPr>
          <w:trHeight w:val="476"/>
        </w:trPr>
        <w:tc>
          <w:tcPr>
            <w:tcW w:w="91" w:type="pct"/>
            <w:vMerge/>
            <w:shd w:val="clear" w:color="auto" w:fill="EBF9F8"/>
          </w:tcPr>
          <w:p w14:paraId="2871B7F6" w14:textId="77777777" w:rsidR="00FE55D3" w:rsidRPr="00652E4E" w:rsidRDefault="00FE55D3">
            <w:pPr>
              <w:spacing w:before="40" w:after="40" w:line="240" w:lineRule="auto"/>
              <w:rPr>
                <w:rFonts w:cstheme="minorHAnsi"/>
                <w:bCs/>
                <w:lang w:eastAsia="en-US"/>
              </w:rPr>
            </w:pPr>
          </w:p>
        </w:tc>
        <w:tc>
          <w:tcPr>
            <w:tcW w:w="554" w:type="pct"/>
            <w:shd w:val="clear" w:color="auto" w:fill="FFFFFF" w:themeFill="background1"/>
          </w:tcPr>
          <w:p w14:paraId="2DAB2878"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Protection and</w:t>
            </w:r>
          </w:p>
          <w:p w14:paraId="1A3C3DBE" w14:textId="77777777" w:rsidR="00FE55D3" w:rsidRPr="00652E4E" w:rsidRDefault="00FE55D3">
            <w:pPr>
              <w:spacing w:before="40" w:after="40" w:line="240" w:lineRule="auto"/>
              <w:rPr>
                <w:rFonts w:cstheme="minorHAnsi"/>
                <w:bCs/>
                <w:lang w:eastAsia="en-US"/>
              </w:rPr>
            </w:pPr>
            <w:r w:rsidRPr="00652E4E">
              <w:rPr>
                <w:rFonts w:cstheme="minorHAnsi"/>
                <w:bCs/>
                <w:lang w:eastAsia="en-US"/>
              </w:rPr>
              <w:t xml:space="preserve">enhancement of cultural areas </w:t>
            </w:r>
          </w:p>
        </w:tc>
        <w:tc>
          <w:tcPr>
            <w:tcW w:w="505" w:type="pct"/>
            <w:shd w:val="clear" w:color="auto" w:fill="FFFFFF" w:themeFill="background1"/>
          </w:tcPr>
          <w:p w14:paraId="141953B4" w14:textId="77777777" w:rsidR="00FE55D3" w:rsidRPr="00652E4E" w:rsidRDefault="00FE55D3">
            <w:pPr>
              <w:spacing w:before="40" w:after="40" w:line="240" w:lineRule="auto"/>
              <w:rPr>
                <w:rFonts w:cstheme="minorHAnsi"/>
                <w:lang w:eastAsia="en-US"/>
              </w:rPr>
            </w:pPr>
          </w:p>
        </w:tc>
        <w:tc>
          <w:tcPr>
            <w:tcW w:w="3850" w:type="pct"/>
            <w:gridSpan w:val="5"/>
            <w:shd w:val="clear" w:color="auto" w:fill="FFFFFF" w:themeFill="background1"/>
          </w:tcPr>
          <w:p w14:paraId="2AACE447" w14:textId="2F76D95C" w:rsidR="00FE55D3" w:rsidRPr="00652E4E" w:rsidRDefault="005675AE">
            <w:pPr>
              <w:spacing w:before="40" w:after="40" w:line="240" w:lineRule="auto"/>
              <w:rPr>
                <w:rFonts w:cstheme="minorHAnsi"/>
                <w:lang w:eastAsia="en-US"/>
              </w:rPr>
            </w:pPr>
            <w:r>
              <w:rPr>
                <w:rFonts w:cstheme="minorHAnsi"/>
                <w:b/>
                <w:bCs/>
                <w:lang w:eastAsia="en-US"/>
              </w:rPr>
              <w:t xml:space="preserve">L1.3.3 </w:t>
            </w:r>
            <w:r w:rsidR="00FE55D3" w:rsidRPr="00652E4E">
              <w:rPr>
                <w:rFonts w:cstheme="minorHAnsi"/>
                <w:lang w:eastAsia="en-US"/>
              </w:rPr>
              <w:t>Using nature-based approaches, explore and implement ways to manage, recognise and protect cultural values and heritage sites along Cape Paterson-Inverloch Road</w:t>
            </w:r>
            <w:r w:rsidR="00894F64">
              <w:rPr>
                <w:rFonts w:cstheme="minorHAnsi"/>
                <w:lang w:eastAsia="en-US"/>
              </w:rPr>
              <w:t>.</w:t>
            </w:r>
          </w:p>
        </w:tc>
      </w:tr>
      <w:tr w:rsidR="00FE55D3" w:rsidRPr="00652E4E" w14:paraId="6703D6BF" w14:textId="77777777">
        <w:trPr>
          <w:trHeight w:val="269"/>
        </w:trPr>
        <w:tc>
          <w:tcPr>
            <w:tcW w:w="1150" w:type="pct"/>
            <w:gridSpan w:val="3"/>
            <w:shd w:val="clear" w:color="auto" w:fill="89DBD5"/>
          </w:tcPr>
          <w:p w14:paraId="2ED0623C" w14:textId="74DCD64F" w:rsidR="00FE55D3" w:rsidRPr="001E2615" w:rsidRDefault="005675AE">
            <w:pPr>
              <w:spacing w:before="40" w:after="40" w:line="240" w:lineRule="auto"/>
              <w:rPr>
                <w:rFonts w:cstheme="minorHAnsi"/>
                <w:b/>
                <w:lang w:eastAsia="en-US"/>
              </w:rPr>
            </w:pPr>
            <w:r w:rsidRPr="001E2615">
              <w:rPr>
                <w:rFonts w:cstheme="minorHAnsi"/>
                <w:b/>
                <w:lang w:eastAsia="en-US"/>
              </w:rPr>
              <w:t xml:space="preserve">4. </w:t>
            </w:r>
            <w:r w:rsidR="00FE55D3" w:rsidRPr="001E2615">
              <w:rPr>
                <w:rFonts w:cstheme="minorHAnsi"/>
                <w:b/>
                <w:lang w:eastAsia="en-US"/>
              </w:rPr>
              <w:t>Accommodate</w:t>
            </w:r>
          </w:p>
        </w:tc>
        <w:tc>
          <w:tcPr>
            <w:tcW w:w="3850" w:type="pct"/>
            <w:gridSpan w:val="5"/>
            <w:shd w:val="clear" w:color="auto" w:fill="EBF9F8"/>
          </w:tcPr>
          <w:p w14:paraId="0B556B58" w14:textId="77777777" w:rsidR="00FE55D3" w:rsidRPr="001E2615" w:rsidRDefault="00FE55D3">
            <w:pPr>
              <w:spacing w:before="40" w:after="40" w:line="240" w:lineRule="auto"/>
              <w:rPr>
                <w:rFonts w:cstheme="minorHAnsi"/>
                <w:lang w:eastAsia="en-US"/>
              </w:rPr>
            </w:pPr>
            <w:r w:rsidRPr="001E2615">
              <w:rPr>
                <w:rFonts w:cstheme="minorHAnsi"/>
                <w:lang w:eastAsia="en-US"/>
              </w:rPr>
              <w:t>As per region-wide actions</w:t>
            </w:r>
          </w:p>
        </w:tc>
      </w:tr>
      <w:tr w:rsidR="00FF7EA8" w:rsidRPr="00652E4E" w14:paraId="715F0F4F" w14:textId="77777777" w:rsidTr="00A8235A">
        <w:trPr>
          <w:trHeight w:val="269"/>
        </w:trPr>
        <w:tc>
          <w:tcPr>
            <w:tcW w:w="91" w:type="pct"/>
            <w:vMerge w:val="restart"/>
            <w:shd w:val="clear" w:color="auto" w:fill="EBF9F8"/>
          </w:tcPr>
          <w:p w14:paraId="19525E0B" w14:textId="77777777" w:rsidR="00FF7EA8" w:rsidRPr="001E2615" w:rsidRDefault="00FF7EA8">
            <w:pPr>
              <w:spacing w:before="40" w:after="40" w:line="240" w:lineRule="auto"/>
              <w:rPr>
                <w:rFonts w:cstheme="minorHAnsi"/>
                <w:bCs/>
                <w:lang w:eastAsia="en-US"/>
              </w:rPr>
            </w:pPr>
          </w:p>
        </w:tc>
        <w:tc>
          <w:tcPr>
            <w:tcW w:w="554" w:type="pct"/>
            <w:vMerge w:val="restart"/>
            <w:shd w:val="clear" w:color="auto" w:fill="FFFFFF" w:themeFill="background1"/>
          </w:tcPr>
          <w:p w14:paraId="07EE7AC1" w14:textId="77777777" w:rsidR="00FF7EA8" w:rsidRPr="001E2615" w:rsidRDefault="00FF7EA8">
            <w:pPr>
              <w:spacing w:before="40" w:after="40" w:line="240" w:lineRule="auto"/>
              <w:rPr>
                <w:rFonts w:cstheme="minorHAnsi"/>
                <w:bCs/>
                <w:lang w:eastAsia="en-US"/>
              </w:rPr>
            </w:pPr>
            <w:r w:rsidRPr="001E2615">
              <w:rPr>
                <w:rFonts w:cstheme="minorHAnsi"/>
                <w:bCs/>
                <w:lang w:eastAsia="en-US"/>
              </w:rPr>
              <w:t>Redesign/ upgrade infrastructure</w:t>
            </w:r>
          </w:p>
        </w:tc>
        <w:tc>
          <w:tcPr>
            <w:tcW w:w="505" w:type="pct"/>
            <w:shd w:val="clear" w:color="auto" w:fill="FFFFFF" w:themeFill="background1"/>
          </w:tcPr>
          <w:p w14:paraId="62E7FEC6" w14:textId="77777777" w:rsidR="00FF7EA8" w:rsidRPr="001E2615" w:rsidRDefault="00FF7EA8">
            <w:pPr>
              <w:spacing w:before="40" w:after="40" w:line="240" w:lineRule="auto"/>
              <w:rPr>
                <w:rFonts w:cstheme="minorHAnsi"/>
                <w:lang w:eastAsia="en-US"/>
              </w:rPr>
            </w:pPr>
            <w:r w:rsidRPr="001E2615">
              <w:rPr>
                <w:rFonts w:cstheme="minorHAnsi"/>
                <w:lang w:eastAsia="en-US"/>
              </w:rPr>
              <w:t>Utilities networks</w:t>
            </w:r>
          </w:p>
        </w:tc>
        <w:tc>
          <w:tcPr>
            <w:tcW w:w="1671" w:type="pct"/>
            <w:gridSpan w:val="2"/>
            <w:shd w:val="clear" w:color="auto" w:fill="FFFFFF" w:themeFill="background1"/>
          </w:tcPr>
          <w:p w14:paraId="7925E8C3" w14:textId="5CFBCE62" w:rsidR="00FF7EA8" w:rsidRPr="001E2615" w:rsidRDefault="00FF7EA8">
            <w:pPr>
              <w:spacing w:before="40" w:after="40" w:line="240" w:lineRule="auto"/>
              <w:rPr>
                <w:rFonts w:cstheme="minorHAnsi"/>
                <w:lang w:eastAsia="en-US"/>
              </w:rPr>
            </w:pPr>
            <w:r w:rsidRPr="001E2615">
              <w:rPr>
                <w:rFonts w:cstheme="minorHAnsi"/>
                <w:b/>
                <w:bCs/>
                <w:lang w:eastAsia="en-US"/>
              </w:rPr>
              <w:t xml:space="preserve">L1.4.1 </w:t>
            </w:r>
            <w:r w:rsidRPr="001E2615">
              <w:rPr>
                <w:rFonts w:cstheme="minorHAnsi"/>
                <w:lang w:eastAsia="en-US"/>
              </w:rPr>
              <w:t>Review at risk infrastructure and embed hazard risk information into current asset management plans.</w:t>
            </w:r>
          </w:p>
        </w:tc>
        <w:tc>
          <w:tcPr>
            <w:tcW w:w="726" w:type="pct"/>
            <w:vMerge w:val="restart"/>
            <w:shd w:val="clear" w:color="auto" w:fill="E5F7F6" w:themeFill="background2"/>
          </w:tcPr>
          <w:p w14:paraId="237BFBB9" w14:textId="43FB1588" w:rsidR="00FF7EA8" w:rsidRPr="001E2615" w:rsidRDefault="00FF7EA8">
            <w:pPr>
              <w:spacing w:before="40" w:after="40" w:line="240" w:lineRule="auto"/>
              <w:rPr>
                <w:rFonts w:cstheme="minorHAnsi"/>
                <w:lang w:eastAsia="en-US"/>
              </w:rPr>
            </w:pPr>
            <w:r w:rsidRPr="001E2615">
              <w:rPr>
                <w:rFonts w:cstheme="minorHAnsi"/>
                <w:b/>
                <w:bCs/>
                <w:lang w:eastAsia="en-US"/>
              </w:rPr>
              <w:t xml:space="preserve">L1.4.7 </w:t>
            </w:r>
            <w:r w:rsidRPr="001E2615">
              <w:rPr>
                <w:rFonts w:cstheme="minorHAnsi"/>
                <w:lang w:eastAsia="en-US"/>
              </w:rPr>
              <w:t xml:space="preserve">Embed hazard risk information into new asset management plans. Linked to road/ infrastructure </w:t>
            </w:r>
            <w:r w:rsidR="00A759EF" w:rsidRPr="001E2615">
              <w:rPr>
                <w:rFonts w:cstheme="minorHAnsi"/>
                <w:lang w:eastAsia="en-US"/>
              </w:rPr>
              <w:t>transition</w:t>
            </w:r>
            <w:r w:rsidRPr="001E2615">
              <w:rPr>
                <w:rFonts w:cstheme="minorHAnsi"/>
                <w:lang w:eastAsia="en-US"/>
              </w:rPr>
              <w:t>.</w:t>
            </w:r>
          </w:p>
        </w:tc>
        <w:tc>
          <w:tcPr>
            <w:tcW w:w="1453" w:type="pct"/>
            <w:gridSpan w:val="2"/>
            <w:vMerge w:val="restart"/>
            <w:shd w:val="clear" w:color="auto" w:fill="F2F2F2"/>
          </w:tcPr>
          <w:p w14:paraId="3E5F8431" w14:textId="76EDFFD1" w:rsidR="00FF7EA8" w:rsidRPr="00652E4E" w:rsidRDefault="00FF7EA8">
            <w:pPr>
              <w:spacing w:before="40" w:after="40" w:line="240" w:lineRule="auto"/>
              <w:rPr>
                <w:rFonts w:cstheme="minorHAnsi"/>
                <w:lang w:eastAsia="en-US"/>
              </w:rPr>
            </w:pPr>
          </w:p>
        </w:tc>
      </w:tr>
      <w:tr w:rsidR="00FF7EA8" w:rsidRPr="00652E4E" w14:paraId="04BF473D" w14:textId="77777777" w:rsidTr="00A8235A">
        <w:trPr>
          <w:trHeight w:val="269"/>
        </w:trPr>
        <w:tc>
          <w:tcPr>
            <w:tcW w:w="91" w:type="pct"/>
            <w:vMerge/>
            <w:shd w:val="clear" w:color="auto" w:fill="EBF9F8"/>
          </w:tcPr>
          <w:p w14:paraId="66DB3CC9" w14:textId="77777777" w:rsidR="00FF7EA8" w:rsidRPr="001E2615" w:rsidRDefault="00FF7EA8">
            <w:pPr>
              <w:spacing w:before="40" w:after="40" w:line="240" w:lineRule="auto"/>
              <w:rPr>
                <w:rFonts w:cstheme="minorHAnsi"/>
                <w:bCs/>
                <w:lang w:eastAsia="en-US"/>
              </w:rPr>
            </w:pPr>
          </w:p>
        </w:tc>
        <w:tc>
          <w:tcPr>
            <w:tcW w:w="554" w:type="pct"/>
            <w:vMerge/>
            <w:shd w:val="clear" w:color="auto" w:fill="FFFFFF" w:themeFill="background1"/>
          </w:tcPr>
          <w:p w14:paraId="03B7EB3A" w14:textId="77777777" w:rsidR="00FF7EA8" w:rsidRPr="001E2615" w:rsidRDefault="00FF7EA8">
            <w:pPr>
              <w:spacing w:before="40" w:after="40" w:line="240" w:lineRule="auto"/>
              <w:rPr>
                <w:rFonts w:cstheme="minorHAnsi"/>
                <w:bCs/>
                <w:lang w:eastAsia="en-US"/>
              </w:rPr>
            </w:pPr>
          </w:p>
        </w:tc>
        <w:tc>
          <w:tcPr>
            <w:tcW w:w="505" w:type="pct"/>
            <w:shd w:val="clear" w:color="auto" w:fill="FFFFFF" w:themeFill="background1"/>
          </w:tcPr>
          <w:p w14:paraId="41C7BB61" w14:textId="77777777" w:rsidR="00FF7EA8" w:rsidRPr="001E2615" w:rsidRDefault="00FF7EA8">
            <w:pPr>
              <w:spacing w:before="40" w:after="40" w:line="240" w:lineRule="auto"/>
              <w:rPr>
                <w:rFonts w:cstheme="minorHAnsi"/>
                <w:lang w:eastAsia="en-US"/>
              </w:rPr>
            </w:pPr>
            <w:r w:rsidRPr="001E2615">
              <w:rPr>
                <w:rFonts w:cstheme="minorHAnsi"/>
                <w:lang w:eastAsia="en-US"/>
              </w:rPr>
              <w:t xml:space="preserve">Road network </w:t>
            </w:r>
          </w:p>
        </w:tc>
        <w:tc>
          <w:tcPr>
            <w:tcW w:w="1671" w:type="pct"/>
            <w:gridSpan w:val="2"/>
            <w:shd w:val="clear" w:color="auto" w:fill="FFFFFF" w:themeFill="background1"/>
          </w:tcPr>
          <w:p w14:paraId="266C51A1" w14:textId="52C37062" w:rsidR="00FF7EA8" w:rsidRPr="001E2615" w:rsidRDefault="00FF7EA8">
            <w:pPr>
              <w:spacing w:before="40" w:after="40" w:line="240" w:lineRule="auto"/>
              <w:rPr>
                <w:rFonts w:cstheme="minorHAnsi"/>
                <w:lang w:eastAsia="en-US"/>
              </w:rPr>
            </w:pPr>
            <w:r w:rsidRPr="001E2615">
              <w:rPr>
                <w:rFonts w:cstheme="minorHAnsi"/>
                <w:b/>
                <w:bCs/>
                <w:lang w:eastAsia="en-US"/>
              </w:rPr>
              <w:t xml:space="preserve">L1.4.2 </w:t>
            </w:r>
            <w:r w:rsidRPr="001E2615">
              <w:rPr>
                <w:rFonts w:cstheme="minorHAnsi"/>
                <w:lang w:eastAsia="en-US"/>
              </w:rPr>
              <w:t>Review at risk infrastructure and embed hazard risk information into current asset management plans.</w:t>
            </w:r>
          </w:p>
        </w:tc>
        <w:tc>
          <w:tcPr>
            <w:tcW w:w="726" w:type="pct"/>
            <w:vMerge/>
            <w:shd w:val="clear" w:color="auto" w:fill="E5F7F6" w:themeFill="background2"/>
          </w:tcPr>
          <w:p w14:paraId="078B74EF" w14:textId="77777777" w:rsidR="00FF7EA8" w:rsidRPr="001E2615" w:rsidRDefault="00FF7EA8">
            <w:pPr>
              <w:spacing w:before="40" w:after="40" w:line="240" w:lineRule="auto"/>
              <w:rPr>
                <w:rFonts w:cstheme="minorHAnsi"/>
                <w:lang w:eastAsia="en-US"/>
              </w:rPr>
            </w:pPr>
          </w:p>
        </w:tc>
        <w:tc>
          <w:tcPr>
            <w:tcW w:w="1453" w:type="pct"/>
            <w:gridSpan w:val="2"/>
            <w:vMerge/>
            <w:shd w:val="clear" w:color="auto" w:fill="F2F2F2"/>
          </w:tcPr>
          <w:p w14:paraId="24845BB7" w14:textId="1BDCFABA" w:rsidR="00FF7EA8" w:rsidRPr="00652E4E" w:rsidRDefault="00FF7EA8">
            <w:pPr>
              <w:spacing w:before="40" w:after="40" w:line="240" w:lineRule="auto"/>
              <w:rPr>
                <w:rFonts w:cstheme="minorHAnsi"/>
                <w:lang w:eastAsia="en-US"/>
              </w:rPr>
            </w:pPr>
          </w:p>
        </w:tc>
      </w:tr>
      <w:tr w:rsidR="00FF7EA8" w:rsidRPr="00652E4E" w14:paraId="6031E037" w14:textId="77777777" w:rsidTr="00A8235A">
        <w:trPr>
          <w:trHeight w:val="269"/>
        </w:trPr>
        <w:tc>
          <w:tcPr>
            <w:tcW w:w="91" w:type="pct"/>
            <w:vMerge/>
            <w:shd w:val="clear" w:color="auto" w:fill="EBF9F8"/>
          </w:tcPr>
          <w:p w14:paraId="391C94C6" w14:textId="77777777" w:rsidR="00FF7EA8" w:rsidRPr="001E2615" w:rsidRDefault="00FF7EA8">
            <w:pPr>
              <w:spacing w:before="40" w:after="40" w:line="240" w:lineRule="auto"/>
              <w:rPr>
                <w:rFonts w:cstheme="minorHAnsi"/>
                <w:bCs/>
                <w:lang w:eastAsia="en-US"/>
              </w:rPr>
            </w:pPr>
          </w:p>
        </w:tc>
        <w:tc>
          <w:tcPr>
            <w:tcW w:w="554" w:type="pct"/>
            <w:vMerge/>
            <w:shd w:val="clear" w:color="auto" w:fill="FFFFFF" w:themeFill="background1"/>
          </w:tcPr>
          <w:p w14:paraId="188450D1" w14:textId="77777777" w:rsidR="00FF7EA8" w:rsidRPr="001E2615" w:rsidRDefault="00FF7EA8">
            <w:pPr>
              <w:spacing w:before="40" w:after="40" w:line="240" w:lineRule="auto"/>
              <w:rPr>
                <w:rFonts w:cstheme="minorHAnsi"/>
                <w:bCs/>
                <w:lang w:eastAsia="en-US"/>
              </w:rPr>
            </w:pPr>
          </w:p>
        </w:tc>
        <w:tc>
          <w:tcPr>
            <w:tcW w:w="505" w:type="pct"/>
            <w:vMerge w:val="restart"/>
            <w:shd w:val="clear" w:color="auto" w:fill="FFFFFF" w:themeFill="background1"/>
          </w:tcPr>
          <w:p w14:paraId="271D1015" w14:textId="77777777" w:rsidR="00FF7EA8" w:rsidRPr="001E2615" w:rsidRDefault="00FF7EA8">
            <w:pPr>
              <w:spacing w:before="40" w:after="40" w:line="240" w:lineRule="auto"/>
              <w:rPr>
                <w:rFonts w:cstheme="minorHAnsi"/>
                <w:lang w:eastAsia="en-US"/>
              </w:rPr>
            </w:pPr>
            <w:r w:rsidRPr="001E2615">
              <w:rPr>
                <w:rFonts w:cstheme="minorHAnsi"/>
                <w:lang w:eastAsia="en-US"/>
              </w:rPr>
              <w:t xml:space="preserve">Wastewater treatment plant and network  </w:t>
            </w:r>
          </w:p>
        </w:tc>
        <w:tc>
          <w:tcPr>
            <w:tcW w:w="1671" w:type="pct"/>
            <w:gridSpan w:val="2"/>
            <w:shd w:val="clear" w:color="auto" w:fill="FFFFFF" w:themeFill="background1"/>
          </w:tcPr>
          <w:p w14:paraId="20FECB46" w14:textId="42A19794" w:rsidR="00FF7EA8" w:rsidRPr="001E2615" w:rsidRDefault="00FF7EA8">
            <w:pPr>
              <w:spacing w:before="40" w:after="40" w:line="240" w:lineRule="auto"/>
              <w:rPr>
                <w:rFonts w:cstheme="minorHAnsi"/>
                <w:lang w:eastAsia="en-US"/>
              </w:rPr>
            </w:pPr>
            <w:r w:rsidRPr="001E2615">
              <w:rPr>
                <w:rFonts w:cstheme="minorHAnsi"/>
                <w:b/>
                <w:bCs/>
                <w:lang w:eastAsia="en-US"/>
              </w:rPr>
              <w:t xml:space="preserve">L1.4.3 </w:t>
            </w:r>
            <w:r w:rsidRPr="001E2615">
              <w:rPr>
                <w:rFonts w:cstheme="minorHAnsi"/>
                <w:lang w:eastAsia="en-US"/>
              </w:rPr>
              <w:t>Review at risk infrastructure and embed hazard risk information into current asset management plans.</w:t>
            </w:r>
          </w:p>
        </w:tc>
        <w:tc>
          <w:tcPr>
            <w:tcW w:w="726" w:type="pct"/>
            <w:vMerge/>
            <w:shd w:val="clear" w:color="auto" w:fill="E5F7F6" w:themeFill="background2"/>
          </w:tcPr>
          <w:p w14:paraId="005810E7" w14:textId="77777777" w:rsidR="00FF7EA8" w:rsidRPr="001E2615" w:rsidRDefault="00FF7EA8">
            <w:pPr>
              <w:spacing w:before="40" w:after="40" w:line="240" w:lineRule="auto"/>
              <w:rPr>
                <w:rFonts w:cstheme="minorHAnsi"/>
                <w:lang w:eastAsia="en-US"/>
              </w:rPr>
            </w:pPr>
          </w:p>
        </w:tc>
        <w:tc>
          <w:tcPr>
            <w:tcW w:w="1453" w:type="pct"/>
            <w:gridSpan w:val="2"/>
            <w:vMerge/>
            <w:shd w:val="clear" w:color="auto" w:fill="F2F2F2"/>
          </w:tcPr>
          <w:p w14:paraId="69C90781" w14:textId="3E593BCE" w:rsidR="00FF7EA8" w:rsidRPr="00652E4E" w:rsidRDefault="00FF7EA8">
            <w:pPr>
              <w:spacing w:before="40" w:after="40" w:line="240" w:lineRule="auto"/>
              <w:rPr>
                <w:rFonts w:cstheme="minorHAnsi"/>
                <w:lang w:eastAsia="en-US"/>
              </w:rPr>
            </w:pPr>
          </w:p>
        </w:tc>
      </w:tr>
      <w:tr w:rsidR="00FE55D3" w:rsidRPr="00652E4E" w14:paraId="050A8A6C" w14:textId="77777777" w:rsidTr="007B7EA8">
        <w:trPr>
          <w:trHeight w:val="269"/>
        </w:trPr>
        <w:tc>
          <w:tcPr>
            <w:tcW w:w="91" w:type="pct"/>
            <w:vMerge/>
            <w:shd w:val="clear" w:color="auto" w:fill="EBF9F8"/>
          </w:tcPr>
          <w:p w14:paraId="74737D96" w14:textId="77777777" w:rsidR="00FE55D3" w:rsidRPr="001E2615" w:rsidRDefault="00FE55D3">
            <w:pPr>
              <w:spacing w:before="40" w:after="40" w:line="240" w:lineRule="auto"/>
              <w:rPr>
                <w:rFonts w:cstheme="minorHAnsi"/>
                <w:bCs/>
                <w:lang w:eastAsia="en-US"/>
              </w:rPr>
            </w:pPr>
          </w:p>
        </w:tc>
        <w:tc>
          <w:tcPr>
            <w:tcW w:w="554" w:type="pct"/>
            <w:vMerge/>
            <w:shd w:val="clear" w:color="auto" w:fill="FFFFFF" w:themeFill="background1"/>
          </w:tcPr>
          <w:p w14:paraId="0DA5DB02" w14:textId="77777777" w:rsidR="00FE55D3" w:rsidRPr="001E2615" w:rsidRDefault="00FE55D3">
            <w:pPr>
              <w:spacing w:before="40" w:after="40" w:line="240" w:lineRule="auto"/>
              <w:rPr>
                <w:rFonts w:cstheme="minorHAnsi"/>
                <w:bCs/>
                <w:lang w:eastAsia="en-US"/>
              </w:rPr>
            </w:pPr>
          </w:p>
        </w:tc>
        <w:tc>
          <w:tcPr>
            <w:tcW w:w="505" w:type="pct"/>
            <w:vMerge/>
            <w:shd w:val="clear" w:color="auto" w:fill="FFFFFF" w:themeFill="background1"/>
          </w:tcPr>
          <w:p w14:paraId="2ECF846A" w14:textId="77777777" w:rsidR="00FE55D3" w:rsidRPr="001E2615" w:rsidRDefault="00FE55D3">
            <w:pPr>
              <w:spacing w:before="40" w:after="40" w:line="240" w:lineRule="auto"/>
              <w:rPr>
                <w:rFonts w:cstheme="minorHAnsi"/>
                <w:lang w:eastAsia="en-US"/>
              </w:rPr>
            </w:pPr>
          </w:p>
        </w:tc>
        <w:tc>
          <w:tcPr>
            <w:tcW w:w="1671" w:type="pct"/>
            <w:gridSpan w:val="2"/>
            <w:shd w:val="clear" w:color="auto" w:fill="FFFFFF" w:themeFill="background1"/>
          </w:tcPr>
          <w:p w14:paraId="6A17A22F" w14:textId="1D21577A" w:rsidR="00FE55D3" w:rsidRPr="001E2615" w:rsidRDefault="005675AE">
            <w:pPr>
              <w:spacing w:before="40" w:after="40" w:line="240" w:lineRule="auto"/>
              <w:ind w:left="567"/>
              <w:rPr>
                <w:rFonts w:cstheme="minorHAnsi"/>
                <w:lang w:eastAsia="en-US"/>
              </w:rPr>
            </w:pPr>
            <w:r w:rsidRPr="001E2615">
              <w:rPr>
                <w:rFonts w:cstheme="minorHAnsi"/>
                <w:b/>
                <w:bCs/>
                <w:lang w:eastAsia="en-US"/>
              </w:rPr>
              <w:t>L1.4.</w:t>
            </w:r>
            <w:r w:rsidR="00FE55D3" w:rsidRPr="001E2615">
              <w:rPr>
                <w:rFonts w:cstheme="minorHAnsi"/>
                <w:noProof/>
                <w:lang w:eastAsia="en-US"/>
              </w:rPr>
              <w:drawing>
                <wp:anchor distT="0" distB="0" distL="114300" distR="0" simplePos="0" relativeHeight="251658260" behindDoc="0" locked="0" layoutInCell="1" allowOverlap="1" wp14:anchorId="682C6895" wp14:editId="0B08A5FF">
                  <wp:simplePos x="0" y="0"/>
                  <wp:positionH relativeFrom="column">
                    <wp:posOffset>-44450</wp:posOffset>
                  </wp:positionH>
                  <wp:positionV relativeFrom="paragraph">
                    <wp:posOffset>0</wp:posOffset>
                  </wp:positionV>
                  <wp:extent cx="324000" cy="324000"/>
                  <wp:effectExtent l="0" t="0" r="0" b="0"/>
                  <wp:wrapSquare wrapText="bothSides"/>
                  <wp:docPr id="262" name="Picture 2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 xml:space="preserve">4 </w:t>
            </w:r>
            <w:r w:rsidR="00FE55D3" w:rsidRPr="001E2615">
              <w:rPr>
                <w:rFonts w:cstheme="minorHAnsi"/>
                <w:lang w:eastAsia="en-US"/>
              </w:rPr>
              <w:t xml:space="preserve">Implement short/medium term WWTP and critical network to extend life of existing assets in current alignment </w:t>
            </w:r>
          </w:p>
        </w:tc>
        <w:tc>
          <w:tcPr>
            <w:tcW w:w="2179" w:type="pct"/>
            <w:gridSpan w:val="3"/>
            <w:shd w:val="clear" w:color="auto" w:fill="E5F7F6" w:themeFill="background2"/>
          </w:tcPr>
          <w:p w14:paraId="27B5D073" w14:textId="1275DA60" w:rsidR="00FE55D3" w:rsidRPr="001E2615" w:rsidRDefault="005675AE">
            <w:pPr>
              <w:spacing w:before="40" w:after="40" w:line="240" w:lineRule="auto"/>
              <w:ind w:left="567"/>
              <w:rPr>
                <w:rFonts w:cstheme="minorHAnsi"/>
                <w:lang w:eastAsia="en-US"/>
              </w:rPr>
            </w:pPr>
            <w:r w:rsidRPr="001E2615">
              <w:rPr>
                <w:rFonts w:cstheme="minorHAnsi"/>
                <w:b/>
                <w:bCs/>
                <w:lang w:eastAsia="en-US"/>
              </w:rPr>
              <w:t>L1.4.</w:t>
            </w:r>
            <w:r w:rsidR="00FE55D3" w:rsidRPr="001E2615">
              <w:rPr>
                <w:rFonts w:cstheme="minorHAnsi"/>
                <w:noProof/>
                <w:lang w:eastAsia="en-US"/>
              </w:rPr>
              <w:drawing>
                <wp:anchor distT="0" distB="0" distL="114300" distR="0" simplePos="0" relativeHeight="251658261" behindDoc="0" locked="0" layoutInCell="1" allowOverlap="1" wp14:anchorId="5C77EF50" wp14:editId="550063FC">
                  <wp:simplePos x="0" y="0"/>
                  <wp:positionH relativeFrom="column">
                    <wp:posOffset>-64770</wp:posOffset>
                  </wp:positionH>
                  <wp:positionV relativeFrom="paragraph">
                    <wp:posOffset>0</wp:posOffset>
                  </wp:positionV>
                  <wp:extent cx="324000" cy="324000"/>
                  <wp:effectExtent l="0" t="0" r="0" b="0"/>
                  <wp:wrapSquare wrapText="bothSides"/>
                  <wp:docPr id="263" name="Picture 2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 xml:space="preserve">8 </w:t>
            </w:r>
            <w:r w:rsidR="00FE55D3" w:rsidRPr="001E2615">
              <w:rPr>
                <w:rFonts w:cstheme="minorHAnsi"/>
                <w:lang w:eastAsia="en-US"/>
              </w:rPr>
              <w:t xml:space="preserve">End medium term asset management and commence </w:t>
            </w:r>
            <w:r w:rsidR="00A759EF" w:rsidRPr="001E2615">
              <w:rPr>
                <w:rFonts w:cstheme="minorHAnsi"/>
                <w:lang w:eastAsia="en-US"/>
              </w:rPr>
              <w:t xml:space="preserve">TRANSITION </w:t>
            </w:r>
            <w:r w:rsidR="00FE55D3" w:rsidRPr="001E2615">
              <w:rPr>
                <w:rFonts w:cstheme="minorHAnsi"/>
                <w:lang w:eastAsia="en-US"/>
              </w:rPr>
              <w:t xml:space="preserve">pathway. </w:t>
            </w:r>
          </w:p>
        </w:tc>
      </w:tr>
      <w:tr w:rsidR="00FE55D3" w:rsidRPr="00652E4E" w14:paraId="61F7FD45" w14:textId="77777777">
        <w:trPr>
          <w:trHeight w:val="356"/>
        </w:trPr>
        <w:tc>
          <w:tcPr>
            <w:tcW w:w="91" w:type="pct"/>
            <w:vMerge/>
            <w:shd w:val="clear" w:color="auto" w:fill="EBF9F8"/>
          </w:tcPr>
          <w:p w14:paraId="006CFF05" w14:textId="77777777" w:rsidR="00FE55D3" w:rsidRPr="001E2615" w:rsidRDefault="00FE55D3">
            <w:pPr>
              <w:spacing w:before="40" w:after="40" w:line="240" w:lineRule="auto"/>
              <w:rPr>
                <w:rFonts w:cstheme="minorHAnsi"/>
                <w:lang w:eastAsia="en-US"/>
              </w:rPr>
            </w:pPr>
          </w:p>
        </w:tc>
        <w:tc>
          <w:tcPr>
            <w:tcW w:w="554" w:type="pct"/>
            <w:vMerge w:val="restart"/>
            <w:shd w:val="clear" w:color="auto" w:fill="FFFFFF" w:themeFill="background1"/>
          </w:tcPr>
          <w:p w14:paraId="7080159D" w14:textId="77777777" w:rsidR="00FE55D3" w:rsidRPr="001E2615" w:rsidRDefault="00FE55D3">
            <w:pPr>
              <w:spacing w:before="40" w:after="40" w:line="240" w:lineRule="auto"/>
              <w:rPr>
                <w:rFonts w:cstheme="minorHAnsi"/>
                <w:bCs/>
                <w:lang w:eastAsia="en-US"/>
              </w:rPr>
            </w:pPr>
            <w:r w:rsidRPr="001E2615">
              <w:rPr>
                <w:rFonts w:cstheme="minorHAnsi"/>
                <w:bCs/>
                <w:lang w:eastAsia="en-US"/>
              </w:rPr>
              <w:t>Build resilience</w:t>
            </w:r>
          </w:p>
        </w:tc>
        <w:tc>
          <w:tcPr>
            <w:tcW w:w="505" w:type="pct"/>
            <w:vMerge w:val="restart"/>
            <w:shd w:val="clear" w:color="auto" w:fill="FFFFFF" w:themeFill="background1"/>
          </w:tcPr>
          <w:p w14:paraId="7CCA2E14" w14:textId="77777777" w:rsidR="00FE55D3" w:rsidRPr="001E2615" w:rsidRDefault="00FE55D3">
            <w:pPr>
              <w:spacing w:before="40" w:after="40" w:line="240" w:lineRule="auto"/>
              <w:rPr>
                <w:rFonts w:cstheme="minorHAnsi"/>
                <w:lang w:eastAsia="en-US"/>
              </w:rPr>
            </w:pPr>
            <w:r w:rsidRPr="001E2615">
              <w:rPr>
                <w:rFonts w:cstheme="minorHAnsi"/>
                <w:lang w:eastAsia="en-US"/>
              </w:rPr>
              <w:t>Private assets</w:t>
            </w:r>
          </w:p>
        </w:tc>
        <w:tc>
          <w:tcPr>
            <w:tcW w:w="3850" w:type="pct"/>
            <w:gridSpan w:val="5"/>
            <w:shd w:val="clear" w:color="auto" w:fill="FFFFFF" w:themeFill="background1"/>
          </w:tcPr>
          <w:p w14:paraId="7356BF5B" w14:textId="72488861" w:rsidR="00FE55D3" w:rsidRPr="001E2615" w:rsidRDefault="005675AE">
            <w:pPr>
              <w:spacing w:before="40" w:after="40" w:line="240" w:lineRule="auto"/>
              <w:rPr>
                <w:rFonts w:cstheme="minorHAnsi"/>
                <w:lang w:eastAsia="en-US"/>
              </w:rPr>
            </w:pPr>
            <w:r w:rsidRPr="001E2615">
              <w:rPr>
                <w:rFonts w:cstheme="minorHAnsi"/>
                <w:b/>
                <w:bCs/>
                <w:lang w:eastAsia="en-US"/>
              </w:rPr>
              <w:t xml:space="preserve">L1.4.5 </w:t>
            </w:r>
            <w:r w:rsidR="00FE55D3" w:rsidRPr="001E2615">
              <w:rPr>
                <w:rFonts w:cstheme="minorHAnsi"/>
                <w:lang w:eastAsia="en-US"/>
              </w:rPr>
              <w:t>Advocate for/promote resilient homes within the community.</w:t>
            </w:r>
          </w:p>
        </w:tc>
      </w:tr>
      <w:tr w:rsidR="00652E4E" w:rsidRPr="00652E4E" w14:paraId="1340E7EE" w14:textId="77777777">
        <w:trPr>
          <w:trHeight w:val="355"/>
        </w:trPr>
        <w:tc>
          <w:tcPr>
            <w:tcW w:w="91" w:type="pct"/>
            <w:vMerge/>
            <w:shd w:val="clear" w:color="auto" w:fill="EBF9F8"/>
          </w:tcPr>
          <w:p w14:paraId="01BC199C" w14:textId="77777777" w:rsidR="00FE55D3" w:rsidRPr="001E2615" w:rsidRDefault="00FE55D3">
            <w:pPr>
              <w:spacing w:before="40" w:after="40" w:line="240" w:lineRule="auto"/>
              <w:rPr>
                <w:rFonts w:cstheme="minorHAnsi"/>
                <w:lang w:eastAsia="en-US"/>
              </w:rPr>
            </w:pPr>
          </w:p>
        </w:tc>
        <w:tc>
          <w:tcPr>
            <w:tcW w:w="554" w:type="pct"/>
            <w:vMerge/>
            <w:shd w:val="clear" w:color="auto" w:fill="FFFFFF" w:themeFill="background1"/>
          </w:tcPr>
          <w:p w14:paraId="282F2B79" w14:textId="77777777" w:rsidR="00FE55D3" w:rsidRPr="001E2615" w:rsidRDefault="00FE55D3">
            <w:pPr>
              <w:spacing w:before="40" w:after="40" w:line="240" w:lineRule="auto"/>
              <w:rPr>
                <w:rFonts w:cstheme="minorHAnsi"/>
                <w:bCs/>
                <w:lang w:eastAsia="en-US"/>
              </w:rPr>
            </w:pPr>
          </w:p>
        </w:tc>
        <w:tc>
          <w:tcPr>
            <w:tcW w:w="505" w:type="pct"/>
            <w:vMerge/>
            <w:shd w:val="clear" w:color="auto" w:fill="FFFFFF" w:themeFill="background1"/>
          </w:tcPr>
          <w:p w14:paraId="34A38479" w14:textId="77777777" w:rsidR="00FE55D3" w:rsidRPr="001E2615" w:rsidRDefault="00FE55D3">
            <w:pPr>
              <w:spacing w:before="40" w:after="40" w:line="240" w:lineRule="auto"/>
              <w:rPr>
                <w:rFonts w:cstheme="minorHAnsi"/>
                <w:lang w:eastAsia="en-US"/>
              </w:rPr>
            </w:pPr>
          </w:p>
        </w:tc>
        <w:tc>
          <w:tcPr>
            <w:tcW w:w="3850" w:type="pct"/>
            <w:gridSpan w:val="5"/>
            <w:shd w:val="clear" w:color="auto" w:fill="FFFFFF" w:themeFill="background1"/>
          </w:tcPr>
          <w:p w14:paraId="001DD354" w14:textId="7317575C" w:rsidR="00FE55D3" w:rsidRPr="001E2615" w:rsidRDefault="005675AE">
            <w:pPr>
              <w:spacing w:before="40" w:after="40" w:line="240" w:lineRule="auto"/>
              <w:rPr>
                <w:rFonts w:cstheme="minorHAnsi"/>
                <w:lang w:eastAsia="en-US"/>
              </w:rPr>
            </w:pPr>
            <w:r w:rsidRPr="001E2615">
              <w:rPr>
                <w:rFonts w:cstheme="minorHAnsi"/>
                <w:b/>
                <w:bCs/>
                <w:lang w:eastAsia="en-US"/>
              </w:rPr>
              <w:t xml:space="preserve">L1.4.6 </w:t>
            </w:r>
            <w:r w:rsidR="00FE55D3" w:rsidRPr="001E2615">
              <w:rPr>
                <w:rFonts w:cstheme="minorHAnsi"/>
                <w:lang w:eastAsia="en-US"/>
              </w:rPr>
              <w:t xml:space="preserve">Advocate for/promote emergency preparedness within the community, especially Cape Paterson – Inverloch Road residents. </w:t>
            </w:r>
          </w:p>
        </w:tc>
      </w:tr>
      <w:tr w:rsidR="00FE55D3" w:rsidRPr="00652E4E" w14:paraId="6F27A73F" w14:textId="77777777">
        <w:trPr>
          <w:trHeight w:val="269"/>
        </w:trPr>
        <w:tc>
          <w:tcPr>
            <w:tcW w:w="1150" w:type="pct"/>
            <w:gridSpan w:val="3"/>
            <w:shd w:val="clear" w:color="auto" w:fill="89DBD5"/>
          </w:tcPr>
          <w:p w14:paraId="3C0E4199" w14:textId="4E4751CB" w:rsidR="00FE55D3" w:rsidRPr="001E2615" w:rsidRDefault="005675AE">
            <w:pPr>
              <w:spacing w:before="40" w:after="40" w:line="240" w:lineRule="auto"/>
              <w:rPr>
                <w:rFonts w:cstheme="minorHAnsi"/>
                <w:b/>
                <w:lang w:eastAsia="en-US"/>
              </w:rPr>
            </w:pPr>
            <w:r w:rsidRPr="001E2615">
              <w:rPr>
                <w:rFonts w:cstheme="minorHAnsi"/>
                <w:b/>
                <w:lang w:eastAsia="en-US"/>
              </w:rPr>
              <w:t xml:space="preserve">5. </w:t>
            </w:r>
            <w:r w:rsidR="002D23DE" w:rsidRPr="001E2615">
              <w:rPr>
                <w:rFonts w:cstheme="minorHAnsi"/>
                <w:b/>
                <w:lang w:eastAsia="en-US"/>
              </w:rPr>
              <w:t>Transition</w:t>
            </w:r>
          </w:p>
        </w:tc>
        <w:tc>
          <w:tcPr>
            <w:tcW w:w="3850" w:type="pct"/>
            <w:gridSpan w:val="5"/>
            <w:shd w:val="clear" w:color="auto" w:fill="EBF9F8"/>
          </w:tcPr>
          <w:p w14:paraId="09F74BE8" w14:textId="77777777" w:rsidR="00FE55D3" w:rsidRPr="001E2615" w:rsidRDefault="00FE55D3">
            <w:pPr>
              <w:spacing w:before="40" w:after="40" w:line="240" w:lineRule="auto"/>
              <w:rPr>
                <w:rFonts w:cstheme="minorHAnsi"/>
                <w:lang w:eastAsia="en-US"/>
              </w:rPr>
            </w:pPr>
            <w:r w:rsidRPr="001E2615">
              <w:rPr>
                <w:rFonts w:cstheme="minorHAnsi"/>
                <w:lang w:eastAsia="en-US"/>
              </w:rPr>
              <w:t>As per region-wide actions</w:t>
            </w:r>
          </w:p>
        </w:tc>
      </w:tr>
      <w:tr w:rsidR="00FC3A59" w:rsidRPr="00652E4E" w14:paraId="4413CAC5" w14:textId="77777777" w:rsidTr="007B7EA8">
        <w:trPr>
          <w:trHeight w:val="792"/>
        </w:trPr>
        <w:tc>
          <w:tcPr>
            <w:tcW w:w="91" w:type="pct"/>
            <w:vMerge w:val="restart"/>
            <w:shd w:val="clear" w:color="auto" w:fill="EBF9F8"/>
          </w:tcPr>
          <w:p w14:paraId="0116638A" w14:textId="77777777" w:rsidR="00FC3A59" w:rsidRPr="001E2615" w:rsidRDefault="00FC3A59" w:rsidP="00096616">
            <w:pPr>
              <w:spacing w:before="40" w:after="40" w:line="240" w:lineRule="auto"/>
              <w:ind w:left="-120" w:firstLine="120"/>
              <w:rPr>
                <w:rFonts w:cstheme="minorHAnsi"/>
                <w:bCs/>
                <w:lang w:eastAsia="en-US"/>
              </w:rPr>
            </w:pPr>
          </w:p>
        </w:tc>
        <w:tc>
          <w:tcPr>
            <w:tcW w:w="554" w:type="pct"/>
            <w:vMerge w:val="restart"/>
            <w:shd w:val="clear" w:color="auto" w:fill="FFFFFF" w:themeFill="background1"/>
          </w:tcPr>
          <w:p w14:paraId="52F546A0" w14:textId="0504581B" w:rsidR="00FC3A59" w:rsidRPr="001E2615" w:rsidRDefault="00FC3A59">
            <w:pPr>
              <w:spacing w:before="40" w:after="40" w:line="240" w:lineRule="auto"/>
              <w:rPr>
                <w:rFonts w:cstheme="minorHAnsi"/>
                <w:bCs/>
                <w:lang w:eastAsia="en-US"/>
              </w:rPr>
            </w:pPr>
            <w:r w:rsidRPr="001E2615">
              <w:rPr>
                <w:rFonts w:cstheme="minorHAnsi"/>
                <w:bCs/>
                <w:lang w:eastAsia="en-US"/>
              </w:rPr>
              <w:t>Planned reconfiguration and / or relocation of built assets</w:t>
            </w:r>
          </w:p>
        </w:tc>
        <w:tc>
          <w:tcPr>
            <w:tcW w:w="505" w:type="pct"/>
            <w:shd w:val="clear" w:color="auto" w:fill="FFFFFF" w:themeFill="background1"/>
          </w:tcPr>
          <w:p w14:paraId="26A34963" w14:textId="153FDCC2" w:rsidR="00FC3A59" w:rsidRPr="001E2615" w:rsidRDefault="00FC3A59">
            <w:pPr>
              <w:spacing w:before="40" w:after="40" w:line="240" w:lineRule="auto"/>
              <w:rPr>
                <w:rFonts w:cstheme="minorHAnsi"/>
                <w:lang w:eastAsia="en-US"/>
              </w:rPr>
            </w:pPr>
            <w:r w:rsidRPr="001E2615">
              <w:rPr>
                <w:rFonts w:cstheme="minorHAnsi"/>
                <w:lang w:eastAsia="en-US"/>
              </w:rPr>
              <w:t>Land use planning</w:t>
            </w:r>
          </w:p>
        </w:tc>
        <w:tc>
          <w:tcPr>
            <w:tcW w:w="1671" w:type="pct"/>
            <w:gridSpan w:val="2"/>
            <w:shd w:val="clear" w:color="auto" w:fill="FFFFFF" w:themeFill="background1"/>
          </w:tcPr>
          <w:p w14:paraId="61431110" w14:textId="7004EBC2" w:rsidR="00FC3A59" w:rsidRPr="001E2615" w:rsidRDefault="00FC3A59">
            <w:pPr>
              <w:spacing w:before="40" w:after="40" w:line="240" w:lineRule="auto"/>
              <w:rPr>
                <w:rFonts w:cstheme="minorHAnsi"/>
                <w:b/>
                <w:bCs/>
                <w:lang w:eastAsia="en-US"/>
              </w:rPr>
            </w:pPr>
            <w:r w:rsidRPr="001E2615">
              <w:rPr>
                <w:b/>
                <w:bCs/>
                <w:color w:val="000000"/>
              </w:rPr>
              <w:t>L1.5.1</w:t>
            </w:r>
            <w:r w:rsidRPr="001E2615">
              <w:rPr>
                <w:color w:val="000000"/>
              </w:rPr>
              <w:t xml:space="preserve"> Collaborating with relevant local stakeholders, develop a planned </w:t>
            </w:r>
            <w:r w:rsidR="005174BB" w:rsidRPr="001E2615">
              <w:rPr>
                <w:color w:val="000000"/>
              </w:rPr>
              <w:t>transition</w:t>
            </w:r>
            <w:r w:rsidRPr="001E2615">
              <w:rPr>
                <w:color w:val="000000"/>
              </w:rPr>
              <w:t xml:space="preserve"> approach for targeted areas (including triggers), aligning with the regional strategy for planned </w:t>
            </w:r>
            <w:r w:rsidR="002D23DE" w:rsidRPr="001E2615">
              <w:rPr>
                <w:color w:val="000000"/>
              </w:rPr>
              <w:t>transition</w:t>
            </w:r>
            <w:r w:rsidRPr="001E2615">
              <w:rPr>
                <w:color w:val="000000"/>
              </w:rPr>
              <w:t>.</w:t>
            </w:r>
          </w:p>
        </w:tc>
        <w:tc>
          <w:tcPr>
            <w:tcW w:w="2179" w:type="pct"/>
            <w:gridSpan w:val="3"/>
            <w:shd w:val="clear" w:color="auto" w:fill="F2F2F2"/>
          </w:tcPr>
          <w:p w14:paraId="64F27232" w14:textId="1A23478D" w:rsidR="00FC3A59" w:rsidRPr="001E2615" w:rsidRDefault="00FC3A59">
            <w:pPr>
              <w:spacing w:before="40" w:after="40" w:line="240" w:lineRule="auto"/>
              <w:ind w:left="567"/>
              <w:rPr>
                <w:rFonts w:cstheme="minorHAnsi"/>
                <w:b/>
                <w:bCs/>
                <w:lang w:eastAsia="en-US"/>
              </w:rPr>
            </w:pPr>
          </w:p>
        </w:tc>
      </w:tr>
      <w:tr w:rsidR="00FC3A59" w:rsidRPr="00652E4E" w14:paraId="56D4F896" w14:textId="77777777" w:rsidTr="007B7EA8">
        <w:trPr>
          <w:trHeight w:val="792"/>
        </w:trPr>
        <w:tc>
          <w:tcPr>
            <w:tcW w:w="91" w:type="pct"/>
            <w:vMerge/>
            <w:shd w:val="clear" w:color="auto" w:fill="EBF9F8"/>
          </w:tcPr>
          <w:p w14:paraId="5F47FCEB" w14:textId="77777777" w:rsidR="00FC3A59" w:rsidRPr="001E2615" w:rsidRDefault="00FC3A59">
            <w:pPr>
              <w:spacing w:before="40" w:after="40" w:line="240" w:lineRule="auto"/>
              <w:rPr>
                <w:rFonts w:cstheme="minorHAnsi"/>
                <w:bCs/>
                <w:lang w:eastAsia="en-US"/>
              </w:rPr>
            </w:pPr>
          </w:p>
        </w:tc>
        <w:tc>
          <w:tcPr>
            <w:tcW w:w="554" w:type="pct"/>
            <w:vMerge/>
            <w:shd w:val="clear" w:color="auto" w:fill="FFFFFF" w:themeFill="background1"/>
          </w:tcPr>
          <w:p w14:paraId="67BEA5E6" w14:textId="4C67E607" w:rsidR="00FC3A59" w:rsidRPr="001E2615" w:rsidRDefault="00FC3A59">
            <w:pPr>
              <w:spacing w:before="40" w:after="40" w:line="240" w:lineRule="auto"/>
              <w:rPr>
                <w:rFonts w:cstheme="minorHAnsi"/>
                <w:bCs/>
                <w:lang w:eastAsia="en-US"/>
              </w:rPr>
            </w:pPr>
          </w:p>
        </w:tc>
        <w:tc>
          <w:tcPr>
            <w:tcW w:w="505" w:type="pct"/>
            <w:shd w:val="clear" w:color="auto" w:fill="FFFFFF" w:themeFill="background1"/>
          </w:tcPr>
          <w:p w14:paraId="17EF634A" w14:textId="5013504D" w:rsidR="00FC3A59" w:rsidRPr="001E2615" w:rsidRDefault="00FC3A59">
            <w:pPr>
              <w:spacing w:before="40" w:after="40" w:line="240" w:lineRule="auto"/>
              <w:rPr>
                <w:rFonts w:cstheme="minorHAnsi"/>
                <w:lang w:eastAsia="en-US"/>
              </w:rPr>
            </w:pPr>
            <w:r w:rsidRPr="001E2615">
              <w:rPr>
                <w:rFonts w:cstheme="minorHAnsi"/>
                <w:lang w:eastAsia="en-US"/>
              </w:rPr>
              <w:t>Utilities networks</w:t>
            </w:r>
          </w:p>
        </w:tc>
        <w:tc>
          <w:tcPr>
            <w:tcW w:w="1671" w:type="pct"/>
            <w:gridSpan w:val="2"/>
            <w:shd w:val="clear" w:color="auto" w:fill="FFFFFF" w:themeFill="background1"/>
          </w:tcPr>
          <w:p w14:paraId="55C0D597" w14:textId="07D56EE9" w:rsidR="00FC3A59" w:rsidRPr="001E2615" w:rsidRDefault="00FC3A59">
            <w:pPr>
              <w:spacing w:before="40" w:after="40" w:line="240" w:lineRule="auto"/>
              <w:rPr>
                <w:rFonts w:cstheme="minorHAnsi"/>
                <w:lang w:eastAsia="en-US"/>
              </w:rPr>
            </w:pPr>
            <w:r w:rsidRPr="001E2615">
              <w:rPr>
                <w:rFonts w:cstheme="minorHAnsi"/>
                <w:b/>
                <w:bCs/>
                <w:lang w:eastAsia="en-US"/>
              </w:rPr>
              <w:t xml:space="preserve">L1.5.2 </w:t>
            </w:r>
            <w:r w:rsidRPr="001E2615">
              <w:rPr>
                <w:rFonts w:cstheme="minorHAnsi"/>
                <w:lang w:eastAsia="en-US"/>
              </w:rPr>
              <w:t xml:space="preserve">Review and update asset management plans to develop a planned </w:t>
            </w:r>
            <w:r w:rsidR="002D23DE" w:rsidRPr="001E2615">
              <w:rPr>
                <w:rFonts w:cstheme="minorHAnsi"/>
                <w:lang w:eastAsia="en-US"/>
              </w:rPr>
              <w:t>transition</w:t>
            </w:r>
            <w:r w:rsidRPr="001E2615">
              <w:rPr>
                <w:rFonts w:cstheme="minorHAnsi"/>
                <w:lang w:eastAsia="en-US"/>
              </w:rPr>
              <w:t xml:space="preserve"> response for at-risk critical utilities/infrastructure, including triggers, approvals, funding mechanisms.</w:t>
            </w:r>
          </w:p>
        </w:tc>
        <w:tc>
          <w:tcPr>
            <w:tcW w:w="2179" w:type="pct"/>
            <w:gridSpan w:val="3"/>
            <w:shd w:val="clear" w:color="auto" w:fill="E5F7F6" w:themeFill="background2"/>
          </w:tcPr>
          <w:p w14:paraId="61CED52D" w14:textId="7B17A046" w:rsidR="00FC3A59" w:rsidRPr="001E2615" w:rsidRDefault="00FC3A59">
            <w:pPr>
              <w:spacing w:before="40" w:after="40" w:line="240" w:lineRule="auto"/>
              <w:ind w:left="567"/>
              <w:rPr>
                <w:rFonts w:cstheme="minorHAnsi"/>
                <w:lang w:eastAsia="en-US"/>
              </w:rPr>
            </w:pPr>
            <w:r w:rsidRPr="001E2615">
              <w:rPr>
                <w:rFonts w:cstheme="minorHAnsi"/>
                <w:b/>
                <w:bCs/>
                <w:lang w:eastAsia="en-US"/>
              </w:rPr>
              <w:t>L1.5.</w:t>
            </w:r>
            <w:r w:rsidRPr="001E2615">
              <w:rPr>
                <w:rFonts w:cstheme="minorHAnsi"/>
                <w:noProof/>
                <w:lang w:eastAsia="en-US"/>
              </w:rPr>
              <w:drawing>
                <wp:anchor distT="0" distB="0" distL="114300" distR="0" simplePos="0" relativeHeight="251658293" behindDoc="0" locked="0" layoutInCell="1" allowOverlap="1" wp14:anchorId="1E485E89" wp14:editId="5E35E789">
                  <wp:simplePos x="0" y="0"/>
                  <wp:positionH relativeFrom="column">
                    <wp:posOffset>-65025</wp:posOffset>
                  </wp:positionH>
                  <wp:positionV relativeFrom="paragraph">
                    <wp:posOffset>41</wp:posOffset>
                  </wp:positionV>
                  <wp:extent cx="359410" cy="359410"/>
                  <wp:effectExtent l="0" t="0" r="2540" b="2540"/>
                  <wp:wrapSquare wrapText="bothSides"/>
                  <wp:docPr id="264" name="Picture 26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 xml:space="preserve">7 </w:t>
            </w:r>
            <w:r w:rsidRPr="001E2615">
              <w:rPr>
                <w:rFonts w:cstheme="minorHAnsi"/>
                <w:bCs/>
                <w:lang w:eastAsia="en-US"/>
              </w:rPr>
              <w:t>Commence</w:t>
            </w:r>
            <w:r w:rsidR="002D23DE" w:rsidRPr="001E2615">
              <w:rPr>
                <w:rFonts w:cstheme="minorHAnsi"/>
                <w:bCs/>
                <w:lang w:eastAsia="en-US"/>
              </w:rPr>
              <w:t xml:space="preserve"> TRANSITION</w:t>
            </w:r>
            <w:r w:rsidRPr="001E2615">
              <w:rPr>
                <w:rFonts w:cstheme="minorHAnsi"/>
                <w:bCs/>
                <w:lang w:eastAsia="en-US"/>
              </w:rPr>
              <w:t>.</w:t>
            </w:r>
            <w:r w:rsidRPr="001E2615">
              <w:rPr>
                <w:rFonts w:cstheme="minorHAnsi"/>
                <w:lang w:eastAsia="en-US"/>
              </w:rPr>
              <w:t xml:space="preserve"> Implement planned </w:t>
            </w:r>
            <w:r w:rsidR="00A759EF" w:rsidRPr="001E2615">
              <w:rPr>
                <w:rFonts w:cstheme="minorHAnsi"/>
                <w:lang w:eastAsia="en-US"/>
              </w:rPr>
              <w:t xml:space="preserve">transition </w:t>
            </w:r>
            <w:r w:rsidRPr="001E2615">
              <w:rPr>
                <w:rFonts w:cstheme="minorHAnsi"/>
                <w:lang w:eastAsia="en-US"/>
              </w:rPr>
              <w:t>for critical utilities/infrastructure.</w:t>
            </w:r>
          </w:p>
        </w:tc>
      </w:tr>
      <w:tr w:rsidR="00FC3A59" w:rsidRPr="00652E4E" w14:paraId="0E633C92" w14:textId="77777777" w:rsidTr="007B7EA8">
        <w:trPr>
          <w:trHeight w:val="269"/>
        </w:trPr>
        <w:tc>
          <w:tcPr>
            <w:tcW w:w="91" w:type="pct"/>
            <w:vMerge/>
            <w:shd w:val="clear" w:color="auto" w:fill="EBF9F8"/>
          </w:tcPr>
          <w:p w14:paraId="43517925" w14:textId="77777777" w:rsidR="00FC3A59" w:rsidRPr="001E2615" w:rsidRDefault="00FC3A59">
            <w:pPr>
              <w:spacing w:before="40" w:after="40" w:line="240" w:lineRule="auto"/>
              <w:rPr>
                <w:rFonts w:cstheme="minorHAnsi"/>
                <w:bCs/>
                <w:lang w:eastAsia="en-US"/>
              </w:rPr>
            </w:pPr>
          </w:p>
        </w:tc>
        <w:tc>
          <w:tcPr>
            <w:tcW w:w="554" w:type="pct"/>
            <w:vMerge/>
            <w:shd w:val="clear" w:color="auto" w:fill="FFFFFF" w:themeFill="background1"/>
          </w:tcPr>
          <w:p w14:paraId="27A15470" w14:textId="77777777" w:rsidR="00FC3A59" w:rsidRPr="001E2615" w:rsidRDefault="00FC3A59">
            <w:pPr>
              <w:spacing w:before="40" w:after="40" w:line="240" w:lineRule="auto"/>
              <w:rPr>
                <w:rFonts w:cstheme="minorHAnsi"/>
                <w:bCs/>
                <w:lang w:eastAsia="en-US"/>
              </w:rPr>
            </w:pPr>
          </w:p>
        </w:tc>
        <w:tc>
          <w:tcPr>
            <w:tcW w:w="505" w:type="pct"/>
            <w:vMerge w:val="restart"/>
            <w:shd w:val="clear" w:color="auto" w:fill="FFFFFF" w:themeFill="background1"/>
          </w:tcPr>
          <w:p w14:paraId="733117EA" w14:textId="25EE5DDF" w:rsidR="00FC3A59" w:rsidRPr="001E2615" w:rsidRDefault="00FC3A59">
            <w:pPr>
              <w:spacing w:before="40" w:after="40" w:line="240" w:lineRule="auto"/>
              <w:rPr>
                <w:rFonts w:cstheme="minorHAnsi"/>
                <w:lang w:eastAsia="en-US"/>
              </w:rPr>
            </w:pPr>
            <w:r w:rsidRPr="001E2615">
              <w:rPr>
                <w:rFonts w:cstheme="minorHAnsi"/>
                <w:lang w:eastAsia="en-US"/>
              </w:rPr>
              <w:t>Road network</w:t>
            </w:r>
          </w:p>
        </w:tc>
        <w:tc>
          <w:tcPr>
            <w:tcW w:w="1671" w:type="pct"/>
            <w:gridSpan w:val="2"/>
            <w:shd w:val="clear" w:color="auto" w:fill="FFFFFF" w:themeFill="background1"/>
          </w:tcPr>
          <w:p w14:paraId="3D6F53EF" w14:textId="546C9F81" w:rsidR="00FC3A59" w:rsidRPr="001E2615" w:rsidRDefault="00FC3A59">
            <w:pPr>
              <w:spacing w:before="40" w:after="40" w:line="240" w:lineRule="auto"/>
              <w:rPr>
                <w:rFonts w:cstheme="minorHAnsi"/>
                <w:lang w:eastAsia="en-US"/>
              </w:rPr>
            </w:pPr>
            <w:r w:rsidRPr="001E2615">
              <w:rPr>
                <w:rFonts w:cstheme="minorHAnsi"/>
                <w:b/>
                <w:bCs/>
                <w:lang w:eastAsia="en-US"/>
              </w:rPr>
              <w:t xml:space="preserve">L1.5.3 </w:t>
            </w:r>
            <w:r w:rsidRPr="001E2615">
              <w:rPr>
                <w:rFonts w:cstheme="minorHAnsi"/>
                <w:lang w:eastAsia="en-US"/>
              </w:rPr>
              <w:t xml:space="preserve">Review and update asset management plans to develop a </w:t>
            </w:r>
            <w:r w:rsidR="002D23DE" w:rsidRPr="001E2615">
              <w:rPr>
                <w:rFonts w:cstheme="minorHAnsi"/>
                <w:bCs/>
                <w:lang w:eastAsia="en-US"/>
              </w:rPr>
              <w:t>TRANSITION</w:t>
            </w:r>
            <w:r w:rsidRPr="001E2615">
              <w:rPr>
                <w:rFonts w:cstheme="minorHAnsi"/>
                <w:bCs/>
                <w:lang w:eastAsia="en-US"/>
              </w:rPr>
              <w:t xml:space="preserve"> (modifying road networks) </w:t>
            </w:r>
            <w:r w:rsidRPr="001E2615">
              <w:rPr>
                <w:rFonts w:cstheme="minorHAnsi"/>
                <w:lang w:eastAsia="en-US"/>
              </w:rPr>
              <w:t>approach for at-risk critical road infrastructure (Cape Paterson-Inverloch Rd). To be integrated with wastewater network reconfiguration, and to include triggers, detailed engineering design, land acquisition, asset decommissioning, approvals, funding mechanisms.</w:t>
            </w:r>
          </w:p>
        </w:tc>
        <w:tc>
          <w:tcPr>
            <w:tcW w:w="2179" w:type="pct"/>
            <w:gridSpan w:val="3"/>
            <w:shd w:val="clear" w:color="auto" w:fill="E5F7F6" w:themeFill="background2"/>
          </w:tcPr>
          <w:p w14:paraId="72F3CF43" w14:textId="5A3B4256" w:rsidR="00FC3A59" w:rsidRPr="001E2615" w:rsidRDefault="00FC3A59">
            <w:pPr>
              <w:spacing w:before="40" w:after="40" w:line="240" w:lineRule="auto"/>
              <w:ind w:left="567"/>
              <w:rPr>
                <w:rFonts w:cstheme="minorHAnsi"/>
                <w:lang w:eastAsia="en-US"/>
              </w:rPr>
            </w:pPr>
            <w:r w:rsidRPr="001E2615">
              <w:rPr>
                <w:rFonts w:cstheme="minorHAnsi"/>
                <w:b/>
                <w:bCs/>
                <w:lang w:eastAsia="en-US"/>
              </w:rPr>
              <w:t>L1.5.</w:t>
            </w:r>
            <w:r w:rsidRPr="001E2615">
              <w:rPr>
                <w:rFonts w:cstheme="minorHAnsi"/>
                <w:noProof/>
                <w:lang w:eastAsia="en-US"/>
              </w:rPr>
              <w:drawing>
                <wp:anchor distT="0" distB="0" distL="114300" distR="0" simplePos="0" relativeHeight="251658294" behindDoc="0" locked="0" layoutInCell="1" allowOverlap="1" wp14:anchorId="3BA10841" wp14:editId="4A87FE5C">
                  <wp:simplePos x="0" y="0"/>
                  <wp:positionH relativeFrom="column">
                    <wp:posOffset>-64456</wp:posOffset>
                  </wp:positionH>
                  <wp:positionV relativeFrom="paragraph">
                    <wp:posOffset>41</wp:posOffset>
                  </wp:positionV>
                  <wp:extent cx="359410" cy="359410"/>
                  <wp:effectExtent l="0" t="0" r="2540" b="2540"/>
                  <wp:wrapSquare wrapText="bothSides"/>
                  <wp:docPr id="265" name="Picture 26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 xml:space="preserve">8 </w:t>
            </w:r>
            <w:r w:rsidRPr="001E2615">
              <w:rPr>
                <w:rFonts w:cstheme="minorHAnsi"/>
                <w:bCs/>
                <w:lang w:eastAsia="en-US"/>
              </w:rPr>
              <w:t xml:space="preserve">Commence </w:t>
            </w:r>
            <w:r w:rsidR="002D23DE" w:rsidRPr="001E2615">
              <w:rPr>
                <w:rFonts w:cstheme="minorHAnsi"/>
                <w:bCs/>
                <w:lang w:eastAsia="en-US"/>
              </w:rPr>
              <w:t>TRANSITION</w:t>
            </w:r>
            <w:r w:rsidRPr="001E2615">
              <w:rPr>
                <w:rFonts w:cstheme="minorHAnsi"/>
                <w:lang w:eastAsia="en-US"/>
              </w:rPr>
              <w:t>. Implement planned</w:t>
            </w:r>
            <w:r w:rsidR="00A759EF" w:rsidRPr="001E2615">
              <w:rPr>
                <w:rFonts w:cstheme="minorHAnsi"/>
                <w:lang w:eastAsia="en-US"/>
              </w:rPr>
              <w:t xml:space="preserve"> transition</w:t>
            </w:r>
            <w:r w:rsidR="00A759EF" w:rsidRPr="001E2615" w:rsidDel="00A759EF">
              <w:rPr>
                <w:rFonts w:cstheme="minorHAnsi"/>
                <w:lang w:eastAsia="en-US"/>
              </w:rPr>
              <w:t xml:space="preserve"> </w:t>
            </w:r>
            <w:r w:rsidRPr="001E2615">
              <w:rPr>
                <w:rFonts w:cstheme="minorHAnsi"/>
                <w:lang w:eastAsia="en-US"/>
              </w:rPr>
              <w:t>for at-risk critical road infrastructure (Cape Paterson-Inverloch Rd). To be integrated with wastewater network reconfiguration.</w:t>
            </w:r>
          </w:p>
        </w:tc>
      </w:tr>
      <w:tr w:rsidR="00FC3A59" w:rsidRPr="00652E4E" w14:paraId="31C12884" w14:textId="77777777" w:rsidTr="007B7EA8">
        <w:trPr>
          <w:trHeight w:val="269"/>
        </w:trPr>
        <w:tc>
          <w:tcPr>
            <w:tcW w:w="91" w:type="pct"/>
            <w:vMerge/>
            <w:shd w:val="clear" w:color="auto" w:fill="EBF9F8"/>
          </w:tcPr>
          <w:p w14:paraId="10177101" w14:textId="77777777" w:rsidR="00FC3A59" w:rsidRPr="001E2615" w:rsidRDefault="00FC3A59">
            <w:pPr>
              <w:spacing w:before="40" w:after="40" w:line="240" w:lineRule="auto"/>
              <w:rPr>
                <w:rFonts w:cstheme="minorHAnsi"/>
                <w:bCs/>
                <w:lang w:eastAsia="en-US"/>
              </w:rPr>
            </w:pPr>
          </w:p>
        </w:tc>
        <w:tc>
          <w:tcPr>
            <w:tcW w:w="554" w:type="pct"/>
            <w:vMerge/>
            <w:shd w:val="clear" w:color="auto" w:fill="FFFFFF" w:themeFill="background1"/>
          </w:tcPr>
          <w:p w14:paraId="6E56DD2C" w14:textId="77777777" w:rsidR="00FC3A59" w:rsidRPr="001E2615" w:rsidRDefault="00FC3A59">
            <w:pPr>
              <w:spacing w:before="40" w:after="40" w:line="240" w:lineRule="auto"/>
              <w:rPr>
                <w:rFonts w:cstheme="minorHAnsi"/>
                <w:bCs/>
                <w:lang w:eastAsia="en-US"/>
              </w:rPr>
            </w:pPr>
          </w:p>
        </w:tc>
        <w:tc>
          <w:tcPr>
            <w:tcW w:w="505" w:type="pct"/>
            <w:vMerge/>
            <w:shd w:val="clear" w:color="auto" w:fill="FFFFFF" w:themeFill="background1"/>
          </w:tcPr>
          <w:p w14:paraId="156FC877" w14:textId="77777777" w:rsidR="00FC3A59" w:rsidRPr="001E2615" w:rsidRDefault="00FC3A59">
            <w:pPr>
              <w:spacing w:before="40" w:after="40" w:line="240" w:lineRule="auto"/>
              <w:rPr>
                <w:rFonts w:cstheme="minorHAnsi"/>
                <w:lang w:eastAsia="en-US"/>
              </w:rPr>
            </w:pPr>
          </w:p>
        </w:tc>
        <w:tc>
          <w:tcPr>
            <w:tcW w:w="1671" w:type="pct"/>
            <w:gridSpan w:val="2"/>
            <w:shd w:val="clear" w:color="auto" w:fill="FFFFFF" w:themeFill="background1"/>
          </w:tcPr>
          <w:p w14:paraId="7C6A2ADC" w14:textId="5807516F" w:rsidR="00FC3A59" w:rsidRPr="001E2615" w:rsidRDefault="00FC3A59">
            <w:pPr>
              <w:spacing w:before="40" w:after="40" w:line="240" w:lineRule="auto"/>
              <w:rPr>
                <w:rFonts w:cstheme="minorHAnsi"/>
                <w:lang w:eastAsia="en-US"/>
              </w:rPr>
            </w:pPr>
            <w:r w:rsidRPr="001E2615">
              <w:rPr>
                <w:rFonts w:cstheme="minorHAnsi"/>
                <w:b/>
                <w:bCs/>
                <w:lang w:eastAsia="en-US"/>
              </w:rPr>
              <w:t xml:space="preserve">L1.5.4 </w:t>
            </w:r>
            <w:r w:rsidRPr="001E2615">
              <w:rPr>
                <w:rFonts w:cstheme="minorHAnsi"/>
                <w:lang w:eastAsia="en-US"/>
              </w:rPr>
              <w:t xml:space="preserve">Explore opportunities to repurpose decommissioned road asset as pedestrian / cycling route through road reclassification, surface treatment/rehabilitation and trail development as interim measure. </w:t>
            </w:r>
          </w:p>
        </w:tc>
        <w:tc>
          <w:tcPr>
            <w:tcW w:w="2179" w:type="pct"/>
            <w:gridSpan w:val="3"/>
            <w:shd w:val="clear" w:color="auto" w:fill="E5F7F6" w:themeFill="background2"/>
          </w:tcPr>
          <w:p w14:paraId="0FFB2B84" w14:textId="2E6CB4D6" w:rsidR="00FC3A59" w:rsidRPr="001E2615" w:rsidRDefault="00FC3A59">
            <w:pPr>
              <w:spacing w:before="40" w:after="40" w:line="240" w:lineRule="auto"/>
              <w:rPr>
                <w:rFonts w:cstheme="minorHAnsi"/>
                <w:lang w:eastAsia="en-US"/>
              </w:rPr>
            </w:pPr>
            <w:r w:rsidRPr="001E2615">
              <w:rPr>
                <w:rFonts w:cstheme="minorHAnsi"/>
                <w:b/>
                <w:bCs/>
                <w:lang w:eastAsia="en-US"/>
              </w:rPr>
              <w:t xml:space="preserve">L1.5.9 </w:t>
            </w:r>
            <w:r w:rsidRPr="001E2615">
              <w:rPr>
                <w:rFonts w:cstheme="minorHAnsi"/>
                <w:lang w:eastAsia="en-US"/>
              </w:rPr>
              <w:t xml:space="preserve">Repurpose Cape Paterson-Inverloch Road as a pedestrian / cycling route as interim measure. Linked to road </w:t>
            </w:r>
            <w:r w:rsidR="006244A8" w:rsidRPr="001E2615">
              <w:rPr>
                <w:rFonts w:cstheme="minorHAnsi"/>
                <w:lang w:eastAsia="en-US"/>
              </w:rPr>
              <w:t>transition</w:t>
            </w:r>
            <w:r w:rsidRPr="001E2615">
              <w:rPr>
                <w:rFonts w:cstheme="minorHAnsi"/>
                <w:lang w:eastAsia="en-US"/>
              </w:rPr>
              <w:t>.</w:t>
            </w:r>
          </w:p>
        </w:tc>
      </w:tr>
      <w:tr w:rsidR="00FC3A59" w:rsidRPr="00652E4E" w14:paraId="338B1A07" w14:textId="77777777" w:rsidTr="007B7EA8">
        <w:trPr>
          <w:trHeight w:val="269"/>
        </w:trPr>
        <w:tc>
          <w:tcPr>
            <w:tcW w:w="91" w:type="pct"/>
            <w:vMerge/>
            <w:shd w:val="clear" w:color="auto" w:fill="EBF9F8"/>
          </w:tcPr>
          <w:p w14:paraId="5A3C2751" w14:textId="77777777" w:rsidR="00FC3A59" w:rsidRPr="001E2615" w:rsidRDefault="00FC3A59">
            <w:pPr>
              <w:spacing w:before="40" w:after="40" w:line="240" w:lineRule="auto"/>
              <w:rPr>
                <w:rFonts w:cstheme="minorHAnsi"/>
                <w:bCs/>
                <w:lang w:eastAsia="en-US"/>
              </w:rPr>
            </w:pPr>
          </w:p>
        </w:tc>
        <w:tc>
          <w:tcPr>
            <w:tcW w:w="554" w:type="pct"/>
            <w:vMerge/>
            <w:shd w:val="clear" w:color="auto" w:fill="FFFFFF" w:themeFill="background1"/>
          </w:tcPr>
          <w:p w14:paraId="50BD46AF" w14:textId="77777777" w:rsidR="00FC3A59" w:rsidRPr="001E2615" w:rsidRDefault="00FC3A59">
            <w:pPr>
              <w:spacing w:before="40" w:after="40" w:line="240" w:lineRule="auto"/>
              <w:rPr>
                <w:rFonts w:cstheme="minorHAnsi"/>
                <w:bCs/>
                <w:lang w:eastAsia="en-US"/>
              </w:rPr>
            </w:pPr>
          </w:p>
        </w:tc>
        <w:tc>
          <w:tcPr>
            <w:tcW w:w="505" w:type="pct"/>
            <w:shd w:val="clear" w:color="auto" w:fill="FFFFFF" w:themeFill="background1"/>
          </w:tcPr>
          <w:p w14:paraId="084D95DF" w14:textId="77777777" w:rsidR="00FC3A59" w:rsidRPr="001E2615" w:rsidRDefault="00FC3A59">
            <w:pPr>
              <w:spacing w:before="40" w:after="40" w:line="240" w:lineRule="auto"/>
              <w:rPr>
                <w:rFonts w:cstheme="minorHAnsi"/>
                <w:lang w:eastAsia="en-US"/>
              </w:rPr>
            </w:pPr>
            <w:r w:rsidRPr="001E2615">
              <w:rPr>
                <w:rFonts w:cstheme="minorHAnsi"/>
                <w:lang w:eastAsia="en-US"/>
              </w:rPr>
              <w:t xml:space="preserve">Wastewater treatment plant and network  </w:t>
            </w:r>
          </w:p>
        </w:tc>
        <w:tc>
          <w:tcPr>
            <w:tcW w:w="1671" w:type="pct"/>
            <w:gridSpan w:val="2"/>
            <w:shd w:val="clear" w:color="auto" w:fill="FFFFFF" w:themeFill="background1"/>
          </w:tcPr>
          <w:p w14:paraId="237B4DE0" w14:textId="21C564A5" w:rsidR="00FC3A59" w:rsidRPr="001E2615" w:rsidRDefault="00FC3A59">
            <w:pPr>
              <w:spacing w:before="40" w:after="40" w:line="240" w:lineRule="auto"/>
              <w:rPr>
                <w:rFonts w:cstheme="minorHAnsi"/>
                <w:lang w:eastAsia="en-US"/>
              </w:rPr>
            </w:pPr>
            <w:r w:rsidRPr="001E2615">
              <w:rPr>
                <w:rFonts w:cstheme="minorHAnsi"/>
                <w:b/>
                <w:bCs/>
                <w:lang w:eastAsia="en-US"/>
              </w:rPr>
              <w:t xml:space="preserve">L1.5.5 </w:t>
            </w:r>
            <w:r w:rsidRPr="001E2615">
              <w:rPr>
                <w:rFonts w:cstheme="minorHAnsi"/>
                <w:lang w:eastAsia="en-US"/>
              </w:rPr>
              <w:t>Review and update asset management plans to develop a</w:t>
            </w:r>
            <w:r w:rsidR="002D23DE" w:rsidRPr="001E2615">
              <w:rPr>
                <w:rFonts w:cstheme="minorHAnsi"/>
                <w:lang w:eastAsia="en-US"/>
              </w:rPr>
              <w:t xml:space="preserve"> </w:t>
            </w:r>
            <w:r w:rsidR="002D23DE" w:rsidRPr="001E2615">
              <w:rPr>
                <w:rFonts w:cstheme="minorHAnsi"/>
                <w:bCs/>
                <w:lang w:eastAsia="en-US"/>
              </w:rPr>
              <w:t>TRANSITION</w:t>
            </w:r>
            <w:r w:rsidRPr="001E2615">
              <w:rPr>
                <w:rFonts w:cstheme="minorHAnsi"/>
                <w:bCs/>
                <w:lang w:eastAsia="en-US"/>
              </w:rPr>
              <w:t xml:space="preserve"> (modifying utility networks) </w:t>
            </w:r>
            <w:r w:rsidRPr="001E2615">
              <w:rPr>
                <w:rFonts w:cstheme="minorHAnsi"/>
                <w:lang w:eastAsia="en-US"/>
              </w:rPr>
              <w:t>approach at-risk critical wastewater assets (for Cape Paterson-Inverloch Rd). To be integrated with road reconfiguration, and to include triggers, detailed engineering design, land acquisition, asset decommissioning, approvals, funding mechanisms.</w:t>
            </w:r>
          </w:p>
        </w:tc>
        <w:tc>
          <w:tcPr>
            <w:tcW w:w="2179" w:type="pct"/>
            <w:gridSpan w:val="3"/>
            <w:shd w:val="clear" w:color="auto" w:fill="E5F7F6" w:themeFill="background2"/>
          </w:tcPr>
          <w:p w14:paraId="4C675740" w14:textId="6305FCC5" w:rsidR="00FC3A59" w:rsidRPr="001E2615" w:rsidRDefault="00FC3A59">
            <w:pPr>
              <w:spacing w:before="40" w:after="40" w:line="240" w:lineRule="auto"/>
              <w:ind w:left="567"/>
              <w:rPr>
                <w:rFonts w:cstheme="minorHAnsi"/>
                <w:lang w:eastAsia="en-US"/>
              </w:rPr>
            </w:pPr>
            <w:r w:rsidRPr="001E2615">
              <w:rPr>
                <w:rFonts w:cstheme="minorHAnsi"/>
                <w:b/>
                <w:bCs/>
                <w:lang w:eastAsia="en-US"/>
              </w:rPr>
              <w:t>L1.5.</w:t>
            </w:r>
            <w:r w:rsidRPr="001E2615">
              <w:rPr>
                <w:rFonts w:cstheme="minorHAnsi"/>
                <w:noProof/>
                <w:lang w:eastAsia="en-US"/>
              </w:rPr>
              <w:drawing>
                <wp:anchor distT="0" distB="0" distL="114300" distR="0" simplePos="0" relativeHeight="251658295" behindDoc="0" locked="0" layoutInCell="1" allowOverlap="1" wp14:anchorId="79DD8DC2" wp14:editId="475CB491">
                  <wp:simplePos x="0" y="0"/>
                  <wp:positionH relativeFrom="column">
                    <wp:posOffset>-65091</wp:posOffset>
                  </wp:positionH>
                  <wp:positionV relativeFrom="paragraph">
                    <wp:posOffset>552</wp:posOffset>
                  </wp:positionV>
                  <wp:extent cx="359410" cy="359410"/>
                  <wp:effectExtent l="0" t="0" r="2540" b="2540"/>
                  <wp:wrapSquare wrapText="bothSides"/>
                  <wp:docPr id="266" name="Picture 2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 xml:space="preserve">10 </w:t>
            </w:r>
            <w:r w:rsidRPr="001E2615">
              <w:rPr>
                <w:rFonts w:cstheme="minorHAnsi"/>
                <w:bCs/>
                <w:lang w:eastAsia="en-US"/>
              </w:rPr>
              <w:t xml:space="preserve">Commence </w:t>
            </w:r>
            <w:r w:rsidR="002D23DE" w:rsidRPr="001E2615">
              <w:rPr>
                <w:rFonts w:cstheme="minorHAnsi"/>
                <w:bCs/>
                <w:lang w:eastAsia="en-US"/>
              </w:rPr>
              <w:t>TRANSITION</w:t>
            </w:r>
            <w:r w:rsidRPr="001E2615">
              <w:rPr>
                <w:rFonts w:cstheme="minorHAnsi"/>
                <w:lang w:eastAsia="en-US"/>
              </w:rPr>
              <w:t>. Implement planned</w:t>
            </w:r>
            <w:r w:rsidR="00A759EF" w:rsidRPr="001E2615">
              <w:rPr>
                <w:rFonts w:cstheme="minorHAnsi"/>
                <w:lang w:eastAsia="en-US"/>
              </w:rPr>
              <w:t xml:space="preserve"> transition</w:t>
            </w:r>
            <w:r w:rsidR="00A759EF" w:rsidRPr="001E2615" w:rsidDel="00A759EF">
              <w:rPr>
                <w:rFonts w:cstheme="minorHAnsi"/>
                <w:lang w:eastAsia="en-US"/>
              </w:rPr>
              <w:t xml:space="preserve"> </w:t>
            </w:r>
            <w:r w:rsidRPr="001E2615">
              <w:rPr>
                <w:rFonts w:cstheme="minorHAnsi"/>
                <w:lang w:eastAsia="en-US"/>
              </w:rPr>
              <w:t>for at-risk critical wastewater infrastructure. To be integrated with road reconfiguration.</w:t>
            </w:r>
          </w:p>
        </w:tc>
      </w:tr>
      <w:tr w:rsidR="007B7EA8" w:rsidRPr="00652E4E" w14:paraId="3A8CD36D" w14:textId="77777777" w:rsidTr="00FF7EA8">
        <w:trPr>
          <w:trHeight w:val="269"/>
        </w:trPr>
        <w:tc>
          <w:tcPr>
            <w:tcW w:w="91" w:type="pct"/>
            <w:vMerge/>
            <w:shd w:val="clear" w:color="auto" w:fill="EBF9F8"/>
          </w:tcPr>
          <w:p w14:paraId="7A7247F8" w14:textId="77777777" w:rsidR="007B7EA8" w:rsidRPr="001E2615" w:rsidRDefault="007B7EA8">
            <w:pPr>
              <w:spacing w:before="40" w:after="40" w:line="240" w:lineRule="auto"/>
              <w:rPr>
                <w:rFonts w:cstheme="minorHAnsi"/>
                <w:bCs/>
                <w:lang w:eastAsia="en-US"/>
              </w:rPr>
            </w:pPr>
          </w:p>
        </w:tc>
        <w:tc>
          <w:tcPr>
            <w:tcW w:w="554" w:type="pct"/>
            <w:vMerge/>
            <w:shd w:val="clear" w:color="auto" w:fill="FFFFFF" w:themeFill="background1"/>
          </w:tcPr>
          <w:p w14:paraId="0D3FF599" w14:textId="77777777" w:rsidR="007B7EA8" w:rsidRPr="001E2615" w:rsidRDefault="007B7EA8">
            <w:pPr>
              <w:spacing w:before="40" w:after="40" w:line="240" w:lineRule="auto"/>
              <w:rPr>
                <w:rFonts w:cstheme="minorHAnsi"/>
                <w:bCs/>
                <w:lang w:eastAsia="en-US"/>
              </w:rPr>
            </w:pPr>
          </w:p>
        </w:tc>
        <w:tc>
          <w:tcPr>
            <w:tcW w:w="505" w:type="pct"/>
            <w:shd w:val="clear" w:color="auto" w:fill="FFFFFF" w:themeFill="background1"/>
          </w:tcPr>
          <w:p w14:paraId="69BDB5D6" w14:textId="77777777" w:rsidR="007B7EA8" w:rsidRPr="001E2615" w:rsidRDefault="007B7EA8">
            <w:pPr>
              <w:spacing w:before="40" w:after="40" w:line="240" w:lineRule="auto"/>
              <w:rPr>
                <w:rFonts w:cstheme="minorHAnsi"/>
                <w:lang w:eastAsia="en-US"/>
              </w:rPr>
            </w:pPr>
            <w:r w:rsidRPr="001E2615">
              <w:rPr>
                <w:rFonts w:cstheme="minorHAnsi"/>
                <w:lang w:eastAsia="en-US"/>
              </w:rPr>
              <w:t>Private assets</w:t>
            </w:r>
          </w:p>
        </w:tc>
        <w:tc>
          <w:tcPr>
            <w:tcW w:w="2397" w:type="pct"/>
            <w:gridSpan w:val="3"/>
            <w:shd w:val="clear" w:color="auto" w:fill="FFFFFF" w:themeFill="background1"/>
          </w:tcPr>
          <w:p w14:paraId="16325867" w14:textId="77BF0840" w:rsidR="000B04EC" w:rsidRPr="001E2615" w:rsidRDefault="007B7EA8">
            <w:pPr>
              <w:spacing w:before="40" w:after="40" w:line="240" w:lineRule="auto"/>
              <w:rPr>
                <w:rFonts w:cstheme="minorHAnsi"/>
                <w:lang w:eastAsia="en-US"/>
              </w:rPr>
            </w:pPr>
            <w:r w:rsidRPr="001E2615">
              <w:rPr>
                <w:rFonts w:cstheme="minorHAnsi"/>
                <w:b/>
                <w:bCs/>
                <w:lang w:eastAsia="en-US"/>
              </w:rPr>
              <w:t xml:space="preserve">L1.5.6 </w:t>
            </w:r>
            <w:r w:rsidRPr="001E2615">
              <w:rPr>
                <w:rFonts w:cstheme="minorHAnsi"/>
                <w:lang w:eastAsia="en-US"/>
              </w:rPr>
              <w:t xml:space="preserve">Develop and communicate suitable procedures, communications and community assistance to support implementation of planned </w:t>
            </w:r>
            <w:r w:rsidR="002D23DE" w:rsidRPr="001E2615">
              <w:rPr>
                <w:rFonts w:cstheme="minorHAnsi"/>
                <w:lang w:eastAsia="en-US"/>
              </w:rPr>
              <w:t xml:space="preserve">transition </w:t>
            </w:r>
            <w:r w:rsidRPr="001E2615">
              <w:rPr>
                <w:rFonts w:cstheme="minorHAnsi"/>
                <w:lang w:eastAsia="en-US"/>
              </w:rPr>
              <w:t>of public assets and implications for local users, including new routes/access arrangement</w:t>
            </w:r>
            <w:r w:rsidR="002D23DE" w:rsidRPr="001E2615">
              <w:rPr>
                <w:rFonts w:cstheme="minorHAnsi"/>
                <w:lang w:eastAsia="en-US"/>
              </w:rPr>
              <w:t>s</w:t>
            </w:r>
            <w:r w:rsidRPr="001E2615">
              <w:rPr>
                <w:rFonts w:cstheme="minorHAnsi"/>
                <w:lang w:eastAsia="en-US"/>
              </w:rPr>
              <w:t xml:space="preserve">. </w:t>
            </w:r>
          </w:p>
          <w:p w14:paraId="2193F5C7" w14:textId="77777777" w:rsidR="00A97B31" w:rsidRDefault="00A97B31">
            <w:pPr>
              <w:spacing w:before="40" w:after="40" w:line="240" w:lineRule="auto"/>
              <w:rPr>
                <w:rFonts w:cstheme="minorHAnsi"/>
                <w:lang w:eastAsia="en-US"/>
              </w:rPr>
            </w:pPr>
          </w:p>
          <w:p w14:paraId="2DB4A1BF" w14:textId="77777777" w:rsidR="00801344" w:rsidRDefault="00801344">
            <w:pPr>
              <w:spacing w:before="40" w:after="40" w:line="240" w:lineRule="auto"/>
              <w:rPr>
                <w:rFonts w:cstheme="minorHAnsi"/>
                <w:lang w:eastAsia="en-US"/>
              </w:rPr>
            </w:pPr>
          </w:p>
          <w:p w14:paraId="7E4D3AEB" w14:textId="77777777" w:rsidR="00801344" w:rsidRDefault="00801344">
            <w:pPr>
              <w:spacing w:before="40" w:after="40" w:line="240" w:lineRule="auto"/>
              <w:rPr>
                <w:rFonts w:cstheme="minorHAnsi"/>
                <w:lang w:eastAsia="en-US"/>
              </w:rPr>
            </w:pPr>
          </w:p>
          <w:p w14:paraId="1C5360D9" w14:textId="77777777" w:rsidR="00801344" w:rsidRPr="001E2615" w:rsidRDefault="00801344">
            <w:pPr>
              <w:spacing w:before="40" w:after="40" w:line="240" w:lineRule="auto"/>
              <w:rPr>
                <w:rFonts w:cstheme="minorHAnsi"/>
                <w:lang w:eastAsia="en-US"/>
              </w:rPr>
            </w:pPr>
          </w:p>
        </w:tc>
        <w:tc>
          <w:tcPr>
            <w:tcW w:w="1453" w:type="pct"/>
            <w:gridSpan w:val="2"/>
            <w:shd w:val="clear" w:color="auto" w:fill="F2F2F2"/>
          </w:tcPr>
          <w:p w14:paraId="492C10C9" w14:textId="2305ED42" w:rsidR="007B7EA8" w:rsidRPr="00652E4E" w:rsidRDefault="007B7EA8">
            <w:pPr>
              <w:spacing w:before="40" w:after="40" w:line="240" w:lineRule="auto"/>
              <w:rPr>
                <w:rFonts w:cstheme="minorHAnsi"/>
                <w:lang w:eastAsia="en-US"/>
              </w:rPr>
            </w:pPr>
          </w:p>
        </w:tc>
      </w:tr>
      <w:tr w:rsidR="00FE55D3" w:rsidRPr="00652E4E" w14:paraId="2635347D" w14:textId="77777777">
        <w:trPr>
          <w:trHeight w:val="269"/>
        </w:trPr>
        <w:tc>
          <w:tcPr>
            <w:tcW w:w="1150" w:type="pct"/>
            <w:gridSpan w:val="3"/>
            <w:shd w:val="clear" w:color="auto" w:fill="89DBD5"/>
          </w:tcPr>
          <w:p w14:paraId="4797BF5C" w14:textId="4AC9C57B" w:rsidR="00FE55D3" w:rsidRPr="005675AE" w:rsidRDefault="005675AE">
            <w:pPr>
              <w:spacing w:before="40" w:after="40" w:line="240" w:lineRule="auto"/>
              <w:rPr>
                <w:rFonts w:cstheme="minorHAnsi"/>
                <w:b/>
                <w:lang w:eastAsia="en-US"/>
              </w:rPr>
            </w:pPr>
            <w:r w:rsidRPr="005675AE">
              <w:rPr>
                <w:rFonts w:cstheme="minorHAnsi"/>
                <w:b/>
                <w:lang w:eastAsia="en-US"/>
              </w:rPr>
              <w:lastRenderedPageBreak/>
              <w:t xml:space="preserve">6. </w:t>
            </w:r>
            <w:r w:rsidR="00FE55D3" w:rsidRPr="005675AE">
              <w:rPr>
                <w:rFonts w:cstheme="minorHAnsi"/>
                <w:b/>
                <w:lang w:eastAsia="en-US"/>
              </w:rPr>
              <w:t>Protect (major engineering)</w:t>
            </w:r>
          </w:p>
        </w:tc>
        <w:tc>
          <w:tcPr>
            <w:tcW w:w="3850" w:type="pct"/>
            <w:gridSpan w:val="5"/>
            <w:shd w:val="clear" w:color="auto" w:fill="EBF9F8"/>
          </w:tcPr>
          <w:p w14:paraId="23950032" w14:textId="77777777" w:rsidR="00FE55D3" w:rsidRPr="00652E4E" w:rsidRDefault="00FE55D3">
            <w:pPr>
              <w:spacing w:before="40" w:after="40" w:line="240" w:lineRule="auto"/>
              <w:rPr>
                <w:rFonts w:cstheme="minorHAnsi"/>
                <w:lang w:eastAsia="en-US"/>
              </w:rPr>
            </w:pPr>
            <w:r w:rsidRPr="00652E4E">
              <w:rPr>
                <w:rFonts w:cstheme="minorHAnsi"/>
                <w:lang w:eastAsia="en-US"/>
              </w:rPr>
              <w:t>As per region-wide actions</w:t>
            </w:r>
          </w:p>
        </w:tc>
      </w:tr>
      <w:tr w:rsidR="000E5A09" w:rsidRPr="00652E4E" w14:paraId="5EA2A721" w14:textId="77777777" w:rsidTr="006A6652">
        <w:trPr>
          <w:trHeight w:val="269"/>
        </w:trPr>
        <w:tc>
          <w:tcPr>
            <w:tcW w:w="91" w:type="pct"/>
            <w:vMerge w:val="restart"/>
            <w:shd w:val="clear" w:color="auto" w:fill="EBF9F8"/>
          </w:tcPr>
          <w:p w14:paraId="622B6D55" w14:textId="77777777" w:rsidR="000E5A09" w:rsidRPr="00652E4E" w:rsidRDefault="000E5A09">
            <w:pPr>
              <w:spacing w:before="40" w:after="40" w:line="240" w:lineRule="auto"/>
              <w:rPr>
                <w:rFonts w:cstheme="minorHAnsi"/>
                <w:bCs/>
                <w:lang w:eastAsia="en-US"/>
              </w:rPr>
            </w:pPr>
            <w:bookmarkStart w:id="127" w:name="_Hlk137711995"/>
          </w:p>
        </w:tc>
        <w:tc>
          <w:tcPr>
            <w:tcW w:w="554" w:type="pct"/>
            <w:vMerge w:val="restart"/>
            <w:shd w:val="clear" w:color="auto" w:fill="FFFFFF" w:themeFill="background1"/>
          </w:tcPr>
          <w:p w14:paraId="370E527C" w14:textId="77777777" w:rsidR="000E5A09" w:rsidRPr="00652E4E" w:rsidRDefault="000E5A09">
            <w:pPr>
              <w:spacing w:before="40" w:after="40" w:line="240" w:lineRule="auto"/>
              <w:rPr>
                <w:rFonts w:cstheme="minorHAnsi"/>
                <w:bCs/>
                <w:lang w:eastAsia="en-US"/>
              </w:rPr>
            </w:pPr>
            <w:r w:rsidRPr="00652E4E">
              <w:rPr>
                <w:rFonts w:cstheme="minorHAnsi"/>
                <w:bCs/>
                <w:lang w:eastAsia="en-US"/>
              </w:rPr>
              <w:t>Management of existing engineered coastal structures</w:t>
            </w:r>
          </w:p>
        </w:tc>
        <w:tc>
          <w:tcPr>
            <w:tcW w:w="505" w:type="pct"/>
            <w:vMerge w:val="restart"/>
            <w:shd w:val="clear" w:color="auto" w:fill="FFFFFF" w:themeFill="background1"/>
          </w:tcPr>
          <w:p w14:paraId="3B7F3B82" w14:textId="2C0D77E2" w:rsidR="000E5A09" w:rsidRPr="00652E4E" w:rsidRDefault="000E5A09">
            <w:pPr>
              <w:spacing w:before="40" w:after="40" w:line="240" w:lineRule="auto"/>
              <w:rPr>
                <w:rFonts w:cstheme="minorHAnsi"/>
                <w:lang w:eastAsia="en-US"/>
              </w:rPr>
            </w:pPr>
            <w:r w:rsidRPr="00652E4E">
              <w:rPr>
                <w:rFonts w:cstheme="minorHAnsi"/>
                <w:lang w:eastAsia="en-US"/>
              </w:rPr>
              <w:t xml:space="preserve">Rock revetment </w:t>
            </w:r>
            <w:r>
              <w:rPr>
                <w:rFonts w:cstheme="minorHAnsi"/>
                <w:lang w:eastAsia="en-US"/>
              </w:rPr>
              <w:t>&amp; wet sand fence</w:t>
            </w:r>
            <w:r w:rsidRPr="00652E4E">
              <w:rPr>
                <w:rFonts w:cstheme="minorHAnsi"/>
                <w:lang w:eastAsia="en-US"/>
              </w:rPr>
              <w:t xml:space="preserve"> </w:t>
            </w:r>
          </w:p>
        </w:tc>
        <w:tc>
          <w:tcPr>
            <w:tcW w:w="1658" w:type="pct"/>
            <w:shd w:val="clear" w:color="auto" w:fill="FFFFFF" w:themeFill="background1"/>
          </w:tcPr>
          <w:p w14:paraId="167B4403" w14:textId="76AC74A9" w:rsidR="000E5A09" w:rsidRDefault="000E5A09">
            <w:pPr>
              <w:spacing w:before="40" w:after="40" w:line="240" w:lineRule="auto"/>
              <w:rPr>
                <w:rFonts w:cstheme="minorHAnsi"/>
                <w:lang w:eastAsia="en-US"/>
              </w:rPr>
            </w:pPr>
            <w:r>
              <w:rPr>
                <w:rFonts w:cstheme="minorHAnsi"/>
                <w:b/>
                <w:bCs/>
                <w:lang w:eastAsia="en-US"/>
              </w:rPr>
              <w:t xml:space="preserve">L1.6.1 </w:t>
            </w:r>
            <w:r w:rsidRPr="00652E4E">
              <w:rPr>
                <w:rFonts w:cstheme="minorHAnsi"/>
                <w:lang w:eastAsia="en-US"/>
              </w:rPr>
              <w:t xml:space="preserve">Planned maintenance (short to medium term) of existing public coastal hazard protection structures, while </w:t>
            </w:r>
            <w:r w:rsidR="00DF0489">
              <w:rPr>
                <w:rFonts w:cstheme="minorHAnsi"/>
                <w:lang w:eastAsia="en-US"/>
              </w:rPr>
              <w:t>transition</w:t>
            </w:r>
            <w:r w:rsidRPr="00652E4E">
              <w:rPr>
                <w:rFonts w:cstheme="minorHAnsi"/>
                <w:lang w:eastAsia="en-US"/>
              </w:rPr>
              <w:t xml:space="preserve"> approach developed.</w:t>
            </w:r>
            <w:r>
              <w:rPr>
                <w:rFonts w:cstheme="minorHAnsi"/>
                <w:lang w:eastAsia="en-US"/>
              </w:rPr>
              <w:t xml:space="preserve"> </w:t>
            </w:r>
          </w:p>
          <w:p w14:paraId="1B1AC99D" w14:textId="28E06EC8" w:rsidR="000E5A09" w:rsidRPr="00652E4E" w:rsidRDefault="000E5A09">
            <w:pPr>
              <w:spacing w:before="40" w:after="40" w:line="240" w:lineRule="auto"/>
              <w:rPr>
                <w:rFonts w:cstheme="minorHAnsi"/>
                <w:lang w:eastAsia="en-US"/>
              </w:rPr>
            </w:pPr>
          </w:p>
        </w:tc>
        <w:tc>
          <w:tcPr>
            <w:tcW w:w="2192" w:type="pct"/>
            <w:gridSpan w:val="4"/>
            <w:shd w:val="clear" w:color="auto" w:fill="E5F7F6" w:themeFill="background2"/>
          </w:tcPr>
          <w:p w14:paraId="6DB54846" w14:textId="51046982" w:rsidR="000E5A09" w:rsidRPr="00652E4E" w:rsidRDefault="000E5A09">
            <w:pPr>
              <w:spacing w:before="40" w:after="40" w:line="240" w:lineRule="auto"/>
              <w:ind w:left="567"/>
              <w:rPr>
                <w:rFonts w:cstheme="minorHAnsi"/>
                <w:lang w:eastAsia="en-US"/>
              </w:rPr>
            </w:pPr>
            <w:r w:rsidRPr="001E2615">
              <w:rPr>
                <w:rFonts w:cstheme="minorHAnsi"/>
                <w:b/>
                <w:bCs/>
                <w:lang w:eastAsia="en-US"/>
              </w:rPr>
              <w:t>L1.</w:t>
            </w:r>
            <w:r w:rsidRPr="001E2615">
              <w:rPr>
                <w:rFonts w:cstheme="minorHAnsi"/>
                <w:noProof/>
                <w:lang w:eastAsia="en-US"/>
              </w:rPr>
              <w:drawing>
                <wp:anchor distT="0" distB="0" distL="114300" distR="0" simplePos="0" relativeHeight="251658292" behindDoc="0" locked="0" layoutInCell="1" allowOverlap="1" wp14:anchorId="281A4723" wp14:editId="7031F3A3">
                  <wp:simplePos x="0" y="0"/>
                  <wp:positionH relativeFrom="column">
                    <wp:posOffset>-64456</wp:posOffset>
                  </wp:positionH>
                  <wp:positionV relativeFrom="paragraph">
                    <wp:posOffset>296</wp:posOffset>
                  </wp:positionV>
                  <wp:extent cx="359410" cy="359410"/>
                  <wp:effectExtent l="0" t="0" r="2540" b="2540"/>
                  <wp:wrapSquare wrapText="bothSides"/>
                  <wp:docPr id="267" name="Picture 2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E2615">
              <w:rPr>
                <w:rFonts w:cstheme="minorHAnsi"/>
                <w:b/>
                <w:bCs/>
                <w:lang w:eastAsia="en-US"/>
              </w:rPr>
              <w:t>6.</w:t>
            </w:r>
            <w:r w:rsidR="00F923A5" w:rsidRPr="001E2615">
              <w:rPr>
                <w:rFonts w:cstheme="minorHAnsi"/>
                <w:b/>
                <w:bCs/>
                <w:lang w:eastAsia="en-US"/>
              </w:rPr>
              <w:t>3</w:t>
            </w:r>
            <w:r w:rsidRPr="001E2615">
              <w:rPr>
                <w:rFonts w:cstheme="minorHAnsi"/>
                <w:b/>
                <w:bCs/>
                <w:lang w:eastAsia="en-US"/>
              </w:rPr>
              <w:t xml:space="preserve"> </w:t>
            </w:r>
            <w:r w:rsidRPr="001E2615">
              <w:rPr>
                <w:rFonts w:cstheme="minorHAnsi"/>
                <w:lang w:eastAsia="en-US"/>
              </w:rPr>
              <w:t xml:space="preserve">Planned </w:t>
            </w:r>
            <w:r w:rsidR="00A759EF" w:rsidRPr="001E2615">
              <w:rPr>
                <w:rFonts w:cstheme="minorHAnsi"/>
                <w:lang w:eastAsia="en-US"/>
              </w:rPr>
              <w:t xml:space="preserve">transition </w:t>
            </w:r>
            <w:r w:rsidRPr="001E2615">
              <w:rPr>
                <w:rFonts w:cstheme="minorHAnsi"/>
                <w:lang w:eastAsia="en-US"/>
              </w:rPr>
              <w:t>of existing public coastal hazard protection structures</w:t>
            </w:r>
            <w:r w:rsidRPr="00652E4E">
              <w:rPr>
                <w:rFonts w:cstheme="minorHAnsi"/>
                <w:lang w:eastAsia="en-US"/>
              </w:rPr>
              <w:t>, including rock seawall.</w:t>
            </w:r>
            <w:r>
              <w:rPr>
                <w:rFonts w:cstheme="minorHAnsi"/>
                <w:lang w:eastAsia="en-US"/>
              </w:rPr>
              <w:t xml:space="preserve"> </w:t>
            </w:r>
          </w:p>
        </w:tc>
      </w:tr>
      <w:bookmarkEnd w:id="127"/>
      <w:tr w:rsidR="000E5A09" w:rsidRPr="00652E4E" w14:paraId="5507CD32" w14:textId="77777777" w:rsidTr="00292CD2">
        <w:trPr>
          <w:trHeight w:val="269"/>
        </w:trPr>
        <w:tc>
          <w:tcPr>
            <w:tcW w:w="91" w:type="pct"/>
            <w:vMerge/>
            <w:shd w:val="clear" w:color="auto" w:fill="EBF9F8"/>
          </w:tcPr>
          <w:p w14:paraId="0808FC2E" w14:textId="77777777" w:rsidR="000E5A09" w:rsidRPr="00652E4E" w:rsidRDefault="000E5A09" w:rsidP="000E5A09">
            <w:pPr>
              <w:spacing w:before="40" w:after="40" w:line="240" w:lineRule="auto"/>
              <w:rPr>
                <w:rFonts w:cstheme="minorHAnsi"/>
                <w:bCs/>
                <w:lang w:eastAsia="en-US"/>
              </w:rPr>
            </w:pPr>
          </w:p>
        </w:tc>
        <w:tc>
          <w:tcPr>
            <w:tcW w:w="554" w:type="pct"/>
            <w:vMerge/>
            <w:shd w:val="clear" w:color="auto" w:fill="FFFFFF" w:themeFill="background1"/>
          </w:tcPr>
          <w:p w14:paraId="5BBF2ED4" w14:textId="1FD38437" w:rsidR="000E5A09" w:rsidRPr="00652E4E" w:rsidRDefault="000E5A09" w:rsidP="000E5A09">
            <w:pPr>
              <w:spacing w:before="40" w:after="40" w:line="240" w:lineRule="auto"/>
              <w:rPr>
                <w:rFonts w:cstheme="minorHAnsi"/>
                <w:bCs/>
                <w:lang w:eastAsia="en-US"/>
              </w:rPr>
            </w:pPr>
          </w:p>
        </w:tc>
        <w:tc>
          <w:tcPr>
            <w:tcW w:w="505" w:type="pct"/>
            <w:vMerge/>
            <w:shd w:val="clear" w:color="auto" w:fill="FFFFFF" w:themeFill="background1"/>
          </w:tcPr>
          <w:p w14:paraId="5074503F" w14:textId="2F562A61" w:rsidR="000E5A09" w:rsidRPr="00652E4E" w:rsidRDefault="000E5A09" w:rsidP="000E5A09">
            <w:pPr>
              <w:spacing w:before="40" w:after="40" w:line="240" w:lineRule="auto"/>
              <w:rPr>
                <w:rFonts w:cstheme="minorHAnsi"/>
                <w:lang w:eastAsia="en-US"/>
              </w:rPr>
            </w:pPr>
          </w:p>
        </w:tc>
        <w:tc>
          <w:tcPr>
            <w:tcW w:w="2397" w:type="pct"/>
            <w:gridSpan w:val="3"/>
            <w:shd w:val="clear" w:color="auto" w:fill="FFFFFF" w:themeFill="background1"/>
          </w:tcPr>
          <w:p w14:paraId="7C49FB9C" w14:textId="21D91FAB" w:rsidR="00080672" w:rsidRPr="00652E4E" w:rsidRDefault="00F923A5" w:rsidP="004043C1">
            <w:pPr>
              <w:spacing w:before="40" w:after="40" w:line="240" w:lineRule="auto"/>
              <w:rPr>
                <w:rFonts w:cstheme="minorHAnsi"/>
                <w:lang w:eastAsia="en-US"/>
              </w:rPr>
            </w:pPr>
            <w:r w:rsidRPr="004043C1">
              <w:rPr>
                <w:rFonts w:cstheme="minorHAnsi"/>
                <w:b/>
                <w:bCs/>
                <w:lang w:eastAsia="en-US"/>
              </w:rPr>
              <w:t>L1.6.2</w:t>
            </w:r>
            <w:r w:rsidRPr="004043C1">
              <w:rPr>
                <w:rFonts w:cstheme="minorHAnsi"/>
                <w:lang w:eastAsia="en-US"/>
              </w:rPr>
              <w:t xml:space="preserve"> </w:t>
            </w:r>
            <w:r w:rsidR="008E6CE8" w:rsidRPr="008E6CE8">
              <w:rPr>
                <w:rFonts w:cstheme="minorHAnsi"/>
                <w:lang w:eastAsia="en-US"/>
              </w:rPr>
              <w:t xml:space="preserve">Continue to </w:t>
            </w:r>
            <w:r w:rsidR="008E6CE8">
              <w:rPr>
                <w:rFonts w:cstheme="minorHAnsi"/>
                <w:lang w:eastAsia="en-US"/>
              </w:rPr>
              <w:t xml:space="preserve">monitor performance of wet </w:t>
            </w:r>
            <w:r w:rsidR="0058350E">
              <w:rPr>
                <w:rFonts w:cstheme="minorHAnsi"/>
                <w:lang w:eastAsia="en-US"/>
              </w:rPr>
              <w:t>sand</w:t>
            </w:r>
            <w:r w:rsidR="008E6CE8">
              <w:rPr>
                <w:rFonts w:cstheme="minorHAnsi"/>
                <w:lang w:eastAsia="en-US"/>
              </w:rPr>
              <w:t xml:space="preserve"> </w:t>
            </w:r>
            <w:r w:rsidR="0058350E">
              <w:rPr>
                <w:rFonts w:cstheme="minorHAnsi"/>
                <w:lang w:eastAsia="en-US"/>
              </w:rPr>
              <w:t>fence and r</w:t>
            </w:r>
            <w:r w:rsidR="000E5A09" w:rsidRPr="009E5091">
              <w:rPr>
                <w:rFonts w:cstheme="minorHAnsi"/>
                <w:lang w:eastAsia="en-US"/>
              </w:rPr>
              <w:t>emov</w:t>
            </w:r>
            <w:r w:rsidR="00646B43">
              <w:rPr>
                <w:rFonts w:cstheme="minorHAnsi"/>
                <w:lang w:eastAsia="en-US"/>
              </w:rPr>
              <w:t>e</w:t>
            </w:r>
            <w:r w:rsidR="000E5A09" w:rsidRPr="009E5091">
              <w:rPr>
                <w:rFonts w:cstheme="minorHAnsi"/>
                <w:lang w:eastAsia="en-US"/>
              </w:rPr>
              <w:t xml:space="preserve"> </w:t>
            </w:r>
            <w:r w:rsidR="00850EE8">
              <w:rPr>
                <w:rFonts w:cstheme="minorHAnsi"/>
                <w:lang w:eastAsia="en-US"/>
              </w:rPr>
              <w:t>once</w:t>
            </w:r>
            <w:r w:rsidR="006F634B">
              <w:rPr>
                <w:rFonts w:cstheme="minorHAnsi"/>
                <w:lang w:eastAsia="en-US"/>
              </w:rPr>
              <w:t xml:space="preserve"> </w:t>
            </w:r>
            <w:r w:rsidR="00D93A38">
              <w:rPr>
                <w:rFonts w:cstheme="minorHAnsi"/>
                <w:lang w:eastAsia="en-US"/>
              </w:rPr>
              <w:t>it</w:t>
            </w:r>
            <w:r w:rsidR="00080672">
              <w:rPr>
                <w:rFonts w:cstheme="minorHAnsi"/>
                <w:lang w:eastAsia="en-US"/>
              </w:rPr>
              <w:t xml:space="preserve"> becomes </w:t>
            </w:r>
            <w:r w:rsidR="00080672" w:rsidRPr="004043C1">
              <w:rPr>
                <w:rFonts w:cstheme="minorHAnsi"/>
                <w:lang w:eastAsia="en-US"/>
              </w:rPr>
              <w:t>ineffective</w:t>
            </w:r>
            <w:r w:rsidR="00850EE8" w:rsidRPr="004043C1">
              <w:rPr>
                <w:rFonts w:cstheme="minorHAnsi"/>
                <w:lang w:eastAsia="en-US"/>
              </w:rPr>
              <w:t xml:space="preserve"> at sand capture</w:t>
            </w:r>
            <w:r w:rsidR="006F634B">
              <w:rPr>
                <w:rFonts w:cstheme="minorHAnsi"/>
                <w:lang w:eastAsia="en-US"/>
              </w:rPr>
              <w:t xml:space="preserve">, </w:t>
            </w:r>
            <w:r w:rsidR="00D93A38">
              <w:rPr>
                <w:rFonts w:cstheme="minorHAnsi"/>
                <w:lang w:eastAsia="en-US"/>
              </w:rPr>
              <w:t>and</w:t>
            </w:r>
            <w:r w:rsidR="000E5A09" w:rsidRPr="009E5091">
              <w:rPr>
                <w:rFonts w:cstheme="minorHAnsi"/>
                <w:lang w:eastAsia="en-US"/>
              </w:rPr>
              <w:t>/or becomes a safety risk</w:t>
            </w:r>
            <w:r w:rsidR="004043C1">
              <w:rPr>
                <w:rFonts w:cstheme="minorHAnsi"/>
                <w:lang w:eastAsia="en-US"/>
              </w:rPr>
              <w:t>.</w:t>
            </w:r>
            <w:r w:rsidR="00792A75">
              <w:rPr>
                <w:rFonts w:cstheme="minorHAnsi"/>
                <w:lang w:eastAsia="en-US"/>
              </w:rPr>
              <w:t xml:space="preserve"> </w:t>
            </w:r>
          </w:p>
        </w:tc>
        <w:tc>
          <w:tcPr>
            <w:tcW w:w="1453" w:type="pct"/>
            <w:gridSpan w:val="2"/>
            <w:shd w:val="clear" w:color="auto" w:fill="F2F2F2"/>
          </w:tcPr>
          <w:p w14:paraId="3D468276" w14:textId="41F50A72" w:rsidR="000E5A09" w:rsidRPr="00652E4E" w:rsidRDefault="000E5A09" w:rsidP="000E5A09">
            <w:pPr>
              <w:spacing w:before="40" w:after="40" w:line="240" w:lineRule="auto"/>
              <w:ind w:left="567"/>
              <w:rPr>
                <w:rFonts w:cstheme="minorHAnsi"/>
                <w:lang w:eastAsia="en-US"/>
              </w:rPr>
            </w:pPr>
          </w:p>
        </w:tc>
      </w:tr>
    </w:tbl>
    <w:p w14:paraId="20F28704" w14:textId="657506AF" w:rsidR="00FE55D3" w:rsidRPr="007F57F2" w:rsidRDefault="00FE55D3" w:rsidP="00FE55D3">
      <w:pPr>
        <w:spacing w:before="40" w:after="40" w:line="240" w:lineRule="auto"/>
        <w:rPr>
          <w:rFonts w:ascii="VIC SemiBold" w:hAnsi="VIC SemiBold" w:cs="Times New Roman"/>
          <w:lang w:eastAsia="en-US"/>
        </w:rPr>
        <w:sectPr w:rsidR="00FE55D3" w:rsidRPr="007F57F2" w:rsidSect="00D624BC">
          <w:headerReference w:type="even" r:id="rId275"/>
          <w:headerReference w:type="default" r:id="rId276"/>
          <w:footerReference w:type="default" r:id="rId277"/>
          <w:headerReference w:type="first" r:id="rId278"/>
          <w:pgSz w:w="16838" w:h="23811" w:code="8"/>
          <w:pgMar w:top="720" w:right="720" w:bottom="720" w:left="720" w:header="708" w:footer="708" w:gutter="0"/>
          <w:cols w:space="708"/>
          <w:docGrid w:linePitch="360"/>
        </w:sectPr>
      </w:pPr>
    </w:p>
    <w:p w14:paraId="133258C2" w14:textId="3A0D1FD7" w:rsidR="00FE55D3" w:rsidRDefault="00FE55D3" w:rsidP="00FE55D3">
      <w:pPr>
        <w:pStyle w:val="Heading2"/>
      </w:pPr>
      <w:bookmarkStart w:id="128" w:name="_Toc195772239"/>
      <w:bookmarkStart w:id="129" w:name="_Toc135244484"/>
      <w:r w:rsidRPr="00E1775F">
        <w:lastRenderedPageBreak/>
        <w:t>Inverloch Surf Beach</w:t>
      </w:r>
      <w:bookmarkEnd w:id="128"/>
      <w:r>
        <w:t xml:space="preserve"> </w:t>
      </w:r>
      <w:bookmarkEnd w:id="129"/>
    </w:p>
    <w:p w14:paraId="3C07B796" w14:textId="1E55F4B6" w:rsidR="00D81C2F" w:rsidRPr="00405010" w:rsidRDefault="00D81C2F" w:rsidP="00D81C2F">
      <w:pPr>
        <w:pStyle w:val="BodyText"/>
      </w:pPr>
      <w:r>
        <w:t xml:space="preserve">This location focuses on </w:t>
      </w:r>
      <w:r w:rsidRPr="00C13832">
        <w:t>Inverloch</w:t>
      </w:r>
      <w:r>
        <w:t xml:space="preserve"> Surf Beach and its surrounding areas, extending from west of Wreck Creek’s outlet to Point Norman. </w:t>
      </w:r>
    </w:p>
    <w:p w14:paraId="0D83B5B7" w14:textId="77777777" w:rsidR="00FE55D3" w:rsidRDefault="00FE55D3" w:rsidP="007C20CA">
      <w:pPr>
        <w:pStyle w:val="Heading3"/>
      </w:pPr>
      <w:r w:rsidRPr="00212873">
        <w:t>Landscape</w:t>
      </w:r>
      <w:r>
        <w:t xml:space="preserve"> and values</w:t>
      </w:r>
    </w:p>
    <w:p w14:paraId="10DED98B" w14:textId="6646A4F4" w:rsidR="00FE55D3" w:rsidRDefault="00FE55D3" w:rsidP="00FE55D3">
      <w:pPr>
        <w:pStyle w:val="BodyText"/>
      </w:pPr>
      <w:r>
        <w:t>Inverloch Surf Beach sits to the south of the township</w:t>
      </w:r>
      <w:r w:rsidR="00F75A7B">
        <w:t>,</w:t>
      </w:r>
      <w:r>
        <w:t xml:space="preserve"> on </w:t>
      </w:r>
      <w:r w:rsidR="00F75A7B">
        <w:t xml:space="preserve">Venus Bay’s </w:t>
      </w:r>
      <w:r>
        <w:t>open coast (</w:t>
      </w:r>
      <w:r w:rsidR="008F10C9">
        <w:fldChar w:fldCharType="begin"/>
      </w:r>
      <w:r w:rsidR="008F10C9">
        <w:instrText xml:space="preserve"> REF _Ref135252756 \h </w:instrText>
      </w:r>
      <w:r w:rsidR="008F10C9">
        <w:fldChar w:fldCharType="separate"/>
      </w:r>
      <w:r w:rsidR="000E4C2E">
        <w:t xml:space="preserve">Figure </w:t>
      </w:r>
      <w:r w:rsidR="000E4C2E">
        <w:rPr>
          <w:noProof/>
        </w:rPr>
        <w:t>13</w:t>
      </w:r>
      <w:r w:rsidR="008F10C9">
        <w:fldChar w:fldCharType="end"/>
      </w:r>
      <w:r>
        <w:t xml:space="preserve">). </w:t>
      </w:r>
      <w:r w:rsidR="00F75A7B">
        <w:t>R</w:t>
      </w:r>
      <w:r>
        <w:t xml:space="preserve">enowned for its </w:t>
      </w:r>
      <w:r w:rsidR="00F75A7B">
        <w:t>n</w:t>
      </w:r>
      <w:r>
        <w:t xml:space="preserve">atural amenities and coastal seascapes, </w:t>
      </w:r>
      <w:r w:rsidR="00F75A7B">
        <w:t xml:space="preserve">the Surf Beach is </w:t>
      </w:r>
      <w:r>
        <w:t>a major tourist destination</w:t>
      </w:r>
      <w:r w:rsidR="00F75A7B">
        <w:t>, drawing</w:t>
      </w:r>
      <w:r>
        <w:t xml:space="preserve"> avid surfers and holidaymakers during peak summer seasons.</w:t>
      </w:r>
      <w:r w:rsidR="00F75A7B">
        <w:t xml:space="preserve"> </w:t>
      </w:r>
      <w:r>
        <w:t xml:space="preserve">It supports a range of recreational values such as </w:t>
      </w:r>
      <w:r w:rsidR="006A613E" w:rsidRPr="0081032B">
        <w:t xml:space="preserve">such as swimming, surfing, </w:t>
      </w:r>
      <w:r w:rsidR="006A613E">
        <w:t xml:space="preserve">boogie boarding, relaxing, </w:t>
      </w:r>
      <w:r w:rsidR="006A613E" w:rsidRPr="0081032B">
        <w:t>walking and bird watching.</w:t>
      </w:r>
      <w:r>
        <w:t xml:space="preserve"> </w:t>
      </w:r>
    </w:p>
    <w:p w14:paraId="504C557A" w14:textId="77777777" w:rsidR="00FE55D3" w:rsidRDefault="00FE55D3" w:rsidP="00FE55D3">
      <w:pPr>
        <w:pStyle w:val="BodyText"/>
      </w:pPr>
      <w:r>
        <w:t>Values, uses and infrastructure in the area include:</w:t>
      </w:r>
    </w:p>
    <w:p w14:paraId="1B781B10" w14:textId="77777777" w:rsidR="00FE55D3" w:rsidRDefault="00FE55D3" w:rsidP="00445EA8">
      <w:pPr>
        <w:pStyle w:val="ListBullet"/>
      </w:pPr>
      <w:r>
        <w:t>Ecological values including Wreck Creek, coastal dune vegetation and habitat for diverse fauna.</w:t>
      </w:r>
    </w:p>
    <w:p w14:paraId="69B3044F" w14:textId="77777777" w:rsidR="00FE55D3" w:rsidRDefault="00FE55D3" w:rsidP="00445EA8">
      <w:pPr>
        <w:pStyle w:val="ListBullet"/>
      </w:pPr>
      <w:r>
        <w:t>Recreational opportunities and beach access.</w:t>
      </w:r>
    </w:p>
    <w:p w14:paraId="13B94031" w14:textId="77777777" w:rsidR="00FE55D3" w:rsidRDefault="6542778E" w:rsidP="00445EA8">
      <w:pPr>
        <w:pStyle w:val="ListBullet"/>
      </w:pPr>
      <w:r>
        <w:t xml:space="preserve">Archaeological and heritage sites including the </w:t>
      </w:r>
      <w:r w:rsidRPr="0036428A">
        <w:rPr>
          <w:i/>
          <w:iCs/>
        </w:rPr>
        <w:t xml:space="preserve">Amazon </w:t>
      </w:r>
      <w:r>
        <w:t>1863 shipwreck.</w:t>
      </w:r>
    </w:p>
    <w:p w14:paraId="44E04415" w14:textId="77777777" w:rsidR="00FE55D3" w:rsidRDefault="00FE55D3" w:rsidP="00445EA8">
      <w:pPr>
        <w:pStyle w:val="ListBullet"/>
      </w:pPr>
      <w:r>
        <w:t>Aboriginal values and archaeological places.</w:t>
      </w:r>
    </w:p>
    <w:p w14:paraId="6AA0C0E1" w14:textId="60F24C8E" w:rsidR="00FE55D3" w:rsidRDefault="00FE55D3" w:rsidP="00445EA8">
      <w:pPr>
        <w:pStyle w:val="ListBullet"/>
      </w:pPr>
      <w:r>
        <w:t>The Inverloch Surf Life</w:t>
      </w:r>
      <w:r w:rsidR="007A77D5">
        <w:t xml:space="preserve"> S</w:t>
      </w:r>
      <w:r>
        <w:t>aving Club</w:t>
      </w:r>
      <w:r w:rsidR="005152A4">
        <w:t xml:space="preserve"> and public safety services and recreation opportunities it provides</w:t>
      </w:r>
      <w:r>
        <w:t>.</w:t>
      </w:r>
    </w:p>
    <w:p w14:paraId="34145D1E" w14:textId="77777777" w:rsidR="00FE55D3" w:rsidRDefault="00FE55D3" w:rsidP="00445EA8">
      <w:pPr>
        <w:pStyle w:val="ListBullet"/>
      </w:pPr>
      <w:r>
        <w:t>Residential dwellings.</w:t>
      </w:r>
    </w:p>
    <w:p w14:paraId="0C451886" w14:textId="77777777" w:rsidR="00FE55D3" w:rsidRDefault="00FE55D3" w:rsidP="00445EA8">
      <w:pPr>
        <w:pStyle w:val="ListBullet"/>
      </w:pPr>
      <w:r>
        <w:t>Roads and adjoining utilities, services and infrastructure, particularly along Surf Parade and including the sewage pumping station.</w:t>
      </w:r>
    </w:p>
    <w:p w14:paraId="6332B2B7" w14:textId="77777777" w:rsidR="00FE55D3" w:rsidRDefault="00FE55D3" w:rsidP="00FE55D3">
      <w:pPr>
        <w:pStyle w:val="BodyText"/>
      </w:pPr>
      <w:r>
        <w:rPr>
          <w:noProof/>
        </w:rPr>
        <w:drawing>
          <wp:inline distT="0" distB="0" distL="0" distR="0" wp14:anchorId="78CDD8BC" wp14:editId="1B00F5BB">
            <wp:extent cx="2806065" cy="2886075"/>
            <wp:effectExtent l="0" t="0" r="0" b="9525"/>
            <wp:docPr id="557654429" name="Picture 557654429" descr="A picture containing outdoor, coastal and oceanic landforms, coast,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54429" name="Picture 2" descr="A picture containing outdoor, coastal and oceanic landforms, coast, nature&#10;&#10;Description automatically generated"/>
                    <pic:cNvPicPr>
                      <a:picLocks noChangeAspect="1" noChangeArrowheads="1"/>
                    </pic:cNvPicPr>
                  </pic:nvPicPr>
                  <pic:blipFill rotWithShape="1">
                    <a:blip r:embed="rId279" cstate="screen">
                      <a:extLst>
                        <a:ext uri="{28A0092B-C50C-407E-A947-70E740481C1C}">
                          <a14:useLocalDpi xmlns:a14="http://schemas.microsoft.com/office/drawing/2010/main"/>
                        </a:ext>
                      </a:extLst>
                    </a:blip>
                    <a:srcRect l="18023" t="4393" r="24456" b="6875"/>
                    <a:stretch/>
                  </pic:blipFill>
                  <pic:spPr bwMode="auto">
                    <a:xfrm>
                      <a:off x="0" y="0"/>
                      <a:ext cx="2806065"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2AFF035A" w14:textId="7B994FA0" w:rsidR="00FE55D3" w:rsidRDefault="00FE55D3" w:rsidP="00FE55D3">
      <w:pPr>
        <w:pStyle w:val="CaptionImageorFigure"/>
        <w:keepNext w:val="0"/>
        <w:keepLines/>
        <w:rPr>
          <w:b w:val="0"/>
          <w:bCs w:val="0"/>
          <w:i/>
          <w:iCs/>
        </w:rPr>
      </w:pPr>
      <w:r w:rsidRPr="004303D6">
        <w:rPr>
          <w:b w:val="0"/>
          <w:bCs w:val="0"/>
          <w:i/>
          <w:iCs/>
        </w:rPr>
        <w:t>Inverloch Surf Beach, looking east towards Anderson Inlet.</w:t>
      </w:r>
      <w:r w:rsidR="00A055EF">
        <w:rPr>
          <w:b w:val="0"/>
          <w:bCs w:val="0"/>
          <w:i/>
          <w:iCs/>
        </w:rPr>
        <w:t xml:space="preserve"> Source: Alluvium.</w:t>
      </w:r>
      <w:r w:rsidRPr="004303D6">
        <w:rPr>
          <w:b w:val="0"/>
          <w:bCs w:val="0"/>
          <w:i/>
          <w:iCs/>
        </w:rPr>
        <w:t xml:space="preserve"> </w:t>
      </w:r>
    </w:p>
    <w:p w14:paraId="581DC70A" w14:textId="31EBDB96" w:rsidR="005658DB" w:rsidRDefault="008B056F" w:rsidP="005658DB">
      <w:pPr>
        <w:pStyle w:val="CaptionImageorFigure"/>
      </w:pPr>
      <w:bookmarkStart w:id="130" w:name="_Ref135252615"/>
      <w:r>
        <w:rPr>
          <w:noProof/>
        </w:rPr>
        <w:drawing>
          <wp:inline distT="0" distB="0" distL="0" distR="0" wp14:anchorId="13BC0E41" wp14:editId="087F698D">
            <wp:extent cx="2831465" cy="1652270"/>
            <wp:effectExtent l="0" t="0" r="6985" b="5080"/>
            <wp:docPr id="290608708" name="Picture 29060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08708" name="Picture 290608708"/>
                    <pic:cNvPicPr/>
                  </pic:nvPicPr>
                  <pic:blipFill>
                    <a:blip r:embed="rId280" cstate="screen">
                      <a:extLst>
                        <a:ext uri="{28A0092B-C50C-407E-A947-70E740481C1C}">
                          <a14:useLocalDpi xmlns:a14="http://schemas.microsoft.com/office/drawing/2010/main"/>
                        </a:ext>
                      </a:extLst>
                    </a:blip>
                    <a:stretch>
                      <a:fillRect/>
                    </a:stretch>
                  </pic:blipFill>
                  <pic:spPr>
                    <a:xfrm>
                      <a:off x="0" y="0"/>
                      <a:ext cx="2831465" cy="1652270"/>
                    </a:xfrm>
                    <a:prstGeom prst="rect">
                      <a:avLst/>
                    </a:prstGeom>
                  </pic:spPr>
                </pic:pic>
              </a:graphicData>
            </a:graphic>
          </wp:inline>
        </w:drawing>
      </w:r>
    </w:p>
    <w:p w14:paraId="09699CC2" w14:textId="795BE6D8" w:rsidR="005658DB" w:rsidRDefault="005658DB" w:rsidP="005658DB">
      <w:pPr>
        <w:pStyle w:val="CaptionImageorFigure"/>
      </w:pPr>
      <w:bookmarkStart w:id="131" w:name="_Ref135252756"/>
      <w:r>
        <w:t xml:space="preserve">Figure </w:t>
      </w:r>
      <w:r>
        <w:fldChar w:fldCharType="begin"/>
      </w:r>
      <w:r>
        <w:instrText>SEQ Figure \* ARABIC</w:instrText>
      </w:r>
      <w:r>
        <w:fldChar w:fldCharType="separate"/>
      </w:r>
      <w:r w:rsidR="000E4C2E">
        <w:rPr>
          <w:noProof/>
        </w:rPr>
        <w:t>13</w:t>
      </w:r>
      <w:r>
        <w:fldChar w:fldCharType="end"/>
      </w:r>
      <w:bookmarkEnd w:id="131"/>
      <w:r>
        <w:t>.  Inverloch Surf Beach</w:t>
      </w:r>
      <w:r w:rsidR="000B04EC">
        <w:t>.</w:t>
      </w:r>
    </w:p>
    <w:bookmarkEnd w:id="130"/>
    <w:p w14:paraId="43FD2F5E" w14:textId="3DEA35AD" w:rsidR="00FE55D3" w:rsidRPr="00E41323" w:rsidRDefault="00FE55D3" w:rsidP="007C20CA">
      <w:pPr>
        <w:pStyle w:val="Heading3"/>
      </w:pPr>
      <w:r>
        <w:t>C</w:t>
      </w:r>
      <w:r w:rsidRPr="00E41323">
        <w:t xml:space="preserve">oastal hazard exposure and </w:t>
      </w:r>
      <w:r>
        <w:t>risk</w:t>
      </w:r>
    </w:p>
    <w:p w14:paraId="74F6EBCE" w14:textId="3FC128E9" w:rsidR="00EE1A70" w:rsidRDefault="00EE1A70" w:rsidP="00FE55D3">
      <w:pPr>
        <w:pStyle w:val="BodyText"/>
        <w:rPr>
          <w:rFonts w:cstheme="minorHAnsi"/>
        </w:rPr>
      </w:pPr>
      <w:r>
        <w:rPr>
          <w:rFonts w:cstheme="minorHAnsi"/>
        </w:rPr>
        <w:t>The Surf Beach is exposed to high energy open ocean south-westerly and south-easterly swells originating from Bass Strait. Headlands and offshore bedrock help to dissipate some, but not all, oncoming wave energy.</w:t>
      </w:r>
    </w:p>
    <w:p w14:paraId="60B69A18" w14:textId="76964456" w:rsidR="00EA6B8C" w:rsidRDefault="00FE55D3" w:rsidP="00FE55D3">
      <w:pPr>
        <w:pStyle w:val="BodyText"/>
        <w:rPr>
          <w:rFonts w:cstheme="minorHAnsi"/>
        </w:rPr>
      </w:pPr>
      <w:r>
        <w:t>This region will primarily be impacted by erosion and storm tide inundation</w:t>
      </w:r>
      <w:r w:rsidR="001659F8">
        <w:t>. T</w:t>
      </w:r>
      <w:r>
        <w:t>he combination of these hazards mean</w:t>
      </w:r>
      <w:r w:rsidR="001659F8">
        <w:t>s</w:t>
      </w:r>
      <w:r>
        <w:t xml:space="preserve"> exposure and risk are likely to increase </w:t>
      </w:r>
      <w:r w:rsidR="00272ECC">
        <w:t xml:space="preserve">significantly </w:t>
      </w:r>
      <w:r>
        <w:t xml:space="preserve">into the future </w:t>
      </w:r>
      <w:r>
        <w:rPr>
          <w:rFonts w:cstheme="minorHAnsi"/>
        </w:rPr>
        <w:t>(</w:t>
      </w:r>
      <w:r>
        <w:rPr>
          <w:rFonts w:cstheme="minorHAnsi"/>
        </w:rPr>
        <w:fldChar w:fldCharType="begin"/>
      </w:r>
      <w:r>
        <w:rPr>
          <w:rFonts w:cstheme="minorHAnsi"/>
        </w:rPr>
        <w:instrText xml:space="preserve"> REF _Ref135136024 \h </w:instrText>
      </w:r>
      <w:r>
        <w:rPr>
          <w:rFonts w:cstheme="minorHAnsi"/>
        </w:rPr>
      </w:r>
      <w:r>
        <w:rPr>
          <w:rFonts w:cstheme="minorHAnsi"/>
        </w:rPr>
        <w:fldChar w:fldCharType="separate"/>
      </w:r>
      <w:r w:rsidR="000E4C2E">
        <w:t xml:space="preserve">Table </w:t>
      </w:r>
      <w:r w:rsidR="000E4C2E">
        <w:rPr>
          <w:noProof/>
        </w:rPr>
        <w:t>27</w:t>
      </w:r>
      <w:r>
        <w:rPr>
          <w:rFonts w:cstheme="minorHAnsi"/>
        </w:rPr>
        <w:fldChar w:fldCharType="end"/>
      </w:r>
      <w:r>
        <w:rPr>
          <w:rFonts w:cstheme="minorHAnsi"/>
        </w:rPr>
        <w:t xml:space="preserve">). </w:t>
      </w:r>
    </w:p>
    <w:tbl>
      <w:tblPr>
        <w:tblStyle w:val="TableGrid"/>
        <w:tblW w:w="0" w:type="auto"/>
        <w:shd w:val="clear" w:color="auto" w:fill="EDF9F9" w:themeFill="accent3" w:themeFillTint="33"/>
        <w:tblLook w:val="04A0" w:firstRow="1" w:lastRow="0" w:firstColumn="1" w:lastColumn="0" w:noHBand="0" w:noVBand="1"/>
      </w:tblPr>
      <w:tblGrid>
        <w:gridCol w:w="4459"/>
      </w:tblGrid>
      <w:tr w:rsidR="00FE55D3" w14:paraId="39D318A5"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532BC77C" w14:textId="77777777" w:rsidR="00FE55D3" w:rsidRPr="007E04CA" w:rsidRDefault="00FE55D3" w:rsidP="007E04CA">
            <w:pPr>
              <w:pStyle w:val="TableTextLeft"/>
              <w:spacing w:after="0"/>
              <w:rPr>
                <w:b/>
                <w:bCs/>
              </w:rPr>
            </w:pPr>
            <w:r w:rsidRPr="007E04CA">
              <w:rPr>
                <w:b/>
                <w:bCs/>
              </w:rPr>
              <w:t>Present day hazard risk and management</w:t>
            </w:r>
          </w:p>
          <w:p w14:paraId="64F90825" w14:textId="3E74B13B" w:rsidR="00DC512F" w:rsidRPr="00DC512F" w:rsidRDefault="00DC512F" w:rsidP="00DC512F">
            <w:pPr>
              <w:pStyle w:val="TableTextLeft"/>
            </w:pPr>
            <w:r w:rsidRPr="00DC512F">
              <w:t>From around 2012-2013, a series of cumulative storm events eroded much of the Surf Beach coastal reserve, narrowing the beach and pushing the dune further inland. Since then, actions have been taken to maintain beach access and protect the Surf Life</w:t>
            </w:r>
            <w:r w:rsidR="007A77D5">
              <w:t xml:space="preserve"> S</w:t>
            </w:r>
            <w:r w:rsidRPr="00DC512F">
              <w:t xml:space="preserve">aving Club. These actions include beach and dune renourishment, wet sand fencing, and installing a formal </w:t>
            </w:r>
            <w:proofErr w:type="spellStart"/>
            <w:r w:rsidRPr="00DC512F">
              <w:t>geobag</w:t>
            </w:r>
            <w:proofErr w:type="spellEnd"/>
            <w:r w:rsidRPr="00DC512F">
              <w:t xml:space="preserve"> wall in front of the Surf Life</w:t>
            </w:r>
            <w:r w:rsidR="007A77D5">
              <w:t xml:space="preserve"> S</w:t>
            </w:r>
            <w:r w:rsidRPr="00DC512F">
              <w:t>aving Club. Some drainage improvements have also been made at Wreck Creek.</w:t>
            </w:r>
          </w:p>
          <w:p w14:paraId="5190C49A" w14:textId="466E1679" w:rsidR="00FE55D3" w:rsidRPr="00DC512F" w:rsidRDefault="00DC512F" w:rsidP="00DC512F">
            <w:pPr>
              <w:pStyle w:val="TableTextLeft"/>
            </w:pPr>
            <w:r w:rsidRPr="00DC512F">
              <w:t xml:space="preserve">The dune still provides a natural buffer against erosion, protecting nearby residences and infrastructure. A citizen science drone program regularly monitors the beach. While storm events continue to impact the area, these measures have helped manage some of the </w:t>
            </w:r>
            <w:r w:rsidR="00A4023E">
              <w:t xml:space="preserve">current </w:t>
            </w:r>
            <w:r w:rsidRPr="00DC512F">
              <w:t xml:space="preserve">hazard </w:t>
            </w:r>
            <w:r w:rsidR="009036F1">
              <w:t>risk</w:t>
            </w:r>
            <w:r w:rsidRPr="00DC512F">
              <w:t>s.</w:t>
            </w:r>
          </w:p>
        </w:tc>
      </w:tr>
    </w:tbl>
    <w:p w14:paraId="72653D77" w14:textId="2F40ACD2" w:rsidR="00FE55D3" w:rsidRDefault="00FE55D3" w:rsidP="00FE55D3">
      <w:pPr>
        <w:pStyle w:val="CaptionImageorFigure"/>
        <w:spacing w:before="120"/>
      </w:pPr>
      <w:bookmarkStart w:id="132" w:name="_Ref135136024"/>
      <w:r>
        <w:t xml:space="preserve">Table </w:t>
      </w:r>
      <w:r>
        <w:fldChar w:fldCharType="begin"/>
      </w:r>
      <w:r>
        <w:instrText>SEQ Table \* ARABIC</w:instrText>
      </w:r>
      <w:r>
        <w:fldChar w:fldCharType="separate"/>
      </w:r>
      <w:r w:rsidR="000E4C2E">
        <w:rPr>
          <w:noProof/>
        </w:rPr>
        <w:t>27</w:t>
      </w:r>
      <w:r>
        <w:fldChar w:fldCharType="end"/>
      </w:r>
      <w:bookmarkEnd w:id="132"/>
      <w:r>
        <w:t>.  Inverloch Surf Beach coastal hazard</w:t>
      </w:r>
      <w:r w:rsidRPr="006C5CE5">
        <w:t xml:space="preserve">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7"/>
        <w:gridCol w:w="820"/>
        <w:gridCol w:w="801"/>
        <w:gridCol w:w="802"/>
        <w:gridCol w:w="800"/>
        <w:gridCol w:w="99"/>
      </w:tblGrid>
      <w:tr w:rsidR="00224BA5" w:rsidRPr="00CF52EA" w14:paraId="441AE96E" w14:textId="77777777" w:rsidTr="001D292F">
        <w:trPr>
          <w:cnfStyle w:val="100000000000" w:firstRow="1" w:lastRow="0" w:firstColumn="0" w:lastColumn="0" w:oddVBand="0" w:evenVBand="0" w:oddHBand="0" w:evenHBand="0" w:firstRowFirstColumn="0" w:firstRowLastColumn="0" w:lastRowFirstColumn="0" w:lastRowLastColumn="0"/>
          <w:trHeight w:val="353"/>
        </w:trPr>
        <w:tc>
          <w:tcPr>
            <w:cnfStyle w:val="000000000100" w:firstRow="0" w:lastRow="0" w:firstColumn="0" w:lastColumn="0" w:oddVBand="0" w:evenVBand="0" w:oddHBand="0" w:evenHBand="0" w:firstRowFirstColumn="1" w:firstRowLastColumn="0" w:lastRowFirstColumn="0" w:lastRowLastColumn="0"/>
            <w:tcW w:w="4459" w:type="dxa"/>
            <w:gridSpan w:val="6"/>
            <w:vAlign w:val="center"/>
          </w:tcPr>
          <w:p w14:paraId="10EF36ED" w14:textId="2B1AEAD9" w:rsidR="00224BA5" w:rsidRPr="00CF52EA" w:rsidRDefault="00224BA5" w:rsidP="001D292F">
            <w:pPr>
              <w:pStyle w:val="TableTextCentre"/>
              <w:spacing w:before="20" w:after="20"/>
              <w:ind w:left="0" w:right="0"/>
              <w:rPr>
                <w:b/>
                <w:bCs/>
                <w:sz w:val="20"/>
                <w:szCs w:val="22"/>
              </w:rPr>
            </w:pPr>
            <w:r w:rsidRPr="00CF52EA">
              <w:rPr>
                <w:rFonts w:cs="Arial"/>
                <w:b/>
                <w:color w:val="FFFFFF" w:themeColor="background1"/>
                <w:sz w:val="20"/>
                <w:szCs w:val="22"/>
              </w:rPr>
              <w:t>Inverloch Surf Beach</w:t>
            </w:r>
          </w:p>
        </w:tc>
      </w:tr>
      <w:tr w:rsidR="00D66FB1" w:rsidRPr="00CF52EA" w14:paraId="101C864C" w14:textId="77777777" w:rsidTr="00224BA5">
        <w:trPr>
          <w:gridAfter w:val="1"/>
          <w:wAfter w:w="108" w:type="dxa"/>
        </w:trPr>
        <w:tc>
          <w:tcPr>
            <w:tcW w:w="1134" w:type="dxa"/>
            <w:vAlign w:val="center"/>
          </w:tcPr>
          <w:p w14:paraId="5779F7CD" w14:textId="5B8F6724" w:rsidR="00224BA5" w:rsidRPr="00CF52EA" w:rsidRDefault="00224BA5" w:rsidP="001D292F">
            <w:pPr>
              <w:pStyle w:val="TableTextCentre"/>
              <w:spacing w:before="20" w:after="20"/>
              <w:ind w:left="0" w:right="0"/>
              <w:jc w:val="right"/>
              <w:rPr>
                <w:sz w:val="20"/>
                <w:szCs w:val="22"/>
              </w:rPr>
            </w:pPr>
            <w:r w:rsidRPr="00CF52EA">
              <w:rPr>
                <w:b/>
                <w:bCs/>
                <w:sz w:val="20"/>
                <w:szCs w:val="22"/>
              </w:rPr>
              <w:t>SLR</w:t>
            </w:r>
          </w:p>
        </w:tc>
        <w:tc>
          <w:tcPr>
            <w:tcW w:w="831" w:type="dxa"/>
            <w:vAlign w:val="center"/>
          </w:tcPr>
          <w:p w14:paraId="7D246150" w14:textId="2774C185" w:rsidR="00224BA5" w:rsidRPr="00CF52EA" w:rsidRDefault="00224BA5" w:rsidP="001D292F">
            <w:pPr>
              <w:pStyle w:val="TableTextCentre"/>
              <w:spacing w:before="20" w:after="20"/>
              <w:ind w:left="0" w:right="0"/>
              <w:rPr>
                <w:sz w:val="20"/>
                <w:szCs w:val="22"/>
              </w:rPr>
            </w:pPr>
            <w:r w:rsidRPr="00CF52EA">
              <w:rPr>
                <w:b/>
                <w:bCs/>
                <w:sz w:val="20"/>
                <w:szCs w:val="22"/>
              </w:rPr>
              <w:t>0.0 m</w:t>
            </w:r>
          </w:p>
        </w:tc>
        <w:tc>
          <w:tcPr>
            <w:tcW w:w="831" w:type="dxa"/>
            <w:shd w:val="clear" w:color="auto" w:fill="EBF9F8"/>
            <w:vAlign w:val="center"/>
          </w:tcPr>
          <w:p w14:paraId="77B64534" w14:textId="4530E54E" w:rsidR="00224BA5" w:rsidRPr="00CF52EA" w:rsidRDefault="00224BA5" w:rsidP="001D292F">
            <w:pPr>
              <w:pStyle w:val="TableTextCentre"/>
              <w:spacing w:before="20" w:after="20"/>
              <w:ind w:left="0" w:right="0"/>
              <w:rPr>
                <w:sz w:val="20"/>
                <w:szCs w:val="22"/>
              </w:rPr>
            </w:pPr>
            <w:r w:rsidRPr="00CF52EA">
              <w:rPr>
                <w:b/>
                <w:bCs/>
                <w:sz w:val="20"/>
                <w:szCs w:val="22"/>
              </w:rPr>
              <w:t>0.2 m</w:t>
            </w:r>
          </w:p>
        </w:tc>
        <w:tc>
          <w:tcPr>
            <w:tcW w:w="831" w:type="dxa"/>
            <w:vAlign w:val="center"/>
          </w:tcPr>
          <w:p w14:paraId="2689C192" w14:textId="7FD9C0F1" w:rsidR="00224BA5" w:rsidRPr="00CF52EA" w:rsidRDefault="00224BA5" w:rsidP="001D292F">
            <w:pPr>
              <w:pStyle w:val="TableTextCentre"/>
              <w:spacing w:before="20" w:after="20"/>
              <w:ind w:left="0" w:right="0"/>
              <w:rPr>
                <w:sz w:val="20"/>
                <w:szCs w:val="22"/>
              </w:rPr>
            </w:pPr>
            <w:r w:rsidRPr="00CF52EA">
              <w:rPr>
                <w:b/>
                <w:bCs/>
                <w:sz w:val="20"/>
                <w:szCs w:val="22"/>
              </w:rPr>
              <w:t>0.5 m</w:t>
            </w:r>
          </w:p>
        </w:tc>
        <w:tc>
          <w:tcPr>
            <w:tcW w:w="832" w:type="dxa"/>
            <w:shd w:val="clear" w:color="auto" w:fill="EBF9F8"/>
            <w:vAlign w:val="center"/>
          </w:tcPr>
          <w:p w14:paraId="0DD3C440" w14:textId="5FCBD50F" w:rsidR="00224BA5" w:rsidRPr="00CF52EA" w:rsidRDefault="00224BA5" w:rsidP="001D292F">
            <w:pPr>
              <w:pStyle w:val="TableTextCentre"/>
              <w:spacing w:before="20" w:after="20"/>
              <w:ind w:left="0" w:right="0"/>
              <w:rPr>
                <w:sz w:val="20"/>
                <w:szCs w:val="22"/>
              </w:rPr>
            </w:pPr>
            <w:r w:rsidRPr="00CF52EA">
              <w:rPr>
                <w:b/>
                <w:bCs/>
                <w:sz w:val="20"/>
                <w:szCs w:val="22"/>
              </w:rPr>
              <w:t>0.8 m</w:t>
            </w:r>
          </w:p>
        </w:tc>
      </w:tr>
      <w:tr w:rsidR="00D66FB1" w:rsidRPr="00CF52EA" w14:paraId="03645804" w14:textId="77777777" w:rsidTr="00224BA5">
        <w:trPr>
          <w:gridAfter w:val="1"/>
          <w:wAfter w:w="108" w:type="dxa"/>
        </w:trPr>
        <w:tc>
          <w:tcPr>
            <w:tcW w:w="1134" w:type="dxa"/>
            <w:vAlign w:val="center"/>
          </w:tcPr>
          <w:p w14:paraId="3158CA2E" w14:textId="77777777" w:rsidR="00224BA5" w:rsidRPr="00CF52EA" w:rsidRDefault="00224BA5" w:rsidP="001D292F">
            <w:pPr>
              <w:pStyle w:val="TableTextCentre"/>
              <w:spacing w:before="20" w:after="20"/>
              <w:ind w:left="0" w:right="0"/>
              <w:jc w:val="right"/>
              <w:rPr>
                <w:sz w:val="20"/>
                <w:szCs w:val="22"/>
              </w:rPr>
            </w:pPr>
          </w:p>
        </w:tc>
        <w:tc>
          <w:tcPr>
            <w:tcW w:w="831" w:type="dxa"/>
            <w:vAlign w:val="center"/>
          </w:tcPr>
          <w:p w14:paraId="365125DF" w14:textId="29B995DD" w:rsidR="00224BA5" w:rsidRPr="00CF52EA" w:rsidRDefault="00224BA5" w:rsidP="001D292F">
            <w:pPr>
              <w:pStyle w:val="TableTextCentre"/>
              <w:spacing w:before="20" w:after="20"/>
              <w:ind w:left="0" w:right="0"/>
              <w:rPr>
                <w:sz w:val="20"/>
                <w:szCs w:val="22"/>
              </w:rPr>
            </w:pPr>
            <w:r w:rsidRPr="00CF52EA">
              <w:rPr>
                <w:sz w:val="20"/>
                <w:szCs w:val="22"/>
              </w:rPr>
              <w:t>Present</w:t>
            </w:r>
          </w:p>
        </w:tc>
        <w:tc>
          <w:tcPr>
            <w:tcW w:w="831" w:type="dxa"/>
            <w:shd w:val="clear" w:color="auto" w:fill="EBF9F8"/>
            <w:vAlign w:val="center"/>
          </w:tcPr>
          <w:p w14:paraId="6226A9B6" w14:textId="4FB70AF6" w:rsidR="00224BA5" w:rsidRPr="00CF52EA" w:rsidRDefault="00224BA5" w:rsidP="001D292F">
            <w:pPr>
              <w:pStyle w:val="TableTextCentre"/>
              <w:spacing w:before="20" w:after="20"/>
              <w:ind w:left="0" w:right="0"/>
              <w:rPr>
                <w:sz w:val="20"/>
                <w:szCs w:val="22"/>
              </w:rPr>
            </w:pPr>
            <w:r w:rsidRPr="00CF52EA">
              <w:rPr>
                <w:sz w:val="20"/>
                <w:szCs w:val="22"/>
              </w:rPr>
              <w:t>2040</w:t>
            </w:r>
          </w:p>
        </w:tc>
        <w:tc>
          <w:tcPr>
            <w:tcW w:w="831" w:type="dxa"/>
            <w:vAlign w:val="center"/>
          </w:tcPr>
          <w:p w14:paraId="004992D2" w14:textId="3C2C6ABD" w:rsidR="00224BA5" w:rsidRPr="00CF52EA" w:rsidRDefault="00224BA5" w:rsidP="001D292F">
            <w:pPr>
              <w:pStyle w:val="TableTextCentre"/>
              <w:spacing w:before="20" w:after="20"/>
              <w:ind w:left="0" w:right="0"/>
              <w:rPr>
                <w:sz w:val="20"/>
                <w:szCs w:val="22"/>
              </w:rPr>
            </w:pPr>
            <w:r w:rsidRPr="00CF52EA">
              <w:rPr>
                <w:sz w:val="20"/>
                <w:szCs w:val="22"/>
              </w:rPr>
              <w:t>2070</w:t>
            </w:r>
          </w:p>
        </w:tc>
        <w:tc>
          <w:tcPr>
            <w:tcW w:w="832" w:type="dxa"/>
            <w:shd w:val="clear" w:color="auto" w:fill="EBF9F8"/>
            <w:vAlign w:val="center"/>
          </w:tcPr>
          <w:p w14:paraId="219244C1" w14:textId="0F07B9AB" w:rsidR="00224BA5" w:rsidRPr="00CF52EA" w:rsidRDefault="00224BA5" w:rsidP="001D292F">
            <w:pPr>
              <w:pStyle w:val="TableTextCentre"/>
              <w:spacing w:before="20" w:after="20"/>
              <w:ind w:left="0" w:right="0"/>
              <w:rPr>
                <w:sz w:val="20"/>
                <w:szCs w:val="22"/>
              </w:rPr>
            </w:pPr>
            <w:r w:rsidRPr="00CF52EA">
              <w:rPr>
                <w:sz w:val="20"/>
                <w:szCs w:val="22"/>
              </w:rPr>
              <w:t>2100</w:t>
            </w:r>
          </w:p>
        </w:tc>
      </w:tr>
      <w:tr w:rsidR="009D683C" w:rsidRPr="00CF52EA" w14:paraId="70775923" w14:textId="77777777" w:rsidTr="00224BA5">
        <w:tc>
          <w:tcPr>
            <w:tcW w:w="0" w:type="dxa"/>
            <w:shd w:val="clear" w:color="auto" w:fill="EDF9F9" w:themeFill="accent3" w:themeFillTint="33"/>
            <w:vAlign w:val="center"/>
          </w:tcPr>
          <w:p w14:paraId="3B914049" w14:textId="19676911" w:rsidR="00224BA5" w:rsidRPr="00CF52EA" w:rsidRDefault="00224BA5" w:rsidP="001D292F">
            <w:pPr>
              <w:pStyle w:val="TableTextCentre"/>
              <w:spacing w:before="20" w:after="20"/>
              <w:ind w:left="0" w:right="0"/>
              <w:jc w:val="left"/>
              <w:rPr>
                <w:sz w:val="20"/>
                <w:szCs w:val="22"/>
              </w:rPr>
            </w:pPr>
            <w:r w:rsidRPr="00CF52EA">
              <w:rPr>
                <w:b/>
                <w:bCs/>
                <w:sz w:val="20"/>
                <w:szCs w:val="22"/>
              </w:rPr>
              <w:t>Erosion</w:t>
            </w:r>
          </w:p>
        </w:tc>
        <w:tc>
          <w:tcPr>
            <w:tcW w:w="0" w:type="dxa"/>
            <w:shd w:val="clear" w:color="auto" w:fill="FFCC00"/>
            <w:vAlign w:val="center"/>
          </w:tcPr>
          <w:p w14:paraId="4E5BF827" w14:textId="2F2CB116"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FFCC00"/>
            <w:vAlign w:val="center"/>
          </w:tcPr>
          <w:p w14:paraId="394BBC85" w14:textId="60925250"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E36C00"/>
            <w:vAlign w:val="center"/>
          </w:tcPr>
          <w:p w14:paraId="298C17AE" w14:textId="686C9F2D" w:rsidR="00224BA5" w:rsidRPr="00CF52EA" w:rsidRDefault="00224BA5" w:rsidP="001D292F">
            <w:pPr>
              <w:pStyle w:val="TableTextCentre"/>
              <w:spacing w:before="20" w:after="20"/>
              <w:ind w:left="0" w:right="0"/>
              <w:rPr>
                <w:sz w:val="20"/>
                <w:szCs w:val="22"/>
              </w:rPr>
            </w:pPr>
            <w:r w:rsidRPr="00CF52EA">
              <w:rPr>
                <w:sz w:val="20"/>
                <w:szCs w:val="22"/>
              </w:rPr>
              <w:t>Sign*</w:t>
            </w:r>
          </w:p>
        </w:tc>
        <w:tc>
          <w:tcPr>
            <w:tcW w:w="0" w:type="dxa"/>
            <w:gridSpan w:val="2"/>
            <w:shd w:val="clear" w:color="auto" w:fill="C00000"/>
            <w:vAlign w:val="center"/>
          </w:tcPr>
          <w:p w14:paraId="7E752E1F" w14:textId="2A237291" w:rsidR="00224BA5" w:rsidRPr="00CF52EA" w:rsidRDefault="00224BA5" w:rsidP="001D292F">
            <w:pPr>
              <w:pStyle w:val="TableTextCentre"/>
              <w:spacing w:before="20" w:after="20"/>
              <w:ind w:left="0" w:right="0"/>
              <w:rPr>
                <w:sz w:val="20"/>
                <w:szCs w:val="22"/>
              </w:rPr>
            </w:pPr>
            <w:r w:rsidRPr="00CF52EA">
              <w:rPr>
                <w:sz w:val="20"/>
                <w:szCs w:val="22"/>
              </w:rPr>
              <w:t>High</w:t>
            </w:r>
          </w:p>
        </w:tc>
      </w:tr>
      <w:tr w:rsidR="009D683C" w:rsidRPr="00CF52EA" w14:paraId="76490D3A" w14:textId="77777777" w:rsidTr="00224BA5">
        <w:tc>
          <w:tcPr>
            <w:tcW w:w="0" w:type="dxa"/>
            <w:shd w:val="clear" w:color="auto" w:fill="EDF9F9" w:themeFill="accent3" w:themeFillTint="33"/>
            <w:vAlign w:val="center"/>
          </w:tcPr>
          <w:p w14:paraId="2DA399EA" w14:textId="2F367C7B" w:rsidR="00224BA5" w:rsidRPr="00CF52EA" w:rsidRDefault="00224BA5" w:rsidP="001D292F">
            <w:pPr>
              <w:pStyle w:val="TableTextCentre"/>
              <w:spacing w:before="20" w:after="20"/>
              <w:ind w:left="0" w:right="0"/>
              <w:jc w:val="left"/>
              <w:rPr>
                <w:sz w:val="20"/>
                <w:szCs w:val="22"/>
              </w:rPr>
            </w:pPr>
            <w:r w:rsidRPr="00CF52EA">
              <w:rPr>
                <w:b/>
                <w:bCs/>
                <w:sz w:val="20"/>
                <w:szCs w:val="22"/>
              </w:rPr>
              <w:t>Storm tide</w:t>
            </w:r>
          </w:p>
        </w:tc>
        <w:tc>
          <w:tcPr>
            <w:tcW w:w="0" w:type="dxa"/>
            <w:shd w:val="clear" w:color="auto" w:fill="99CC00"/>
            <w:vAlign w:val="center"/>
          </w:tcPr>
          <w:p w14:paraId="785465C5" w14:textId="648AA372"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FFCC00"/>
            <w:vAlign w:val="center"/>
          </w:tcPr>
          <w:p w14:paraId="58D12682" w14:textId="35AD42CD"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shd w:val="clear" w:color="auto" w:fill="FFCC00"/>
            <w:vAlign w:val="center"/>
          </w:tcPr>
          <w:p w14:paraId="6ABF3173" w14:textId="52E88C03" w:rsidR="00224BA5" w:rsidRPr="00CF52EA" w:rsidRDefault="00224BA5" w:rsidP="001D292F">
            <w:pPr>
              <w:pStyle w:val="TableTextCentre"/>
              <w:spacing w:before="20" w:after="20"/>
              <w:ind w:left="0" w:right="0"/>
              <w:rPr>
                <w:sz w:val="20"/>
                <w:szCs w:val="22"/>
              </w:rPr>
            </w:pPr>
            <w:r w:rsidRPr="00CF52EA">
              <w:rPr>
                <w:sz w:val="20"/>
                <w:szCs w:val="22"/>
              </w:rPr>
              <w:t>Med</w:t>
            </w:r>
          </w:p>
        </w:tc>
        <w:tc>
          <w:tcPr>
            <w:tcW w:w="0" w:type="dxa"/>
            <w:gridSpan w:val="2"/>
            <w:shd w:val="clear" w:color="auto" w:fill="FFCC00"/>
            <w:vAlign w:val="center"/>
          </w:tcPr>
          <w:p w14:paraId="43D8FC04" w14:textId="3E502B41" w:rsidR="00224BA5" w:rsidRPr="00CF52EA" w:rsidRDefault="00224BA5" w:rsidP="001D292F">
            <w:pPr>
              <w:pStyle w:val="TableTextCentre"/>
              <w:spacing w:before="20" w:after="20"/>
              <w:ind w:left="0" w:right="0"/>
              <w:rPr>
                <w:sz w:val="20"/>
                <w:szCs w:val="22"/>
              </w:rPr>
            </w:pPr>
            <w:r w:rsidRPr="00CF52EA">
              <w:rPr>
                <w:sz w:val="20"/>
                <w:szCs w:val="22"/>
              </w:rPr>
              <w:t>Med</w:t>
            </w:r>
          </w:p>
        </w:tc>
      </w:tr>
      <w:tr w:rsidR="009D683C" w:rsidRPr="00CF52EA" w14:paraId="5EB7DF1D" w14:textId="77777777" w:rsidTr="00224BA5">
        <w:tc>
          <w:tcPr>
            <w:tcW w:w="0" w:type="dxa"/>
            <w:shd w:val="clear" w:color="auto" w:fill="EDF9F9" w:themeFill="accent3" w:themeFillTint="33"/>
            <w:vAlign w:val="center"/>
          </w:tcPr>
          <w:p w14:paraId="6B8D59DC" w14:textId="58524337" w:rsidR="00224BA5" w:rsidRPr="00CF52EA" w:rsidRDefault="00224BA5" w:rsidP="001D292F">
            <w:pPr>
              <w:pStyle w:val="TableTextCentre"/>
              <w:spacing w:before="20" w:after="20"/>
              <w:ind w:left="0" w:right="0"/>
              <w:jc w:val="left"/>
              <w:rPr>
                <w:sz w:val="20"/>
                <w:szCs w:val="22"/>
              </w:rPr>
            </w:pPr>
            <w:r w:rsidRPr="00CF52EA">
              <w:rPr>
                <w:b/>
                <w:bCs/>
                <w:sz w:val="20"/>
                <w:szCs w:val="22"/>
              </w:rPr>
              <w:t>Permanent inundation</w:t>
            </w:r>
          </w:p>
        </w:tc>
        <w:tc>
          <w:tcPr>
            <w:tcW w:w="0" w:type="dxa"/>
            <w:shd w:val="clear" w:color="auto" w:fill="99CC00"/>
            <w:vAlign w:val="center"/>
          </w:tcPr>
          <w:p w14:paraId="28BD4D6D" w14:textId="7B153859"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99CC00"/>
            <w:vAlign w:val="center"/>
          </w:tcPr>
          <w:p w14:paraId="015015DC" w14:textId="781FAE88"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shd w:val="clear" w:color="auto" w:fill="99CC00"/>
            <w:vAlign w:val="center"/>
          </w:tcPr>
          <w:p w14:paraId="7863426E" w14:textId="72778F83" w:rsidR="00224BA5" w:rsidRPr="00CF52EA" w:rsidRDefault="00224BA5" w:rsidP="001D292F">
            <w:pPr>
              <w:pStyle w:val="TableTextCentre"/>
              <w:spacing w:before="20" w:after="20"/>
              <w:ind w:left="0" w:right="0"/>
              <w:rPr>
                <w:sz w:val="20"/>
                <w:szCs w:val="22"/>
              </w:rPr>
            </w:pPr>
            <w:r w:rsidRPr="00CF52EA">
              <w:rPr>
                <w:sz w:val="20"/>
                <w:szCs w:val="22"/>
              </w:rPr>
              <w:t>Low</w:t>
            </w:r>
          </w:p>
        </w:tc>
        <w:tc>
          <w:tcPr>
            <w:tcW w:w="0" w:type="dxa"/>
            <w:gridSpan w:val="2"/>
            <w:shd w:val="clear" w:color="auto" w:fill="99CC00"/>
            <w:vAlign w:val="center"/>
          </w:tcPr>
          <w:p w14:paraId="12F867EE" w14:textId="6FC99B62" w:rsidR="00224BA5" w:rsidRPr="00CF52EA" w:rsidRDefault="00224BA5" w:rsidP="001D292F">
            <w:pPr>
              <w:pStyle w:val="TableTextCentre"/>
              <w:spacing w:before="20" w:after="20"/>
              <w:ind w:left="0" w:right="0"/>
              <w:rPr>
                <w:sz w:val="20"/>
                <w:szCs w:val="22"/>
              </w:rPr>
            </w:pPr>
            <w:r w:rsidRPr="00CF52EA">
              <w:rPr>
                <w:sz w:val="20"/>
                <w:szCs w:val="22"/>
              </w:rPr>
              <w:t>Low</w:t>
            </w:r>
          </w:p>
        </w:tc>
      </w:tr>
    </w:tbl>
    <w:p w14:paraId="224CD063" w14:textId="77777777" w:rsidR="00FE55D3" w:rsidRPr="000D6B2D" w:rsidRDefault="00FE55D3" w:rsidP="00FE55D3">
      <w:pPr>
        <w:pStyle w:val="CaptionImageorFigure"/>
        <w:keepNext w:val="0"/>
        <w:rPr>
          <w:rFonts w:cstheme="minorHAnsi"/>
          <w:b w:val="0"/>
          <w:bCs w:val="0"/>
        </w:rPr>
      </w:pPr>
      <w:r w:rsidRPr="000D6B2D">
        <w:rPr>
          <w:b w:val="0"/>
          <w:bCs w:val="0"/>
        </w:rPr>
        <w:t>*At some locations within the reporting area.</w:t>
      </w:r>
    </w:p>
    <w:p w14:paraId="77E3366F" w14:textId="1DC00638" w:rsidR="00FE55D3" w:rsidRDefault="00FE55D3" w:rsidP="00FE55D3">
      <w:pPr>
        <w:pStyle w:val="BodyText"/>
        <w:rPr>
          <w:rFonts w:cstheme="minorHAnsi"/>
        </w:rPr>
      </w:pPr>
      <w:r>
        <w:rPr>
          <w:rFonts w:cstheme="minorHAnsi"/>
        </w:rPr>
        <w:t xml:space="preserve">With 0.5 m sea level rise, the erosion hazard extent is likely to expand inland to Surf Parade. This means </w:t>
      </w:r>
      <w:r w:rsidR="000C35BB">
        <w:rPr>
          <w:rFonts w:cstheme="minorHAnsi"/>
        </w:rPr>
        <w:t xml:space="preserve">likely </w:t>
      </w:r>
      <w:r>
        <w:rPr>
          <w:rFonts w:cstheme="minorHAnsi"/>
        </w:rPr>
        <w:t>impacts to public facilities such as the Surf Life</w:t>
      </w:r>
      <w:r w:rsidR="00D86EAE">
        <w:rPr>
          <w:rFonts w:cstheme="minorHAnsi"/>
        </w:rPr>
        <w:t xml:space="preserve"> S</w:t>
      </w:r>
      <w:r>
        <w:rPr>
          <w:rFonts w:cstheme="minorHAnsi"/>
        </w:rPr>
        <w:t xml:space="preserve">aving Club, private dwellings, services, infrastructure, vegetation, cultural assets and the natural dune buffer. </w:t>
      </w:r>
    </w:p>
    <w:p w14:paraId="62AC43AC" w14:textId="7F04A183" w:rsidR="00FE55D3" w:rsidRDefault="00FE55D3" w:rsidP="00FE55D3">
      <w:pPr>
        <w:pStyle w:val="BodyText"/>
        <w:rPr>
          <w:rFonts w:cstheme="minorHAnsi"/>
        </w:rPr>
      </w:pPr>
      <w:r>
        <w:rPr>
          <w:rFonts w:cstheme="minorHAnsi"/>
        </w:rPr>
        <w:lastRenderedPageBreak/>
        <w:t>The area is also likely to be increasingly exposed to storm tide inundation in the future. During a storm tide event, the combined effect of</w:t>
      </w:r>
      <w:r w:rsidR="00957718">
        <w:rPr>
          <w:rFonts w:cstheme="minorHAnsi"/>
        </w:rPr>
        <w:t xml:space="preserve"> increased </w:t>
      </w:r>
      <w:r>
        <w:rPr>
          <w:rFonts w:cstheme="minorHAnsi"/>
        </w:rPr>
        <w:t>coastal water level</w:t>
      </w:r>
      <w:r w:rsidR="00957718">
        <w:rPr>
          <w:rFonts w:cstheme="minorHAnsi"/>
        </w:rPr>
        <w:t>s</w:t>
      </w:r>
      <w:r>
        <w:rPr>
          <w:rFonts w:cstheme="minorHAnsi"/>
        </w:rPr>
        <w:t xml:space="preserve"> and rainfall through Wreck Creek</w:t>
      </w:r>
      <w:r w:rsidR="00760C6B">
        <w:rPr>
          <w:rFonts w:cstheme="minorHAnsi"/>
        </w:rPr>
        <w:t>’s</w:t>
      </w:r>
      <w:r>
        <w:rPr>
          <w:rFonts w:cstheme="minorHAnsi"/>
        </w:rPr>
        <w:t xml:space="preserve"> catchment will cause flooding across adjoining properties, pasture and infrastructure. Permanent inundation hazards are not likely to severely impact this area.</w:t>
      </w:r>
    </w:p>
    <w:p w14:paraId="05AD075D" w14:textId="77777777" w:rsidR="00FE55D3" w:rsidRDefault="00FE55D3" w:rsidP="00FE55D3">
      <w:pPr>
        <w:pStyle w:val="BodyText"/>
      </w:pPr>
      <w:r>
        <w:t>Key assets and values increasingly at risk from erosion and temporary inundation include:</w:t>
      </w:r>
    </w:p>
    <w:p w14:paraId="5A002126" w14:textId="6ABB4764" w:rsidR="00FE55D3" w:rsidRDefault="00FE55D3" w:rsidP="00445EA8">
      <w:pPr>
        <w:pStyle w:val="ListBullet"/>
      </w:pPr>
      <w:r>
        <w:t>The Inverloch Surf Life</w:t>
      </w:r>
      <w:r w:rsidR="002E2035">
        <w:t xml:space="preserve"> S</w:t>
      </w:r>
      <w:r>
        <w:t>aving Club</w:t>
      </w:r>
    </w:p>
    <w:p w14:paraId="520488A5" w14:textId="1F23A370" w:rsidR="00FE55D3" w:rsidRDefault="00FE55D3" w:rsidP="00445EA8">
      <w:pPr>
        <w:pStyle w:val="ListBullet"/>
      </w:pPr>
      <w:r>
        <w:t>Surf Parade, including the road itself, residential properties and adjoining utility infrastructure (telecoms, sewage, water)</w:t>
      </w:r>
    </w:p>
    <w:p w14:paraId="12FAF39E" w14:textId="1145F0B0" w:rsidR="00FE55D3" w:rsidRDefault="00FE55D3" w:rsidP="00445EA8">
      <w:pPr>
        <w:pStyle w:val="ListBullet"/>
      </w:pPr>
      <w:r>
        <w:t>Public recreational facilities including beach access</w:t>
      </w:r>
      <w:r w:rsidR="00EC0CA3">
        <w:t xml:space="preserve">, </w:t>
      </w:r>
      <w:r w:rsidR="00751F0A">
        <w:t>carparks</w:t>
      </w:r>
      <w:r w:rsidR="00EC0CA3">
        <w:t xml:space="preserve">, </w:t>
      </w:r>
      <w:r>
        <w:t>and access along the road</w:t>
      </w:r>
    </w:p>
    <w:p w14:paraId="4060A76D" w14:textId="6C23FC1C" w:rsidR="00FE55D3" w:rsidRDefault="00FE55D3" w:rsidP="00445EA8">
      <w:pPr>
        <w:pStyle w:val="ListBullet"/>
      </w:pPr>
      <w:r>
        <w:t>Coastal dune vegetation and habitats</w:t>
      </w:r>
    </w:p>
    <w:p w14:paraId="5703CED2" w14:textId="77777777" w:rsidR="00FE55D3" w:rsidRDefault="00FE55D3" w:rsidP="00DC7CB0">
      <w:pPr>
        <w:pStyle w:val="BodyText"/>
        <w:jc w:val="center"/>
        <w:rPr>
          <w:rFonts w:cstheme="minorHAnsi"/>
        </w:rPr>
      </w:pPr>
      <w:r>
        <w:rPr>
          <w:noProof/>
        </w:rPr>
        <w:drawing>
          <wp:inline distT="0" distB="0" distL="0" distR="0" wp14:anchorId="17E219C1" wp14:editId="52F47D80">
            <wp:extent cx="2529385" cy="1009497"/>
            <wp:effectExtent l="0" t="0" r="4445" b="635"/>
            <wp:docPr id="1126875294" name="Picture 1126875294" descr="A picture containing outdoor, ground, aerial photograph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75294" name="Picture 3" descr="A picture containing outdoor, ground, aerial photography, water&#10;&#10;Description automatically generated"/>
                    <pic:cNvPicPr>
                      <a:picLocks noChangeAspect="1" noChangeArrowheads="1"/>
                    </pic:cNvPicPr>
                  </pic:nvPicPr>
                  <pic:blipFill rotWithShape="1">
                    <a:blip r:embed="rId281" cstate="screen">
                      <a:extLst>
                        <a:ext uri="{28A0092B-C50C-407E-A947-70E740481C1C}">
                          <a14:useLocalDpi xmlns:a14="http://schemas.microsoft.com/office/drawing/2010/main"/>
                        </a:ext>
                      </a:extLst>
                    </a:blip>
                    <a:srcRect l="3569" t="25125" r="34153" b="37596"/>
                    <a:stretch/>
                  </pic:blipFill>
                  <pic:spPr bwMode="auto">
                    <a:xfrm>
                      <a:off x="0" y="0"/>
                      <a:ext cx="2542114" cy="1014577"/>
                    </a:xfrm>
                    <a:prstGeom prst="rect">
                      <a:avLst/>
                    </a:prstGeom>
                    <a:noFill/>
                    <a:ln>
                      <a:noFill/>
                    </a:ln>
                    <a:extLst>
                      <a:ext uri="{53640926-AAD7-44D8-BBD7-CCE9431645EC}">
                        <a14:shadowObscured xmlns:a14="http://schemas.microsoft.com/office/drawing/2010/main"/>
                      </a:ext>
                    </a:extLst>
                  </pic:spPr>
                </pic:pic>
              </a:graphicData>
            </a:graphic>
          </wp:inline>
        </w:drawing>
      </w:r>
    </w:p>
    <w:p w14:paraId="4DD2020F" w14:textId="2DAEB83F" w:rsidR="003F143E" w:rsidRPr="003F143E" w:rsidRDefault="003F143E" w:rsidP="003F143E">
      <w:pPr>
        <w:pStyle w:val="CaptionImageorFigure"/>
        <w:keepNext w:val="0"/>
        <w:keepLines/>
        <w:rPr>
          <w:b w:val="0"/>
          <w:bCs w:val="0"/>
          <w:i/>
          <w:iCs/>
        </w:rPr>
      </w:pPr>
      <w:r w:rsidRPr="003F143E">
        <w:rPr>
          <w:b w:val="0"/>
          <w:bCs w:val="0"/>
          <w:i/>
          <w:iCs/>
        </w:rPr>
        <w:t>Inverloch Surf Life</w:t>
      </w:r>
      <w:r w:rsidR="002E2035">
        <w:rPr>
          <w:b w:val="0"/>
          <w:bCs w:val="0"/>
          <w:i/>
          <w:iCs/>
        </w:rPr>
        <w:t xml:space="preserve"> S</w:t>
      </w:r>
      <w:r w:rsidRPr="003F143E">
        <w:rPr>
          <w:b w:val="0"/>
          <w:bCs w:val="0"/>
          <w:i/>
          <w:iCs/>
        </w:rPr>
        <w:t>aving Club</w:t>
      </w:r>
    </w:p>
    <w:p w14:paraId="48224068" w14:textId="151B6C3D" w:rsidR="00FE55D3" w:rsidRDefault="00FE55D3" w:rsidP="007C20CA">
      <w:pPr>
        <w:pStyle w:val="Heading3"/>
      </w:pPr>
      <w:r>
        <w:t>Adaptation pathway and actions</w:t>
      </w:r>
    </w:p>
    <w:p w14:paraId="650DA1C2" w14:textId="19E179E5" w:rsidR="00FE55D3" w:rsidRDefault="00FE55D3" w:rsidP="00FE55D3">
      <w:pPr>
        <w:pStyle w:val="BodyText"/>
        <w:rPr>
          <w:lang w:eastAsia="en-AU"/>
        </w:rPr>
      </w:pPr>
      <w:r>
        <w:rPr>
          <w:lang w:eastAsia="en-AU"/>
        </w:rPr>
        <w:t xml:space="preserve">The pathway for </w:t>
      </w:r>
      <w:r w:rsidR="00F8534D">
        <w:rPr>
          <w:lang w:eastAsia="en-AU"/>
        </w:rPr>
        <w:t>Inverloch Surf Beach</w:t>
      </w:r>
      <w:r>
        <w:rPr>
          <w:lang w:eastAsia="en-AU"/>
        </w:rPr>
        <w:t xml:space="preserve"> </w:t>
      </w:r>
      <w:r w:rsidR="007C35A1">
        <w:rPr>
          <w:lang w:eastAsia="en-AU"/>
        </w:rPr>
        <w:t>(</w:t>
      </w:r>
      <w:r w:rsidR="007C35A1">
        <w:rPr>
          <w:lang w:eastAsia="en-AU"/>
        </w:rPr>
        <w:fldChar w:fldCharType="begin"/>
      </w:r>
      <w:r w:rsidR="007C35A1">
        <w:rPr>
          <w:lang w:eastAsia="en-AU"/>
        </w:rPr>
        <w:instrText xml:space="preserve"> REF _Ref193277625 \h </w:instrText>
      </w:r>
      <w:r w:rsidR="007C35A1">
        <w:rPr>
          <w:lang w:eastAsia="en-AU"/>
        </w:rPr>
      </w:r>
      <w:r w:rsidR="007C35A1">
        <w:rPr>
          <w:lang w:eastAsia="en-AU"/>
        </w:rPr>
        <w:fldChar w:fldCharType="separate"/>
      </w:r>
      <w:r w:rsidR="000E4C2E">
        <w:t xml:space="preserve">Figure </w:t>
      </w:r>
      <w:r w:rsidR="000E4C2E">
        <w:rPr>
          <w:noProof/>
        </w:rPr>
        <w:t>14</w:t>
      </w:r>
      <w:r w:rsidR="007C35A1">
        <w:rPr>
          <w:lang w:eastAsia="en-AU"/>
        </w:rPr>
        <w:fldChar w:fldCharType="end"/>
      </w:r>
      <w:r w:rsidR="007C35A1">
        <w:rPr>
          <w:lang w:eastAsia="en-AU"/>
        </w:rPr>
        <w:t xml:space="preserve">) </w:t>
      </w:r>
      <w:r>
        <w:rPr>
          <w:lang w:eastAsia="en-AU"/>
        </w:rPr>
        <w:t>involves:</w:t>
      </w:r>
    </w:p>
    <w:p w14:paraId="5703705C" w14:textId="77777777" w:rsidR="00FE55D3" w:rsidRDefault="00FE55D3" w:rsidP="00445EA8">
      <w:pPr>
        <w:pStyle w:val="ListBullet"/>
      </w:pPr>
      <w:r>
        <w:t>Avoidance of risk through planning updates and development controls.</w:t>
      </w:r>
    </w:p>
    <w:p w14:paraId="06C16A5F" w14:textId="77A53D12" w:rsidR="00666975" w:rsidRPr="00BB2999" w:rsidRDefault="005F0963">
      <w:pPr>
        <w:pStyle w:val="ListBullet"/>
      </w:pPr>
      <w:r w:rsidRPr="00BB2999">
        <w:rPr>
          <w:rFonts w:eastAsia="Calibri" w:cstheme="minorHAnsi"/>
          <w:kern w:val="2"/>
          <w14:ligatures w14:val="standardContextual"/>
        </w:rPr>
        <w:t>D</w:t>
      </w:r>
      <w:r w:rsidR="00666975" w:rsidRPr="00BB2999">
        <w:rPr>
          <w:rFonts w:eastAsia="Calibri" w:cstheme="minorHAnsi"/>
          <w:kern w:val="2"/>
          <w14:ligatures w14:val="standardContextual"/>
        </w:rPr>
        <w:t xml:space="preserve">une enhancement and restoration </w:t>
      </w:r>
      <w:r w:rsidR="008E7F01" w:rsidRPr="00BB2999">
        <w:rPr>
          <w:rFonts w:eastAsia="Calibri" w:cstheme="minorHAnsi"/>
          <w:kern w:val="2"/>
          <w14:ligatures w14:val="standardContextual"/>
        </w:rPr>
        <w:t xml:space="preserve">to </w:t>
      </w:r>
      <w:r w:rsidR="00B064F0" w:rsidRPr="00FA67C8">
        <w:rPr>
          <w:rFonts w:eastAsia="Calibri" w:cstheme="minorHAnsi"/>
          <w:kern w:val="2"/>
          <w14:ligatures w14:val="standardContextual"/>
        </w:rPr>
        <w:t xml:space="preserve">stabilise and </w:t>
      </w:r>
      <w:r w:rsidR="008E7F01" w:rsidRPr="00BB2999">
        <w:rPr>
          <w:rFonts w:eastAsia="Calibri" w:cstheme="minorHAnsi"/>
          <w:kern w:val="2"/>
          <w14:ligatures w14:val="standardContextual"/>
        </w:rPr>
        <w:t xml:space="preserve">improve natural dune dynamics, </w:t>
      </w:r>
      <w:r w:rsidR="00666975" w:rsidRPr="00BB2999">
        <w:rPr>
          <w:rFonts w:eastAsia="Calibri" w:cstheme="minorHAnsi"/>
          <w:kern w:val="2"/>
          <w14:ligatures w14:val="standardContextual"/>
        </w:rPr>
        <w:t xml:space="preserve">through </w:t>
      </w:r>
      <w:r w:rsidR="00BB2999" w:rsidRPr="00FA67C8">
        <w:rPr>
          <w:rFonts w:eastAsia="Calibri" w:cstheme="minorHAnsi"/>
          <w:kern w:val="2"/>
          <w14:ligatures w14:val="standardContextual"/>
        </w:rPr>
        <w:t xml:space="preserve">dune maintenance, </w:t>
      </w:r>
      <w:r w:rsidR="00666975" w:rsidRPr="00BB2999">
        <w:rPr>
          <w:rFonts w:eastAsia="Calibri" w:cstheme="minorHAnsi"/>
          <w:kern w:val="2"/>
          <w14:ligatures w14:val="standardContextual"/>
        </w:rPr>
        <w:t xml:space="preserve">sand </w:t>
      </w:r>
      <w:r w:rsidR="00B064F0" w:rsidRPr="00FA67C8">
        <w:rPr>
          <w:rFonts w:eastAsia="Calibri" w:cstheme="minorHAnsi"/>
          <w:kern w:val="2"/>
          <w14:ligatures w14:val="standardContextual"/>
        </w:rPr>
        <w:t xml:space="preserve">placement </w:t>
      </w:r>
      <w:r w:rsidR="00666975" w:rsidRPr="00BB2999">
        <w:rPr>
          <w:rFonts w:eastAsia="Calibri" w:cstheme="minorHAnsi"/>
          <w:kern w:val="2"/>
          <w14:ligatures w14:val="standardContextual"/>
        </w:rPr>
        <w:t>and vegetation management</w:t>
      </w:r>
      <w:r w:rsidRPr="00BB2999">
        <w:rPr>
          <w:rFonts w:eastAsia="Calibri" w:cstheme="minorHAnsi"/>
          <w:kern w:val="2"/>
          <w14:ligatures w14:val="standardContextual"/>
        </w:rPr>
        <w:t>.</w:t>
      </w:r>
    </w:p>
    <w:p w14:paraId="528CEC31" w14:textId="2DBBC225" w:rsidR="00FE55D3" w:rsidRDefault="00FE55D3" w:rsidP="00445EA8">
      <w:pPr>
        <w:pStyle w:val="ListBullet"/>
      </w:pPr>
      <w:r>
        <w:t xml:space="preserve">Accommodation of coastal hazards through infrastructure </w:t>
      </w:r>
      <w:r w:rsidR="00E607A5">
        <w:t>modification</w:t>
      </w:r>
      <w:r w:rsidRPr="00C33A2F">
        <w:t xml:space="preserve"> (including Wreck Creek </w:t>
      </w:r>
      <w:r>
        <w:t>d</w:t>
      </w:r>
      <w:r w:rsidRPr="00C33A2F">
        <w:t>rainage controls) and resilient design</w:t>
      </w:r>
      <w:r w:rsidR="005F0963">
        <w:t>.</w:t>
      </w:r>
    </w:p>
    <w:p w14:paraId="034E053F" w14:textId="4F7C2D53" w:rsidR="00FE55D3" w:rsidRDefault="00EC5187" w:rsidP="00FE55D3">
      <w:pPr>
        <w:pStyle w:val="BodyText"/>
      </w:pPr>
      <w:r>
        <w:t xml:space="preserve">With </w:t>
      </w:r>
      <w:r w:rsidR="00FE55D3">
        <w:t>0.2 m sea level rise</w:t>
      </w:r>
      <w:r w:rsidR="001B5088">
        <w:t xml:space="preserve"> (</w:t>
      </w:r>
      <w:r>
        <w:t>by 2040</w:t>
      </w:r>
      <w:r w:rsidR="001B5088">
        <w:t>)</w:t>
      </w:r>
      <w:r w:rsidR="00FE55D3">
        <w:t>, or as a trigger is reached, the pathway expands to include:</w:t>
      </w:r>
    </w:p>
    <w:p w14:paraId="632BF583" w14:textId="1924C4F7" w:rsidR="00FE55D3" w:rsidRDefault="00FE55D3" w:rsidP="00445EA8">
      <w:pPr>
        <w:pStyle w:val="ListBullet"/>
      </w:pPr>
      <w:r>
        <w:t>Protection through large scale beach nourishment and dune reconstruction</w:t>
      </w:r>
    </w:p>
    <w:p w14:paraId="0E9A8355" w14:textId="451E773A" w:rsidR="00BB2999" w:rsidRDefault="00BB2999" w:rsidP="00445EA8">
      <w:pPr>
        <w:pStyle w:val="ListBullet"/>
      </w:pPr>
      <w:r w:rsidRPr="00FC1428">
        <w:t xml:space="preserve">Moving </w:t>
      </w:r>
      <w:r w:rsidR="0025056C" w:rsidRPr="0025056C">
        <w:rPr>
          <w:rFonts w:eastAsia="Calibri" w:cstheme="minorHAnsi"/>
          <w:kern w:val="2"/>
          <w14:ligatures w14:val="standardContextual"/>
        </w:rPr>
        <w:t xml:space="preserve">Inverloch </w:t>
      </w:r>
      <w:r>
        <w:t>SLSC</w:t>
      </w:r>
      <w:r w:rsidRPr="00FC1428">
        <w:t xml:space="preserve"> out of </w:t>
      </w:r>
      <w:r>
        <w:t xml:space="preserve">an </w:t>
      </w:r>
      <w:r w:rsidRPr="00FC1428">
        <w:t xml:space="preserve">at-risk area over </w:t>
      </w:r>
      <w:r>
        <w:t xml:space="preserve">time </w:t>
      </w:r>
      <w:r w:rsidRPr="00FC1428">
        <w:t>(</w:t>
      </w:r>
      <w:r>
        <w:t xml:space="preserve">transition) </w:t>
      </w:r>
    </w:p>
    <w:p w14:paraId="28768234" w14:textId="6631D5F8" w:rsidR="00FE55D3" w:rsidRDefault="00EC5187" w:rsidP="00FE55D3">
      <w:pPr>
        <w:pStyle w:val="BodyText"/>
      </w:pPr>
      <w:r>
        <w:t xml:space="preserve">With </w:t>
      </w:r>
      <w:r w:rsidR="00FE55D3">
        <w:t>0.5 m sea level rise</w:t>
      </w:r>
      <w:r w:rsidR="001B5088">
        <w:t xml:space="preserve"> (</w:t>
      </w:r>
      <w:r>
        <w:t xml:space="preserve">by </w:t>
      </w:r>
      <w:r w:rsidR="001B5088">
        <w:t>20</w:t>
      </w:r>
      <w:r>
        <w:t>70</w:t>
      </w:r>
      <w:r w:rsidR="001B5088">
        <w:t>)</w:t>
      </w:r>
      <w:r w:rsidR="00FE55D3">
        <w:t>, or as a trigger is reached, the pathway expands to include:</w:t>
      </w:r>
    </w:p>
    <w:p w14:paraId="76B46317" w14:textId="7F277C29" w:rsidR="00DC7CB0" w:rsidRPr="00BB2999" w:rsidRDefault="00FE55D3" w:rsidP="000D5BF8">
      <w:pPr>
        <w:pStyle w:val="ListBullet"/>
      </w:pPr>
      <w:r w:rsidRPr="00FC1428">
        <w:t xml:space="preserve">Moving infrastructure and assets out of at-risk </w:t>
      </w:r>
      <w:r w:rsidRPr="00BB2999">
        <w:t>areas over time (</w:t>
      </w:r>
      <w:r w:rsidR="00455EAD" w:rsidRPr="00BB2999">
        <w:t xml:space="preserve">transition) </w:t>
      </w:r>
      <w:r w:rsidRPr="00BB2999">
        <w:t>including Inverloch SLSC, Surf Parade and associated infrastructure and Surf Parade residents.</w:t>
      </w:r>
    </w:p>
    <w:p w14:paraId="4ECEC3C0" w14:textId="5C332F95" w:rsidR="00717EEF" w:rsidRPr="00BB2999" w:rsidRDefault="00717EEF" w:rsidP="000D5BF8">
      <w:pPr>
        <w:pStyle w:val="ListBullet"/>
      </w:pPr>
      <w:r w:rsidRPr="00BB2999">
        <w:t xml:space="preserve">Consideration of feasible engineering </w:t>
      </w:r>
      <w:r w:rsidR="0020355F" w:rsidRPr="00BB2999">
        <w:t xml:space="preserve">that </w:t>
      </w:r>
      <w:r w:rsidR="00455EAD" w:rsidRPr="00FA67C8">
        <w:t>combines nourishment with structures</w:t>
      </w:r>
      <w:r w:rsidR="0020355F" w:rsidRPr="00BB2999">
        <w:t>.</w:t>
      </w:r>
    </w:p>
    <w:p w14:paraId="3F6BC71F" w14:textId="4D6A00FA" w:rsidR="00FE55D3" w:rsidRDefault="00222D9D" w:rsidP="00DC7CB0">
      <w:pPr>
        <w:pStyle w:val="ListBullet"/>
        <w:numPr>
          <w:ilvl w:val="0"/>
          <w:numId w:val="0"/>
        </w:numPr>
      </w:pPr>
      <w:r w:rsidRPr="005941A8">
        <w:t xml:space="preserve">Other potential </w:t>
      </w:r>
      <w:r w:rsidR="00652A3E" w:rsidRPr="005941A8">
        <w:t xml:space="preserve">adaptation pathways for Inverloch </w:t>
      </w:r>
      <w:r w:rsidR="00FE55D3" w:rsidRPr="005941A8">
        <w:t xml:space="preserve">Surf Beach are summarised in Attachment </w:t>
      </w:r>
      <w:r w:rsidR="001D292F" w:rsidRPr="005941A8">
        <w:t>B</w:t>
      </w:r>
      <w:r w:rsidR="00FE55D3" w:rsidRPr="005941A8">
        <w:t>.</w:t>
      </w:r>
      <w:r w:rsidR="00FE55D3">
        <w:t xml:space="preserve"> </w:t>
      </w:r>
    </w:p>
    <w:tbl>
      <w:tblPr>
        <w:tblStyle w:val="TableGrid"/>
        <w:tblW w:w="4536" w:type="dxa"/>
        <w:shd w:val="clear" w:color="auto" w:fill="EDF9F9" w:themeFill="accent3" w:themeFillTint="33"/>
        <w:tblLook w:val="04A0" w:firstRow="1" w:lastRow="0" w:firstColumn="1" w:lastColumn="0" w:noHBand="0" w:noVBand="1"/>
      </w:tblPr>
      <w:tblGrid>
        <w:gridCol w:w="709"/>
        <w:gridCol w:w="3827"/>
      </w:tblGrid>
      <w:tr w:rsidR="007E04CA" w14:paraId="19A08021" w14:textId="77777777" w:rsidTr="00760C6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gridSpan w:val="2"/>
            <w:tcBorders>
              <w:top w:val="nil"/>
              <w:bottom w:val="nil"/>
            </w:tcBorders>
            <w:shd w:val="clear" w:color="auto" w:fill="EDF9F9" w:themeFill="accent3" w:themeFillTint="33"/>
          </w:tcPr>
          <w:p w14:paraId="71CB26E8" w14:textId="77777777" w:rsidR="007E04CA" w:rsidRPr="000F2717" w:rsidRDefault="007E04CA">
            <w:pPr>
              <w:pStyle w:val="TableTextLeft"/>
              <w:rPr>
                <w:b/>
                <w:bCs/>
                <w:sz w:val="20"/>
                <w:szCs w:val="22"/>
              </w:rPr>
            </w:pPr>
            <w:r w:rsidRPr="000F2717">
              <w:rPr>
                <w:b/>
                <w:bCs/>
                <w:sz w:val="20"/>
                <w:szCs w:val="22"/>
              </w:rPr>
              <w:t>Key considerations for this pathway:</w:t>
            </w:r>
          </w:p>
        </w:tc>
      </w:tr>
      <w:tr w:rsidR="007E04CA" w14:paraId="09790A21" w14:textId="77777777" w:rsidTr="00760C6B">
        <w:tc>
          <w:tcPr>
            <w:tcW w:w="709" w:type="dxa"/>
            <w:tcBorders>
              <w:top w:val="nil"/>
              <w:bottom w:val="nil"/>
            </w:tcBorders>
            <w:shd w:val="clear" w:color="auto" w:fill="EDF9F9" w:themeFill="accent3" w:themeFillTint="33"/>
          </w:tcPr>
          <w:p w14:paraId="3D60308E" w14:textId="77777777" w:rsidR="007E04CA" w:rsidRPr="000F2717" w:rsidRDefault="007E04CA">
            <w:pPr>
              <w:pStyle w:val="TableTextLeft"/>
              <w:rPr>
                <w:b/>
                <w:bCs/>
                <w:sz w:val="20"/>
                <w:szCs w:val="22"/>
              </w:rPr>
            </w:pPr>
            <w:r>
              <w:rPr>
                <w:b/>
                <w:bCs/>
                <w:noProof/>
                <w:sz w:val="20"/>
                <w:szCs w:val="22"/>
              </w:rPr>
              <w:drawing>
                <wp:inline distT="0" distB="0" distL="0" distR="0" wp14:anchorId="0528307D" wp14:editId="71D8F117">
                  <wp:extent cx="288000" cy="288000"/>
                  <wp:effectExtent l="0" t="0" r="0" b="0"/>
                  <wp:docPr id="862222793" name="Graphic 862222793" descr="Bucket and shove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49605" name="Graphic 1188149605" descr="Bucket and shovel outline"/>
                          <pic:cNvPicPr/>
                        </pic:nvPicPr>
                        <pic:blipFill>
                          <a:blip r:embed="rId257" cstate="print">
                            <a:extLst>
                              <a:ext uri="{28A0092B-C50C-407E-A947-70E740481C1C}">
                                <a14:useLocalDpi xmlns:a14="http://schemas.microsoft.com/office/drawing/2010/main" val="0"/>
                              </a:ext>
                              <a:ext uri="{96DAC541-7B7A-43D3-8B79-37D633B846F1}">
                                <asvg:svgBlip xmlns:asvg="http://schemas.microsoft.com/office/drawing/2016/SVG/main" r:embed="rId258"/>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DF9F9" w:themeFill="accent3" w:themeFillTint="33"/>
          </w:tcPr>
          <w:p w14:paraId="2E3384C3" w14:textId="17791059" w:rsidR="007E04CA" w:rsidRDefault="007E04CA">
            <w:pPr>
              <w:pStyle w:val="TableTextLeft"/>
            </w:pPr>
            <w:r w:rsidRPr="000F2717">
              <w:t>Allows community to retain a sandy beach and natural amenity</w:t>
            </w:r>
            <w:r w:rsidR="00E34006">
              <w:t xml:space="preserve"> for as long as possible.</w:t>
            </w:r>
          </w:p>
        </w:tc>
      </w:tr>
      <w:tr w:rsidR="007E04CA" w14:paraId="53E2B653" w14:textId="77777777" w:rsidTr="00760C6B">
        <w:tc>
          <w:tcPr>
            <w:tcW w:w="709" w:type="dxa"/>
            <w:tcBorders>
              <w:top w:val="nil"/>
              <w:bottom w:val="nil"/>
            </w:tcBorders>
            <w:shd w:val="clear" w:color="auto" w:fill="EDF9F9" w:themeFill="accent3" w:themeFillTint="33"/>
          </w:tcPr>
          <w:p w14:paraId="03864CF0" w14:textId="77777777" w:rsidR="007E04CA" w:rsidRPr="000F2717" w:rsidRDefault="007E04CA">
            <w:pPr>
              <w:pStyle w:val="TableTextLeft"/>
              <w:rPr>
                <w:b/>
                <w:bCs/>
                <w:sz w:val="20"/>
                <w:szCs w:val="22"/>
              </w:rPr>
            </w:pPr>
            <w:r>
              <w:rPr>
                <w:b/>
                <w:bCs/>
                <w:noProof/>
                <w:sz w:val="20"/>
                <w:szCs w:val="22"/>
              </w:rPr>
              <w:drawing>
                <wp:inline distT="0" distB="0" distL="0" distR="0" wp14:anchorId="2AA5FCB6" wp14:editId="3CDCA79C">
                  <wp:extent cx="288000" cy="288000"/>
                  <wp:effectExtent l="0" t="0" r="0" b="0"/>
                  <wp:docPr id="498685273" name="Graphic 498685273" descr="Cou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10970" name="Graphic 892410970" descr="Court outline"/>
                          <pic:cNvPicPr/>
                        </pic:nvPicPr>
                        <pic:blipFill>
                          <a:blip r:embed="rId259" cstate="print">
                            <a:extLst>
                              <a:ext uri="{28A0092B-C50C-407E-A947-70E740481C1C}">
                                <a14:useLocalDpi xmlns:a14="http://schemas.microsoft.com/office/drawing/2010/main" val="0"/>
                              </a:ext>
                              <a:ext uri="{96DAC541-7B7A-43D3-8B79-37D633B846F1}">
                                <asvg:svgBlip xmlns:asvg="http://schemas.microsoft.com/office/drawing/2016/SVG/main" r:embed="rId260"/>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DF9F9" w:themeFill="accent3" w:themeFillTint="33"/>
          </w:tcPr>
          <w:p w14:paraId="52424876" w14:textId="220EE8AC" w:rsidR="007E04CA" w:rsidRPr="000F2717" w:rsidRDefault="007E04CA">
            <w:pPr>
              <w:pStyle w:val="TableTextLeft"/>
            </w:pPr>
            <w:r w:rsidRPr="000F2717">
              <w:t xml:space="preserve">Requires </w:t>
            </w:r>
            <w:r w:rsidR="0029023D">
              <w:t>transition</w:t>
            </w:r>
            <w:r w:rsidR="0029023D" w:rsidRPr="000F2717">
              <w:t xml:space="preserve"> </w:t>
            </w:r>
            <w:r w:rsidRPr="000F2717">
              <w:t>mechanism/</w:t>
            </w:r>
            <w:r w:rsidR="0093022A">
              <w:t>strategy</w:t>
            </w:r>
            <w:r w:rsidRPr="000F2717">
              <w:t xml:space="preserve"> development</w:t>
            </w:r>
            <w:r w:rsidR="006A613E">
              <w:t>.</w:t>
            </w:r>
          </w:p>
        </w:tc>
      </w:tr>
      <w:tr w:rsidR="007E04CA" w14:paraId="2C329658" w14:textId="77777777" w:rsidTr="00760C6B">
        <w:tc>
          <w:tcPr>
            <w:tcW w:w="709" w:type="dxa"/>
            <w:tcBorders>
              <w:top w:val="nil"/>
              <w:bottom w:val="nil"/>
            </w:tcBorders>
            <w:shd w:val="clear" w:color="auto" w:fill="EDF9F9" w:themeFill="accent3" w:themeFillTint="33"/>
          </w:tcPr>
          <w:p w14:paraId="3B7977BA" w14:textId="25AAEB06" w:rsidR="007E04CA" w:rsidRDefault="00F11837">
            <w:pPr>
              <w:pStyle w:val="TableTextLeft"/>
              <w:rPr>
                <w:b/>
                <w:bCs/>
                <w:noProof/>
                <w:sz w:val="20"/>
                <w:szCs w:val="22"/>
              </w:rPr>
            </w:pPr>
            <w:r>
              <w:rPr>
                <w:b/>
                <w:bCs/>
                <w:noProof/>
                <w:sz w:val="20"/>
                <w:szCs w:val="22"/>
              </w:rPr>
              <w:drawing>
                <wp:inline distT="0" distB="0" distL="0" distR="0" wp14:anchorId="2907083E" wp14:editId="74B1E513">
                  <wp:extent cx="288000" cy="288000"/>
                  <wp:effectExtent l="0" t="0" r="0" b="0"/>
                  <wp:docPr id="1432312615" name="Graphic 1432312615" descr="Open hand with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2615" name="Graphic 1432312615" descr="Open hand with plant outline"/>
                          <pic:cNvPicPr/>
                        </pic:nvPicPr>
                        <pic:blipFill>
                          <a:blip r:embed="rId282" cstate="print">
                            <a:extLst>
                              <a:ext uri="{28A0092B-C50C-407E-A947-70E740481C1C}">
                                <a14:useLocalDpi xmlns:a14="http://schemas.microsoft.com/office/drawing/2010/main" val="0"/>
                              </a:ext>
                              <a:ext uri="{96DAC541-7B7A-43D3-8B79-37D633B846F1}">
                                <asvg:svgBlip xmlns:asvg="http://schemas.microsoft.com/office/drawing/2016/SVG/main" r:embed="rId283"/>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DF9F9" w:themeFill="accent3" w:themeFillTint="33"/>
          </w:tcPr>
          <w:p w14:paraId="3DF2F1CA" w14:textId="3E6B6F0F" w:rsidR="008D6150" w:rsidRPr="000F2717" w:rsidRDefault="00452ECF" w:rsidP="008D6150">
            <w:pPr>
              <w:pStyle w:val="TableTextLeft"/>
            </w:pPr>
            <w:r>
              <w:t xml:space="preserve">Allows natural processes and </w:t>
            </w:r>
            <w:r w:rsidR="0056799A">
              <w:t>retains natural setting and appeal of the Surf Beach</w:t>
            </w:r>
            <w:r w:rsidR="006A613E">
              <w:t>.</w:t>
            </w:r>
          </w:p>
        </w:tc>
      </w:tr>
      <w:tr w:rsidR="008D6150" w14:paraId="58E1E86D" w14:textId="77777777" w:rsidTr="00760C6B">
        <w:tc>
          <w:tcPr>
            <w:tcW w:w="709" w:type="dxa"/>
            <w:tcBorders>
              <w:top w:val="nil"/>
              <w:bottom w:val="nil"/>
            </w:tcBorders>
            <w:shd w:val="clear" w:color="auto" w:fill="EDF9F9" w:themeFill="accent3" w:themeFillTint="33"/>
          </w:tcPr>
          <w:p w14:paraId="1D6B985D" w14:textId="05965F12" w:rsidR="008D6150" w:rsidRDefault="00741F01">
            <w:pPr>
              <w:pStyle w:val="TableTextLeft"/>
              <w:rPr>
                <w:b/>
                <w:bCs/>
                <w:noProof/>
                <w:sz w:val="20"/>
                <w:szCs w:val="22"/>
              </w:rPr>
            </w:pPr>
            <w:r>
              <w:rPr>
                <w:b/>
                <w:bCs/>
                <w:noProof/>
                <w:sz w:val="20"/>
                <w:szCs w:val="22"/>
              </w:rPr>
              <w:drawing>
                <wp:inline distT="0" distB="0" distL="0" distR="0" wp14:anchorId="74C9E138" wp14:editId="7011F883">
                  <wp:extent cx="288000" cy="288000"/>
                  <wp:effectExtent l="0" t="0" r="0" b="0"/>
                  <wp:docPr id="540201723" name="Graphic 540201723" descr="Wav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01723" name="Graphic 540201723" descr="Wave outline"/>
                          <pic:cNvPicPr/>
                        </pic:nvPicPr>
                        <pic:blipFill>
                          <a:blip r:embed="rId284" cstate="print">
                            <a:extLst>
                              <a:ext uri="{28A0092B-C50C-407E-A947-70E740481C1C}">
                                <a14:useLocalDpi xmlns:a14="http://schemas.microsoft.com/office/drawing/2010/main" val="0"/>
                              </a:ext>
                              <a:ext uri="{96DAC541-7B7A-43D3-8B79-37D633B846F1}">
                                <asvg:svgBlip xmlns:asvg="http://schemas.microsoft.com/office/drawing/2016/SVG/main" r:embed="rId285"/>
                              </a:ext>
                            </a:extLst>
                          </a:blip>
                          <a:stretch>
                            <a:fillRect/>
                          </a:stretch>
                        </pic:blipFill>
                        <pic:spPr>
                          <a:xfrm>
                            <a:off x="0" y="0"/>
                            <a:ext cx="288000" cy="288000"/>
                          </a:xfrm>
                          <a:prstGeom prst="rect">
                            <a:avLst/>
                          </a:prstGeom>
                        </pic:spPr>
                      </pic:pic>
                    </a:graphicData>
                  </a:graphic>
                </wp:inline>
              </w:drawing>
            </w:r>
          </w:p>
        </w:tc>
        <w:tc>
          <w:tcPr>
            <w:tcW w:w="3827" w:type="dxa"/>
            <w:tcBorders>
              <w:top w:val="nil"/>
              <w:bottom w:val="nil"/>
            </w:tcBorders>
            <w:shd w:val="clear" w:color="auto" w:fill="EDF9F9" w:themeFill="accent3" w:themeFillTint="33"/>
          </w:tcPr>
          <w:p w14:paraId="43C0DCC2" w14:textId="417C24C3" w:rsidR="008D6150" w:rsidRDefault="00741F01">
            <w:pPr>
              <w:pStyle w:val="TableTextLeft"/>
            </w:pPr>
            <w:r>
              <w:t>L</w:t>
            </w:r>
            <w:r w:rsidR="008D6150">
              <w:t>e</w:t>
            </w:r>
            <w:r>
              <w:t>s</w:t>
            </w:r>
            <w:r w:rsidR="008D6150">
              <w:t>s impacts</w:t>
            </w:r>
            <w:r w:rsidR="00957718">
              <w:t xml:space="preserve"> on</w:t>
            </w:r>
            <w:r w:rsidR="008D6150">
              <w:t xml:space="preserve"> surround</w:t>
            </w:r>
            <w:r>
              <w:t>ing</w:t>
            </w:r>
            <w:r w:rsidR="008D6150">
              <w:t xml:space="preserve"> marine and coastal environment</w:t>
            </w:r>
            <w:r w:rsidR="00957718">
              <w:t>s by not using large, engineered structures</w:t>
            </w:r>
            <w:r w:rsidR="006A613E">
              <w:t>.</w:t>
            </w:r>
          </w:p>
        </w:tc>
      </w:tr>
    </w:tbl>
    <w:p w14:paraId="43FC1507" w14:textId="07E84FF5" w:rsidR="00987B70" w:rsidRDefault="00A77A8F" w:rsidP="00A25C74">
      <w:pPr>
        <w:pStyle w:val="CaptionImageorFigure"/>
        <w:spacing w:before="120"/>
      </w:pPr>
      <w:r>
        <w:rPr>
          <w:noProof/>
        </w:rPr>
        <w:drawing>
          <wp:inline distT="0" distB="0" distL="0" distR="0" wp14:anchorId="22593C2A" wp14:editId="6CB636B8">
            <wp:extent cx="2831465" cy="5631180"/>
            <wp:effectExtent l="0" t="0" r="6985" b="7620"/>
            <wp:docPr id="833210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210033" name=""/>
                    <pic:cNvPicPr/>
                  </pic:nvPicPr>
                  <pic:blipFill rotWithShape="1">
                    <a:blip r:embed="rId286" cstate="email">
                      <a:extLst>
                        <a:ext uri="{28A0092B-C50C-407E-A947-70E740481C1C}">
                          <a14:useLocalDpi xmlns:a14="http://schemas.microsoft.com/office/drawing/2010/main"/>
                        </a:ext>
                      </a:extLst>
                    </a:blip>
                    <a:srcRect t="3272"/>
                    <a:stretch/>
                  </pic:blipFill>
                  <pic:spPr bwMode="auto">
                    <a:xfrm>
                      <a:off x="0" y="0"/>
                      <a:ext cx="2831465" cy="5631180"/>
                    </a:xfrm>
                    <a:prstGeom prst="rect">
                      <a:avLst/>
                    </a:prstGeom>
                    <a:ln>
                      <a:noFill/>
                    </a:ln>
                    <a:extLst>
                      <a:ext uri="{53640926-AAD7-44D8-BBD7-CCE9431645EC}">
                        <a14:shadowObscured xmlns:a14="http://schemas.microsoft.com/office/drawing/2010/main"/>
                      </a:ext>
                    </a:extLst>
                  </pic:spPr>
                </pic:pic>
              </a:graphicData>
            </a:graphic>
          </wp:inline>
        </w:drawing>
      </w:r>
      <w:bookmarkStart w:id="133" w:name="_Ref135139129"/>
      <w:r w:rsidR="00C32045" w:rsidRPr="00C32045">
        <w:t xml:space="preserve"> </w:t>
      </w:r>
    </w:p>
    <w:p w14:paraId="2ADDD561" w14:textId="36912E41" w:rsidR="00987B70" w:rsidRDefault="00987B70" w:rsidP="00A25C74">
      <w:pPr>
        <w:pStyle w:val="CaptionImageorFigure"/>
        <w:spacing w:before="120"/>
      </w:pPr>
      <w:bookmarkStart w:id="134" w:name="_Ref193277625"/>
      <w:bookmarkEnd w:id="133"/>
      <w:r>
        <w:t xml:space="preserve">Figure </w:t>
      </w:r>
      <w:r>
        <w:fldChar w:fldCharType="begin"/>
      </w:r>
      <w:r>
        <w:instrText>SEQ Figure \* ARABIC</w:instrText>
      </w:r>
      <w:r>
        <w:fldChar w:fldCharType="separate"/>
      </w:r>
      <w:r w:rsidR="000E4C2E">
        <w:rPr>
          <w:noProof/>
        </w:rPr>
        <w:t>14</w:t>
      </w:r>
      <w:r>
        <w:fldChar w:fldCharType="end"/>
      </w:r>
      <w:bookmarkEnd w:id="134"/>
      <w:r>
        <w:t>.  Inverloch Surf Beach adaptation pathway overview.</w:t>
      </w:r>
    </w:p>
    <w:p w14:paraId="10D654EC" w14:textId="0F2477CF" w:rsidR="00FE55D3" w:rsidRDefault="00FE55D3" w:rsidP="00873DA9">
      <w:pPr>
        <w:pStyle w:val="BodyText"/>
        <w:sectPr w:rsidR="00FE55D3" w:rsidSect="00723C07">
          <w:pgSz w:w="11907" w:h="16840" w:code="9"/>
          <w:pgMar w:top="1440" w:right="1134" w:bottom="284" w:left="1134" w:header="284" w:footer="197" w:gutter="0"/>
          <w:cols w:num="2" w:space="720"/>
          <w:docGrid w:linePitch="360"/>
        </w:sectPr>
      </w:pPr>
      <w:r>
        <w:t>Further</w:t>
      </w:r>
      <w:r w:rsidRPr="00002C41">
        <w:t xml:space="preserve"> adaptation pathway</w:t>
      </w:r>
      <w:r>
        <w:t xml:space="preserve"> detail </w:t>
      </w:r>
      <w:r w:rsidRPr="00002C41">
        <w:t>includ</w:t>
      </w:r>
      <w:r>
        <w:t>ing</w:t>
      </w:r>
      <w:r w:rsidRPr="00002C41">
        <w:t xml:space="preserve"> </w:t>
      </w:r>
      <w:r w:rsidRPr="004F2354">
        <w:t xml:space="preserve">feasible actions, effectiveness and decision points </w:t>
      </w:r>
      <w:r w:rsidRPr="00DB2BE2">
        <w:t xml:space="preserve">is provided in </w:t>
      </w:r>
      <w:r w:rsidR="006B5E5D" w:rsidRPr="00DB2BE2">
        <w:fldChar w:fldCharType="begin"/>
      </w:r>
      <w:r w:rsidR="006B5E5D" w:rsidRPr="00DB2BE2">
        <w:instrText xml:space="preserve"> REF _Ref191367488 \h </w:instrText>
      </w:r>
      <w:r w:rsidR="004F2354">
        <w:instrText xml:space="preserve"> \* MERGEFORMAT </w:instrText>
      </w:r>
      <w:r w:rsidR="006B5E5D" w:rsidRPr="00DB2BE2">
        <w:fldChar w:fldCharType="separate"/>
      </w:r>
      <w:r w:rsidR="000E4C2E">
        <w:t xml:space="preserve">Figure </w:t>
      </w:r>
      <w:r w:rsidR="000E4C2E">
        <w:rPr>
          <w:noProof/>
        </w:rPr>
        <w:t>15</w:t>
      </w:r>
      <w:r w:rsidR="006B5E5D" w:rsidRPr="00DB2BE2">
        <w:fldChar w:fldCharType="end"/>
      </w:r>
      <w:r w:rsidR="004F2354" w:rsidRPr="00DB2BE2">
        <w:t xml:space="preserve">. </w:t>
      </w:r>
      <w:r w:rsidR="006B5E5D" w:rsidRPr="00DB2BE2">
        <w:fldChar w:fldCharType="begin"/>
      </w:r>
      <w:r w:rsidR="006B5E5D" w:rsidRPr="00DB2BE2">
        <w:instrText xml:space="preserve"> REF _Ref135138902 \h </w:instrText>
      </w:r>
      <w:r w:rsidR="004F2354">
        <w:instrText xml:space="preserve"> \* MERGEFORMAT </w:instrText>
      </w:r>
      <w:r w:rsidR="006B5E5D" w:rsidRPr="00DB2BE2">
        <w:fldChar w:fldCharType="separate"/>
      </w:r>
      <w:r w:rsidR="000E4C2E">
        <w:t xml:space="preserve">Table </w:t>
      </w:r>
      <w:r w:rsidR="000E4C2E">
        <w:rPr>
          <w:noProof/>
        </w:rPr>
        <w:t>28</w:t>
      </w:r>
      <w:r w:rsidR="006B5E5D" w:rsidRPr="00DB2BE2">
        <w:fldChar w:fldCharType="end"/>
      </w:r>
      <w:r w:rsidRPr="004F2354">
        <w:rPr>
          <w:lang w:eastAsia="en-AU"/>
        </w:rPr>
        <w:t xml:space="preserve"> provides detailed actions associated with this pathway.</w:t>
      </w:r>
    </w:p>
    <w:p w14:paraId="3EA7C6ED" w14:textId="6AB6A42C" w:rsidR="00FE55D3" w:rsidRDefault="00FC7FC6" w:rsidP="00FE55D3">
      <w:pPr>
        <w:spacing w:before="40" w:after="40" w:line="240" w:lineRule="auto"/>
        <w:rPr>
          <w:rFonts w:ascii="VIC SemiBold" w:hAnsi="VIC SemiBold"/>
          <w:lang w:eastAsia="en-US"/>
        </w:rPr>
      </w:pPr>
      <w:r>
        <w:rPr>
          <w:noProof/>
        </w:rPr>
        <w:lastRenderedPageBreak/>
        <mc:AlternateContent>
          <mc:Choice Requires="wps">
            <w:drawing>
              <wp:anchor distT="45720" distB="45720" distL="114300" distR="114300" simplePos="0" relativeHeight="251658303" behindDoc="0" locked="0" layoutInCell="1" allowOverlap="1" wp14:anchorId="459F4CC1" wp14:editId="3F447D82">
                <wp:simplePos x="0" y="0"/>
                <wp:positionH relativeFrom="column">
                  <wp:posOffset>8646870</wp:posOffset>
                </wp:positionH>
                <wp:positionV relativeFrom="paragraph">
                  <wp:posOffset>8833</wp:posOffset>
                </wp:positionV>
                <wp:extent cx="1187450" cy="213360"/>
                <wp:effectExtent l="0" t="0" r="0" b="0"/>
                <wp:wrapNone/>
                <wp:docPr id="2020615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392DEB6F"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a</w:t>
                            </w:r>
                            <w:r w:rsidRPr="002E0252">
                              <w:rPr>
                                <w:i/>
                                <w:iCs/>
                                <w:color w:val="888583" w:themeColor="text1" w:themeTint="99"/>
                                <w:sz w:val="18"/>
                                <w:szCs w:val="18"/>
                                <w:lang w:val="en-US"/>
                              </w:rPr>
                              <w:t>t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F4CC1" id="_x0000_s1082" type="#_x0000_t202" style="position:absolute;margin-left:680.85pt;margin-top:.7pt;width:93.5pt;height:16.8pt;z-index:251658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" filled="f" stroked="f">
                <v:textbox>
                  <w:txbxContent>
                    <w:p w14:paraId="392DEB6F"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FE55D3" w:rsidRPr="007F57F2">
        <w:rPr>
          <w:rFonts w:ascii="VIC SemiBold" w:hAnsi="VIC SemiBold"/>
          <w:lang w:eastAsia="en-US"/>
        </w:rPr>
        <w:t xml:space="preserve">NATURE-BASED </w:t>
      </w:r>
      <w:r w:rsidR="00050852">
        <w:rPr>
          <w:rFonts w:ascii="VIC SemiBold" w:hAnsi="VIC SemiBold"/>
          <w:lang w:eastAsia="en-US"/>
        </w:rPr>
        <w:t>(</w:t>
      </w:r>
      <w:r w:rsidR="00B60E68">
        <w:rPr>
          <w:rFonts w:ascii="VIC SemiBold" w:hAnsi="VIC SemiBold"/>
          <w:lang w:eastAsia="en-US"/>
        </w:rPr>
        <w:t>dune restoration</w:t>
      </w:r>
      <w:r w:rsidR="00050852">
        <w:rPr>
          <w:rFonts w:ascii="VIC SemiBold" w:hAnsi="VIC SemiBold"/>
          <w:lang w:eastAsia="en-US"/>
        </w:rPr>
        <w:t xml:space="preserve">) </w:t>
      </w:r>
      <w:r w:rsidR="00FE55D3" w:rsidRPr="007F57F2">
        <w:rPr>
          <w:rFonts w:ascii="VIC SemiBold" w:hAnsi="VIC SemiBold"/>
          <w:lang w:eastAsia="en-US"/>
        </w:rPr>
        <w:t xml:space="preserve">expanding to PROTECT (with sand buffer), then </w:t>
      </w:r>
      <w:r w:rsidR="00FE4973">
        <w:rPr>
          <w:rFonts w:ascii="VIC SemiBold" w:hAnsi="VIC SemiBold"/>
          <w:lang w:eastAsia="en-US"/>
        </w:rPr>
        <w:t>movi</w:t>
      </w:r>
      <w:r w:rsidR="00FE4973" w:rsidRPr="007F57F2">
        <w:rPr>
          <w:rFonts w:ascii="VIC SemiBold" w:hAnsi="VIC SemiBold"/>
          <w:lang w:eastAsia="en-US"/>
        </w:rPr>
        <w:t xml:space="preserve">ng </w:t>
      </w:r>
      <w:r w:rsidR="00FE55D3" w:rsidRPr="007F57F2">
        <w:rPr>
          <w:rFonts w:ascii="VIC SemiBold" w:hAnsi="VIC SemiBold"/>
          <w:lang w:eastAsia="en-US"/>
        </w:rPr>
        <w:t>to</w:t>
      </w:r>
      <w:r w:rsidR="00FE4973">
        <w:rPr>
          <w:rFonts w:ascii="VIC SemiBold" w:hAnsi="VIC SemiBold"/>
          <w:lang w:eastAsia="en-US"/>
        </w:rPr>
        <w:t xml:space="preserve"> combined</w:t>
      </w:r>
      <w:r w:rsidR="00FE55D3" w:rsidRPr="007F57F2">
        <w:rPr>
          <w:rFonts w:ascii="VIC SemiBold" w:hAnsi="VIC SemiBold"/>
          <w:lang w:eastAsia="en-US"/>
        </w:rPr>
        <w:t xml:space="preserve"> </w:t>
      </w:r>
      <w:r w:rsidR="0029023D">
        <w:rPr>
          <w:rFonts w:ascii="VIC SemiBold" w:hAnsi="VIC SemiBold"/>
          <w:lang w:eastAsia="en-US"/>
        </w:rPr>
        <w:t xml:space="preserve">TRANSITION </w:t>
      </w:r>
      <w:r w:rsidR="00470E62">
        <w:rPr>
          <w:rFonts w:ascii="VIC SemiBold" w:hAnsi="VIC SemiBold"/>
          <w:lang w:eastAsia="en-US"/>
        </w:rPr>
        <w:t xml:space="preserve">/ PROTECT </w:t>
      </w:r>
    </w:p>
    <w:p w14:paraId="3615C50C" w14:textId="12EBB892" w:rsidR="008262A1" w:rsidRDefault="008262A1" w:rsidP="008262A1">
      <w:pPr>
        <w:pStyle w:val="CaptionImageorFigure"/>
        <w:spacing w:before="120" w:line="240" w:lineRule="auto"/>
      </w:pPr>
      <w:r>
        <w:rPr>
          <w:noProof/>
        </w:rPr>
        <mc:AlternateContent>
          <mc:Choice Requires="wps">
            <w:drawing>
              <wp:anchor distT="45720" distB="45720" distL="114300" distR="114300" simplePos="0" relativeHeight="251658309" behindDoc="0" locked="0" layoutInCell="1" allowOverlap="1" wp14:anchorId="5C889F81" wp14:editId="0DD052CB">
                <wp:simplePos x="0" y="0"/>
                <wp:positionH relativeFrom="margin">
                  <wp:align>right</wp:align>
                </wp:positionH>
                <wp:positionV relativeFrom="paragraph">
                  <wp:posOffset>5552661</wp:posOffset>
                </wp:positionV>
                <wp:extent cx="4527467" cy="427355"/>
                <wp:effectExtent l="0" t="0" r="6985" b="0"/>
                <wp:wrapNone/>
                <wp:docPr id="899302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7467" cy="427355"/>
                        </a:xfrm>
                        <a:prstGeom prst="rect">
                          <a:avLst/>
                        </a:prstGeom>
                        <a:solidFill>
                          <a:srgbClr val="FFFFFF"/>
                        </a:solidFill>
                        <a:ln w="9525">
                          <a:noFill/>
                          <a:miter lim="800000"/>
                          <a:headEnd/>
                          <a:tailEnd/>
                        </a:ln>
                      </wps:spPr>
                      <wps:txbx>
                        <w:txbxContent>
                          <w:p w14:paraId="363DE8FB" w14:textId="69214D89" w:rsidR="008262A1" w:rsidRPr="0043326D" w:rsidRDefault="005E6DF7" w:rsidP="008262A1">
                            <w:pPr>
                              <w:jc w:val="right"/>
                              <w:rPr>
                                <w:i/>
                                <w:iCs/>
                                <w:color w:val="888583" w:themeColor="text1" w:themeTint="99"/>
                                <w:sz w:val="18"/>
                                <w:szCs w:val="18"/>
                                <w:lang w:val="en-US"/>
                              </w:rPr>
                            </w:pPr>
                            <w:r>
                              <w:rPr>
                                <w:i/>
                                <w:iCs/>
                                <w:color w:val="888583" w:themeColor="text1" w:themeTint="99"/>
                                <w:sz w:val="18"/>
                                <w:szCs w:val="18"/>
                                <w:lang w:val="en-US"/>
                              </w:rPr>
                              <w:t>“</w:t>
                            </w:r>
                            <w:r w:rsidR="00082574">
                              <w:rPr>
                                <w:i/>
                                <w:iCs/>
                                <w:color w:val="888583" w:themeColor="text1" w:themeTint="99"/>
                                <w:sz w:val="18"/>
                                <w:szCs w:val="18"/>
                                <w:lang w:val="en-US"/>
                              </w:rPr>
                              <w:t xml:space="preserve">Possible additional works </w:t>
                            </w:r>
                            <w:r>
                              <w:rPr>
                                <w:i/>
                                <w:iCs/>
                                <w:color w:val="888583" w:themeColor="text1" w:themeTint="99"/>
                                <w:sz w:val="18"/>
                                <w:szCs w:val="18"/>
                                <w:lang w:val="en-US"/>
                              </w:rPr>
                              <w:t xml:space="preserve">pending feasibility” are </w:t>
                            </w:r>
                            <w:r w:rsidR="00082574">
                              <w:rPr>
                                <w:i/>
                                <w:iCs/>
                                <w:color w:val="888583" w:themeColor="text1" w:themeTint="99"/>
                                <w:sz w:val="18"/>
                                <w:szCs w:val="18"/>
                                <w:lang w:val="en-US"/>
                              </w:rPr>
                              <w:t xml:space="preserve">shown </w:t>
                            </w:r>
                            <w:r w:rsidR="00082574" w:rsidRPr="00B30724">
                              <w:rPr>
                                <w:b/>
                                <w:bCs/>
                                <w:i/>
                                <w:iCs/>
                                <w:color w:val="004F88"/>
                                <w:sz w:val="18"/>
                                <w:szCs w:val="18"/>
                                <w:lang w:val="en-US"/>
                              </w:rPr>
                              <w:t>in</w:t>
                            </w:r>
                            <w:r w:rsidR="00B30724" w:rsidRPr="00B30724">
                              <w:rPr>
                                <w:b/>
                                <w:bCs/>
                                <w:i/>
                                <w:iCs/>
                                <w:color w:val="004F88"/>
                                <w:sz w:val="18"/>
                                <w:szCs w:val="18"/>
                                <w:lang w:val="en-US"/>
                              </w:rPr>
                              <w:t xml:space="preserve"> b</w:t>
                            </w:r>
                            <w:r w:rsidR="00082574" w:rsidRPr="00B30724">
                              <w:rPr>
                                <w:b/>
                                <w:bCs/>
                                <w:i/>
                                <w:iCs/>
                                <w:color w:val="004F88"/>
                                <w:sz w:val="18"/>
                                <w:szCs w:val="18"/>
                                <w:lang w:val="en-US"/>
                              </w:rPr>
                              <w:t>lue</w:t>
                            </w:r>
                            <w:r w:rsidR="00082574">
                              <w:rPr>
                                <w:i/>
                                <w:iCs/>
                                <w:color w:val="888583" w:themeColor="text1" w:themeTint="99"/>
                                <w:sz w:val="18"/>
                                <w:szCs w:val="18"/>
                                <w:lang w:val="en-US"/>
                              </w:rPr>
                              <w:t xml:space="preserve">. </w:t>
                            </w:r>
                            <w:r w:rsidR="00B30724">
                              <w:rPr>
                                <w:i/>
                                <w:iCs/>
                                <w:color w:val="888583" w:themeColor="text1" w:themeTint="99"/>
                                <w:sz w:val="18"/>
                                <w:szCs w:val="18"/>
                                <w:lang w:val="en-US"/>
                              </w:rPr>
                              <w:t>These works</w:t>
                            </w:r>
                            <w:r>
                              <w:rPr>
                                <w:i/>
                                <w:iCs/>
                                <w:color w:val="888583" w:themeColor="text1" w:themeTint="99"/>
                                <w:sz w:val="18"/>
                                <w:szCs w:val="18"/>
                                <w:lang w:val="en-US"/>
                              </w:rPr>
                              <w:t xml:space="preserve"> </w:t>
                            </w:r>
                            <w:r w:rsidR="00EB0042">
                              <w:rPr>
                                <w:i/>
                                <w:iCs/>
                                <w:color w:val="888583" w:themeColor="text1" w:themeTint="99"/>
                                <w:sz w:val="18"/>
                                <w:szCs w:val="18"/>
                                <w:lang w:val="en-US"/>
                              </w:rPr>
                              <w:t>will require</w:t>
                            </w:r>
                            <w:r>
                              <w:rPr>
                                <w:i/>
                                <w:iCs/>
                                <w:color w:val="888583" w:themeColor="text1" w:themeTint="99"/>
                                <w:sz w:val="18"/>
                                <w:szCs w:val="18"/>
                                <w:lang w:val="en-US"/>
                              </w:rPr>
                              <w:t xml:space="preserve"> further impact assessment</w:t>
                            </w:r>
                            <w:r w:rsidR="006E708F">
                              <w:rPr>
                                <w:i/>
                                <w:iCs/>
                                <w:color w:val="888583" w:themeColor="text1" w:themeTint="99"/>
                                <w:sz w:val="18"/>
                                <w:szCs w:val="18"/>
                                <w:lang w:val="en-US"/>
                              </w:rPr>
                              <w:t xml:space="preserve"> and timing cons</w:t>
                            </w:r>
                            <w:r w:rsidR="009D0E47">
                              <w:rPr>
                                <w:i/>
                                <w:iCs/>
                                <w:color w:val="888583" w:themeColor="text1" w:themeTint="99"/>
                                <w:sz w:val="18"/>
                                <w:szCs w:val="18"/>
                                <w:lang w:val="en-US"/>
                              </w:rPr>
                              <w:t>i</w:t>
                            </w:r>
                            <w:r w:rsidR="006E708F">
                              <w:rPr>
                                <w:i/>
                                <w:iCs/>
                                <w:color w:val="888583" w:themeColor="text1" w:themeTint="99"/>
                                <w:sz w:val="18"/>
                                <w:szCs w:val="18"/>
                                <w:lang w:val="en-US"/>
                              </w:rPr>
                              <w:t>deration</w:t>
                            </w:r>
                            <w:r w:rsidR="00295BCD">
                              <w:rPr>
                                <w:i/>
                                <w:iCs/>
                                <w:color w:val="888583" w:themeColor="text1" w:themeTint="99"/>
                                <w:sz w:val="18"/>
                                <w:szCs w:val="18"/>
                                <w:lang w:val="en-US"/>
                              </w:rPr>
                              <w:t xml:space="preserve"> (S</w:t>
                            </w:r>
                            <w:r w:rsidR="009938FD">
                              <w:rPr>
                                <w:i/>
                                <w:iCs/>
                                <w:color w:val="888583" w:themeColor="text1" w:themeTint="99"/>
                                <w:sz w:val="18"/>
                                <w:szCs w:val="18"/>
                                <w:lang w:val="en-US"/>
                              </w:rPr>
                              <w:t>ee Textbox 1)</w:t>
                            </w:r>
                            <w:r>
                              <w:rPr>
                                <w:i/>
                                <w:iCs/>
                                <w:color w:val="888583" w:themeColor="text1" w:themeTint="99"/>
                                <w:sz w:val="18"/>
                                <w:szCs w:val="18"/>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89F81" id="_x0000_s1083" type="#_x0000_t202" style="position:absolute;margin-left:305.3pt;margin-top:437.2pt;width:356.5pt;height:33.65pt;z-index:25165830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" stroked="f">
                <v:textbox>
                  <w:txbxContent>
                    <w:p w14:paraId="363DE8FB" w14:textId="69214D89" w:rsidR="008262A1" w:rsidRPr="0043326D" w:rsidRDefault="005E6DF7" w:rsidP="008262A1">
                      <w:pPr>
                        <w:jc w:val="right"/>
                        <w:rPr>
                          <w:i/>
                          <w:iCs/>
                          <w:color w:val="888583" w:themeColor="text1" w:themeTint="99"/>
                          <w:sz w:val="18"/>
                          <w:szCs w:val="18"/>
                          <w:lang w:val="en-US"/>
                        </w:rPr>
                      </w:pPr>
                      <w:r>
                        <w:rPr>
                          <w:i/>
                          <w:iCs/>
                          <w:color w:val="888583" w:themeColor="text1" w:themeTint="99"/>
                          <w:sz w:val="18"/>
                          <w:szCs w:val="18"/>
                          <w:lang w:val="en-US"/>
                        </w:rPr>
                        <w:t>“</w:t>
                      </w:r>
                      <w:r w:rsidR="00082574">
                        <w:rPr>
                          <w:i/>
                          <w:iCs/>
                          <w:color w:val="888583" w:themeColor="text1" w:themeTint="99"/>
                          <w:sz w:val="18"/>
                          <w:szCs w:val="18"/>
                          <w:lang w:val="en-US"/>
                        </w:rPr>
                        <w:t xml:space="preserve">Possible additional works </w:t>
                      </w:r>
                      <w:r>
                        <w:rPr>
                          <w:i/>
                          <w:iCs/>
                          <w:color w:val="888583" w:themeColor="text1" w:themeTint="99"/>
                          <w:sz w:val="18"/>
                          <w:szCs w:val="18"/>
                          <w:lang w:val="en-US"/>
                        </w:rPr>
                        <w:t xml:space="preserve">pending feasibility” are </w:t>
                      </w:r>
                      <w:r w:rsidR="00082574">
                        <w:rPr>
                          <w:i/>
                          <w:iCs/>
                          <w:color w:val="888583" w:themeColor="text1" w:themeTint="99"/>
                          <w:sz w:val="18"/>
                          <w:szCs w:val="18"/>
                          <w:lang w:val="en-US"/>
                        </w:rPr>
                        <w:t xml:space="preserve">shown </w:t>
                      </w:r>
                      <w:r w:rsidR="00082574" w:rsidRPr="00B30724">
                        <w:rPr>
                          <w:b/>
                          <w:bCs/>
                          <w:i/>
                          <w:iCs/>
                          <w:color w:val="004F88"/>
                          <w:sz w:val="18"/>
                          <w:szCs w:val="18"/>
                          <w:lang w:val="en-US"/>
                        </w:rPr>
                        <w:t>in</w:t>
                      </w:r>
                      <w:r w:rsidR="00B30724" w:rsidRPr="00B30724">
                        <w:rPr>
                          <w:b/>
                          <w:bCs/>
                          <w:i/>
                          <w:iCs/>
                          <w:color w:val="004F88"/>
                          <w:sz w:val="18"/>
                          <w:szCs w:val="18"/>
                          <w:lang w:val="en-US"/>
                        </w:rPr>
                        <w:t xml:space="preserve"> b</w:t>
                      </w:r>
                      <w:r w:rsidR="00082574" w:rsidRPr="00B30724">
                        <w:rPr>
                          <w:b/>
                          <w:bCs/>
                          <w:i/>
                          <w:iCs/>
                          <w:color w:val="004F88"/>
                          <w:sz w:val="18"/>
                          <w:szCs w:val="18"/>
                          <w:lang w:val="en-US"/>
                        </w:rPr>
                        <w:t>lue</w:t>
                      </w:r>
                      <w:r w:rsidR="00082574">
                        <w:rPr>
                          <w:i/>
                          <w:iCs/>
                          <w:color w:val="888583" w:themeColor="text1" w:themeTint="99"/>
                          <w:sz w:val="18"/>
                          <w:szCs w:val="18"/>
                          <w:lang w:val="en-US"/>
                        </w:rPr>
                        <w:t xml:space="preserve">. </w:t>
                      </w:r>
                      <w:r w:rsidR="00B30724">
                        <w:rPr>
                          <w:i/>
                          <w:iCs/>
                          <w:color w:val="888583" w:themeColor="text1" w:themeTint="99"/>
                          <w:sz w:val="18"/>
                          <w:szCs w:val="18"/>
                          <w:lang w:val="en-US"/>
                        </w:rPr>
                        <w:t>These works</w:t>
                      </w:r>
                      <w:r>
                        <w:rPr>
                          <w:i/>
                          <w:iCs/>
                          <w:color w:val="888583" w:themeColor="text1" w:themeTint="99"/>
                          <w:sz w:val="18"/>
                          <w:szCs w:val="18"/>
                          <w:lang w:val="en-US"/>
                        </w:rPr>
                        <w:t xml:space="preserve"> </w:t>
                      </w:r>
                      <w:r w:rsidR="00EB0042">
                        <w:rPr>
                          <w:i/>
                          <w:iCs/>
                          <w:color w:val="888583" w:themeColor="text1" w:themeTint="99"/>
                          <w:sz w:val="18"/>
                          <w:szCs w:val="18"/>
                          <w:lang w:val="en-US"/>
                        </w:rPr>
                        <w:t>will require</w:t>
                      </w:r>
                      <w:r>
                        <w:rPr>
                          <w:i/>
                          <w:iCs/>
                          <w:color w:val="888583" w:themeColor="text1" w:themeTint="99"/>
                          <w:sz w:val="18"/>
                          <w:szCs w:val="18"/>
                          <w:lang w:val="en-US"/>
                        </w:rPr>
                        <w:t xml:space="preserve"> further impact assessment</w:t>
                      </w:r>
                      <w:r w:rsidR="006E708F">
                        <w:rPr>
                          <w:i/>
                          <w:iCs/>
                          <w:color w:val="888583" w:themeColor="text1" w:themeTint="99"/>
                          <w:sz w:val="18"/>
                          <w:szCs w:val="18"/>
                          <w:lang w:val="en-US"/>
                        </w:rPr>
                        <w:t xml:space="preserve"> and timing cons</w:t>
                      </w:r>
                      <w:r w:rsidR="009D0E47">
                        <w:rPr>
                          <w:i/>
                          <w:iCs/>
                          <w:color w:val="888583" w:themeColor="text1" w:themeTint="99"/>
                          <w:sz w:val="18"/>
                          <w:szCs w:val="18"/>
                          <w:lang w:val="en-US"/>
                        </w:rPr>
                        <w:t>i</w:t>
                      </w:r>
                      <w:r w:rsidR="006E708F">
                        <w:rPr>
                          <w:i/>
                          <w:iCs/>
                          <w:color w:val="888583" w:themeColor="text1" w:themeTint="99"/>
                          <w:sz w:val="18"/>
                          <w:szCs w:val="18"/>
                          <w:lang w:val="en-US"/>
                        </w:rPr>
                        <w:t>deration</w:t>
                      </w:r>
                      <w:r w:rsidR="00295BCD">
                        <w:rPr>
                          <w:i/>
                          <w:iCs/>
                          <w:color w:val="888583" w:themeColor="text1" w:themeTint="99"/>
                          <w:sz w:val="18"/>
                          <w:szCs w:val="18"/>
                          <w:lang w:val="en-US"/>
                        </w:rPr>
                        <w:t xml:space="preserve"> (S</w:t>
                      </w:r>
                      <w:r w:rsidR="009938FD">
                        <w:rPr>
                          <w:i/>
                          <w:iCs/>
                          <w:color w:val="888583" w:themeColor="text1" w:themeTint="99"/>
                          <w:sz w:val="18"/>
                          <w:szCs w:val="18"/>
                          <w:lang w:val="en-US"/>
                        </w:rPr>
                        <w:t>ee Textbox 1)</w:t>
                      </w:r>
                      <w:r>
                        <w:rPr>
                          <w:i/>
                          <w:iCs/>
                          <w:color w:val="888583" w:themeColor="text1" w:themeTint="99"/>
                          <w:sz w:val="18"/>
                          <w:szCs w:val="18"/>
                          <w:lang w:val="en-US"/>
                        </w:rPr>
                        <w:t xml:space="preserve"> </w:t>
                      </w:r>
                    </w:p>
                  </w:txbxContent>
                </v:textbox>
                <w10:wrap anchorx="margin"/>
              </v:shape>
            </w:pict>
          </mc:Fallback>
        </mc:AlternateContent>
      </w:r>
      <w:bookmarkStart w:id="135" w:name="_Ref135138891"/>
      <w:r w:rsidR="00082574">
        <w:rPr>
          <w:noProof/>
        </w:rPr>
        <w:drawing>
          <wp:inline distT="0" distB="0" distL="0" distR="0" wp14:anchorId="78146F82" wp14:editId="4B533A68">
            <wp:extent cx="9743060" cy="5476059"/>
            <wp:effectExtent l="0" t="0" r="0" b="0"/>
            <wp:docPr id="3221079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0791" name="Picture 131"/>
                    <pic:cNvPicPr/>
                  </pic:nvPicPr>
                  <pic:blipFill>
                    <a:blip r:embed="rId287" cstate="screen">
                      <a:extLst>
                        <a:ext uri="{28A0092B-C50C-407E-A947-70E740481C1C}">
                          <a14:useLocalDpi xmlns:a14="http://schemas.microsoft.com/office/drawing/2010/main"/>
                        </a:ext>
                      </a:extLst>
                    </a:blip>
                    <a:stretch>
                      <a:fillRect/>
                    </a:stretch>
                  </pic:blipFill>
                  <pic:spPr>
                    <a:xfrm>
                      <a:off x="0" y="0"/>
                      <a:ext cx="9743060" cy="5476059"/>
                    </a:xfrm>
                    <a:prstGeom prst="rect">
                      <a:avLst/>
                    </a:prstGeom>
                  </pic:spPr>
                </pic:pic>
              </a:graphicData>
            </a:graphic>
          </wp:inline>
        </w:drawing>
      </w:r>
    </w:p>
    <w:p w14:paraId="231F5117" w14:textId="3AB5D22C" w:rsidR="00C43A0D" w:rsidRDefault="00FE55D3" w:rsidP="008262A1">
      <w:pPr>
        <w:pStyle w:val="CaptionImageorFigure"/>
        <w:sectPr w:rsidR="00C43A0D" w:rsidSect="008262A1">
          <w:headerReference w:type="even" r:id="rId288"/>
          <w:headerReference w:type="default" r:id="rId289"/>
          <w:footerReference w:type="default" r:id="rId290"/>
          <w:headerReference w:type="first" r:id="rId291"/>
          <w:pgSz w:w="16838" w:h="11906" w:orient="landscape" w:code="9"/>
          <w:pgMar w:top="720" w:right="720" w:bottom="720" w:left="720" w:header="708" w:footer="0" w:gutter="0"/>
          <w:cols w:space="708"/>
          <w:docGrid w:linePitch="360"/>
        </w:sectPr>
      </w:pPr>
      <w:bookmarkStart w:id="136" w:name="_Ref191367488"/>
      <w:r>
        <w:t xml:space="preserve">Figure </w:t>
      </w:r>
      <w:r>
        <w:fldChar w:fldCharType="begin"/>
      </w:r>
      <w:r>
        <w:instrText>SEQ Figure \* ARABIC</w:instrText>
      </w:r>
      <w:r>
        <w:fldChar w:fldCharType="separate"/>
      </w:r>
      <w:r w:rsidR="000E4C2E">
        <w:rPr>
          <w:noProof/>
        </w:rPr>
        <w:t>15</w:t>
      </w:r>
      <w:r>
        <w:fldChar w:fldCharType="end"/>
      </w:r>
      <w:bookmarkEnd w:id="135"/>
      <w:bookmarkEnd w:id="136"/>
      <w:r>
        <w:t xml:space="preserve">.  </w:t>
      </w:r>
      <w:r w:rsidRPr="00105604">
        <w:t xml:space="preserve">Detailed adaptation pathway for </w:t>
      </w:r>
      <w:r>
        <w:t>Inverloch Surf Beach</w:t>
      </w:r>
      <w:r w:rsidR="008262A1" w:rsidRPr="008262A1">
        <w:t xml:space="preserve"> </w:t>
      </w:r>
    </w:p>
    <w:p w14:paraId="73987AED" w14:textId="49BAAF38" w:rsidR="00FE55D3" w:rsidRPr="00C43A0D" w:rsidRDefault="00FE55D3" w:rsidP="00C43A0D">
      <w:pPr>
        <w:pStyle w:val="CaptionImageorFigure"/>
      </w:pPr>
    </w:p>
    <w:bookmarkStart w:id="137" w:name="_Ref135138902"/>
    <w:p w14:paraId="05C48BA5" w14:textId="162A68A0" w:rsidR="00FE55D3" w:rsidRDefault="003E182D" w:rsidP="00FE55D3">
      <w:pPr>
        <w:pStyle w:val="CaptionImageorFigure"/>
      </w:pPr>
      <w:r w:rsidRPr="00FF4357">
        <w:rPr>
          <w:noProof/>
        </w:rPr>
        <mc:AlternateContent>
          <mc:Choice Requires="wpg">
            <w:drawing>
              <wp:anchor distT="0" distB="0" distL="114300" distR="114300" simplePos="0" relativeHeight="251658296" behindDoc="0" locked="0" layoutInCell="1" allowOverlap="1" wp14:anchorId="7EE47896" wp14:editId="495429EB">
                <wp:simplePos x="0" y="0"/>
                <wp:positionH relativeFrom="column">
                  <wp:posOffset>3650615</wp:posOffset>
                </wp:positionH>
                <wp:positionV relativeFrom="paragraph">
                  <wp:posOffset>299369</wp:posOffset>
                </wp:positionV>
                <wp:extent cx="6120130" cy="9525"/>
                <wp:effectExtent l="0" t="76200" r="90170" b="104775"/>
                <wp:wrapNone/>
                <wp:docPr id="55606666" name="Group 55606666"/>
                <wp:cNvGraphicFramePr/>
                <a:graphic xmlns:a="http://schemas.openxmlformats.org/drawingml/2006/main">
                  <a:graphicData uri="http://schemas.microsoft.com/office/word/2010/wordprocessingGroup">
                    <wpg:wgp>
                      <wpg:cNvGrpSpPr/>
                      <wpg:grpSpPr>
                        <a:xfrm>
                          <a:off x="0" y="0"/>
                          <a:ext cx="6120130" cy="9525"/>
                          <a:chOff x="-1" y="0"/>
                          <a:chExt cx="6121591" cy="10460"/>
                        </a:xfrm>
                      </wpg:grpSpPr>
                      <wpg:grpSp>
                        <wpg:cNvPr id="2121476838" name="Group 2"/>
                        <wpg:cNvGrpSpPr/>
                        <wpg:grpSpPr>
                          <a:xfrm>
                            <a:off x="-1" y="0"/>
                            <a:ext cx="3464852" cy="10460"/>
                            <a:chOff x="-1" y="0"/>
                            <a:chExt cx="3466137" cy="10973"/>
                          </a:xfrm>
                        </wpg:grpSpPr>
                        <wps:wsp>
                          <wps:cNvPr id="1112784084" name="Straight Arrow Connector 1"/>
                          <wps:cNvCnPr/>
                          <wps:spPr>
                            <a:xfrm>
                              <a:off x="-1" y="0"/>
                              <a:ext cx="2016748"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2197819" name="Straight Arrow Connector 1"/>
                          <wps:cNvCnPr/>
                          <wps:spPr>
                            <a:xfrm>
                              <a:off x="3214030" y="7315"/>
                              <a:ext cx="252106" cy="365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637703301" name="Straight Arrow Connector 1"/>
                        <wps:cNvCnPr/>
                        <wps:spPr>
                          <a:xfrm>
                            <a:off x="5941568" y="10460"/>
                            <a:ext cx="180022"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1574274" name="Straight Arrow Connector 1"/>
                        <wps:cNvCnPr/>
                        <wps:spPr>
                          <a:xfrm>
                            <a:off x="4615800" y="10460"/>
                            <a:ext cx="180028"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85D11BA" id="Group 55606666" o:spid="_x0000_s1026" style="position:absolute;margin-left:287.45pt;margin-top:23.55pt;width:481.9pt;height:.75pt;z-index:251658296;mso-width-relative:margin;mso-height-relative:margin" coordorigin="" coordsize="61215,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">
                <v:group id="Group 2" o:spid="_x0000_s1027" style="position:absolute;width:34648;height:104" coordorigin="" coordsize="3466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">
                  <v:shape id="Straight Arrow Connector 1" o:spid="_x0000_s1028" type="#_x0000_t32" style="position:absolute;width:201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" strokecolor="#363534 [3213]" strokeweight="1.5pt">
                    <v:stroke endarrow="block"/>
                  </v:shape>
                  <v:shape id="Straight Arrow Connector 1" o:spid="_x0000_s1029" type="#_x0000_t32" style="position:absolute;left:32140;top:73;width:2521;height: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" strokecolor="#363534 [3213]" strokeweight="1.5pt">
                    <v:stroke endarrow="block"/>
                  </v:shape>
                </v:group>
                <v:shape id="Straight Arrow Connector 1" o:spid="_x0000_s1030" type="#_x0000_t32" style="position:absolute;left:59415;top:10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" strokecolor="#363534 [3213]" strokeweight="1.5pt">
                  <v:stroke endarrow="block"/>
                </v:shape>
                <v:shape id="Straight Arrow Connector 1" o:spid="_x0000_s1031" type="#_x0000_t32" style="position:absolute;left:46158;top:10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" strokecolor="#363534 [3213]" strokeweight="1.5pt">
                  <v:stroke endarrow="block"/>
                </v:shape>
              </v:group>
            </w:pict>
          </mc:Fallback>
        </mc:AlternateContent>
      </w:r>
      <w:r w:rsidR="00FE55D3">
        <w:t xml:space="preserve">Table </w:t>
      </w:r>
      <w:r w:rsidR="00FE55D3">
        <w:fldChar w:fldCharType="begin"/>
      </w:r>
      <w:r w:rsidR="00FE55D3">
        <w:instrText>SEQ Table \* ARABIC</w:instrText>
      </w:r>
      <w:r w:rsidR="00FE55D3">
        <w:fldChar w:fldCharType="separate"/>
      </w:r>
      <w:r w:rsidR="000E4C2E">
        <w:rPr>
          <w:noProof/>
        </w:rPr>
        <w:t>28</w:t>
      </w:r>
      <w:r w:rsidR="00FE55D3">
        <w:fldChar w:fldCharType="end"/>
      </w:r>
      <w:bookmarkEnd w:id="137"/>
      <w:r w:rsidR="00FE55D3">
        <w:t xml:space="preserve">.  </w:t>
      </w:r>
      <w:r w:rsidR="00FE55D3" w:rsidRPr="008478FF">
        <w:t>Adaptation action</w:t>
      </w:r>
      <w:r w:rsidR="00FE55D3">
        <w:t>s</w:t>
      </w:r>
      <w:r w:rsidR="00FE55D3" w:rsidRPr="008478FF">
        <w:t xml:space="preserve"> for </w:t>
      </w:r>
      <w:r w:rsidR="00FE55D3">
        <w:t>Inverloch Surf Beach</w:t>
      </w:r>
      <w:r w:rsidR="00A25C74">
        <w:t>.</w:t>
      </w:r>
    </w:p>
    <w:tbl>
      <w:tblPr>
        <w:tblStyle w:val="JBABorderedTableStyle2"/>
        <w:tblW w:w="5000" w:type="pct"/>
        <w:tblBorders>
          <w:top w:val="single" w:sz="4" w:space="0" w:color="35B3AC" w:themeColor="text2"/>
          <w:left w:val="single" w:sz="4" w:space="0" w:color="35B3AC" w:themeColor="text2"/>
          <w:bottom w:val="single" w:sz="4" w:space="0" w:color="35B3AC" w:themeColor="text2"/>
          <w:right w:val="single" w:sz="4" w:space="0" w:color="35B3AC" w:themeColor="text2"/>
          <w:insideH w:val="single" w:sz="4" w:space="0" w:color="35B3AC" w:themeColor="text2"/>
          <w:insideV w:val="single" w:sz="4" w:space="0" w:color="35B3AC" w:themeColor="text2"/>
        </w:tblBorders>
        <w:shd w:val="clear" w:color="auto" w:fill="FFFFFF"/>
        <w:tblLayout w:type="fixed"/>
        <w:tblCellMar>
          <w:top w:w="28" w:type="dxa"/>
          <w:bottom w:w="28" w:type="dxa"/>
        </w:tblCellMar>
        <w:tblLook w:val="04A0" w:firstRow="1" w:lastRow="0" w:firstColumn="1" w:lastColumn="0" w:noHBand="0" w:noVBand="1"/>
      </w:tblPr>
      <w:tblGrid>
        <w:gridCol w:w="281"/>
        <w:gridCol w:w="1843"/>
        <w:gridCol w:w="1557"/>
        <w:gridCol w:w="2693"/>
        <w:gridCol w:w="708"/>
        <w:gridCol w:w="1985"/>
        <w:gridCol w:w="2274"/>
        <w:gridCol w:w="702"/>
        <w:gridCol w:w="1283"/>
        <w:gridCol w:w="2062"/>
      </w:tblGrid>
      <w:tr w:rsidR="00FE55D3" w:rsidRPr="00E974A9" w14:paraId="1A858890" w14:textId="77777777" w:rsidTr="002B045A">
        <w:trPr>
          <w:cantSplit/>
          <w:trHeight w:val="227"/>
          <w:tblHeader/>
        </w:trPr>
        <w:tc>
          <w:tcPr>
            <w:tcW w:w="1196"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D9D9D9" w:themeFill="background1" w:themeFillShade="D9"/>
            <w:vAlign w:val="center"/>
          </w:tcPr>
          <w:p w14:paraId="602DDE67" w14:textId="26AF1D0B" w:rsidR="00FE55D3" w:rsidRPr="00F77FE5" w:rsidRDefault="00FE55D3">
            <w:pPr>
              <w:rPr>
                <w:rFonts w:eastAsia="Calibri" w:cstheme="minorHAnsi"/>
                <w:b/>
                <w:kern w:val="2"/>
                <w:sz w:val="18"/>
                <w:szCs w:val="18"/>
                <w14:ligatures w14:val="standardContextual"/>
              </w:rPr>
            </w:pPr>
            <w:r w:rsidRPr="00F77FE5">
              <w:rPr>
                <w:rFonts w:eastAsia="Calibri" w:cstheme="minorHAnsi"/>
                <w:b/>
                <w:color w:val="363534" w:themeColor="text1"/>
                <w:kern w:val="2"/>
                <w:sz w:val="18"/>
                <w:szCs w:val="18"/>
                <w14:ligatures w14:val="standardContextual"/>
              </w:rPr>
              <w:t>Inverloch Surf Beach</w:t>
            </w:r>
          </w:p>
        </w:tc>
        <w:tc>
          <w:tcPr>
            <w:tcW w:w="1750"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5ABA0EBA" w14:textId="5D973833"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 xml:space="preserve">0.0 m SLR (Present) </w:t>
            </w:r>
          </w:p>
        </w:tc>
        <w:tc>
          <w:tcPr>
            <w:tcW w:w="739"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BF9F8"/>
            <w:vAlign w:val="center"/>
          </w:tcPr>
          <w:p w14:paraId="2ED3D255" w14:textId="5ED28D63"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0.2 m SLR (2040)</w:t>
            </w:r>
          </w:p>
        </w:tc>
        <w:tc>
          <w:tcPr>
            <w:tcW w:w="645"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DF9F9" w:themeFill="accent3" w:themeFillTint="33"/>
            <w:vAlign w:val="center"/>
          </w:tcPr>
          <w:p w14:paraId="0F38DBC7" w14:textId="484F97CC" w:rsidR="00FE55D3" w:rsidRPr="001D292F" w:rsidRDefault="00FE55D3" w:rsidP="004D1559">
            <w:pPr>
              <w:rPr>
                <w:rFonts w:eastAsia="Calibri" w:cstheme="minorHAnsi"/>
                <w:b/>
                <w:kern w:val="2"/>
                <w:sz w:val="20"/>
                <w:szCs w:val="20"/>
                <w14:ligatures w14:val="standardContextual"/>
              </w:rPr>
            </w:pPr>
            <w:r w:rsidRPr="001D292F">
              <w:rPr>
                <w:rFonts w:cstheme="minorHAnsi"/>
                <w:b/>
                <w:kern w:val="2"/>
                <w:sz w:val="20"/>
                <w:szCs w:val="20"/>
                <w:lang w:val="en-GB"/>
                <w14:ligatures w14:val="standardContextual"/>
              </w:rPr>
              <w:t>0.5 m SLR (2070)</w:t>
            </w:r>
          </w:p>
        </w:tc>
        <w:tc>
          <w:tcPr>
            <w:tcW w:w="670"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BF9F8"/>
            <w:vAlign w:val="center"/>
          </w:tcPr>
          <w:p w14:paraId="13540D0E" w14:textId="57F48C08" w:rsidR="00FE55D3" w:rsidRPr="001D292F" w:rsidRDefault="00FE55D3" w:rsidP="004D1559">
            <w:pPr>
              <w:rPr>
                <w:rFonts w:eastAsia="Calibri" w:cstheme="minorHAnsi"/>
                <w:b/>
                <w:color w:val="363534" w:themeColor="text1"/>
                <w:kern w:val="2"/>
                <w:sz w:val="20"/>
                <w:szCs w:val="20"/>
                <w14:ligatures w14:val="standardContextual"/>
              </w:rPr>
            </w:pPr>
            <w:r w:rsidRPr="001D292F">
              <w:rPr>
                <w:rFonts w:cstheme="minorHAnsi"/>
                <w:b/>
                <w:kern w:val="2"/>
                <w:sz w:val="20"/>
                <w:szCs w:val="20"/>
                <w:lang w:val="en-GB"/>
                <w14:ligatures w14:val="standardContextual"/>
              </w:rPr>
              <w:t>0.8 m SLR (2100)</w:t>
            </w:r>
          </w:p>
        </w:tc>
      </w:tr>
      <w:tr w:rsidR="00FE55D3" w:rsidRPr="00E974A9" w14:paraId="3A96FB70" w14:textId="77777777" w:rsidTr="002B045A">
        <w:trPr>
          <w:cantSplit/>
          <w:trHeight w:val="460"/>
          <w:tblHeader/>
        </w:trPr>
        <w:tc>
          <w:tcPr>
            <w:tcW w:w="690" w:type="pct"/>
            <w:gridSpan w:val="2"/>
            <w:vMerge w:val="restar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FFFF" w:themeFill="background1"/>
            <w:vAlign w:val="center"/>
          </w:tcPr>
          <w:p w14:paraId="0FD4B1D1" w14:textId="77777777" w:rsidR="00FE55D3" w:rsidRPr="00404260" w:rsidRDefault="00FE55D3">
            <w:pPr>
              <w:contextualSpacing/>
              <w:rPr>
                <w:rFonts w:eastAsia="Calibri" w:cstheme="minorHAnsi"/>
                <w:bCs/>
                <w:color w:val="38BAB1"/>
                <w:kern w:val="2"/>
                <w:sz w:val="20"/>
                <w:szCs w:val="20"/>
                <w14:ligatures w14:val="standardContextual"/>
              </w:rPr>
            </w:pPr>
            <w:r w:rsidRPr="00404260">
              <w:rPr>
                <w:rFonts w:eastAsia="Calibri" w:cstheme="minorHAnsi"/>
                <w:noProof/>
                <w:kern w:val="2"/>
                <w14:ligatures w14:val="standardContextual"/>
              </w:rPr>
              <w:drawing>
                <wp:anchor distT="0" distB="0" distL="114300" distR="0" simplePos="0" relativeHeight="251658246" behindDoc="0" locked="0" layoutInCell="1" allowOverlap="1" wp14:anchorId="5A4B8880" wp14:editId="67BCC528">
                  <wp:simplePos x="0" y="0"/>
                  <wp:positionH relativeFrom="column">
                    <wp:posOffset>-355600</wp:posOffset>
                  </wp:positionH>
                  <wp:positionV relativeFrom="paragraph">
                    <wp:posOffset>41910</wp:posOffset>
                  </wp:positionV>
                  <wp:extent cx="359410" cy="359410"/>
                  <wp:effectExtent l="0" t="0" r="2540" b="2540"/>
                  <wp:wrapSquare wrapText="bothSides"/>
                  <wp:docPr id="260" name="Picture 2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404260">
              <w:rPr>
                <w:rFonts w:eastAsia="Calibri" w:cstheme="minorHAnsi"/>
                <w:bCs/>
                <w:color w:val="38BAB1"/>
                <w:kern w:val="2"/>
                <w:sz w:val="20"/>
                <w:szCs w:val="20"/>
                <w14:ligatures w14:val="standardContextual"/>
              </w:rPr>
              <w:t xml:space="preserve"> </w:t>
            </w:r>
          </w:p>
          <w:p w14:paraId="6DB6468F" w14:textId="77777777" w:rsidR="00FE55D3" w:rsidRPr="00404260" w:rsidRDefault="00FE55D3">
            <w:pPr>
              <w:contextualSpacing/>
              <w:rPr>
                <w:rFonts w:eastAsia="Calibri" w:cstheme="minorHAnsi"/>
                <w:color w:val="4D446C"/>
                <w:kern w:val="2"/>
                <w:sz w:val="20"/>
                <w:szCs w:val="20"/>
                <w14:ligatures w14:val="standardContextual"/>
              </w:rPr>
            </w:pPr>
            <w:r w:rsidRPr="00404260">
              <w:rPr>
                <w:rFonts w:eastAsia="Calibri" w:cstheme="minorHAnsi"/>
                <w:bCs/>
                <w:color w:val="4D446C"/>
                <w:kern w:val="2"/>
                <w:sz w:val="20"/>
                <w:szCs w:val="20"/>
                <w14:ligatures w14:val="standardContextual"/>
              </w:rPr>
              <w:t xml:space="preserve">Trigger </w:t>
            </w:r>
          </w:p>
          <w:p w14:paraId="04BDDF87" w14:textId="77777777" w:rsidR="00FE55D3" w:rsidRPr="00404260" w:rsidRDefault="00FE55D3">
            <w:pPr>
              <w:contextualSpacing/>
              <w:rPr>
                <w:rFonts w:eastAsia="Calibri" w:cstheme="minorHAnsi"/>
                <w:kern w:val="2"/>
                <w:sz w:val="20"/>
                <w:szCs w:val="20"/>
                <w14:ligatures w14:val="standardContextual"/>
              </w:rPr>
            </w:pPr>
            <w:r w:rsidRPr="00404260">
              <w:rPr>
                <w:rFonts w:eastAsia="Calibri" w:cstheme="minorHAnsi"/>
                <w:bCs/>
                <w:color w:val="89DBD5"/>
                <w:kern w:val="2"/>
                <w:sz w:val="20"/>
                <w:szCs w:val="20"/>
                <w14:ligatures w14:val="standardContextual"/>
              </w:rPr>
              <w:t xml:space="preserve"> </w:t>
            </w: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0334F006"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 xml:space="preserve">Erosion </w:t>
            </w:r>
          </w:p>
        </w:tc>
        <w:tc>
          <w:tcPr>
            <w:tcW w:w="1750"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20E8CF94" w14:textId="4271CA60"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739"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1E70197E" w14:textId="73824F92"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45"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E36C00"/>
            <w:vAlign w:val="center"/>
          </w:tcPr>
          <w:p w14:paraId="4D8EAE25" w14:textId="514B6EF6"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363534" w:themeColor="text1"/>
                <w:kern w:val="2"/>
                <w:sz w:val="20"/>
                <w:szCs w:val="20"/>
                <w14:ligatures w14:val="standardContextual"/>
              </w:rPr>
              <w:t>Significant</w:t>
            </w:r>
          </w:p>
        </w:tc>
        <w:tc>
          <w:tcPr>
            <w:tcW w:w="670"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C00000"/>
            <w:vAlign w:val="center"/>
          </w:tcPr>
          <w:p w14:paraId="75BBA432" w14:textId="03171A38"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000000"/>
                <w:kern w:val="2"/>
                <w:sz w:val="20"/>
                <w:szCs w:val="20"/>
                <w14:ligatures w14:val="standardContextual"/>
              </w:rPr>
              <w:t>High</w:t>
            </w:r>
          </w:p>
        </w:tc>
      </w:tr>
      <w:tr w:rsidR="00FE55D3" w:rsidRPr="00E974A9" w14:paraId="4657BECD" w14:textId="77777777" w:rsidTr="002B045A">
        <w:trPr>
          <w:cantSplit/>
          <w:trHeight w:val="460"/>
          <w:tblHeader/>
        </w:trPr>
        <w:tc>
          <w:tcPr>
            <w:tcW w:w="690"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4D38D978" w14:textId="77777777" w:rsidR="00FE55D3" w:rsidRPr="00652E4E" w:rsidRDefault="00FE55D3">
            <w:pPr>
              <w:contextualSpacing/>
              <w:jc w:val="center"/>
              <w:rPr>
                <w:rFonts w:eastAsia="Calibri" w:cstheme="minorHAnsi"/>
                <w:color w:val="363534" w:themeColor="text1"/>
                <w:kern w:val="2"/>
                <w:sz w:val="20"/>
                <w:szCs w:val="20"/>
                <w14:ligatures w14:val="standardContextual"/>
              </w:rPr>
            </w:pP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18FBAC02"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Storm tide</w:t>
            </w:r>
          </w:p>
        </w:tc>
        <w:tc>
          <w:tcPr>
            <w:tcW w:w="1750"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0A029349"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739"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1FD900BB"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45"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62FDDC06" w14:textId="25A9BC93" w:rsidR="00FE55D3" w:rsidRPr="00FF4357" w:rsidRDefault="00FE55D3" w:rsidP="00F77FE5">
            <w:pPr>
              <w:contextualSpacing/>
              <w:rPr>
                <w:rFonts w:eastAsia="Calibri" w:cstheme="minorHAnsi"/>
                <w:bCs/>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c>
          <w:tcPr>
            <w:tcW w:w="670"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FFCC00"/>
            <w:vAlign w:val="center"/>
          </w:tcPr>
          <w:p w14:paraId="3FEEC711" w14:textId="3FC65DA4"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eastAsia="Calibri" w:cstheme="minorHAnsi"/>
                <w:bCs/>
                <w:color w:val="363534" w:themeColor="text1"/>
                <w:kern w:val="2"/>
                <w:sz w:val="20"/>
                <w:szCs w:val="20"/>
                <w14:ligatures w14:val="standardContextual"/>
              </w:rPr>
              <w:t>Medium</w:t>
            </w:r>
          </w:p>
        </w:tc>
      </w:tr>
      <w:tr w:rsidR="00FE55D3" w:rsidRPr="00E974A9" w14:paraId="48063896" w14:textId="77777777" w:rsidTr="002B045A">
        <w:trPr>
          <w:cantSplit/>
          <w:trHeight w:val="460"/>
          <w:tblHeader/>
        </w:trPr>
        <w:tc>
          <w:tcPr>
            <w:tcW w:w="690" w:type="pct"/>
            <w:gridSpan w:val="2"/>
            <w:vMerge/>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2F3FA055" w14:textId="77777777" w:rsidR="00FE55D3" w:rsidRPr="00652E4E" w:rsidRDefault="00FE55D3">
            <w:pPr>
              <w:contextualSpacing/>
              <w:rPr>
                <w:rFonts w:eastAsia="Calibri" w:cstheme="minorHAnsi"/>
                <w:color w:val="363534" w:themeColor="text1"/>
                <w:kern w:val="2"/>
                <w:sz w:val="20"/>
                <w:szCs w:val="20"/>
                <w14:ligatures w14:val="standardContextual"/>
              </w:rPr>
            </w:pPr>
          </w:p>
        </w:tc>
        <w:tc>
          <w:tcPr>
            <w:tcW w:w="506" w:type="pct"/>
            <w:tcBorders>
              <w:top w:val="single" w:sz="4" w:space="0" w:color="363534" w:themeColor="text1"/>
              <w:left w:val="single" w:sz="4" w:space="0" w:color="363534" w:themeColor="text1"/>
              <w:bottom w:val="single" w:sz="4" w:space="0" w:color="363534" w:themeColor="text1"/>
              <w:right w:val="single" w:sz="4" w:space="0" w:color="363534" w:themeColor="text1"/>
            </w:tcBorders>
            <w:vAlign w:val="center"/>
          </w:tcPr>
          <w:p w14:paraId="36F698E6" w14:textId="77777777" w:rsidR="00FE55D3" w:rsidRPr="00404260" w:rsidRDefault="00FE55D3" w:rsidP="00F77FE5">
            <w:pPr>
              <w:contextualSpacing/>
              <w:rPr>
                <w:rFonts w:eastAsia="Calibri" w:cstheme="minorHAnsi"/>
                <w:kern w:val="2"/>
                <w:sz w:val="20"/>
                <w:szCs w:val="20"/>
                <w14:ligatures w14:val="standardContextual"/>
              </w:rPr>
            </w:pPr>
            <w:r w:rsidRPr="007F57F2">
              <w:rPr>
                <w:rFonts w:cstheme="minorHAnsi"/>
                <w:color w:val="363534" w:themeColor="text1"/>
                <w:kern w:val="2"/>
                <w:sz w:val="20"/>
                <w:szCs w:val="20"/>
                <w:lang w:val="en-GB"/>
                <w14:ligatures w14:val="standardContextual"/>
              </w:rPr>
              <w:t xml:space="preserve">Permanent Inundation </w:t>
            </w:r>
          </w:p>
        </w:tc>
        <w:tc>
          <w:tcPr>
            <w:tcW w:w="1750" w:type="pct"/>
            <w:gridSpan w:val="3"/>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2D5475FD"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739"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1C3F3ADC"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645" w:type="pct"/>
            <w:gridSpan w:val="2"/>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40C1DC7E" w14:textId="77777777" w:rsidR="00FE55D3" w:rsidRPr="00FF4357" w:rsidRDefault="00FE55D3" w:rsidP="00F77FE5">
            <w:pPr>
              <w:contextualSpacing/>
              <w:rPr>
                <w:rFonts w:eastAsia="Calibri" w:cstheme="minorHAnsi"/>
                <w:bCs/>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c>
          <w:tcPr>
            <w:tcW w:w="670" w:type="pct"/>
            <w:tcBorders>
              <w:top w:val="single" w:sz="4" w:space="0" w:color="363534" w:themeColor="text1"/>
              <w:left w:val="single" w:sz="4" w:space="0" w:color="363534" w:themeColor="text1"/>
              <w:bottom w:val="single" w:sz="4" w:space="0" w:color="363534" w:themeColor="text1"/>
              <w:right w:val="single" w:sz="4" w:space="0" w:color="363534" w:themeColor="text1"/>
            </w:tcBorders>
            <w:shd w:val="clear" w:color="auto" w:fill="99CC00"/>
            <w:vAlign w:val="center"/>
          </w:tcPr>
          <w:p w14:paraId="6834AE0E" w14:textId="1ED3753E" w:rsidR="00FE55D3" w:rsidRPr="00FF4357" w:rsidRDefault="00FE55D3" w:rsidP="00F77FE5">
            <w:pPr>
              <w:contextualSpacing/>
              <w:rPr>
                <w:rFonts w:eastAsia="Calibri" w:cstheme="minorHAnsi"/>
                <w:bCs/>
                <w:color w:val="363534" w:themeColor="text1"/>
                <w:kern w:val="2"/>
                <w:sz w:val="20"/>
                <w:szCs w:val="20"/>
                <w14:ligatures w14:val="standardContextual"/>
              </w:rPr>
            </w:pPr>
            <w:r w:rsidRPr="00FF4357">
              <w:rPr>
                <w:rFonts w:cstheme="minorHAnsi"/>
                <w:bCs/>
                <w:color w:val="363534" w:themeColor="text1"/>
                <w:kern w:val="2"/>
                <w:sz w:val="20"/>
                <w:szCs w:val="20"/>
                <w:lang w:val="en-GB"/>
                <w14:ligatures w14:val="standardContextual"/>
              </w:rPr>
              <w:t>Low</w:t>
            </w:r>
          </w:p>
        </w:tc>
      </w:tr>
      <w:tr w:rsidR="001A0C2C" w:rsidRPr="001A0C2C" w14:paraId="138789A0" w14:textId="77777777" w:rsidTr="00FA67C8">
        <w:trPr>
          <w:cantSplit/>
          <w:trHeight w:val="112"/>
          <w:tblHeader/>
        </w:trPr>
        <w:tc>
          <w:tcPr>
            <w:tcW w:w="1196" w:type="pct"/>
            <w:gridSpan w:val="3"/>
            <w:tcBorders>
              <w:top w:val="single" w:sz="4" w:space="0" w:color="363534" w:themeColor="text1"/>
              <w:left w:val="nil"/>
              <w:bottom w:val="single" w:sz="4" w:space="0" w:color="35B3AC" w:themeColor="text2"/>
              <w:right w:val="nil"/>
            </w:tcBorders>
            <w:vAlign w:val="bottom"/>
          </w:tcPr>
          <w:p w14:paraId="742CA871" w14:textId="77777777" w:rsidR="001A0C2C" w:rsidRPr="001A0C2C" w:rsidRDefault="001A0C2C" w:rsidP="00D61984">
            <w:pPr>
              <w:contextualSpacing/>
              <w:jc w:val="right"/>
              <w:rPr>
                <w:rFonts w:cstheme="minorHAnsi"/>
                <w:b/>
                <w:bCs/>
                <w:i/>
                <w:iCs/>
                <w:kern w:val="2"/>
                <w:sz w:val="6"/>
                <w:szCs w:val="6"/>
                <w:lang w:val="en-GB"/>
                <w14:ligatures w14:val="standardContextual"/>
              </w:rPr>
            </w:pPr>
          </w:p>
        </w:tc>
        <w:tc>
          <w:tcPr>
            <w:tcW w:w="1750" w:type="pct"/>
            <w:gridSpan w:val="3"/>
            <w:tcBorders>
              <w:top w:val="single" w:sz="4" w:space="0" w:color="363534" w:themeColor="text1"/>
              <w:left w:val="nil"/>
              <w:bottom w:val="single" w:sz="4" w:space="0" w:color="35B3AC" w:themeColor="text2"/>
              <w:right w:val="nil"/>
            </w:tcBorders>
            <w:vAlign w:val="bottom"/>
          </w:tcPr>
          <w:p w14:paraId="7046DAA1" w14:textId="77777777" w:rsidR="001A0C2C" w:rsidRPr="00FF4357" w:rsidRDefault="001A0C2C" w:rsidP="004D1559">
            <w:pPr>
              <w:contextualSpacing/>
              <w:jc w:val="center"/>
              <w:rPr>
                <w:rFonts w:cstheme="minorHAnsi"/>
                <w:b/>
                <w:bCs/>
                <w:i/>
                <w:iCs/>
                <w:kern w:val="2"/>
                <w:sz w:val="20"/>
                <w:szCs w:val="20"/>
                <w:lang w:val="en-GB"/>
                <w14:ligatures w14:val="standardContextual"/>
              </w:rPr>
            </w:pPr>
          </w:p>
        </w:tc>
        <w:tc>
          <w:tcPr>
            <w:tcW w:w="2054" w:type="pct"/>
            <w:gridSpan w:val="4"/>
            <w:tcBorders>
              <w:top w:val="single" w:sz="4" w:space="0" w:color="363534" w:themeColor="text1"/>
              <w:left w:val="nil"/>
              <w:bottom w:val="single" w:sz="4" w:space="0" w:color="35B3AC" w:themeColor="text2"/>
              <w:right w:val="nil"/>
            </w:tcBorders>
            <w:vAlign w:val="bottom"/>
          </w:tcPr>
          <w:p w14:paraId="693E3BC3" w14:textId="77777777" w:rsidR="001A0C2C" w:rsidRPr="00FF4357" w:rsidRDefault="001A0C2C" w:rsidP="004D1559">
            <w:pPr>
              <w:contextualSpacing/>
              <w:jc w:val="center"/>
              <w:rPr>
                <w:rFonts w:cstheme="minorHAnsi"/>
                <w:b/>
                <w:bCs/>
                <w:i/>
                <w:iCs/>
                <w:kern w:val="2"/>
                <w:sz w:val="20"/>
                <w:szCs w:val="20"/>
                <w:lang w:val="en-GB"/>
                <w14:ligatures w14:val="standardContextual"/>
              </w:rPr>
            </w:pPr>
          </w:p>
        </w:tc>
      </w:tr>
      <w:tr w:rsidR="00D95F36" w:rsidRPr="00E974A9" w14:paraId="3E44F400" w14:textId="77777777" w:rsidTr="002B045A">
        <w:trPr>
          <w:cantSplit/>
          <w:trHeight w:val="162"/>
          <w:tblHeader/>
        </w:trPr>
        <w:tc>
          <w:tcPr>
            <w:tcW w:w="1196"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vAlign w:val="bottom"/>
          </w:tcPr>
          <w:p w14:paraId="4C546AEB" w14:textId="22E8C030" w:rsidR="00D95F36" w:rsidRPr="000C0E35" w:rsidRDefault="00D95F36" w:rsidP="00D61984">
            <w:pPr>
              <w:contextualSpacing/>
              <w:jc w:val="right"/>
              <w:rPr>
                <w:rFonts w:cstheme="minorHAnsi"/>
                <w:b/>
                <w:bCs/>
                <w:kern w:val="2"/>
                <w:lang w:val="en-GB"/>
                <w14:ligatures w14:val="standardContextual"/>
              </w:rPr>
            </w:pPr>
            <w:r w:rsidRPr="000C0E35">
              <w:rPr>
                <w:rFonts w:cstheme="minorHAnsi"/>
                <w:b/>
                <w:bCs/>
                <w:kern w:val="2"/>
                <w:lang w:val="en-GB"/>
                <w14:ligatures w14:val="standardContextual"/>
              </w:rPr>
              <w:t>Action commencement:</w:t>
            </w:r>
          </w:p>
        </w:tc>
        <w:tc>
          <w:tcPr>
            <w:tcW w:w="17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bottom"/>
          </w:tcPr>
          <w:p w14:paraId="5D96A4BE" w14:textId="7F6E17BD" w:rsidR="00D95F36" w:rsidRPr="000C0E35" w:rsidRDefault="00D95F36" w:rsidP="004D1559">
            <w:pPr>
              <w:contextualSpacing/>
              <w:jc w:val="center"/>
              <w:rPr>
                <w:rFonts w:cstheme="minorHAnsi"/>
                <w:b/>
                <w:bCs/>
                <w:kern w:val="2"/>
                <w:lang w:val="en-GB"/>
                <w14:ligatures w14:val="standardContextual"/>
              </w:rPr>
            </w:pPr>
            <w:r w:rsidRPr="000C0E35">
              <w:rPr>
                <w:rFonts w:cstheme="minorHAnsi"/>
                <w:b/>
                <w:bCs/>
                <w:kern w:val="2"/>
                <w:lang w:val="en-GB"/>
                <w14:ligatures w14:val="standardContextual"/>
              </w:rPr>
              <w:t>Priority actions next 5-10 years</w:t>
            </w:r>
          </w:p>
        </w:tc>
        <w:tc>
          <w:tcPr>
            <w:tcW w:w="2054"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vAlign w:val="bottom"/>
          </w:tcPr>
          <w:p w14:paraId="2E639B2E" w14:textId="79A1235B" w:rsidR="00D95F36" w:rsidRPr="000C0E35" w:rsidRDefault="00D95F36" w:rsidP="004D1559">
            <w:pPr>
              <w:contextualSpacing/>
              <w:jc w:val="center"/>
              <w:rPr>
                <w:rFonts w:cstheme="minorHAnsi"/>
                <w:b/>
                <w:bCs/>
                <w:kern w:val="2"/>
                <w:lang w:val="en-GB"/>
                <w14:ligatures w14:val="standardContextual"/>
              </w:rPr>
            </w:pPr>
            <w:r w:rsidRPr="000C0E35">
              <w:rPr>
                <w:rFonts w:cstheme="minorHAnsi"/>
                <w:b/>
                <w:bCs/>
                <w:kern w:val="2"/>
                <w:lang w:val="en-GB"/>
                <w14:ligatures w14:val="standardContextual"/>
              </w:rPr>
              <w:t>Future actions</w:t>
            </w:r>
          </w:p>
        </w:tc>
      </w:tr>
      <w:tr w:rsidR="00FE55D3" w:rsidRPr="00404260" w14:paraId="20311B1B" w14:textId="77777777" w:rsidTr="00C7262E">
        <w:trPr>
          <w:cantSplit/>
          <w:trHeight w:val="253"/>
        </w:trPr>
        <w:tc>
          <w:tcPr>
            <w:tcW w:w="5000" w:type="pct"/>
            <w:gridSpan w:val="10"/>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0DEEA"/>
          </w:tcPr>
          <w:p w14:paraId="31B5A2BE" w14:textId="77777777" w:rsidR="00FE55D3" w:rsidRPr="007F57F2" w:rsidRDefault="00FE55D3">
            <w:pPr>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Foundational actions</w:t>
            </w:r>
          </w:p>
        </w:tc>
      </w:tr>
      <w:tr w:rsidR="00FE55D3" w:rsidRPr="00E974A9" w14:paraId="2AB083DD" w14:textId="77777777" w:rsidTr="00C7262E">
        <w:trPr>
          <w:cantSplit/>
          <w:trHeight w:val="269"/>
        </w:trPr>
        <w:tc>
          <w:tcPr>
            <w:tcW w:w="1196"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4D446C" w:themeFill="accent5"/>
          </w:tcPr>
          <w:p w14:paraId="16E9AA9C" w14:textId="77777777" w:rsidR="00FE55D3" w:rsidRPr="00404260" w:rsidRDefault="00FE55D3">
            <w:pPr>
              <w:spacing w:before="40" w:after="40"/>
              <w:rPr>
                <w:rFonts w:eastAsia="Calibri" w:cstheme="minorHAnsi"/>
                <w:kern w:val="2"/>
                <w:sz w:val="20"/>
                <w:szCs w:val="20"/>
                <w14:ligatures w14:val="standardContextual"/>
              </w:rPr>
            </w:pPr>
            <w:r w:rsidRPr="00404260">
              <w:rPr>
                <w:rFonts w:eastAsia="Calibri" w:cstheme="minorHAnsi"/>
                <w:bCs/>
                <w:color w:val="FFFFFF"/>
                <w:kern w:val="2"/>
                <w:sz w:val="20"/>
                <w:szCs w:val="20"/>
                <w14:ligatures w14:val="standardContextual"/>
              </w:rPr>
              <w:t>F3. Monitoring, evaluation and review</w:t>
            </w:r>
          </w:p>
        </w:tc>
        <w:tc>
          <w:tcPr>
            <w:tcW w:w="3804" w:type="pct"/>
            <w:gridSpan w:val="7"/>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B3ADCB" w:themeFill="accent5" w:themeFillTint="66"/>
          </w:tcPr>
          <w:p w14:paraId="1D42E74F" w14:textId="2E4080C7" w:rsidR="00FE55D3" w:rsidRPr="007F57F2" w:rsidRDefault="00FE55D3">
            <w:pPr>
              <w:spacing w:before="40" w:after="40"/>
              <w:rPr>
                <w:rFonts w:eastAsia="Calibri" w:cstheme="minorHAnsi"/>
                <w:color w:val="363534" w:themeColor="text1"/>
                <w:kern w:val="2"/>
                <w:sz w:val="20"/>
                <w:szCs w:val="20"/>
                <w14:ligatures w14:val="standardContextual"/>
              </w:rPr>
            </w:pPr>
            <w:r w:rsidRPr="007F57F2">
              <w:rPr>
                <w:rFonts w:eastAsia="Calibri" w:cstheme="minorHAnsi"/>
                <w:color w:val="363534" w:themeColor="text1"/>
                <w:kern w:val="2"/>
                <w:sz w:val="20"/>
                <w:szCs w:val="20"/>
                <w14:ligatures w14:val="standardContextual"/>
              </w:rPr>
              <w:t>As per region-wide actions</w:t>
            </w:r>
          </w:p>
        </w:tc>
      </w:tr>
      <w:tr w:rsidR="00FE55D3" w:rsidRPr="00E974A9" w14:paraId="00CDF7C3" w14:textId="77777777" w:rsidTr="00C7262E">
        <w:trPr>
          <w:cantSplit/>
          <w:trHeight w:val="269"/>
        </w:trPr>
        <w:tc>
          <w:tcPr>
            <w:tcW w:w="91"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B3ADCB" w:themeFill="accent5" w:themeFillTint="66"/>
          </w:tcPr>
          <w:p w14:paraId="50BF77AC" w14:textId="77777777" w:rsidR="00FE55D3" w:rsidRPr="0084711E" w:rsidRDefault="00FE55D3">
            <w:pPr>
              <w:spacing w:after="40"/>
              <w:rPr>
                <w:rFonts w:eastAsia="Calibri" w:cstheme="minorHAnsi"/>
                <w:bCs/>
                <w:color w:val="363534" w:themeColor="text1"/>
                <w:kern w:val="2"/>
                <w:sz w:val="20"/>
                <w:szCs w:val="20"/>
                <w14:ligatures w14:val="standardContextual"/>
              </w:rPr>
            </w:pPr>
          </w:p>
        </w:tc>
        <w:tc>
          <w:tcPr>
            <w:tcW w:w="1105" w:type="pct"/>
            <w:gridSpan w:val="2"/>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tcPr>
          <w:p w14:paraId="5C5ED8C6" w14:textId="77777777" w:rsidR="00FE55D3" w:rsidRPr="00404260" w:rsidRDefault="00FE55D3">
            <w:pPr>
              <w:spacing w:after="40"/>
              <w:rPr>
                <w:rFonts w:eastAsia="Calibri" w:cstheme="minorHAnsi"/>
                <w:kern w:val="2"/>
                <w:sz w:val="20"/>
                <w:szCs w:val="20"/>
                <w14:ligatures w14:val="standardContextual"/>
              </w:rPr>
            </w:pPr>
            <w:r w:rsidRPr="007F57F2">
              <w:rPr>
                <w:rFonts w:eastAsia="Calibri" w:cstheme="minorHAnsi"/>
                <w:bCs/>
                <w:color w:val="363534" w:themeColor="text1"/>
                <w:kern w:val="2"/>
                <w:sz w:val="20"/>
                <w:szCs w:val="20"/>
                <w14:ligatures w14:val="standardContextual"/>
              </w:rPr>
              <w:t>Monitor and review changes in coastal hazard risk and effectiveness of adaptation</w:t>
            </w:r>
          </w:p>
        </w:tc>
        <w:tc>
          <w:tcPr>
            <w:tcW w:w="3804" w:type="pct"/>
            <w:gridSpan w:val="7"/>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tcPr>
          <w:p w14:paraId="162EE61B" w14:textId="77777777" w:rsidR="00FE55D3" w:rsidRDefault="00FE55D3">
            <w:pPr>
              <w:spacing w:after="40"/>
              <w:rPr>
                <w:rFonts w:eastAsia="Calibri" w:cstheme="minorHAnsi"/>
                <w:color w:val="363534" w:themeColor="text1"/>
                <w:kern w:val="2"/>
                <w:sz w:val="20"/>
                <w:szCs w:val="20"/>
                <w14:ligatures w14:val="standardContextual"/>
              </w:rPr>
            </w:pPr>
            <w:r w:rsidRPr="007F57F2">
              <w:rPr>
                <w:rFonts w:eastAsia="Calibri" w:cstheme="minorHAnsi"/>
                <w:color w:val="363534" w:themeColor="text1"/>
                <w:kern w:val="2"/>
                <w:sz w:val="20"/>
                <w:szCs w:val="20"/>
                <w14:ligatures w14:val="standardContextual"/>
              </w:rPr>
              <w:t xml:space="preserve">Review and update coastal hazard modelling and hazard extents, with updated survey in areas adjacent to Inverloch Surf Beach (including Wreck Creek). Use the results to inform and confirm future adaptation actions for Inverloch Surf Beach and Wreck Creek. </w:t>
            </w:r>
          </w:p>
          <w:p w14:paraId="3DAF1539" w14:textId="69F773D9" w:rsidR="008277E3" w:rsidRPr="007F57F2" w:rsidRDefault="008277E3">
            <w:pPr>
              <w:spacing w:after="40"/>
              <w:rPr>
                <w:rFonts w:eastAsia="Calibri" w:cstheme="minorHAnsi"/>
                <w:color w:val="363534" w:themeColor="text1"/>
                <w:kern w:val="2"/>
                <w:sz w:val="20"/>
                <w:szCs w:val="20"/>
                <w14:ligatures w14:val="standardContextual"/>
              </w:rPr>
            </w:pPr>
          </w:p>
        </w:tc>
      </w:tr>
      <w:tr w:rsidR="00FE55D3" w:rsidRPr="00404260" w14:paraId="2E8727EB" w14:textId="77777777" w:rsidTr="00C7262E">
        <w:trPr>
          <w:cantSplit/>
          <w:trHeight w:val="128"/>
        </w:trPr>
        <w:tc>
          <w:tcPr>
            <w:tcW w:w="5000" w:type="pct"/>
            <w:gridSpan w:val="10"/>
            <w:tcBorders>
              <w:top w:val="single" w:sz="4" w:space="0" w:color="35B3AC" w:themeColor="text2"/>
            </w:tcBorders>
            <w:shd w:val="clear" w:color="auto" w:fill="D9D9D9" w:themeFill="background1" w:themeFillShade="D9"/>
            <w:vAlign w:val="center"/>
          </w:tcPr>
          <w:p w14:paraId="78A6B553" w14:textId="77777777" w:rsidR="00FE55D3" w:rsidRPr="007F57F2" w:rsidRDefault="00FE55D3">
            <w:pPr>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Adaptation actions</w:t>
            </w:r>
          </w:p>
        </w:tc>
      </w:tr>
      <w:tr w:rsidR="00FE55D3" w:rsidRPr="00E974A9" w14:paraId="7473EDE1" w14:textId="77777777" w:rsidTr="00C7262E">
        <w:trPr>
          <w:cantSplit/>
          <w:trHeight w:val="128"/>
        </w:trPr>
        <w:tc>
          <w:tcPr>
            <w:tcW w:w="1196" w:type="pct"/>
            <w:gridSpan w:val="3"/>
            <w:shd w:val="clear" w:color="auto" w:fill="89DBD5"/>
            <w:vAlign w:val="center"/>
          </w:tcPr>
          <w:p w14:paraId="12131DA4" w14:textId="40809EB6" w:rsidR="00FE55D3" w:rsidRPr="00FA5442" w:rsidRDefault="00D95F3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1. </w:t>
            </w:r>
            <w:r w:rsidR="00FE55D3" w:rsidRPr="00FA5442">
              <w:rPr>
                <w:rFonts w:eastAsia="Calibri" w:cstheme="minorHAnsi"/>
                <w:b/>
                <w:color w:val="363534" w:themeColor="text1"/>
                <w:kern w:val="2"/>
                <w:sz w:val="20"/>
                <w:szCs w:val="20"/>
                <w14:ligatures w14:val="standardContextual"/>
              </w:rPr>
              <w:t xml:space="preserve">Non-intervention </w:t>
            </w:r>
          </w:p>
        </w:tc>
        <w:tc>
          <w:tcPr>
            <w:tcW w:w="3804" w:type="pct"/>
            <w:gridSpan w:val="7"/>
            <w:shd w:val="clear" w:color="auto" w:fill="F2F2F2" w:themeFill="background1" w:themeFillShade="F2"/>
            <w:vAlign w:val="center"/>
          </w:tcPr>
          <w:p w14:paraId="0264EA0F" w14:textId="77777777" w:rsidR="00FE55D3" w:rsidRPr="00FA5442" w:rsidRDefault="00FE55D3">
            <w:pPr>
              <w:rPr>
                <w:rFonts w:eastAsia="Calibri" w:cstheme="minorHAnsi"/>
                <w:i/>
                <w:iCs/>
                <w:color w:val="363534" w:themeColor="text1"/>
                <w:kern w:val="2"/>
                <w:sz w:val="20"/>
                <w:szCs w:val="20"/>
                <w14:ligatures w14:val="standardContextual"/>
              </w:rPr>
            </w:pPr>
            <w:r w:rsidRPr="00FA5442">
              <w:rPr>
                <w:rFonts w:eastAsia="Calibri" w:cstheme="minorHAnsi"/>
                <w:i/>
                <w:iCs/>
                <w:color w:val="363534" w:themeColor="text1"/>
                <w:kern w:val="2"/>
                <w:sz w:val="20"/>
                <w:szCs w:val="20"/>
                <w14:ligatures w14:val="standardContextual"/>
              </w:rPr>
              <w:t xml:space="preserve">Not appropriate for this risk level </w:t>
            </w:r>
          </w:p>
        </w:tc>
      </w:tr>
      <w:tr w:rsidR="00FE55D3" w:rsidRPr="00E974A9" w14:paraId="7C911155" w14:textId="77777777" w:rsidTr="00C7262E">
        <w:trPr>
          <w:cantSplit/>
          <w:trHeight w:val="269"/>
        </w:trPr>
        <w:tc>
          <w:tcPr>
            <w:tcW w:w="1196" w:type="pct"/>
            <w:gridSpan w:val="3"/>
            <w:shd w:val="clear" w:color="auto" w:fill="89DBD5"/>
          </w:tcPr>
          <w:p w14:paraId="1E79C5EE" w14:textId="4463C58F"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2. </w:t>
            </w:r>
            <w:r w:rsidR="00FE55D3" w:rsidRPr="00FA5442">
              <w:rPr>
                <w:rFonts w:eastAsia="Calibri" w:cstheme="minorHAnsi"/>
                <w:b/>
                <w:color w:val="363534" w:themeColor="text1"/>
                <w:kern w:val="2"/>
                <w:sz w:val="20"/>
                <w:szCs w:val="20"/>
                <w14:ligatures w14:val="standardContextual"/>
              </w:rPr>
              <w:t>Avoid</w:t>
            </w:r>
          </w:p>
        </w:tc>
        <w:tc>
          <w:tcPr>
            <w:tcW w:w="3804" w:type="pct"/>
            <w:gridSpan w:val="7"/>
            <w:shd w:val="clear" w:color="auto" w:fill="EBF9F8"/>
          </w:tcPr>
          <w:p w14:paraId="40AB0950" w14:textId="77777777"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FE55D3" w:rsidRPr="00E974A9" w14:paraId="012BE442" w14:textId="77777777" w:rsidTr="00C7262E">
        <w:trPr>
          <w:cantSplit/>
          <w:trHeight w:val="269"/>
        </w:trPr>
        <w:tc>
          <w:tcPr>
            <w:tcW w:w="91" w:type="pct"/>
            <w:vMerge w:val="restart"/>
            <w:shd w:val="clear" w:color="auto" w:fill="EBF9F8"/>
          </w:tcPr>
          <w:p w14:paraId="6452F0D3"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5CEDADBC" w14:textId="77777777" w:rsidR="00FE55D3" w:rsidRPr="00FA5442" w:rsidRDefault="00FE55D3" w:rsidP="00FA67C8">
            <w:pPr>
              <w:spacing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Planning updates to avoid current and future risk </w:t>
            </w:r>
          </w:p>
        </w:tc>
        <w:tc>
          <w:tcPr>
            <w:tcW w:w="506" w:type="pct"/>
            <w:shd w:val="clear" w:color="auto" w:fill="FFFFFF" w:themeFill="background1"/>
          </w:tcPr>
          <w:p w14:paraId="252EF265"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Land use planning</w:t>
            </w:r>
          </w:p>
        </w:tc>
        <w:tc>
          <w:tcPr>
            <w:tcW w:w="3804" w:type="pct"/>
            <w:gridSpan w:val="7"/>
            <w:shd w:val="clear" w:color="auto" w:fill="FFFFFF" w:themeFill="background1"/>
            <w:vAlign w:val="center"/>
          </w:tcPr>
          <w:p w14:paraId="1515D227" w14:textId="4D351FBF" w:rsidR="00F22E31" w:rsidRPr="00FA5442" w:rsidRDefault="006261A8" w:rsidP="623367AE">
            <w:pPr>
              <w:spacing w:before="40" w:after="40"/>
              <w:rPr>
                <w:rFonts w:eastAsia="Calibri" w:cstheme="minorBid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L2.2.1 </w:t>
            </w:r>
            <w:r w:rsidRPr="00FA5442">
              <w:rPr>
                <w:color w:val="363534" w:themeColor="text1"/>
                <w:sz w:val="20"/>
                <w:szCs w:val="20"/>
              </w:rPr>
              <w:t>Review, confirm and update planning provisions for land use within coastal hazard areas of the Inverloch Surf Beach locality</w:t>
            </w:r>
            <w:r w:rsidR="00C23F62" w:rsidRPr="00FA5442">
              <w:rPr>
                <w:color w:val="363534" w:themeColor="text1"/>
                <w:sz w:val="20"/>
                <w:szCs w:val="20"/>
              </w:rPr>
              <w:t xml:space="preserve"> (</w:t>
            </w:r>
            <w:r w:rsidR="00C23F62" w:rsidRPr="00FA5442">
              <w:rPr>
                <w:rFonts w:cstheme="minorHAnsi"/>
                <w:color w:val="363534" w:themeColor="text1"/>
                <w:sz w:val="20"/>
                <w:szCs w:val="20"/>
              </w:rPr>
              <w:t>including controls, overlays, land zoning).</w:t>
            </w:r>
          </w:p>
        </w:tc>
      </w:tr>
      <w:tr w:rsidR="00FE55D3" w:rsidRPr="00E974A9" w14:paraId="041ACFD2" w14:textId="77777777" w:rsidTr="00C7262E">
        <w:trPr>
          <w:cantSplit/>
          <w:trHeight w:val="269"/>
        </w:trPr>
        <w:tc>
          <w:tcPr>
            <w:tcW w:w="91" w:type="pct"/>
            <w:vMerge/>
          </w:tcPr>
          <w:p w14:paraId="0BE0736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3CB7C51B"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shd w:val="clear" w:color="auto" w:fill="FFFFFF" w:themeFill="background1"/>
          </w:tcPr>
          <w:p w14:paraId="711172DC"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Emergency management</w:t>
            </w:r>
          </w:p>
        </w:tc>
        <w:tc>
          <w:tcPr>
            <w:tcW w:w="3804" w:type="pct"/>
            <w:gridSpan w:val="7"/>
            <w:shd w:val="clear" w:color="auto" w:fill="FFFFFF" w:themeFill="background1"/>
          </w:tcPr>
          <w:p w14:paraId="4570668C" w14:textId="5AF17592"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L2.2.2 </w:t>
            </w:r>
            <w:r w:rsidR="00FE55D3" w:rsidRPr="00FA5442">
              <w:rPr>
                <w:rFonts w:eastAsia="Calibri" w:cstheme="minorHAnsi"/>
                <w:color w:val="363534" w:themeColor="text1"/>
                <w:kern w:val="2"/>
                <w:sz w:val="20"/>
                <w:szCs w:val="20"/>
                <w14:ligatures w14:val="standardContextual"/>
              </w:rPr>
              <w:t>Update local emergency management planning for this locality based on updated coastal hazard maps.</w:t>
            </w:r>
          </w:p>
        </w:tc>
      </w:tr>
      <w:tr w:rsidR="00FE55D3" w:rsidRPr="00404260" w14:paraId="6A398DFF" w14:textId="77777777" w:rsidTr="00C7262E">
        <w:trPr>
          <w:cantSplit/>
          <w:trHeight w:val="269"/>
        </w:trPr>
        <w:tc>
          <w:tcPr>
            <w:tcW w:w="1196" w:type="pct"/>
            <w:gridSpan w:val="3"/>
            <w:shd w:val="clear" w:color="auto" w:fill="89DBD5"/>
          </w:tcPr>
          <w:p w14:paraId="13A35F4B" w14:textId="2B71456A"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3. </w:t>
            </w:r>
            <w:r w:rsidR="00FE55D3" w:rsidRPr="00FA5442">
              <w:rPr>
                <w:rFonts w:eastAsia="Calibri" w:cstheme="minorHAnsi"/>
                <w:b/>
                <w:color w:val="363534" w:themeColor="text1"/>
                <w:kern w:val="2"/>
                <w:sz w:val="20"/>
                <w:szCs w:val="20"/>
                <w14:ligatures w14:val="standardContextual"/>
              </w:rPr>
              <w:t>Nature-based</w:t>
            </w:r>
          </w:p>
        </w:tc>
        <w:tc>
          <w:tcPr>
            <w:tcW w:w="3804" w:type="pct"/>
            <w:gridSpan w:val="7"/>
            <w:shd w:val="clear" w:color="auto" w:fill="EBF9F8"/>
          </w:tcPr>
          <w:p w14:paraId="7D8B75F7" w14:textId="5F915F8C"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C45A35" w:rsidRPr="00E974A9" w14:paraId="340329F2" w14:textId="77777777" w:rsidTr="00C7262E">
        <w:trPr>
          <w:cantSplit/>
          <w:trHeight w:val="214"/>
        </w:trPr>
        <w:tc>
          <w:tcPr>
            <w:tcW w:w="91" w:type="pct"/>
            <w:vMerge w:val="restart"/>
            <w:shd w:val="clear" w:color="auto" w:fill="EBF9F8"/>
          </w:tcPr>
          <w:p w14:paraId="3D0966D9" w14:textId="77777777" w:rsidR="00C45A35" w:rsidRPr="00FA5442" w:rsidRDefault="00C45A35">
            <w:pPr>
              <w:spacing w:before="40" w:after="40"/>
              <w:rPr>
                <w:rFonts w:eastAsia="Calibri" w:cstheme="minorHAnsi"/>
                <w:bCs/>
                <w:color w:val="363534" w:themeColor="text1"/>
                <w:kern w:val="2"/>
                <w:sz w:val="20"/>
                <w:szCs w:val="20"/>
                <w14:ligatures w14:val="standardContextual"/>
              </w:rPr>
            </w:pPr>
            <w:bookmarkStart w:id="138" w:name="_Hlk133924455"/>
          </w:p>
        </w:tc>
        <w:tc>
          <w:tcPr>
            <w:tcW w:w="599" w:type="pct"/>
            <w:vMerge w:val="restart"/>
            <w:shd w:val="clear" w:color="auto" w:fill="FFFFFF" w:themeFill="background1"/>
          </w:tcPr>
          <w:p w14:paraId="62163ACA" w14:textId="77777777" w:rsidR="00C45A35" w:rsidRPr="00FA5442" w:rsidRDefault="00C45A35" w:rsidP="00492D49">
            <w:pPr>
              <w:spacing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Dune and vegetation enhancement</w:t>
            </w:r>
          </w:p>
          <w:p w14:paraId="2CBB6C4C" w14:textId="53F8593B" w:rsidR="00C45A35" w:rsidRPr="00FA5442" w:rsidRDefault="00C45A35" w:rsidP="00FA67C8">
            <w:pPr>
              <w:spacing w:after="40"/>
              <w:rPr>
                <w:rFonts w:eastAsia="Calibri" w:cstheme="minorHAnsi"/>
                <w:bCs/>
                <w:color w:val="363534" w:themeColor="text1"/>
                <w:kern w:val="2"/>
                <w:sz w:val="20"/>
                <w:szCs w:val="20"/>
                <w14:ligatures w14:val="standardContextual"/>
              </w:rPr>
            </w:pPr>
          </w:p>
        </w:tc>
        <w:tc>
          <w:tcPr>
            <w:tcW w:w="506" w:type="pct"/>
            <w:vMerge w:val="restart"/>
            <w:shd w:val="clear" w:color="auto" w:fill="FFFFFF" w:themeFill="background1"/>
          </w:tcPr>
          <w:p w14:paraId="2D3674CE" w14:textId="4AA9C865" w:rsidR="00C45A35" w:rsidRPr="00FA5442" w:rsidRDefault="00C45A35">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Minimise dune disturbance</w:t>
            </w:r>
          </w:p>
        </w:tc>
        <w:tc>
          <w:tcPr>
            <w:tcW w:w="3804" w:type="pct"/>
            <w:gridSpan w:val="7"/>
            <w:shd w:val="clear" w:color="auto" w:fill="FFFFFF" w:themeFill="background1"/>
          </w:tcPr>
          <w:p w14:paraId="1D2BCA78" w14:textId="2449769C" w:rsidR="00C45A35" w:rsidRPr="002F1D38" w:rsidRDefault="00C45A35">
            <w:pPr>
              <w:spacing w:before="40" w:after="40"/>
              <w:rPr>
                <w:rFonts w:eastAsia="Calibri" w:cstheme="minorHAnsi"/>
                <w:color w:val="363534" w:themeColor="text1"/>
                <w:kern w:val="2"/>
                <w:sz w:val="20"/>
                <w:szCs w:val="20"/>
                <w14:ligatures w14:val="standardContextual"/>
              </w:rPr>
            </w:pPr>
            <w:r w:rsidRPr="002F1D38">
              <w:rPr>
                <w:rFonts w:eastAsia="Calibri" w:cstheme="minorBidi"/>
                <w:b/>
                <w:bCs/>
                <w:color w:val="363534" w:themeColor="text1"/>
                <w:kern w:val="2"/>
                <w:sz w:val="20"/>
                <w:szCs w:val="20"/>
                <w14:ligatures w14:val="standardContextual"/>
              </w:rPr>
              <w:t xml:space="preserve">L2.3.1 </w:t>
            </w:r>
            <w:r w:rsidRPr="002F1D38">
              <w:rPr>
                <w:rFonts w:eastAsia="Calibri" w:cstheme="minorHAnsi"/>
                <w:color w:val="363534" w:themeColor="text1"/>
                <w:kern w:val="2"/>
                <w:sz w:val="20"/>
                <w:szCs w:val="20"/>
                <w14:ligatures w14:val="standardContextual"/>
              </w:rPr>
              <w:t>Minimise dune disturbance, maintain vegetation, access controls/fencing.</w:t>
            </w:r>
          </w:p>
        </w:tc>
      </w:tr>
      <w:tr w:rsidR="00C45A35" w:rsidRPr="00E974A9" w14:paraId="43DD297F" w14:textId="77777777" w:rsidTr="00C7262E">
        <w:trPr>
          <w:cantSplit/>
          <w:trHeight w:val="476"/>
        </w:trPr>
        <w:tc>
          <w:tcPr>
            <w:tcW w:w="91" w:type="pct"/>
            <w:vMerge/>
          </w:tcPr>
          <w:p w14:paraId="786D0646" w14:textId="77777777" w:rsidR="00C45A35" w:rsidRPr="00FA5442" w:rsidRDefault="00C45A35">
            <w:pPr>
              <w:spacing w:before="40" w:after="40"/>
              <w:rPr>
                <w:rFonts w:eastAsia="Calibri" w:cstheme="minorHAnsi"/>
                <w:bCs/>
                <w:color w:val="363534" w:themeColor="text1"/>
                <w:kern w:val="2"/>
                <w:sz w:val="20"/>
                <w:szCs w:val="20"/>
                <w14:ligatures w14:val="standardContextual"/>
              </w:rPr>
            </w:pPr>
          </w:p>
        </w:tc>
        <w:tc>
          <w:tcPr>
            <w:tcW w:w="599" w:type="pct"/>
            <w:vMerge/>
          </w:tcPr>
          <w:p w14:paraId="099691B6" w14:textId="3718A173" w:rsidR="00C45A35" w:rsidRPr="00FA5442" w:rsidRDefault="00C45A35" w:rsidP="00FA67C8">
            <w:pPr>
              <w:spacing w:after="40"/>
              <w:rPr>
                <w:rFonts w:eastAsia="Calibri" w:cstheme="minorHAnsi"/>
                <w:bCs/>
                <w:color w:val="363534" w:themeColor="text1"/>
                <w:kern w:val="2"/>
                <w:sz w:val="20"/>
                <w:szCs w:val="20"/>
                <w14:ligatures w14:val="standardContextual"/>
              </w:rPr>
            </w:pPr>
          </w:p>
        </w:tc>
        <w:tc>
          <w:tcPr>
            <w:tcW w:w="506" w:type="pct"/>
            <w:vMerge/>
          </w:tcPr>
          <w:p w14:paraId="7060A458" w14:textId="77777777" w:rsidR="00C45A35" w:rsidRPr="00FA5442" w:rsidRDefault="00C45A35">
            <w:pPr>
              <w:spacing w:before="40" w:after="40"/>
              <w:rPr>
                <w:rFonts w:eastAsia="Calibri" w:cstheme="minorHAnsi"/>
                <w:color w:val="363534" w:themeColor="text1"/>
                <w:kern w:val="2"/>
                <w:sz w:val="20"/>
                <w:szCs w:val="20"/>
                <w14:ligatures w14:val="standardContextual"/>
              </w:rPr>
            </w:pPr>
          </w:p>
        </w:tc>
        <w:tc>
          <w:tcPr>
            <w:tcW w:w="3804" w:type="pct"/>
            <w:gridSpan w:val="7"/>
            <w:shd w:val="clear" w:color="auto" w:fill="FFFFFF" w:themeFill="background1"/>
          </w:tcPr>
          <w:p w14:paraId="468DAAC5" w14:textId="68C7CBF5" w:rsidR="00C45A35" w:rsidRPr="002F1D38" w:rsidRDefault="00C45A35">
            <w:pPr>
              <w:spacing w:before="40" w:after="40"/>
              <w:rPr>
                <w:rFonts w:eastAsia="Calibri" w:cstheme="minorHAnsi"/>
                <w:color w:val="363534" w:themeColor="text1"/>
                <w:kern w:val="2"/>
                <w:sz w:val="20"/>
                <w:szCs w:val="20"/>
                <w14:ligatures w14:val="standardContextual"/>
              </w:rPr>
            </w:pPr>
            <w:r w:rsidRPr="002F1D38">
              <w:rPr>
                <w:rFonts w:eastAsia="Calibri" w:cstheme="minorBidi"/>
                <w:b/>
                <w:bCs/>
                <w:color w:val="363534" w:themeColor="text1"/>
                <w:kern w:val="2"/>
                <w:sz w:val="20"/>
                <w:szCs w:val="20"/>
                <w14:ligatures w14:val="standardContextual"/>
              </w:rPr>
              <w:t xml:space="preserve">L2.3.2 </w:t>
            </w:r>
            <w:r w:rsidRPr="002F1D38">
              <w:rPr>
                <w:rFonts w:eastAsia="Calibri" w:cstheme="minorHAnsi"/>
                <w:color w:val="363534" w:themeColor="text1"/>
                <w:kern w:val="2"/>
                <w:sz w:val="20"/>
                <w:szCs w:val="20"/>
                <w14:ligatures w14:val="standardContextual"/>
              </w:rPr>
              <w:t>Identify opportunities to aid and enhance vegetation and habitat connectivity and transition, including adjacent low-lying coastal wetland areas - including Wreck Creek (Make space for nature).</w:t>
            </w:r>
          </w:p>
        </w:tc>
      </w:tr>
      <w:bookmarkEnd w:id="138"/>
      <w:tr w:rsidR="00C45A35" w:rsidRPr="00E974A9" w14:paraId="2F05B660" w14:textId="77777777" w:rsidTr="00615074">
        <w:trPr>
          <w:cantSplit/>
          <w:trHeight w:val="269"/>
        </w:trPr>
        <w:tc>
          <w:tcPr>
            <w:tcW w:w="91" w:type="pct"/>
            <w:vMerge/>
          </w:tcPr>
          <w:p w14:paraId="168DD67D" w14:textId="77777777" w:rsidR="00C45A35" w:rsidRPr="00FA5442" w:rsidRDefault="00C45A35">
            <w:pPr>
              <w:spacing w:before="40" w:after="40"/>
              <w:rPr>
                <w:rFonts w:eastAsia="Calibri" w:cstheme="minorHAnsi"/>
                <w:color w:val="363534" w:themeColor="text1"/>
                <w:kern w:val="2"/>
                <w:sz w:val="20"/>
                <w:szCs w:val="20"/>
                <w14:ligatures w14:val="standardContextual"/>
              </w:rPr>
            </w:pPr>
          </w:p>
        </w:tc>
        <w:tc>
          <w:tcPr>
            <w:tcW w:w="599" w:type="pct"/>
            <w:vMerge/>
            <w:shd w:val="clear" w:color="auto" w:fill="FFFFFF" w:themeFill="background1"/>
          </w:tcPr>
          <w:p w14:paraId="5A6A3BB8" w14:textId="0344125D" w:rsidR="00C45A35" w:rsidRPr="00FA5442" w:rsidRDefault="00C45A35" w:rsidP="00FA67C8">
            <w:pPr>
              <w:spacing w:after="40"/>
              <w:rPr>
                <w:rFonts w:eastAsia="Calibri" w:cstheme="minorHAnsi"/>
                <w:bCs/>
                <w:color w:val="363534" w:themeColor="text1"/>
                <w:kern w:val="2"/>
                <w:sz w:val="20"/>
                <w:szCs w:val="20"/>
                <w14:ligatures w14:val="standardContextual"/>
              </w:rPr>
            </w:pPr>
          </w:p>
        </w:tc>
        <w:tc>
          <w:tcPr>
            <w:tcW w:w="506" w:type="pct"/>
            <w:shd w:val="clear" w:color="auto" w:fill="FFFFFF" w:themeFill="background1"/>
          </w:tcPr>
          <w:p w14:paraId="3881F888" w14:textId="477DC122" w:rsidR="00C45A35" w:rsidRPr="00FA5442" w:rsidRDefault="00C45A35">
            <w:pPr>
              <w:spacing w:before="40" w:after="40"/>
              <w:rPr>
                <w:rFonts w:eastAsia="Calibri" w:cstheme="minorHAnsi"/>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Dune </w:t>
            </w:r>
            <w:r>
              <w:rPr>
                <w:rFonts w:eastAsia="Calibri" w:cstheme="minorHAnsi"/>
                <w:bCs/>
                <w:color w:val="363534" w:themeColor="text1"/>
                <w:kern w:val="2"/>
                <w:sz w:val="20"/>
                <w:szCs w:val="20"/>
                <w14:ligatures w14:val="standardContextual"/>
              </w:rPr>
              <w:t>ma</w:t>
            </w:r>
            <w:r w:rsidRPr="00343F08">
              <w:rPr>
                <w:rFonts w:eastAsia="Calibri" w:cstheme="minorHAnsi"/>
                <w:bCs/>
                <w:color w:val="363534" w:themeColor="text1"/>
                <w:kern w:val="2"/>
                <w:sz w:val="20"/>
                <w:szCs w:val="20"/>
                <w14:ligatures w14:val="standardContextual"/>
              </w:rPr>
              <w:t>intenance</w:t>
            </w:r>
          </w:p>
        </w:tc>
        <w:tc>
          <w:tcPr>
            <w:tcW w:w="2489" w:type="pct"/>
            <w:gridSpan w:val="4"/>
            <w:shd w:val="clear" w:color="auto" w:fill="FFFFFF" w:themeFill="background1"/>
          </w:tcPr>
          <w:p w14:paraId="05E80E89" w14:textId="6FD9082A" w:rsidR="00C45A35" w:rsidRPr="00FA67C8" w:rsidRDefault="00C45A35">
            <w:pPr>
              <w:spacing w:before="40" w:after="40"/>
              <w:rPr>
                <w:rFonts w:eastAsia="Calibri" w:cstheme="minorHAnsi"/>
                <w:kern w:val="2"/>
                <w:sz w:val="20"/>
                <w:szCs w:val="20"/>
                <w14:ligatures w14:val="standardContextual"/>
              </w:rPr>
            </w:pPr>
            <w:r w:rsidRPr="002F1D38">
              <w:rPr>
                <w:rFonts w:eastAsia="Calibri" w:cstheme="minorHAnsi"/>
                <w:b/>
                <w:bCs/>
                <w:color w:val="363534" w:themeColor="text1"/>
                <w:kern w:val="2"/>
                <w:sz w:val="20"/>
                <w:szCs w:val="20"/>
                <w14:ligatures w14:val="standardContextual"/>
              </w:rPr>
              <w:t xml:space="preserve">L2.3.3 </w:t>
            </w:r>
            <w:r w:rsidRPr="002F1D38">
              <w:rPr>
                <w:rFonts w:eastAsia="Calibri" w:cstheme="minorHAnsi"/>
                <w:color w:val="363534" w:themeColor="text1"/>
                <w:kern w:val="2"/>
                <w:sz w:val="20"/>
                <w:szCs w:val="20"/>
                <w14:ligatures w14:val="standardContextual"/>
              </w:rPr>
              <w:t>Continue a NATURE BASED approach, including triggers, to maintain the dune system and its natural dynamics at Inverloch Surf Beach, through sand placement and vegetation management, with ongoing monitoring to review effectiveness.</w:t>
            </w:r>
          </w:p>
        </w:tc>
        <w:tc>
          <w:tcPr>
            <w:tcW w:w="1315" w:type="pct"/>
            <w:gridSpan w:val="3"/>
            <w:shd w:val="clear" w:color="auto" w:fill="F2F2F2" w:themeFill="background1" w:themeFillShade="F2"/>
          </w:tcPr>
          <w:p w14:paraId="1F58DC3C" w14:textId="611F395A" w:rsidR="00C45A35" w:rsidRPr="00FA5442" w:rsidRDefault="00C45A35">
            <w:pPr>
              <w:spacing w:before="40" w:after="40"/>
              <w:rPr>
                <w:rFonts w:eastAsia="Calibri" w:cstheme="minorHAnsi"/>
                <w:color w:val="363534" w:themeColor="text1"/>
                <w:kern w:val="2"/>
                <w:sz w:val="20"/>
                <w:szCs w:val="20"/>
                <w14:ligatures w14:val="standardContextual"/>
              </w:rPr>
            </w:pPr>
          </w:p>
        </w:tc>
      </w:tr>
      <w:tr w:rsidR="00FE55D3" w:rsidRPr="00E974A9" w14:paraId="10678D98" w14:textId="77777777" w:rsidTr="002B045A">
        <w:trPr>
          <w:cantSplit/>
          <w:trHeight w:val="269"/>
        </w:trPr>
        <w:tc>
          <w:tcPr>
            <w:tcW w:w="91" w:type="pct"/>
            <w:shd w:val="clear" w:color="auto" w:fill="EBF9F8"/>
          </w:tcPr>
          <w:p w14:paraId="00773796"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shd w:val="clear" w:color="auto" w:fill="FFFFFF" w:themeFill="background1"/>
          </w:tcPr>
          <w:p w14:paraId="789C28D1" w14:textId="77777777" w:rsidR="00FE55D3" w:rsidRPr="00FA5442" w:rsidRDefault="00FE55D3" w:rsidP="00FA67C8">
            <w:pPr>
              <w:spacing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Protection and enhancement of cultural areas </w:t>
            </w:r>
          </w:p>
        </w:tc>
        <w:tc>
          <w:tcPr>
            <w:tcW w:w="506" w:type="pct"/>
            <w:shd w:val="clear" w:color="auto" w:fill="FFFFFF" w:themeFill="background1"/>
          </w:tcPr>
          <w:p w14:paraId="19D6C407"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1750" w:type="pct"/>
            <w:gridSpan w:val="3"/>
            <w:shd w:val="clear" w:color="auto" w:fill="FFFFFF" w:themeFill="background1"/>
          </w:tcPr>
          <w:p w14:paraId="5F2B0759" w14:textId="741B2239" w:rsidR="00FE55D3" w:rsidRPr="002F1D38" w:rsidRDefault="00B81D57">
            <w:pPr>
              <w:spacing w:before="40" w:after="40"/>
              <w:rPr>
                <w:rFonts w:eastAsia="Calibri" w:cstheme="minorHAnsi"/>
                <w:bCs/>
                <w:color w:val="363534" w:themeColor="text1"/>
                <w:kern w:val="2"/>
                <w:sz w:val="20"/>
                <w:szCs w:val="20"/>
                <w14:ligatures w14:val="standardContextual"/>
              </w:rPr>
            </w:pPr>
            <w:r w:rsidRPr="002B045A">
              <w:rPr>
                <w:rFonts w:eastAsia="Calibri" w:cstheme="minorHAnsi"/>
                <w:b/>
                <w:bCs/>
                <w:color w:val="363534" w:themeColor="text1"/>
                <w:kern w:val="2"/>
                <w:sz w:val="20"/>
                <w:szCs w:val="20"/>
                <w14:ligatures w14:val="standardContextual"/>
              </w:rPr>
              <w:t>L2.3.</w:t>
            </w:r>
            <w:r w:rsidR="00C935C6" w:rsidRPr="002B045A">
              <w:rPr>
                <w:rFonts w:eastAsia="Calibri" w:cstheme="minorHAnsi"/>
                <w:b/>
                <w:bCs/>
                <w:color w:val="363534" w:themeColor="text1"/>
                <w:kern w:val="2"/>
                <w:sz w:val="20"/>
                <w:szCs w:val="20"/>
                <w14:ligatures w14:val="standardContextual"/>
              </w:rPr>
              <w:t>4</w:t>
            </w:r>
            <w:r w:rsidR="00C935C6" w:rsidRPr="002F1D38">
              <w:rPr>
                <w:rFonts w:eastAsia="Calibri" w:cstheme="minorBidi"/>
                <w:b/>
                <w:bCs/>
                <w:color w:val="363534" w:themeColor="text1"/>
                <w:kern w:val="2"/>
                <w:sz w:val="20"/>
                <w:szCs w:val="20"/>
                <w14:ligatures w14:val="standardContextual"/>
              </w:rPr>
              <w:t xml:space="preserve"> </w:t>
            </w:r>
            <w:r w:rsidR="00FE55D3" w:rsidRPr="002F1D38">
              <w:rPr>
                <w:rFonts w:eastAsia="Calibri" w:cstheme="minorHAnsi"/>
                <w:color w:val="363534" w:themeColor="text1"/>
                <w:kern w:val="2"/>
                <w:sz w:val="20"/>
                <w:szCs w:val="20"/>
                <w14:ligatures w14:val="standardContextual"/>
              </w:rPr>
              <w:t>Using nature-based approaches, in collaboration with Traditional Owner representatives, explore and implement ways to manage, recognise and protect cultural values and heritage sites.</w:t>
            </w:r>
          </w:p>
        </w:tc>
        <w:tc>
          <w:tcPr>
            <w:tcW w:w="2054" w:type="pct"/>
            <w:gridSpan w:val="4"/>
            <w:shd w:val="clear" w:color="auto" w:fill="F2F2F2" w:themeFill="background1" w:themeFillShade="F2"/>
          </w:tcPr>
          <w:p w14:paraId="10C5D420"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 xml:space="preserve"> </w:t>
            </w:r>
          </w:p>
        </w:tc>
      </w:tr>
      <w:tr w:rsidR="00FE55D3" w:rsidRPr="00404260" w14:paraId="1AC8F793" w14:textId="77777777" w:rsidTr="00C7262E">
        <w:trPr>
          <w:cantSplit/>
          <w:trHeight w:val="269"/>
        </w:trPr>
        <w:tc>
          <w:tcPr>
            <w:tcW w:w="1196" w:type="pct"/>
            <w:gridSpan w:val="3"/>
            <w:shd w:val="clear" w:color="auto" w:fill="89DBD5"/>
          </w:tcPr>
          <w:p w14:paraId="6FAFBC02" w14:textId="4DA27881"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4. </w:t>
            </w:r>
            <w:r w:rsidR="00FE55D3" w:rsidRPr="00FA5442">
              <w:rPr>
                <w:rFonts w:eastAsia="Calibri" w:cstheme="minorHAnsi"/>
                <w:b/>
                <w:color w:val="363534" w:themeColor="text1"/>
                <w:kern w:val="2"/>
                <w:sz w:val="20"/>
                <w:szCs w:val="20"/>
                <w14:ligatures w14:val="standardContextual"/>
              </w:rPr>
              <w:t>Accommodate</w:t>
            </w:r>
          </w:p>
        </w:tc>
        <w:tc>
          <w:tcPr>
            <w:tcW w:w="3804" w:type="pct"/>
            <w:gridSpan w:val="7"/>
            <w:shd w:val="clear" w:color="auto" w:fill="EBF9F8"/>
          </w:tcPr>
          <w:p w14:paraId="43CC96FB" w14:textId="1708DE00"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FE55D3" w:rsidRPr="00E974A9" w14:paraId="7D675B14" w14:textId="77777777" w:rsidTr="00615074">
        <w:trPr>
          <w:cantSplit/>
          <w:trHeight w:val="269"/>
        </w:trPr>
        <w:tc>
          <w:tcPr>
            <w:tcW w:w="91" w:type="pct"/>
            <w:vMerge w:val="restart"/>
            <w:shd w:val="clear" w:color="auto" w:fill="EBF9F8"/>
          </w:tcPr>
          <w:p w14:paraId="2ACE7475"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4D566CD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Redesign/ upgrade infrastructure</w:t>
            </w:r>
          </w:p>
        </w:tc>
        <w:tc>
          <w:tcPr>
            <w:tcW w:w="506" w:type="pct"/>
            <w:vMerge w:val="restart"/>
            <w:shd w:val="clear" w:color="auto" w:fill="FFFFFF" w:themeFill="background1"/>
          </w:tcPr>
          <w:p w14:paraId="079B5B9D"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Utilities networks</w:t>
            </w:r>
          </w:p>
        </w:tc>
        <w:tc>
          <w:tcPr>
            <w:tcW w:w="2489" w:type="pct"/>
            <w:gridSpan w:val="4"/>
            <w:shd w:val="clear" w:color="auto" w:fill="FFFFFF" w:themeFill="background1"/>
          </w:tcPr>
          <w:p w14:paraId="6E165D24" w14:textId="568A3549"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L2.4.1 </w:t>
            </w:r>
            <w:r w:rsidR="00FE55D3" w:rsidRPr="00FA5442">
              <w:rPr>
                <w:rFonts w:eastAsia="Calibri" w:cstheme="minorHAnsi"/>
                <w:color w:val="363534" w:themeColor="text1"/>
                <w:kern w:val="2"/>
                <w:sz w:val="20"/>
                <w:szCs w:val="20"/>
                <w14:ligatures w14:val="standardContextual"/>
              </w:rPr>
              <w:t>Review at risk infrastructure and embed hazard risk information into current asset management plans.</w:t>
            </w:r>
          </w:p>
        </w:tc>
        <w:tc>
          <w:tcPr>
            <w:tcW w:w="1315" w:type="pct"/>
            <w:gridSpan w:val="3"/>
            <w:vMerge w:val="restart"/>
            <w:shd w:val="clear" w:color="auto" w:fill="EDF9F9" w:themeFill="accent3" w:themeFillTint="33"/>
          </w:tcPr>
          <w:p w14:paraId="6B001660" w14:textId="4FFCE55C"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L2.4.</w:t>
            </w:r>
            <w:r w:rsidR="00FE55D3" w:rsidRPr="00FA5442">
              <w:rPr>
                <w:rFonts w:eastAsia="Calibri" w:cstheme="minorHAnsi"/>
                <w:noProof/>
                <w:kern w:val="2"/>
                <w14:ligatures w14:val="standardContextual"/>
              </w:rPr>
              <w:drawing>
                <wp:anchor distT="0" distB="0" distL="114300" distR="0" simplePos="0" relativeHeight="251658263" behindDoc="0" locked="0" layoutInCell="1" allowOverlap="1" wp14:anchorId="21BA0B0D" wp14:editId="51A2A5BB">
                  <wp:simplePos x="0" y="0"/>
                  <wp:positionH relativeFrom="column">
                    <wp:posOffset>-65224</wp:posOffset>
                  </wp:positionH>
                  <wp:positionV relativeFrom="paragraph">
                    <wp:posOffset>420</wp:posOffset>
                  </wp:positionV>
                  <wp:extent cx="359410" cy="359410"/>
                  <wp:effectExtent l="0" t="0" r="2540" b="2540"/>
                  <wp:wrapSquare wrapText="bothSides"/>
                  <wp:docPr id="268" name="Picture 2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 xml:space="preserve">7 </w:t>
            </w:r>
            <w:r w:rsidR="00FE55D3" w:rsidRPr="00FA5442">
              <w:rPr>
                <w:rFonts w:eastAsia="Calibri" w:cstheme="minorHAnsi"/>
                <w:color w:val="363534" w:themeColor="text1"/>
                <w:kern w:val="2"/>
                <w:sz w:val="20"/>
                <w:szCs w:val="20"/>
                <w14:ligatures w14:val="standardContextual"/>
              </w:rPr>
              <w:t xml:space="preserve">End medium term asset management and commence </w:t>
            </w:r>
            <w:r w:rsidR="00E00045">
              <w:rPr>
                <w:rFonts w:eastAsia="Calibri" w:cstheme="minorHAnsi"/>
                <w:color w:val="363534" w:themeColor="text1"/>
                <w:kern w:val="2"/>
                <w:sz w:val="20"/>
                <w:szCs w:val="20"/>
                <w14:ligatures w14:val="standardContextual"/>
              </w:rPr>
              <w:t xml:space="preserve">TRANSITION </w:t>
            </w:r>
            <w:r w:rsidR="00FE55D3" w:rsidRPr="002E1883">
              <w:rPr>
                <w:rFonts w:eastAsia="Calibri" w:cstheme="minorHAnsi"/>
                <w:color w:val="363534" w:themeColor="text1"/>
                <w:kern w:val="2"/>
                <w:sz w:val="20"/>
                <w:szCs w:val="20"/>
                <w14:ligatures w14:val="standardContextual"/>
              </w:rPr>
              <w:t>pathway</w:t>
            </w:r>
            <w:r w:rsidR="00FE55D3" w:rsidRPr="00FA5442">
              <w:rPr>
                <w:rFonts w:eastAsia="Calibri" w:cstheme="minorHAnsi"/>
                <w:color w:val="363534" w:themeColor="text1"/>
                <w:kern w:val="2"/>
                <w:sz w:val="20"/>
                <w:szCs w:val="20"/>
                <w14:ligatures w14:val="standardContextual"/>
              </w:rPr>
              <w:t>.</w:t>
            </w:r>
          </w:p>
        </w:tc>
      </w:tr>
      <w:tr w:rsidR="00FE55D3" w:rsidRPr="00E974A9" w14:paraId="78168447" w14:textId="77777777" w:rsidTr="00615074">
        <w:trPr>
          <w:cantSplit/>
          <w:trHeight w:val="269"/>
        </w:trPr>
        <w:tc>
          <w:tcPr>
            <w:tcW w:w="91" w:type="pct"/>
            <w:vMerge/>
          </w:tcPr>
          <w:p w14:paraId="011E185D"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7A995244"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66F5FA88"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9" w:type="pct"/>
            <w:gridSpan w:val="4"/>
            <w:shd w:val="clear" w:color="auto" w:fill="FFFFFF" w:themeFill="background1"/>
          </w:tcPr>
          <w:p w14:paraId="05991424" w14:textId="786C28E9"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L2.4.2 </w:t>
            </w:r>
            <w:r w:rsidR="00FE55D3" w:rsidRPr="00FA5442">
              <w:rPr>
                <w:rFonts w:eastAsia="Calibri" w:cstheme="minorHAnsi"/>
                <w:color w:val="363534" w:themeColor="text1"/>
                <w:kern w:val="2"/>
                <w:sz w:val="20"/>
                <w:szCs w:val="20"/>
                <w14:ligatures w14:val="standardContextual"/>
              </w:rPr>
              <w:t>Review coastal trail/pathway and ensure alignment is situated as landward as possible and/or design is appropriate for siting in a hazard prone area.</w:t>
            </w:r>
          </w:p>
        </w:tc>
        <w:tc>
          <w:tcPr>
            <w:tcW w:w="1315" w:type="pct"/>
            <w:gridSpan w:val="3"/>
            <w:vMerge/>
            <w:shd w:val="clear" w:color="auto" w:fill="EDF9F9" w:themeFill="accent3" w:themeFillTint="33"/>
          </w:tcPr>
          <w:p w14:paraId="5CA66FA9"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13C5B652" w14:textId="77777777" w:rsidTr="002B045A">
        <w:trPr>
          <w:cantSplit/>
          <w:trHeight w:val="269"/>
        </w:trPr>
        <w:tc>
          <w:tcPr>
            <w:tcW w:w="91" w:type="pct"/>
            <w:vMerge/>
          </w:tcPr>
          <w:p w14:paraId="12DD887D"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57C9DE14"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val="restart"/>
            <w:shd w:val="clear" w:color="auto" w:fill="FFFFFF" w:themeFill="background1"/>
          </w:tcPr>
          <w:p w14:paraId="765987B8"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 xml:space="preserve">Drainage control (Wreck Creek) </w:t>
            </w:r>
          </w:p>
        </w:tc>
        <w:tc>
          <w:tcPr>
            <w:tcW w:w="1750" w:type="pct"/>
            <w:gridSpan w:val="3"/>
            <w:shd w:val="clear" w:color="auto" w:fill="FFFFFF" w:themeFill="background1"/>
          </w:tcPr>
          <w:p w14:paraId="63B8919B" w14:textId="68CE3317"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L2.4.3 </w:t>
            </w:r>
            <w:r w:rsidR="00FE55D3" w:rsidRPr="00FA5442">
              <w:rPr>
                <w:rFonts w:eastAsia="Calibri" w:cstheme="minorHAnsi"/>
                <w:color w:val="363534" w:themeColor="text1"/>
                <w:kern w:val="2"/>
                <w:sz w:val="20"/>
                <w:szCs w:val="20"/>
                <w14:ligatures w14:val="standardContextual"/>
              </w:rPr>
              <w:t xml:space="preserve">Review and further examine </w:t>
            </w:r>
            <w:r w:rsidR="000E27C3" w:rsidRPr="00FA5442">
              <w:rPr>
                <w:rFonts w:eastAsia="Calibri" w:cstheme="minorHAnsi"/>
                <w:color w:val="363534" w:themeColor="text1"/>
                <w:kern w:val="2"/>
                <w:sz w:val="20"/>
                <w:szCs w:val="20"/>
                <w14:ligatures w14:val="standardContextual"/>
              </w:rPr>
              <w:t>the dynamics of Wreck Creek</w:t>
            </w:r>
            <w:r w:rsidR="007B3F3A" w:rsidRPr="00FA5442">
              <w:rPr>
                <w:rFonts w:eastAsia="Calibri" w:cstheme="minorHAnsi"/>
                <w:color w:val="363534" w:themeColor="text1"/>
                <w:kern w:val="2"/>
                <w:sz w:val="20"/>
                <w:szCs w:val="20"/>
                <w14:ligatures w14:val="standardContextual"/>
              </w:rPr>
              <w:t xml:space="preserve"> and its broader catchment</w:t>
            </w:r>
            <w:r w:rsidR="000E27C3" w:rsidRPr="00FA5442">
              <w:rPr>
                <w:rFonts w:eastAsia="Calibri" w:cstheme="minorHAnsi"/>
                <w:color w:val="363534" w:themeColor="text1"/>
                <w:kern w:val="2"/>
                <w:sz w:val="20"/>
                <w:szCs w:val="20"/>
                <w14:ligatures w14:val="standardContextual"/>
              </w:rPr>
              <w:t xml:space="preserve">, </w:t>
            </w:r>
            <w:r w:rsidR="00FE55D3" w:rsidRPr="00FA5442">
              <w:rPr>
                <w:rFonts w:eastAsia="Calibri" w:cstheme="minorHAnsi"/>
                <w:color w:val="363534" w:themeColor="text1"/>
                <w:kern w:val="2"/>
                <w:sz w:val="20"/>
                <w:szCs w:val="20"/>
                <w14:ligatures w14:val="standardContextual"/>
              </w:rPr>
              <w:t>and implications with changing coastal hazard exposure.</w:t>
            </w:r>
          </w:p>
        </w:tc>
        <w:tc>
          <w:tcPr>
            <w:tcW w:w="2054" w:type="pct"/>
            <w:gridSpan w:val="4"/>
            <w:shd w:val="clear" w:color="auto" w:fill="F2F2F2" w:themeFill="background1" w:themeFillShade="F2"/>
          </w:tcPr>
          <w:p w14:paraId="3AB6D993"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3DC55E59" w14:textId="77777777" w:rsidTr="002B045A">
        <w:trPr>
          <w:cantSplit/>
          <w:trHeight w:val="269"/>
        </w:trPr>
        <w:tc>
          <w:tcPr>
            <w:tcW w:w="91" w:type="pct"/>
            <w:vMerge/>
          </w:tcPr>
          <w:p w14:paraId="22F01A11"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7024D371"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4FD08B03"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1750" w:type="pct"/>
            <w:gridSpan w:val="3"/>
            <w:shd w:val="clear" w:color="auto" w:fill="FFFFFF" w:themeFill="background1"/>
          </w:tcPr>
          <w:p w14:paraId="0E71E0C3" w14:textId="26A3E4E2" w:rsidR="00FE55D3" w:rsidRPr="00FA5442" w:rsidRDefault="00B81D57">
            <w:pPr>
              <w:spacing w:before="40" w:after="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L2.4.4 </w:t>
            </w:r>
            <w:r w:rsidR="00FE55D3" w:rsidRPr="00FA5442">
              <w:rPr>
                <w:rFonts w:eastAsia="Calibri" w:cstheme="minorHAnsi"/>
                <w:color w:val="363534" w:themeColor="text1"/>
                <w:kern w:val="2"/>
                <w:sz w:val="20"/>
                <w:szCs w:val="20"/>
                <w14:ligatures w14:val="standardContextual"/>
              </w:rPr>
              <w:t xml:space="preserve">Investigate drainage controls / concept options at Wreck Creek to manage increasing coastal hazards, </w:t>
            </w:r>
            <w:r w:rsidR="00466D00" w:rsidRPr="00FA5442">
              <w:rPr>
                <w:rFonts w:eastAsia="Calibri" w:cstheme="minorHAnsi"/>
                <w:color w:val="363534" w:themeColor="text1"/>
                <w:kern w:val="2"/>
                <w:sz w:val="20"/>
                <w:szCs w:val="20"/>
                <w14:ligatures w14:val="standardContextual"/>
              </w:rPr>
              <w:t xml:space="preserve">considering </w:t>
            </w:r>
            <w:r w:rsidR="00462946" w:rsidRPr="00FA5442">
              <w:rPr>
                <w:rFonts w:eastAsia="Calibri" w:cstheme="minorHAnsi"/>
                <w:color w:val="363534" w:themeColor="text1"/>
                <w:kern w:val="2"/>
                <w:sz w:val="20"/>
                <w:szCs w:val="20"/>
                <w14:ligatures w14:val="standardContextual"/>
              </w:rPr>
              <w:t xml:space="preserve">interaction with other </w:t>
            </w:r>
            <w:r w:rsidR="00DF0762" w:rsidRPr="00FA5442">
              <w:rPr>
                <w:rFonts w:eastAsia="Calibri" w:cstheme="minorHAnsi"/>
                <w:color w:val="363534" w:themeColor="text1"/>
                <w:kern w:val="2"/>
                <w:sz w:val="20"/>
                <w:szCs w:val="20"/>
                <w14:ligatures w14:val="standardContextual"/>
              </w:rPr>
              <w:t xml:space="preserve">adaptation actions </w:t>
            </w:r>
            <w:r w:rsidR="00BA60A9" w:rsidRPr="00FA5442">
              <w:rPr>
                <w:rFonts w:eastAsia="Calibri" w:cstheme="minorHAnsi"/>
                <w:color w:val="363534" w:themeColor="text1"/>
                <w:kern w:val="2"/>
                <w:sz w:val="20"/>
                <w:szCs w:val="20"/>
                <w14:ligatures w14:val="standardContextual"/>
              </w:rPr>
              <w:t xml:space="preserve">(including </w:t>
            </w:r>
            <w:r w:rsidR="00EB35E9" w:rsidRPr="00FA5442">
              <w:rPr>
                <w:rFonts w:eastAsia="Calibri" w:cstheme="minorHAnsi"/>
                <w:color w:val="363534" w:themeColor="text1"/>
                <w:kern w:val="2"/>
                <w:sz w:val="20"/>
                <w:szCs w:val="20"/>
                <w14:ligatures w14:val="standardContextual"/>
              </w:rPr>
              <w:t xml:space="preserve">dune nourishment and </w:t>
            </w:r>
            <w:r w:rsidR="00BA60A9" w:rsidRPr="00FA5442">
              <w:rPr>
                <w:rFonts w:eastAsia="Calibri" w:cstheme="minorHAnsi"/>
                <w:color w:val="363534" w:themeColor="text1"/>
                <w:kern w:val="2"/>
                <w:sz w:val="20"/>
                <w:szCs w:val="20"/>
                <w14:ligatures w14:val="standardContextual"/>
              </w:rPr>
              <w:t xml:space="preserve">road raising) </w:t>
            </w:r>
            <w:r w:rsidR="00C23F62" w:rsidRPr="00FA5442">
              <w:rPr>
                <w:rFonts w:eastAsia="Calibri" w:cstheme="minorHAnsi"/>
                <w:color w:val="363534" w:themeColor="text1"/>
                <w:kern w:val="2"/>
                <w:sz w:val="20"/>
                <w:szCs w:val="20"/>
                <w14:ligatures w14:val="standardContextual"/>
              </w:rPr>
              <w:t xml:space="preserve">and creek dynamics, </w:t>
            </w:r>
            <w:r w:rsidR="00DF0762" w:rsidRPr="00FA5442">
              <w:rPr>
                <w:rFonts w:eastAsia="Calibri" w:cstheme="minorHAnsi"/>
                <w:color w:val="363534" w:themeColor="text1"/>
                <w:kern w:val="2"/>
                <w:sz w:val="20"/>
                <w:szCs w:val="20"/>
                <w14:ligatures w14:val="standardContextual"/>
              </w:rPr>
              <w:t xml:space="preserve">and </w:t>
            </w:r>
            <w:r w:rsidR="00462946" w:rsidRPr="00FA5442">
              <w:rPr>
                <w:rFonts w:eastAsia="Calibri" w:cstheme="minorHAnsi"/>
                <w:color w:val="363534" w:themeColor="text1"/>
                <w:kern w:val="2"/>
                <w:sz w:val="20"/>
                <w:szCs w:val="20"/>
                <w14:ligatures w14:val="standardContextual"/>
              </w:rPr>
              <w:t xml:space="preserve">context of </w:t>
            </w:r>
            <w:r w:rsidR="00FE55D3" w:rsidRPr="00FA5442">
              <w:rPr>
                <w:rFonts w:eastAsia="Calibri" w:cstheme="minorHAnsi"/>
                <w:color w:val="363534" w:themeColor="text1"/>
                <w:kern w:val="2"/>
                <w:sz w:val="20"/>
                <w:szCs w:val="20"/>
                <w14:ligatures w14:val="standardContextual"/>
              </w:rPr>
              <w:t>longer-term adaptation pathways.</w:t>
            </w:r>
          </w:p>
        </w:tc>
        <w:tc>
          <w:tcPr>
            <w:tcW w:w="2054" w:type="pct"/>
            <w:gridSpan w:val="4"/>
            <w:shd w:val="clear" w:color="auto" w:fill="F2F2F2" w:themeFill="background1" w:themeFillShade="F2"/>
          </w:tcPr>
          <w:p w14:paraId="41C8572E"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 xml:space="preserve"> </w:t>
            </w:r>
          </w:p>
        </w:tc>
      </w:tr>
      <w:tr w:rsidR="00FE55D3" w:rsidRPr="00E974A9" w14:paraId="344F40C6" w14:textId="77777777" w:rsidTr="00615074">
        <w:trPr>
          <w:cantSplit/>
          <w:trHeight w:val="774"/>
        </w:trPr>
        <w:tc>
          <w:tcPr>
            <w:tcW w:w="91" w:type="pct"/>
            <w:vMerge/>
          </w:tcPr>
          <w:p w14:paraId="57C13F9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99" w:type="pct"/>
            <w:vMerge/>
          </w:tcPr>
          <w:p w14:paraId="2BB26E96"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p>
        </w:tc>
        <w:tc>
          <w:tcPr>
            <w:tcW w:w="506" w:type="pct"/>
            <w:vMerge/>
          </w:tcPr>
          <w:p w14:paraId="77493054"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2489" w:type="pct"/>
            <w:gridSpan w:val="4"/>
            <w:shd w:val="clear" w:color="auto" w:fill="FFFFFF" w:themeFill="background1"/>
            <w:vAlign w:val="center"/>
          </w:tcPr>
          <w:p w14:paraId="4DCFFD6D" w14:textId="3F8DB2C5" w:rsidR="007F4763" w:rsidRPr="00FA5442" w:rsidRDefault="00B81D57">
            <w:pPr>
              <w:spacing w:before="40"/>
              <w:rPr>
                <w:rFonts w:eastAsia="Calibri" w:cstheme="minorHAns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L2.4.</w:t>
            </w:r>
            <w:r w:rsidR="00FE55D3" w:rsidRPr="00FA5442">
              <w:rPr>
                <w:rFonts w:eastAsia="Calibri" w:cstheme="minorHAnsi"/>
                <w:noProof/>
                <w:kern w:val="2"/>
                <w14:ligatures w14:val="standardContextual"/>
              </w:rPr>
              <w:drawing>
                <wp:anchor distT="0" distB="0" distL="114300" distR="0" simplePos="0" relativeHeight="251658262" behindDoc="0" locked="0" layoutInCell="1" allowOverlap="1" wp14:anchorId="28D46954" wp14:editId="5C3AAA43">
                  <wp:simplePos x="0" y="0"/>
                  <wp:positionH relativeFrom="column">
                    <wp:posOffset>-300355</wp:posOffset>
                  </wp:positionH>
                  <wp:positionV relativeFrom="paragraph">
                    <wp:posOffset>-102870</wp:posOffset>
                  </wp:positionV>
                  <wp:extent cx="323850" cy="323850"/>
                  <wp:effectExtent l="0" t="0" r="0" b="0"/>
                  <wp:wrapSquare wrapText="bothSides"/>
                  <wp:docPr id="252" name="Picture 2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sidRPr="00FA5442">
              <w:rPr>
                <w:rFonts w:eastAsia="Calibri" w:cstheme="minorBidi"/>
                <w:b/>
                <w:bCs/>
                <w:color w:val="363534" w:themeColor="text1"/>
                <w:kern w:val="2"/>
                <w:sz w:val="20"/>
                <w:szCs w:val="20"/>
                <w14:ligatures w14:val="standardContextual"/>
              </w:rPr>
              <w:t>5</w:t>
            </w:r>
            <w:r w:rsidR="003248FF" w:rsidRPr="00FA5442">
              <w:rPr>
                <w:rFonts w:eastAsia="Calibri" w:cstheme="minorHAnsi"/>
                <w:color w:val="363534" w:themeColor="text1"/>
                <w:kern w:val="2"/>
                <w:sz w:val="20"/>
                <w:szCs w:val="20"/>
                <w14:ligatures w14:val="standardContextual"/>
              </w:rPr>
              <w:t xml:space="preserve"> </w:t>
            </w:r>
            <w:r w:rsidR="00A60862" w:rsidRPr="00FA5442">
              <w:rPr>
                <w:rFonts w:eastAsia="Calibri" w:cstheme="minorHAnsi"/>
                <w:color w:val="363534" w:themeColor="text1"/>
                <w:kern w:val="2"/>
                <w:sz w:val="20"/>
                <w:szCs w:val="20"/>
                <w14:ligatures w14:val="standardContextual"/>
              </w:rPr>
              <w:t>Using drainage control investigation recommendations, i</w:t>
            </w:r>
            <w:r w:rsidR="00FE55D3" w:rsidRPr="00FA5442">
              <w:rPr>
                <w:rFonts w:eastAsia="Calibri" w:cstheme="minorHAnsi"/>
                <w:color w:val="363534" w:themeColor="text1"/>
                <w:kern w:val="2"/>
                <w:sz w:val="20"/>
                <w:szCs w:val="20"/>
                <w14:ligatures w14:val="standardContextual"/>
              </w:rPr>
              <w:t xml:space="preserve">mplement </w:t>
            </w:r>
            <w:r w:rsidR="00A905BF" w:rsidRPr="00FA5442">
              <w:rPr>
                <w:rFonts w:eastAsia="Calibri" w:cstheme="minorHAnsi"/>
                <w:color w:val="363534" w:themeColor="text1"/>
                <w:kern w:val="2"/>
                <w:sz w:val="20"/>
                <w:szCs w:val="20"/>
                <w14:ligatures w14:val="standardContextual"/>
              </w:rPr>
              <w:t xml:space="preserve">feasible </w:t>
            </w:r>
            <w:r w:rsidR="00FE55D3" w:rsidRPr="00FA5442">
              <w:rPr>
                <w:rFonts w:eastAsia="Calibri" w:cstheme="minorHAnsi"/>
                <w:color w:val="363534" w:themeColor="text1"/>
                <w:kern w:val="2"/>
                <w:sz w:val="20"/>
                <w:szCs w:val="20"/>
                <w14:ligatures w14:val="standardContextual"/>
              </w:rPr>
              <w:t>drainage control/s at Wreck Creek</w:t>
            </w:r>
            <w:r w:rsidR="00A60862" w:rsidRPr="00FA5442">
              <w:rPr>
                <w:rFonts w:eastAsia="Calibri" w:cstheme="minorHAnsi"/>
                <w:color w:val="363534" w:themeColor="text1"/>
                <w:kern w:val="2"/>
                <w:sz w:val="20"/>
                <w:szCs w:val="20"/>
                <w14:ligatures w14:val="standardContextual"/>
              </w:rPr>
              <w:t xml:space="preserve">, </w:t>
            </w:r>
            <w:r w:rsidR="00FE55D3" w:rsidRPr="00FA5442">
              <w:rPr>
                <w:rFonts w:eastAsia="Calibri" w:cstheme="minorHAnsi"/>
                <w:color w:val="363534" w:themeColor="text1"/>
                <w:kern w:val="2"/>
                <w:sz w:val="20"/>
                <w:szCs w:val="20"/>
                <w14:ligatures w14:val="standardContextual"/>
              </w:rPr>
              <w:t xml:space="preserve">incorporating ongoing maintenance and monitoring. </w:t>
            </w:r>
          </w:p>
        </w:tc>
        <w:tc>
          <w:tcPr>
            <w:tcW w:w="1315" w:type="pct"/>
            <w:gridSpan w:val="3"/>
            <w:shd w:val="clear" w:color="auto" w:fill="F2F2F2" w:themeFill="background1" w:themeFillShade="F2"/>
            <w:vAlign w:val="center"/>
          </w:tcPr>
          <w:p w14:paraId="3F3A22A1"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r>
      <w:tr w:rsidR="00FE55D3" w:rsidRPr="00E974A9" w14:paraId="61908030" w14:textId="77777777" w:rsidTr="00C7262E">
        <w:trPr>
          <w:cantSplit/>
          <w:trHeight w:val="269"/>
        </w:trPr>
        <w:tc>
          <w:tcPr>
            <w:tcW w:w="91" w:type="pct"/>
            <w:vMerge/>
          </w:tcPr>
          <w:p w14:paraId="5F74ADF1" w14:textId="77777777" w:rsidR="00FE55D3" w:rsidRPr="00FA5442" w:rsidRDefault="00FE55D3">
            <w:pPr>
              <w:spacing w:before="40" w:after="40"/>
              <w:rPr>
                <w:rFonts w:eastAsia="Calibri" w:cstheme="minorHAnsi"/>
                <w:color w:val="363534" w:themeColor="text1"/>
                <w:kern w:val="2"/>
                <w:sz w:val="20"/>
                <w:szCs w:val="20"/>
                <w14:ligatures w14:val="standardContextual"/>
              </w:rPr>
            </w:pPr>
          </w:p>
        </w:tc>
        <w:tc>
          <w:tcPr>
            <w:tcW w:w="599" w:type="pct"/>
            <w:shd w:val="clear" w:color="auto" w:fill="FFFFFF" w:themeFill="background1"/>
          </w:tcPr>
          <w:p w14:paraId="1A41D15E" w14:textId="77777777" w:rsidR="00FE55D3" w:rsidRPr="00FA5442" w:rsidRDefault="00FE55D3">
            <w:pPr>
              <w:spacing w:before="40" w:after="40"/>
              <w:rPr>
                <w:rFonts w:eastAsia="Calibri" w:cstheme="minorHAnsi"/>
                <w:bCs/>
                <w:color w:val="363534" w:themeColor="text1"/>
                <w:kern w:val="2"/>
                <w:sz w:val="20"/>
                <w:szCs w:val="20"/>
                <w14:ligatures w14:val="standardContextual"/>
              </w:rPr>
            </w:pPr>
            <w:r w:rsidRPr="00FA5442">
              <w:rPr>
                <w:rFonts w:eastAsia="Calibri" w:cstheme="minorHAnsi"/>
                <w:bCs/>
                <w:color w:val="363534" w:themeColor="text1"/>
                <w:kern w:val="2"/>
                <w:sz w:val="20"/>
                <w:szCs w:val="20"/>
                <w14:ligatures w14:val="standardContextual"/>
              </w:rPr>
              <w:t>Build resilience</w:t>
            </w:r>
          </w:p>
        </w:tc>
        <w:tc>
          <w:tcPr>
            <w:tcW w:w="506" w:type="pct"/>
            <w:shd w:val="clear" w:color="auto" w:fill="FFFFFF" w:themeFill="background1"/>
          </w:tcPr>
          <w:p w14:paraId="6A09BC51" w14:textId="77777777" w:rsidR="00FE55D3" w:rsidRPr="00FA5442" w:rsidRDefault="00FE55D3">
            <w:pPr>
              <w:spacing w:before="40" w:after="40"/>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Private assets</w:t>
            </w:r>
          </w:p>
        </w:tc>
        <w:tc>
          <w:tcPr>
            <w:tcW w:w="3804" w:type="pct"/>
            <w:gridSpan w:val="7"/>
            <w:shd w:val="clear" w:color="auto" w:fill="FFFFFF" w:themeFill="background1"/>
          </w:tcPr>
          <w:p w14:paraId="128A5FF9" w14:textId="1E56A74C" w:rsidR="00A25C74" w:rsidRPr="00FA5442" w:rsidRDefault="00B81D57" w:rsidP="623367AE">
            <w:pPr>
              <w:spacing w:before="40" w:after="40"/>
              <w:rPr>
                <w:rFonts w:eastAsia="Calibri" w:cstheme="minorBidi"/>
                <w:color w:val="363534" w:themeColor="text1"/>
                <w:kern w:val="2"/>
                <w:sz w:val="20"/>
                <w:szCs w:val="20"/>
                <w14:ligatures w14:val="standardContextual"/>
              </w:rPr>
            </w:pPr>
            <w:r w:rsidRPr="00FA5442">
              <w:rPr>
                <w:rFonts w:eastAsia="Calibri" w:cstheme="minorBidi"/>
                <w:b/>
                <w:bCs/>
                <w:color w:val="363534" w:themeColor="text1"/>
                <w:kern w:val="2"/>
                <w:sz w:val="20"/>
                <w:szCs w:val="20"/>
                <w14:ligatures w14:val="standardContextual"/>
              </w:rPr>
              <w:t xml:space="preserve">L2.4.6 </w:t>
            </w:r>
            <w:r w:rsidR="30F57578" w:rsidRPr="00FA5442">
              <w:rPr>
                <w:rFonts w:eastAsia="Calibri" w:cstheme="minorBidi"/>
                <w:color w:val="363534" w:themeColor="text1"/>
                <w:kern w:val="2"/>
                <w:sz w:val="20"/>
                <w:szCs w:val="20"/>
                <w14:ligatures w14:val="standardContextual"/>
              </w:rPr>
              <w:t>Advocate/promote resilient homes within the community.</w:t>
            </w:r>
            <w:r w:rsidR="0EA302B1" w:rsidRPr="00FA5442">
              <w:rPr>
                <w:rFonts w:eastAsia="Calibri" w:cstheme="minorBidi"/>
                <w:color w:val="363534" w:themeColor="text1"/>
                <w:sz w:val="20"/>
                <w:szCs w:val="20"/>
              </w:rPr>
              <w:t xml:space="preserve"> </w:t>
            </w:r>
            <w:r w:rsidR="06973422" w:rsidRPr="00FA5442">
              <w:rPr>
                <w:rFonts w:eastAsia="Calibri" w:cstheme="minorBidi"/>
                <w:color w:val="363534" w:themeColor="text1"/>
                <w:sz w:val="20"/>
                <w:szCs w:val="20"/>
              </w:rPr>
              <w:t>Develop</w:t>
            </w:r>
            <w:r w:rsidR="6F3EFC71" w:rsidRPr="00FA5442">
              <w:rPr>
                <w:rFonts w:eastAsia="Calibri" w:cstheme="minorBidi"/>
                <w:color w:val="363534" w:themeColor="text1"/>
                <w:sz w:val="20"/>
                <w:szCs w:val="20"/>
              </w:rPr>
              <w:t>ment</w:t>
            </w:r>
            <w:r w:rsidR="00592492" w:rsidRPr="00FA5442">
              <w:rPr>
                <w:rFonts w:eastAsia="Calibri" w:cstheme="minorBidi"/>
                <w:color w:val="363534" w:themeColor="text1"/>
                <w:sz w:val="20"/>
                <w:szCs w:val="20"/>
              </w:rPr>
              <w:t xml:space="preserve"> and </w:t>
            </w:r>
            <w:r w:rsidR="00B37AFE" w:rsidRPr="00FA5442">
              <w:rPr>
                <w:rFonts w:eastAsia="Calibri" w:cstheme="minorHAnsi"/>
                <w:color w:val="363534" w:themeColor="text1"/>
                <w:kern w:val="2"/>
                <w:sz w:val="20"/>
                <w:szCs w:val="20"/>
                <w14:ligatures w14:val="standardContextual"/>
              </w:rPr>
              <w:t>building controls</w:t>
            </w:r>
            <w:r w:rsidR="00592492" w:rsidRPr="00FA5442">
              <w:rPr>
                <w:rFonts w:eastAsia="Calibri" w:cstheme="minorBidi"/>
                <w:color w:val="363534" w:themeColor="text1"/>
                <w:sz w:val="20"/>
                <w:szCs w:val="20"/>
              </w:rPr>
              <w:t xml:space="preserve"> </w:t>
            </w:r>
            <w:r w:rsidR="6F3EFC71" w:rsidRPr="00FA5442">
              <w:rPr>
                <w:rFonts w:eastAsia="Calibri" w:cstheme="minorBidi"/>
                <w:color w:val="363534" w:themeColor="text1"/>
                <w:sz w:val="20"/>
                <w:szCs w:val="20"/>
              </w:rPr>
              <w:t xml:space="preserve">to </w:t>
            </w:r>
            <w:r w:rsidR="7FF924A9" w:rsidRPr="00FA5442">
              <w:rPr>
                <w:rFonts w:eastAsia="Calibri" w:cstheme="minorBidi"/>
                <w:color w:val="363534" w:themeColor="text1"/>
                <w:sz w:val="20"/>
                <w:szCs w:val="20"/>
              </w:rPr>
              <w:t>support</w:t>
            </w:r>
            <w:r w:rsidR="12E0E4AC" w:rsidRPr="00FA5442">
              <w:rPr>
                <w:rFonts w:eastAsia="Calibri" w:cstheme="minorBidi"/>
                <w:color w:val="363534" w:themeColor="text1"/>
                <w:sz w:val="20"/>
                <w:szCs w:val="20"/>
              </w:rPr>
              <w:t xml:space="preserve"> </w:t>
            </w:r>
            <w:r w:rsidR="3A3C8ABC" w:rsidRPr="00FA5442">
              <w:rPr>
                <w:rFonts w:eastAsia="Calibri" w:cstheme="minorBidi"/>
                <w:color w:val="363534" w:themeColor="text1"/>
                <w:sz w:val="20"/>
                <w:szCs w:val="20"/>
              </w:rPr>
              <w:t xml:space="preserve">resilient design and inhibit </w:t>
            </w:r>
            <w:r w:rsidR="2D6E2F87" w:rsidRPr="00FA5442">
              <w:rPr>
                <w:rFonts w:eastAsia="Calibri" w:cstheme="minorBidi"/>
                <w:color w:val="363534" w:themeColor="text1"/>
                <w:sz w:val="20"/>
                <w:szCs w:val="20"/>
              </w:rPr>
              <w:t>inappropriate development</w:t>
            </w:r>
          </w:p>
        </w:tc>
      </w:tr>
      <w:tr w:rsidR="00FE55D3" w:rsidRPr="00404260" w14:paraId="69936418" w14:textId="77777777" w:rsidTr="00C7262E">
        <w:trPr>
          <w:cantSplit/>
          <w:trHeight w:val="269"/>
        </w:trPr>
        <w:tc>
          <w:tcPr>
            <w:tcW w:w="1196" w:type="pct"/>
            <w:gridSpan w:val="3"/>
            <w:shd w:val="clear" w:color="auto" w:fill="89DBD5"/>
          </w:tcPr>
          <w:p w14:paraId="7F929C22" w14:textId="7D5CCD8C" w:rsidR="00FE55D3" w:rsidRPr="00FA5442" w:rsidRDefault="00662C86">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 xml:space="preserve">5. </w:t>
            </w:r>
            <w:r w:rsidR="00E00045">
              <w:rPr>
                <w:rFonts w:eastAsia="Calibri" w:cstheme="minorHAnsi"/>
                <w:b/>
                <w:color w:val="363534" w:themeColor="text1"/>
                <w:kern w:val="2"/>
                <w:sz w:val="20"/>
                <w:szCs w:val="20"/>
                <w14:ligatures w14:val="standardContextual"/>
              </w:rPr>
              <w:t>Transition</w:t>
            </w:r>
          </w:p>
        </w:tc>
        <w:tc>
          <w:tcPr>
            <w:tcW w:w="3804" w:type="pct"/>
            <w:gridSpan w:val="7"/>
            <w:shd w:val="clear" w:color="auto" w:fill="EBF9F8"/>
          </w:tcPr>
          <w:p w14:paraId="367CB75E" w14:textId="77777777" w:rsidR="00FE55D3" w:rsidRPr="00FA5442" w:rsidRDefault="00FE55D3">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615074" w:rsidRPr="00E974A9" w14:paraId="17984088" w14:textId="77777777" w:rsidTr="00615074">
        <w:trPr>
          <w:cantSplit/>
          <w:trHeight w:val="269"/>
        </w:trPr>
        <w:tc>
          <w:tcPr>
            <w:tcW w:w="91" w:type="pct"/>
            <w:vMerge w:val="restart"/>
            <w:shd w:val="clear" w:color="auto" w:fill="EBF9F8"/>
          </w:tcPr>
          <w:p w14:paraId="1ADD7B06" w14:textId="77777777" w:rsidR="00615074" w:rsidRPr="00473180" w:rsidRDefault="00615074" w:rsidP="003D7E92">
            <w:pPr>
              <w:spacing w:before="40" w:after="40"/>
              <w:rPr>
                <w:rFonts w:eastAsia="Calibri" w:cstheme="minorHAnsi"/>
                <w:kern w:val="2"/>
                <w:sz w:val="20"/>
                <w:szCs w:val="20"/>
                <w14:ligatures w14:val="standardContextual"/>
              </w:rPr>
            </w:pPr>
          </w:p>
        </w:tc>
        <w:tc>
          <w:tcPr>
            <w:tcW w:w="599" w:type="pct"/>
            <w:vMerge w:val="restart"/>
            <w:shd w:val="clear" w:color="auto" w:fill="FFFFFF" w:themeFill="background1"/>
          </w:tcPr>
          <w:p w14:paraId="3DC55D7C" w14:textId="5BC60CD1" w:rsidR="00615074" w:rsidRPr="00FA67C8" w:rsidRDefault="00615074" w:rsidP="003D7E92">
            <w:pPr>
              <w:spacing w:before="40" w:after="40"/>
              <w:rPr>
                <w:rFonts w:eastAsia="Calibri" w:cstheme="minorHAnsi"/>
                <w:bCs/>
                <w:kern w:val="2"/>
                <w:sz w:val="20"/>
                <w:szCs w:val="20"/>
                <w14:ligatures w14:val="standardContextual"/>
              </w:rPr>
            </w:pPr>
            <w:r w:rsidRPr="00FA67C8">
              <w:rPr>
                <w:rFonts w:eastAsia="Calibri" w:cstheme="minorHAnsi"/>
                <w:bCs/>
                <w:kern w:val="2"/>
                <w:sz w:val="20"/>
                <w:szCs w:val="20"/>
                <w14:ligatures w14:val="standardContextual"/>
              </w:rPr>
              <w:t>Planned relocation of built assets</w:t>
            </w:r>
          </w:p>
        </w:tc>
        <w:tc>
          <w:tcPr>
            <w:tcW w:w="506" w:type="pct"/>
            <w:shd w:val="clear" w:color="auto" w:fill="FFFFFF" w:themeFill="background1"/>
          </w:tcPr>
          <w:p w14:paraId="57A042C0" w14:textId="6CCBA6AC" w:rsidR="00615074" w:rsidRPr="00FA67C8" w:rsidRDefault="00615074" w:rsidP="003D7E92">
            <w:pPr>
              <w:spacing w:before="40" w:after="40"/>
              <w:rPr>
                <w:rFonts w:eastAsia="Calibri" w:cstheme="minorHAnsi"/>
                <w:kern w:val="2"/>
                <w:sz w:val="20"/>
                <w:szCs w:val="20"/>
                <w14:ligatures w14:val="standardContextual"/>
              </w:rPr>
            </w:pPr>
            <w:r w:rsidRPr="00FA67C8">
              <w:rPr>
                <w:rFonts w:cstheme="minorHAnsi"/>
                <w:sz w:val="20"/>
                <w:szCs w:val="20"/>
              </w:rPr>
              <w:t>Land use planning</w:t>
            </w:r>
            <w:r w:rsidRPr="00FA67C8">
              <w:rPr>
                <w:rFonts w:eastAsia="Calibri" w:cstheme="minorHAnsi"/>
                <w:bCs/>
                <w:kern w:val="2"/>
                <w:sz w:val="20"/>
                <w:szCs w:val="20"/>
                <w14:ligatures w14:val="standardContextual"/>
              </w:rPr>
              <w:t xml:space="preserve"> </w:t>
            </w:r>
          </w:p>
        </w:tc>
        <w:tc>
          <w:tcPr>
            <w:tcW w:w="2489" w:type="pct"/>
            <w:gridSpan w:val="4"/>
            <w:shd w:val="clear" w:color="auto" w:fill="FFFFFF" w:themeFill="background1"/>
          </w:tcPr>
          <w:p w14:paraId="0321FF41" w14:textId="710E8817" w:rsidR="00615074" w:rsidRPr="00FA67C8" w:rsidRDefault="00615074" w:rsidP="00FA67C8">
            <w:pPr>
              <w:spacing w:before="40" w:after="40"/>
              <w:rPr>
                <w:rFonts w:eastAsia="Calibri" w:cstheme="minorBidi"/>
                <w:b/>
                <w:bCs/>
                <w:kern w:val="2"/>
                <w:sz w:val="20"/>
                <w:szCs w:val="20"/>
                <w14:ligatures w14:val="standardContextual"/>
              </w:rPr>
            </w:pPr>
            <w:r w:rsidRPr="00FA67C8">
              <w:rPr>
                <w:b/>
                <w:bCs/>
                <w:sz w:val="20"/>
                <w:szCs w:val="20"/>
              </w:rPr>
              <w:t>L2.5.1</w:t>
            </w:r>
            <w:r w:rsidRPr="00FA67C8">
              <w:rPr>
                <w:sz w:val="20"/>
                <w:szCs w:val="20"/>
              </w:rPr>
              <w:t xml:space="preserve"> Collaborating with relevant local stakeholders, develop a planned transition approach for targeted areas (including triggers), aligning with the regional strategy for planned transition.</w:t>
            </w:r>
          </w:p>
        </w:tc>
        <w:tc>
          <w:tcPr>
            <w:tcW w:w="1315" w:type="pct"/>
            <w:gridSpan w:val="3"/>
            <w:shd w:val="clear" w:color="auto" w:fill="F2F2F2" w:themeFill="background1" w:themeFillShade="F2"/>
          </w:tcPr>
          <w:p w14:paraId="4A4A186F" w14:textId="77777777" w:rsidR="00615074" w:rsidRPr="00FA67C8" w:rsidRDefault="00615074" w:rsidP="003D7E92">
            <w:pPr>
              <w:spacing w:before="40" w:after="40"/>
              <w:ind w:left="455"/>
              <w:rPr>
                <w:rFonts w:eastAsia="Calibri" w:cstheme="minorHAnsi"/>
                <w:kern w:val="2"/>
                <w:sz w:val="20"/>
                <w:szCs w:val="20"/>
                <w14:ligatures w14:val="standardContextual"/>
              </w:rPr>
            </w:pPr>
          </w:p>
        </w:tc>
      </w:tr>
      <w:tr w:rsidR="00615074" w:rsidRPr="00E974A9" w14:paraId="3824DC9D" w14:textId="77777777" w:rsidTr="002B045A">
        <w:trPr>
          <w:cantSplit/>
          <w:trHeight w:val="1387"/>
        </w:trPr>
        <w:tc>
          <w:tcPr>
            <w:tcW w:w="91" w:type="pct"/>
            <w:vMerge/>
            <w:shd w:val="clear" w:color="auto" w:fill="EBF9F8"/>
          </w:tcPr>
          <w:p w14:paraId="5673C97B" w14:textId="77777777" w:rsidR="00615074" w:rsidRPr="00FA5442" w:rsidRDefault="00615074" w:rsidP="003D7E92">
            <w:pPr>
              <w:spacing w:before="40" w:after="40"/>
              <w:rPr>
                <w:rFonts w:eastAsia="Calibri" w:cstheme="minorHAnsi"/>
                <w:color w:val="363534" w:themeColor="text1"/>
                <w:kern w:val="2"/>
                <w:sz w:val="20"/>
                <w:szCs w:val="20"/>
                <w14:ligatures w14:val="standardContextual"/>
              </w:rPr>
            </w:pPr>
          </w:p>
        </w:tc>
        <w:tc>
          <w:tcPr>
            <w:tcW w:w="599" w:type="pct"/>
            <w:vMerge/>
            <w:shd w:val="clear" w:color="auto" w:fill="FFFFFF" w:themeFill="background1"/>
          </w:tcPr>
          <w:p w14:paraId="33054894" w14:textId="0C8E7E0C" w:rsidR="00615074" w:rsidRPr="00FA67C8" w:rsidRDefault="00615074" w:rsidP="003D7E92">
            <w:pPr>
              <w:spacing w:before="40" w:after="40"/>
              <w:rPr>
                <w:rFonts w:eastAsia="Calibri" w:cstheme="minorHAnsi"/>
                <w:bCs/>
                <w:color w:val="363534" w:themeColor="text1"/>
                <w:kern w:val="2"/>
                <w:sz w:val="20"/>
                <w:szCs w:val="20"/>
                <w:highlight w:val="yellow"/>
                <w14:ligatures w14:val="standardContextual"/>
              </w:rPr>
            </w:pPr>
          </w:p>
        </w:tc>
        <w:tc>
          <w:tcPr>
            <w:tcW w:w="506" w:type="pct"/>
            <w:shd w:val="clear" w:color="auto" w:fill="FFFFFF" w:themeFill="background1"/>
          </w:tcPr>
          <w:p w14:paraId="6CBE27E2" w14:textId="395F0500" w:rsidR="00615074" w:rsidRPr="009164C7" w:rsidRDefault="00615074" w:rsidP="003D7E92">
            <w:pPr>
              <w:spacing w:before="40" w:after="40"/>
              <w:rPr>
                <w:rFonts w:eastAsia="Calibri" w:cstheme="minorHAnsi"/>
                <w:color w:val="363534" w:themeColor="text1"/>
                <w:kern w:val="2"/>
                <w:sz w:val="20"/>
                <w:szCs w:val="20"/>
                <w14:ligatures w14:val="standardContextual"/>
              </w:rPr>
            </w:pPr>
            <w:r w:rsidRPr="009164C7">
              <w:rPr>
                <w:rFonts w:eastAsia="Calibri" w:cstheme="minorHAnsi"/>
                <w:kern w:val="2"/>
                <w:sz w:val="20"/>
                <w:szCs w:val="20"/>
                <w14:ligatures w14:val="standardContextual"/>
              </w:rPr>
              <w:t xml:space="preserve">Surf </w:t>
            </w:r>
            <w:r w:rsidR="000A143D" w:rsidRPr="009164C7">
              <w:rPr>
                <w:rFonts w:eastAsia="Calibri" w:cstheme="minorHAnsi"/>
                <w:kern w:val="2"/>
                <w:sz w:val="20"/>
                <w:szCs w:val="20"/>
                <w14:ligatures w14:val="standardContextual"/>
              </w:rPr>
              <w:t>L</w:t>
            </w:r>
            <w:r w:rsidRPr="009164C7">
              <w:rPr>
                <w:rFonts w:eastAsia="Calibri" w:cstheme="minorHAnsi"/>
                <w:kern w:val="2"/>
                <w:sz w:val="20"/>
                <w:szCs w:val="20"/>
                <w14:ligatures w14:val="standardContextual"/>
              </w:rPr>
              <w:t>ife</w:t>
            </w:r>
            <w:r w:rsidR="000A143D" w:rsidRPr="009164C7">
              <w:rPr>
                <w:rFonts w:eastAsia="Calibri" w:cstheme="minorHAnsi"/>
                <w:kern w:val="2"/>
                <w:sz w:val="20"/>
                <w:szCs w:val="20"/>
                <w14:ligatures w14:val="standardContextual"/>
              </w:rPr>
              <w:t xml:space="preserve"> S</w:t>
            </w:r>
            <w:r w:rsidRPr="009164C7">
              <w:rPr>
                <w:rFonts w:eastAsia="Calibri" w:cstheme="minorHAnsi"/>
                <w:kern w:val="2"/>
                <w:sz w:val="20"/>
                <w:szCs w:val="20"/>
                <w14:ligatures w14:val="standardContextual"/>
              </w:rPr>
              <w:t xml:space="preserve">aving </w:t>
            </w:r>
            <w:r w:rsidR="000A143D" w:rsidRPr="009164C7">
              <w:rPr>
                <w:rFonts w:eastAsia="Calibri" w:cstheme="minorHAnsi"/>
                <w:kern w:val="2"/>
                <w:sz w:val="20"/>
                <w:szCs w:val="20"/>
                <w14:ligatures w14:val="standardContextual"/>
              </w:rPr>
              <w:t>C</w:t>
            </w:r>
            <w:r w:rsidRPr="009164C7">
              <w:rPr>
                <w:rFonts w:eastAsia="Calibri" w:cstheme="minorHAnsi"/>
                <w:kern w:val="2"/>
                <w:sz w:val="20"/>
                <w:szCs w:val="20"/>
                <w14:ligatures w14:val="standardContextual"/>
              </w:rPr>
              <w:t>lub</w:t>
            </w:r>
          </w:p>
        </w:tc>
        <w:tc>
          <w:tcPr>
            <w:tcW w:w="1105" w:type="pct"/>
            <w:gridSpan w:val="2"/>
            <w:shd w:val="clear" w:color="auto" w:fill="FFFFFF" w:themeFill="background1"/>
          </w:tcPr>
          <w:p w14:paraId="560D0C4D" w14:textId="163CA23F" w:rsidR="00615074" w:rsidRPr="009164C7" w:rsidRDefault="00615074" w:rsidP="003D7E92">
            <w:pPr>
              <w:spacing w:before="40" w:after="40"/>
              <w:rPr>
                <w:rFonts w:eastAsia="Calibri" w:cstheme="minorHAnsi"/>
                <w:color w:val="363534" w:themeColor="text1"/>
                <w:kern w:val="2"/>
                <w:sz w:val="20"/>
                <w:szCs w:val="20"/>
                <w14:ligatures w14:val="standardContextual"/>
              </w:rPr>
            </w:pPr>
            <w:r w:rsidRPr="009164C7">
              <w:rPr>
                <w:rFonts w:eastAsia="Calibri" w:cstheme="minorBidi"/>
                <w:b/>
                <w:bCs/>
                <w:kern w:val="2"/>
                <w:sz w:val="20"/>
                <w:szCs w:val="20"/>
                <w14:ligatures w14:val="standardContextual"/>
              </w:rPr>
              <w:t xml:space="preserve">L2.5.2 </w:t>
            </w:r>
            <w:r w:rsidRPr="009164C7">
              <w:rPr>
                <w:rFonts w:eastAsia="Calibri" w:cstheme="minorHAnsi"/>
                <w:kern w:val="2"/>
                <w:sz w:val="20"/>
                <w:szCs w:val="20"/>
                <w14:ligatures w14:val="standardContextual"/>
              </w:rPr>
              <w:t xml:space="preserve">Develop a planned </w:t>
            </w:r>
            <w:r w:rsidRPr="009164C7">
              <w:rPr>
                <w:rFonts w:eastAsia="Calibri" w:cstheme="minorHAnsi"/>
                <w:bCs/>
                <w:kern w:val="2"/>
                <w:sz w:val="20"/>
                <w:szCs w:val="20"/>
                <w14:ligatures w14:val="standardContextual"/>
              </w:rPr>
              <w:t>TRANSITION response</w:t>
            </w:r>
            <w:r w:rsidRPr="009164C7">
              <w:rPr>
                <w:rFonts w:eastAsia="Calibri" w:cstheme="minorHAnsi"/>
                <w:kern w:val="2"/>
                <w:sz w:val="20"/>
                <w:szCs w:val="20"/>
                <w14:ligatures w14:val="standardContextual"/>
              </w:rPr>
              <w:t xml:space="preserve"> for the </w:t>
            </w:r>
            <w:r w:rsidRPr="009164C7">
              <w:rPr>
                <w:rFonts w:eastAsia="Calibri" w:cstheme="minorHAnsi"/>
                <w:color w:val="363534" w:themeColor="text1"/>
                <w:kern w:val="2"/>
                <w:sz w:val="20"/>
                <w:szCs w:val="20"/>
                <w14:ligatures w14:val="standardContextual"/>
              </w:rPr>
              <w:t xml:space="preserve">Inverloch </w:t>
            </w:r>
            <w:r w:rsidRPr="009164C7">
              <w:rPr>
                <w:rFonts w:eastAsia="Calibri" w:cstheme="minorHAnsi"/>
                <w:kern w:val="2"/>
                <w:sz w:val="20"/>
                <w:szCs w:val="20"/>
                <w14:ligatures w14:val="standardContextual"/>
              </w:rPr>
              <w:t>SLSC and its services, including triggers, approvals, funding mechanisms.</w:t>
            </w:r>
          </w:p>
        </w:tc>
        <w:tc>
          <w:tcPr>
            <w:tcW w:w="645" w:type="pct"/>
            <w:shd w:val="clear" w:color="auto" w:fill="EDF9F9" w:themeFill="accent3" w:themeFillTint="33"/>
          </w:tcPr>
          <w:p w14:paraId="0292B218" w14:textId="4B0AA01C" w:rsidR="00615074" w:rsidRPr="00FA67C8" w:rsidRDefault="00615074" w:rsidP="003D7E92">
            <w:pPr>
              <w:spacing w:before="40" w:after="40"/>
              <w:ind w:left="455"/>
              <w:rPr>
                <w:rFonts w:eastAsia="Calibri" w:cstheme="minorHAnsi"/>
                <w:color w:val="363534" w:themeColor="text1"/>
                <w:kern w:val="2"/>
                <w:sz w:val="20"/>
                <w:szCs w:val="20"/>
                <w14:ligatures w14:val="standardContextual"/>
              </w:rPr>
            </w:pPr>
            <w:r w:rsidRPr="002B045A">
              <w:rPr>
                <w:rFonts w:eastAsia="Calibri" w:cstheme="minorBidi"/>
                <w:b/>
                <w:bCs/>
                <w:kern w:val="2"/>
                <w:sz w:val="20"/>
                <w:szCs w:val="20"/>
                <w14:ligatures w14:val="standardContextual"/>
              </w:rPr>
              <w:t>L2.5.</w:t>
            </w:r>
            <w:r w:rsidRPr="002B045A">
              <w:rPr>
                <w:rFonts w:eastAsia="Calibri" w:cstheme="minorHAnsi"/>
                <w:noProof/>
                <w:kern w:val="2"/>
                <w14:ligatures w14:val="standardContextual"/>
              </w:rPr>
              <w:drawing>
                <wp:anchor distT="0" distB="0" distL="114300" distR="0" simplePos="0" relativeHeight="251658328" behindDoc="0" locked="0" layoutInCell="1" allowOverlap="1" wp14:anchorId="6C868C4E" wp14:editId="4691A383">
                  <wp:simplePos x="0" y="0"/>
                  <wp:positionH relativeFrom="column">
                    <wp:posOffset>-64770</wp:posOffset>
                  </wp:positionH>
                  <wp:positionV relativeFrom="paragraph">
                    <wp:posOffset>0</wp:posOffset>
                  </wp:positionV>
                  <wp:extent cx="324000" cy="324000"/>
                  <wp:effectExtent l="0" t="0" r="0" b="0"/>
                  <wp:wrapSquare wrapText="bothSides"/>
                  <wp:docPr id="244" name="Picture 2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B045A">
              <w:rPr>
                <w:rFonts w:eastAsia="Calibri" w:cstheme="minorBidi"/>
                <w:b/>
                <w:bCs/>
                <w:kern w:val="2"/>
                <w:sz w:val="20"/>
                <w:szCs w:val="20"/>
                <w14:ligatures w14:val="standardContextual"/>
              </w:rPr>
              <w:t xml:space="preserve">7 </w:t>
            </w:r>
            <w:r w:rsidRPr="002B045A">
              <w:rPr>
                <w:rFonts w:eastAsia="Calibri" w:cstheme="minorHAnsi"/>
                <w:bCs/>
                <w:kern w:val="2"/>
                <w:sz w:val="20"/>
                <w:szCs w:val="20"/>
                <w14:ligatures w14:val="standardContextual"/>
              </w:rPr>
              <w:t>Commence TRANSITION</w:t>
            </w:r>
            <w:r w:rsidRPr="002B045A">
              <w:rPr>
                <w:rFonts w:eastAsia="Calibri" w:cstheme="minorHAnsi"/>
                <w:bCs/>
                <w:color w:val="363534" w:themeColor="text1"/>
                <w:kern w:val="2"/>
                <w:sz w:val="20"/>
                <w:szCs w:val="20"/>
                <w14:ligatures w14:val="standardContextual"/>
              </w:rPr>
              <w:t>.</w:t>
            </w:r>
            <w:r w:rsidRPr="002B045A">
              <w:rPr>
                <w:rFonts w:eastAsia="Calibri" w:cstheme="minorHAnsi"/>
                <w:color w:val="363534" w:themeColor="text1"/>
                <w:kern w:val="2"/>
                <w:sz w:val="20"/>
                <w:szCs w:val="20"/>
                <w14:ligatures w14:val="standardContextual"/>
              </w:rPr>
              <w:t xml:space="preserve"> Implement planned transition for surf </w:t>
            </w:r>
            <w:proofErr w:type="spellStart"/>
            <w:r w:rsidRPr="002B045A">
              <w:rPr>
                <w:rFonts w:eastAsia="Calibri" w:cstheme="minorHAnsi"/>
                <w:color w:val="363534" w:themeColor="text1"/>
                <w:kern w:val="2"/>
                <w:sz w:val="20"/>
                <w:szCs w:val="20"/>
                <w14:ligatures w14:val="standardContextual"/>
              </w:rPr>
              <w:t>life</w:t>
            </w:r>
            <w:r w:rsidR="00A04B58">
              <w:rPr>
                <w:rFonts w:eastAsia="Calibri" w:cstheme="minorHAnsi"/>
                <w:color w:val="363534" w:themeColor="text1"/>
                <w:kern w:val="2"/>
                <w:sz w:val="20"/>
                <w:szCs w:val="20"/>
                <w14:ligatures w14:val="standardContextual"/>
              </w:rPr>
              <w:t xml:space="preserve"> </w:t>
            </w:r>
            <w:r w:rsidRPr="002B045A">
              <w:rPr>
                <w:rFonts w:eastAsia="Calibri" w:cstheme="minorHAnsi"/>
                <w:color w:val="363534" w:themeColor="text1"/>
                <w:kern w:val="2"/>
                <w:sz w:val="20"/>
                <w:szCs w:val="20"/>
                <w14:ligatures w14:val="standardContextual"/>
              </w:rPr>
              <w:t>saving</w:t>
            </w:r>
            <w:proofErr w:type="spellEnd"/>
            <w:r w:rsidRPr="002B045A">
              <w:rPr>
                <w:rFonts w:eastAsia="Calibri" w:cstheme="minorHAnsi"/>
                <w:color w:val="363534" w:themeColor="text1"/>
                <w:kern w:val="2"/>
                <w:sz w:val="20"/>
                <w:szCs w:val="20"/>
                <w14:ligatures w14:val="standardContextual"/>
              </w:rPr>
              <w:t xml:space="preserve"> club.</w:t>
            </w:r>
          </w:p>
        </w:tc>
        <w:tc>
          <w:tcPr>
            <w:tcW w:w="2054" w:type="pct"/>
            <w:gridSpan w:val="4"/>
            <w:shd w:val="clear" w:color="auto" w:fill="F2F2F2" w:themeFill="background1" w:themeFillShade="F2"/>
          </w:tcPr>
          <w:p w14:paraId="4D9DC1E9" w14:textId="0ADE05D7" w:rsidR="00615074" w:rsidRPr="002B045A" w:rsidRDefault="00615074" w:rsidP="003D7E92">
            <w:pPr>
              <w:spacing w:before="40" w:after="40"/>
              <w:ind w:left="455"/>
              <w:rPr>
                <w:rFonts w:eastAsia="Calibri" w:cstheme="minorHAnsi"/>
                <w:color w:val="363534" w:themeColor="text1"/>
                <w:kern w:val="2"/>
                <w:sz w:val="20"/>
                <w:szCs w:val="20"/>
                <w14:ligatures w14:val="standardContextual"/>
              </w:rPr>
            </w:pPr>
          </w:p>
        </w:tc>
      </w:tr>
      <w:tr w:rsidR="00615074" w:rsidRPr="00E974A9" w14:paraId="3E57A99F" w14:textId="77777777" w:rsidTr="0025056C">
        <w:trPr>
          <w:cantSplit/>
          <w:trHeight w:val="269"/>
        </w:trPr>
        <w:tc>
          <w:tcPr>
            <w:tcW w:w="91" w:type="pct"/>
            <w:vMerge/>
            <w:shd w:val="clear" w:color="auto" w:fill="EBF9F8"/>
          </w:tcPr>
          <w:p w14:paraId="289108BE" w14:textId="77777777" w:rsidR="00615074" w:rsidRPr="00FA5442" w:rsidRDefault="00615074" w:rsidP="003D7E92">
            <w:pPr>
              <w:spacing w:before="40" w:after="40"/>
              <w:rPr>
                <w:rFonts w:eastAsia="Calibri" w:cstheme="minorHAnsi"/>
                <w:bCs/>
                <w:color w:val="363534" w:themeColor="text1"/>
                <w:kern w:val="2"/>
                <w14:ligatures w14:val="standardContextual"/>
              </w:rPr>
            </w:pPr>
          </w:p>
        </w:tc>
        <w:tc>
          <w:tcPr>
            <w:tcW w:w="599" w:type="pct"/>
            <w:vMerge/>
            <w:shd w:val="clear" w:color="auto" w:fill="FFFFFF" w:themeFill="background1"/>
          </w:tcPr>
          <w:p w14:paraId="5F093311" w14:textId="7EA99B5A" w:rsidR="00615074" w:rsidRPr="00FA67C8" w:rsidRDefault="00615074" w:rsidP="003D7E92">
            <w:pPr>
              <w:spacing w:before="40" w:after="40"/>
              <w:rPr>
                <w:rFonts w:eastAsia="Calibri" w:cstheme="minorHAnsi"/>
                <w:bCs/>
                <w:color w:val="363534" w:themeColor="text1"/>
                <w:kern w:val="2"/>
                <w:sz w:val="20"/>
                <w:szCs w:val="20"/>
                <w:highlight w:val="yellow"/>
                <w14:ligatures w14:val="standardContextual"/>
              </w:rPr>
            </w:pPr>
          </w:p>
        </w:tc>
        <w:tc>
          <w:tcPr>
            <w:tcW w:w="506" w:type="pct"/>
            <w:shd w:val="clear" w:color="auto" w:fill="FFFFFF" w:themeFill="background1"/>
          </w:tcPr>
          <w:p w14:paraId="7EF90F67" w14:textId="678B4643" w:rsidR="00615074" w:rsidRPr="00FA67C8" w:rsidRDefault="00615074" w:rsidP="003D7E92">
            <w:pPr>
              <w:spacing w:before="40" w:after="40"/>
              <w:rPr>
                <w:rFonts w:eastAsia="Calibri" w:cstheme="minorHAnsi"/>
                <w:color w:val="363534" w:themeColor="text1"/>
                <w:kern w:val="2"/>
                <w:sz w:val="20"/>
                <w:szCs w:val="20"/>
                <w14:ligatures w14:val="standardContextual"/>
              </w:rPr>
            </w:pPr>
            <w:r w:rsidRPr="002B045A">
              <w:rPr>
                <w:rFonts w:eastAsia="Calibri" w:cstheme="minorHAnsi"/>
                <w:kern w:val="2"/>
                <w:sz w:val="20"/>
                <w:szCs w:val="20"/>
                <w14:ligatures w14:val="standardContextual"/>
              </w:rPr>
              <w:t xml:space="preserve">Utilities </w:t>
            </w:r>
          </w:p>
        </w:tc>
        <w:tc>
          <w:tcPr>
            <w:tcW w:w="2717" w:type="pct"/>
            <w:gridSpan w:val="5"/>
            <w:shd w:val="clear" w:color="auto" w:fill="FFFFFF" w:themeFill="background1"/>
          </w:tcPr>
          <w:p w14:paraId="74D7C8B6" w14:textId="71AD2E08" w:rsidR="00615074" w:rsidRDefault="00615074" w:rsidP="003D7E92">
            <w:pPr>
              <w:spacing w:before="40" w:after="40"/>
              <w:rPr>
                <w:rFonts w:eastAsia="Calibri" w:cstheme="minorHAnsi"/>
                <w:kern w:val="2"/>
                <w:sz w:val="20"/>
                <w:szCs w:val="20"/>
                <w14:ligatures w14:val="standardContextual"/>
              </w:rPr>
            </w:pPr>
            <w:r w:rsidRPr="002B045A">
              <w:rPr>
                <w:rFonts w:eastAsia="Calibri" w:cstheme="minorBidi"/>
                <w:b/>
                <w:bCs/>
                <w:kern w:val="2"/>
                <w:sz w:val="20"/>
                <w:szCs w:val="20"/>
                <w14:ligatures w14:val="standardContextual"/>
              </w:rPr>
              <w:t xml:space="preserve">L2.5.3 </w:t>
            </w:r>
            <w:r w:rsidRPr="002B045A">
              <w:rPr>
                <w:rFonts w:eastAsia="Calibri" w:cstheme="minorHAnsi"/>
                <w:kern w:val="2"/>
                <w:sz w:val="20"/>
                <w:szCs w:val="20"/>
                <w14:ligatures w14:val="standardContextual"/>
              </w:rPr>
              <w:t xml:space="preserve">Review and update asset management plans to develop a planned </w:t>
            </w:r>
            <w:r w:rsidRPr="002B045A">
              <w:rPr>
                <w:rFonts w:eastAsia="Calibri" w:cstheme="minorHAnsi"/>
                <w:bCs/>
                <w:kern w:val="2"/>
                <w:sz w:val="20"/>
                <w:szCs w:val="20"/>
                <w14:ligatures w14:val="standardContextual"/>
              </w:rPr>
              <w:t>TRAN</w:t>
            </w:r>
            <w:r w:rsidRPr="00FA67C8">
              <w:rPr>
                <w:rFonts w:eastAsia="Calibri" w:cstheme="minorHAnsi"/>
                <w:bCs/>
                <w:kern w:val="2"/>
                <w14:ligatures w14:val="standardContextual"/>
              </w:rPr>
              <w:t>SI</w:t>
            </w:r>
            <w:r w:rsidRPr="002B045A">
              <w:rPr>
                <w:rFonts w:eastAsia="Calibri" w:cstheme="minorHAnsi"/>
                <w:bCs/>
                <w:kern w:val="2"/>
                <w:sz w:val="20"/>
                <w:szCs w:val="20"/>
                <w14:ligatures w14:val="standardContextual"/>
              </w:rPr>
              <w:t>TION response for at-risk critical utilities/infrastructure, including triggers, approvals, funding</w:t>
            </w:r>
            <w:r w:rsidRPr="002B045A">
              <w:rPr>
                <w:rFonts w:eastAsia="Calibri" w:cstheme="minorHAnsi"/>
                <w:kern w:val="2"/>
                <w:sz w:val="20"/>
                <w:szCs w:val="20"/>
                <w14:ligatures w14:val="standardContextual"/>
              </w:rPr>
              <w:t xml:space="preserve"> mechanisms</w:t>
            </w:r>
          </w:p>
          <w:p w14:paraId="37523030" w14:textId="77777777" w:rsidR="009164C7" w:rsidRDefault="009164C7" w:rsidP="003D7E92">
            <w:pPr>
              <w:spacing w:before="40" w:after="40"/>
              <w:rPr>
                <w:rFonts w:eastAsia="Calibri" w:cstheme="minorHAnsi"/>
                <w:b/>
                <w:bCs/>
                <w:kern w:val="2"/>
                <w:sz w:val="20"/>
                <w:szCs w:val="20"/>
                <w14:ligatures w14:val="standardContextual"/>
              </w:rPr>
            </w:pPr>
          </w:p>
          <w:p w14:paraId="58F33936" w14:textId="77777777" w:rsidR="009164C7" w:rsidRDefault="009164C7" w:rsidP="003D7E92">
            <w:pPr>
              <w:spacing w:before="40" w:after="40"/>
              <w:rPr>
                <w:rFonts w:eastAsia="Calibri" w:cstheme="minorHAnsi"/>
                <w:b/>
                <w:bCs/>
                <w:kern w:val="2"/>
                <w:sz w:val="20"/>
                <w:szCs w:val="20"/>
                <w14:ligatures w14:val="standardContextual"/>
              </w:rPr>
            </w:pPr>
          </w:p>
          <w:p w14:paraId="003E5DA2" w14:textId="77777777" w:rsidR="009164C7" w:rsidRDefault="009164C7" w:rsidP="003D7E92">
            <w:pPr>
              <w:spacing w:before="40" w:after="40"/>
              <w:rPr>
                <w:rFonts w:eastAsia="Calibri" w:cstheme="minorHAnsi"/>
                <w:b/>
                <w:bCs/>
                <w:kern w:val="2"/>
                <w:sz w:val="20"/>
                <w:szCs w:val="20"/>
                <w14:ligatures w14:val="standardContextual"/>
              </w:rPr>
            </w:pPr>
          </w:p>
          <w:p w14:paraId="113BF69A" w14:textId="77777777" w:rsidR="009164C7" w:rsidRDefault="009164C7" w:rsidP="003D7E92">
            <w:pPr>
              <w:spacing w:before="40" w:after="40"/>
              <w:rPr>
                <w:rFonts w:eastAsia="Calibri" w:cstheme="minorHAnsi"/>
                <w:b/>
                <w:bCs/>
                <w:kern w:val="2"/>
                <w:sz w:val="20"/>
                <w:szCs w:val="20"/>
                <w14:ligatures w14:val="standardContextual"/>
              </w:rPr>
            </w:pPr>
          </w:p>
          <w:p w14:paraId="1C3EBE95" w14:textId="77777777" w:rsidR="009164C7" w:rsidRDefault="009164C7" w:rsidP="003D7E92">
            <w:pPr>
              <w:spacing w:before="40" w:after="40"/>
              <w:rPr>
                <w:rFonts w:eastAsia="Calibri" w:cstheme="minorHAnsi"/>
                <w:b/>
                <w:bCs/>
                <w:kern w:val="2"/>
                <w:sz w:val="20"/>
                <w:szCs w:val="20"/>
                <w14:ligatures w14:val="standardContextual"/>
              </w:rPr>
            </w:pPr>
          </w:p>
          <w:p w14:paraId="6E67A2D6" w14:textId="77777777" w:rsidR="009164C7" w:rsidRDefault="009164C7" w:rsidP="003D7E92">
            <w:pPr>
              <w:spacing w:before="40" w:after="40"/>
              <w:rPr>
                <w:rFonts w:eastAsia="Calibri" w:cstheme="minorHAnsi"/>
                <w:b/>
                <w:bCs/>
                <w:kern w:val="2"/>
                <w:sz w:val="20"/>
                <w:szCs w:val="20"/>
                <w14:ligatures w14:val="standardContextual"/>
              </w:rPr>
            </w:pPr>
          </w:p>
          <w:p w14:paraId="33D0E8C4" w14:textId="56B6FA2E" w:rsidR="009164C7" w:rsidRPr="00FA67C8" w:rsidRDefault="009164C7" w:rsidP="003D7E92">
            <w:pPr>
              <w:spacing w:before="40" w:after="40"/>
              <w:rPr>
                <w:rFonts w:eastAsia="Calibri" w:cstheme="minorBidi"/>
                <w:b/>
                <w:bCs/>
                <w:color w:val="363534" w:themeColor="text1"/>
                <w:kern w:val="2"/>
                <w:sz w:val="20"/>
                <w:szCs w:val="20"/>
                <w14:ligatures w14:val="standardContextual"/>
              </w:rPr>
            </w:pPr>
          </w:p>
        </w:tc>
        <w:tc>
          <w:tcPr>
            <w:tcW w:w="1087" w:type="pct"/>
            <w:gridSpan w:val="2"/>
            <w:shd w:val="clear" w:color="auto" w:fill="EDF9F9" w:themeFill="accent3" w:themeFillTint="33"/>
          </w:tcPr>
          <w:p w14:paraId="28A6C96E" w14:textId="1C79C502" w:rsidR="00615074" w:rsidRPr="002B045A" w:rsidRDefault="00615074" w:rsidP="003D7E92">
            <w:pPr>
              <w:spacing w:before="40" w:after="40"/>
              <w:ind w:left="455"/>
              <w:rPr>
                <w:rFonts w:eastAsia="Calibri" w:cstheme="minorHAnsi"/>
                <w:color w:val="363534" w:themeColor="text1"/>
                <w:kern w:val="2"/>
                <w:sz w:val="20"/>
                <w:szCs w:val="20"/>
                <w14:ligatures w14:val="standardContextual"/>
              </w:rPr>
            </w:pPr>
            <w:r w:rsidRPr="00FA67C8">
              <w:rPr>
                <w:rFonts w:eastAsia="Calibri" w:cstheme="minorBidi"/>
                <w:b/>
                <w:bCs/>
                <w:kern w:val="2"/>
                <w14:ligatures w14:val="standardContextual"/>
              </w:rPr>
              <w:t>L2.5.</w:t>
            </w:r>
            <w:r w:rsidRPr="002B045A">
              <w:rPr>
                <w:rFonts w:eastAsia="Calibri" w:cstheme="minorHAnsi"/>
                <w:noProof/>
                <w:kern w:val="2"/>
                <w14:ligatures w14:val="standardContextual"/>
              </w:rPr>
              <w:drawing>
                <wp:anchor distT="0" distB="0" distL="114300" distR="0" simplePos="0" relativeHeight="251658330" behindDoc="0" locked="0" layoutInCell="1" allowOverlap="1" wp14:anchorId="39100B3A" wp14:editId="4C5A7D9C">
                  <wp:simplePos x="0" y="0"/>
                  <wp:positionH relativeFrom="column">
                    <wp:posOffset>-64770</wp:posOffset>
                  </wp:positionH>
                  <wp:positionV relativeFrom="paragraph">
                    <wp:posOffset>0</wp:posOffset>
                  </wp:positionV>
                  <wp:extent cx="324000" cy="324000"/>
                  <wp:effectExtent l="0" t="0" r="0" b="0"/>
                  <wp:wrapSquare wrapText="bothSides"/>
                  <wp:docPr id="245" name="Picture 2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B045A">
              <w:rPr>
                <w:rFonts w:eastAsia="Calibri" w:cstheme="minorBidi"/>
                <w:b/>
                <w:bCs/>
                <w:kern w:val="2"/>
                <w:sz w:val="20"/>
                <w:szCs w:val="20"/>
                <w14:ligatures w14:val="standardContextual"/>
              </w:rPr>
              <w:t xml:space="preserve">8 </w:t>
            </w:r>
            <w:r w:rsidRPr="002B045A">
              <w:rPr>
                <w:rFonts w:eastAsia="Calibri" w:cstheme="minorHAnsi"/>
                <w:bCs/>
                <w:kern w:val="2"/>
                <w:sz w:val="20"/>
                <w:szCs w:val="20"/>
                <w14:ligatures w14:val="standardContextual"/>
              </w:rPr>
              <w:t>Commence TRANSITION.</w:t>
            </w:r>
            <w:r w:rsidRPr="002B045A">
              <w:rPr>
                <w:rFonts w:eastAsia="Calibri" w:cstheme="minorHAnsi"/>
                <w:kern w:val="2"/>
                <w:sz w:val="20"/>
                <w:szCs w:val="20"/>
                <w14:ligatures w14:val="standardContextual"/>
              </w:rPr>
              <w:t xml:space="preserve"> Implement planned</w:t>
            </w:r>
            <w:r w:rsidRPr="002B045A">
              <w:rPr>
                <w:rFonts w:eastAsia="Calibri" w:cstheme="minorHAnsi"/>
                <w:color w:val="363534" w:themeColor="text1"/>
                <w:kern w:val="2"/>
                <w:sz w:val="20"/>
                <w:szCs w:val="20"/>
                <w14:ligatures w14:val="standardContextual"/>
              </w:rPr>
              <w:t xml:space="preserve"> transition for critical utilities/infrastructure.</w:t>
            </w:r>
          </w:p>
          <w:p w14:paraId="60FF1451" w14:textId="77777777" w:rsidR="00615074" w:rsidRPr="002B045A" w:rsidRDefault="00615074" w:rsidP="003D7E92">
            <w:pPr>
              <w:spacing w:before="40" w:after="40"/>
              <w:ind w:left="455"/>
              <w:rPr>
                <w:rFonts w:eastAsia="Calibri" w:cstheme="minorBidi"/>
                <w:b/>
                <w:bCs/>
                <w:color w:val="363534" w:themeColor="text1"/>
                <w:kern w:val="2"/>
                <w:sz w:val="20"/>
                <w:szCs w:val="20"/>
                <w14:ligatures w14:val="standardContextual"/>
              </w:rPr>
            </w:pPr>
          </w:p>
          <w:p w14:paraId="707E74E7" w14:textId="06285225" w:rsidR="00615074" w:rsidRPr="00FA67C8" w:rsidRDefault="00615074" w:rsidP="003D7E92">
            <w:pPr>
              <w:spacing w:before="40" w:after="40"/>
              <w:ind w:left="455"/>
              <w:rPr>
                <w:rFonts w:eastAsia="Calibri" w:cstheme="minorBidi"/>
                <w:b/>
                <w:bCs/>
                <w:color w:val="363534" w:themeColor="text1"/>
                <w:kern w:val="2"/>
                <w:sz w:val="20"/>
                <w:szCs w:val="20"/>
                <w14:ligatures w14:val="standardContextual"/>
              </w:rPr>
            </w:pPr>
          </w:p>
        </w:tc>
      </w:tr>
      <w:tr w:rsidR="00C67085" w:rsidRPr="00E974A9" w14:paraId="09E92D4D" w14:textId="77777777" w:rsidTr="00615074">
        <w:trPr>
          <w:cantSplit/>
          <w:trHeight w:val="269"/>
        </w:trPr>
        <w:tc>
          <w:tcPr>
            <w:tcW w:w="1196" w:type="pct"/>
            <w:gridSpan w:val="3"/>
            <w:shd w:val="clear" w:color="auto" w:fill="89DBD5"/>
          </w:tcPr>
          <w:p w14:paraId="65F4A74B" w14:textId="5F946944" w:rsidR="00615074" w:rsidRPr="00615074" w:rsidRDefault="00615074" w:rsidP="00615074">
            <w:pPr>
              <w:spacing w:before="40" w:after="40"/>
              <w:rPr>
                <w:rFonts w:eastAsia="Calibri" w:cstheme="minorHAnsi"/>
                <w:kern w:val="2"/>
                <w14:ligatures w14:val="standardContextual"/>
              </w:rPr>
            </w:pPr>
            <w:r w:rsidRPr="002A66C8">
              <w:rPr>
                <w:rFonts w:ascii="Arial" w:hAnsi="Arial"/>
                <w:b/>
                <w:color w:val="363534" w:themeColor="text1"/>
                <w:sz w:val="20"/>
                <w:szCs w:val="20"/>
              </w:rPr>
              <w:t xml:space="preserve">5. </w:t>
            </w:r>
            <w:r>
              <w:rPr>
                <w:rFonts w:ascii="Arial" w:hAnsi="Arial"/>
                <w:b/>
                <w:color w:val="363534" w:themeColor="text1"/>
                <w:sz w:val="20"/>
                <w:szCs w:val="20"/>
              </w:rPr>
              <w:t>Transition</w:t>
            </w:r>
            <w:r w:rsidRPr="00441397">
              <w:rPr>
                <w:rFonts w:ascii="Arial" w:hAnsi="Arial"/>
                <w:b/>
                <w:color w:val="363534" w:themeColor="text1"/>
                <w:sz w:val="20"/>
                <w:szCs w:val="20"/>
              </w:rPr>
              <w:t xml:space="preserve"> </w:t>
            </w:r>
            <w:r w:rsidRPr="00F27655">
              <w:rPr>
                <w:rFonts w:ascii="Arial" w:hAnsi="Arial"/>
                <w:bCs/>
                <w:color w:val="363534" w:themeColor="text1"/>
                <w:sz w:val="20"/>
                <w:szCs w:val="20"/>
              </w:rPr>
              <w:t>(continued)</w:t>
            </w:r>
          </w:p>
        </w:tc>
        <w:tc>
          <w:tcPr>
            <w:tcW w:w="2717" w:type="pct"/>
            <w:gridSpan w:val="5"/>
            <w:shd w:val="clear" w:color="auto" w:fill="FFFFFF" w:themeFill="background1"/>
          </w:tcPr>
          <w:p w14:paraId="75C2CFA5" w14:textId="4C46B685" w:rsidR="00615074" w:rsidRPr="00615074" w:rsidRDefault="00615074" w:rsidP="00615074">
            <w:pPr>
              <w:spacing w:before="40" w:after="40"/>
              <w:rPr>
                <w:rFonts w:eastAsia="Calibri" w:cstheme="minorBidi"/>
                <w:b/>
                <w:bCs/>
                <w:kern w:val="2"/>
                <w14:ligatures w14:val="standardContextual"/>
              </w:rPr>
            </w:pPr>
          </w:p>
        </w:tc>
        <w:tc>
          <w:tcPr>
            <w:tcW w:w="1087" w:type="pct"/>
            <w:gridSpan w:val="2"/>
            <w:shd w:val="clear" w:color="auto" w:fill="EDF9F9" w:themeFill="accent3" w:themeFillTint="33"/>
          </w:tcPr>
          <w:p w14:paraId="4DA4E041" w14:textId="77777777" w:rsidR="00615074" w:rsidRPr="00F45758" w:rsidRDefault="00615074" w:rsidP="00615074">
            <w:pPr>
              <w:spacing w:before="40" w:after="40"/>
              <w:ind w:left="455"/>
              <w:rPr>
                <w:rFonts w:eastAsia="Calibri" w:cstheme="minorBidi"/>
                <w:b/>
                <w:bCs/>
                <w:kern w:val="2"/>
                <w14:ligatures w14:val="standardContextual"/>
              </w:rPr>
            </w:pPr>
          </w:p>
        </w:tc>
      </w:tr>
      <w:tr w:rsidR="00615074" w:rsidRPr="00E974A9" w14:paraId="2774E2A1" w14:textId="77777777" w:rsidTr="0025056C">
        <w:trPr>
          <w:cantSplit/>
          <w:trHeight w:val="269"/>
        </w:trPr>
        <w:tc>
          <w:tcPr>
            <w:tcW w:w="91" w:type="pct"/>
            <w:vMerge w:val="restart"/>
            <w:shd w:val="clear" w:color="auto" w:fill="EBF9F8"/>
          </w:tcPr>
          <w:p w14:paraId="61910893" w14:textId="77777777" w:rsidR="00615074" w:rsidRPr="00FA5442" w:rsidRDefault="00615074" w:rsidP="00615074">
            <w:pPr>
              <w:spacing w:before="40" w:after="40"/>
              <w:rPr>
                <w:rFonts w:eastAsia="Calibri" w:cstheme="minorHAnsi"/>
                <w:bCs/>
                <w:color w:val="363534" w:themeColor="text1"/>
                <w:kern w:val="2"/>
                <w:sz w:val="20"/>
                <w:szCs w:val="20"/>
                <w14:ligatures w14:val="standardContextual"/>
              </w:rPr>
            </w:pPr>
          </w:p>
        </w:tc>
        <w:tc>
          <w:tcPr>
            <w:tcW w:w="599" w:type="pct"/>
            <w:vMerge w:val="restart"/>
            <w:shd w:val="clear" w:color="auto" w:fill="FFFFFF" w:themeFill="background1"/>
          </w:tcPr>
          <w:p w14:paraId="1402DA8E" w14:textId="4C8848AF" w:rsidR="00615074" w:rsidRPr="00FA67C8" w:rsidRDefault="00615074" w:rsidP="00615074">
            <w:pPr>
              <w:spacing w:before="40" w:after="40"/>
              <w:rPr>
                <w:rFonts w:eastAsia="Calibri" w:cstheme="minorHAnsi"/>
                <w:bCs/>
                <w:color w:val="363534" w:themeColor="text1"/>
                <w:kern w:val="2"/>
                <w:sz w:val="20"/>
                <w:szCs w:val="20"/>
                <w:highlight w:val="yellow"/>
                <w14:ligatures w14:val="standardContextual"/>
              </w:rPr>
            </w:pPr>
            <w:r w:rsidRPr="002B045A">
              <w:rPr>
                <w:rFonts w:eastAsia="Calibri" w:cstheme="minorHAnsi"/>
                <w:bCs/>
                <w:kern w:val="2"/>
                <w:sz w:val="20"/>
                <w:szCs w:val="20"/>
                <w14:ligatures w14:val="standardContextual"/>
              </w:rPr>
              <w:t xml:space="preserve">Planned relocation of built assets </w:t>
            </w:r>
          </w:p>
        </w:tc>
        <w:tc>
          <w:tcPr>
            <w:tcW w:w="506" w:type="pct"/>
            <w:shd w:val="clear" w:color="auto" w:fill="FFFFFF" w:themeFill="background1"/>
          </w:tcPr>
          <w:p w14:paraId="4C872352" w14:textId="7B51A41D" w:rsidR="00615074" w:rsidRPr="002B045A" w:rsidRDefault="00615074" w:rsidP="00615074">
            <w:pPr>
              <w:spacing w:before="40" w:after="40"/>
              <w:rPr>
                <w:rFonts w:eastAsia="Calibri" w:cstheme="minorHAnsi"/>
                <w:color w:val="363534" w:themeColor="text1"/>
                <w:kern w:val="2"/>
                <w:sz w:val="20"/>
                <w:szCs w:val="20"/>
                <w14:ligatures w14:val="standardContextual"/>
              </w:rPr>
            </w:pPr>
            <w:r w:rsidRPr="002B045A">
              <w:rPr>
                <w:rFonts w:eastAsia="Calibri" w:cstheme="minorHAnsi"/>
                <w:kern w:val="2"/>
                <w:sz w:val="20"/>
                <w:szCs w:val="20"/>
                <w14:ligatures w14:val="standardContextual"/>
              </w:rPr>
              <w:t>Road network</w:t>
            </w:r>
          </w:p>
        </w:tc>
        <w:tc>
          <w:tcPr>
            <w:tcW w:w="2717" w:type="pct"/>
            <w:gridSpan w:val="5"/>
            <w:shd w:val="clear" w:color="auto" w:fill="FFFFFF" w:themeFill="background1"/>
          </w:tcPr>
          <w:p w14:paraId="7762E14B" w14:textId="1A1F4676" w:rsidR="00615074" w:rsidRPr="002B045A" w:rsidRDefault="00615074" w:rsidP="00615074">
            <w:pPr>
              <w:spacing w:before="40" w:after="40"/>
              <w:rPr>
                <w:rFonts w:eastAsia="Calibri" w:cstheme="minorHAnsi"/>
                <w:color w:val="363534" w:themeColor="text1"/>
                <w:kern w:val="2"/>
                <w:sz w:val="20"/>
                <w:szCs w:val="20"/>
                <w14:ligatures w14:val="standardContextual"/>
              </w:rPr>
            </w:pPr>
            <w:r w:rsidRPr="002B045A">
              <w:rPr>
                <w:rFonts w:eastAsia="Calibri" w:cstheme="minorBidi"/>
                <w:b/>
                <w:bCs/>
                <w:kern w:val="2"/>
                <w:sz w:val="20"/>
                <w:szCs w:val="20"/>
                <w14:ligatures w14:val="standardContextual"/>
              </w:rPr>
              <w:t xml:space="preserve">L2.5.4 </w:t>
            </w:r>
            <w:r w:rsidRPr="002B045A">
              <w:rPr>
                <w:rFonts w:eastAsia="Calibri" w:cstheme="minorHAnsi"/>
                <w:kern w:val="2"/>
                <w:sz w:val="20"/>
                <w:szCs w:val="20"/>
                <w14:ligatures w14:val="standardContextual"/>
              </w:rPr>
              <w:t xml:space="preserve">Review and update asset management plans to develop a planned </w:t>
            </w:r>
            <w:r w:rsidRPr="002B045A">
              <w:rPr>
                <w:rFonts w:eastAsia="Calibri" w:cstheme="minorHAnsi"/>
                <w:bCs/>
                <w:kern w:val="2"/>
                <w:sz w:val="20"/>
                <w:szCs w:val="20"/>
                <w14:ligatures w14:val="standardContextual"/>
              </w:rPr>
              <w:t>TRANSITION response</w:t>
            </w:r>
            <w:r w:rsidRPr="002B045A">
              <w:rPr>
                <w:rFonts w:eastAsia="Calibri" w:cstheme="minorHAnsi"/>
                <w:kern w:val="2"/>
                <w:sz w:val="20"/>
                <w:szCs w:val="20"/>
                <w14:ligatures w14:val="standardContextual"/>
              </w:rPr>
              <w:t xml:space="preserve"> for at-risk critical road infrastructure (including Surf Parade and Cape Paterson-Inverloch Rd), including triggers, approvals, funding mechanisms.</w:t>
            </w:r>
          </w:p>
        </w:tc>
        <w:tc>
          <w:tcPr>
            <w:tcW w:w="1087" w:type="pct"/>
            <w:gridSpan w:val="2"/>
            <w:shd w:val="clear" w:color="auto" w:fill="EDF9F9" w:themeFill="accent3" w:themeFillTint="33"/>
          </w:tcPr>
          <w:p w14:paraId="2769F8A7" w14:textId="4D47367B" w:rsidR="00615074" w:rsidRPr="002B045A" w:rsidRDefault="00615074" w:rsidP="00615074">
            <w:pPr>
              <w:spacing w:before="40" w:after="40"/>
              <w:ind w:left="455"/>
              <w:rPr>
                <w:rFonts w:eastAsia="Calibri" w:cstheme="minorHAnsi"/>
                <w:color w:val="363534" w:themeColor="text1"/>
                <w:kern w:val="2"/>
                <w:sz w:val="20"/>
                <w:szCs w:val="20"/>
                <w14:ligatures w14:val="standardContextual"/>
              </w:rPr>
            </w:pPr>
            <w:r w:rsidRPr="002B045A">
              <w:rPr>
                <w:rFonts w:eastAsia="Calibri" w:cstheme="minorBidi"/>
                <w:b/>
                <w:bCs/>
                <w:color w:val="363534" w:themeColor="text1"/>
                <w:kern w:val="2"/>
                <w:sz w:val="20"/>
                <w:szCs w:val="20"/>
                <w14:ligatures w14:val="standardContextual"/>
              </w:rPr>
              <w:t>L2.5.</w:t>
            </w:r>
            <w:r w:rsidRPr="002B045A">
              <w:rPr>
                <w:rFonts w:eastAsia="Calibri" w:cstheme="minorHAnsi"/>
                <w:noProof/>
                <w:kern w:val="2"/>
                <w14:ligatures w14:val="standardContextual"/>
              </w:rPr>
              <w:drawing>
                <wp:anchor distT="0" distB="0" distL="114300" distR="0" simplePos="0" relativeHeight="251658324" behindDoc="0" locked="0" layoutInCell="1" allowOverlap="1" wp14:anchorId="50083920" wp14:editId="7DAF6249">
                  <wp:simplePos x="0" y="0"/>
                  <wp:positionH relativeFrom="column">
                    <wp:posOffset>-64770</wp:posOffset>
                  </wp:positionH>
                  <wp:positionV relativeFrom="paragraph">
                    <wp:posOffset>0</wp:posOffset>
                  </wp:positionV>
                  <wp:extent cx="324000" cy="324000"/>
                  <wp:effectExtent l="0" t="0" r="0" b="0"/>
                  <wp:wrapSquare wrapText="bothSides"/>
                  <wp:docPr id="250" name="Picture 2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B045A">
              <w:rPr>
                <w:rFonts w:eastAsia="Calibri" w:cstheme="minorBidi"/>
                <w:b/>
                <w:bCs/>
                <w:color w:val="363534" w:themeColor="text1"/>
                <w:kern w:val="2"/>
                <w:sz w:val="20"/>
                <w:szCs w:val="20"/>
                <w14:ligatures w14:val="standardContextual"/>
              </w:rPr>
              <w:t xml:space="preserve">9 </w:t>
            </w:r>
            <w:r w:rsidRPr="002B045A">
              <w:rPr>
                <w:rFonts w:eastAsia="Calibri" w:cstheme="minorHAnsi"/>
                <w:bCs/>
                <w:color w:val="363534" w:themeColor="text1"/>
                <w:kern w:val="2"/>
                <w:sz w:val="20"/>
                <w:szCs w:val="20"/>
                <w14:ligatures w14:val="standardContextual"/>
              </w:rPr>
              <w:t>Commence TRANSITION.</w:t>
            </w:r>
            <w:r w:rsidRPr="002B045A">
              <w:rPr>
                <w:rFonts w:eastAsia="Calibri" w:cstheme="minorHAnsi"/>
                <w:color w:val="363534" w:themeColor="text1"/>
                <w:kern w:val="2"/>
                <w:sz w:val="20"/>
                <w:szCs w:val="20"/>
                <w14:ligatures w14:val="standardContextual"/>
              </w:rPr>
              <w:t xml:space="preserve"> Implement planned transition for at-risk critical road infrastructure (including Surf Parade and Cape Paterson-Inverloch Rd).</w:t>
            </w:r>
          </w:p>
        </w:tc>
      </w:tr>
      <w:tr w:rsidR="00615074" w:rsidRPr="00E974A9" w14:paraId="6007BFD6" w14:textId="77777777" w:rsidTr="00615074">
        <w:trPr>
          <w:cantSplit/>
          <w:trHeight w:val="102"/>
        </w:trPr>
        <w:tc>
          <w:tcPr>
            <w:tcW w:w="91" w:type="pct"/>
            <w:vMerge/>
            <w:shd w:val="clear" w:color="auto" w:fill="EBF9F8"/>
          </w:tcPr>
          <w:p w14:paraId="4A270AA9" w14:textId="77777777" w:rsidR="00615074" w:rsidRPr="00FA5442" w:rsidRDefault="00615074" w:rsidP="00615074">
            <w:pPr>
              <w:spacing w:before="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56D0DCDF" w14:textId="77777777" w:rsidR="00615074" w:rsidRPr="00FA67C8" w:rsidRDefault="00615074" w:rsidP="00615074">
            <w:pPr>
              <w:spacing w:before="40"/>
              <w:rPr>
                <w:rFonts w:eastAsia="Calibri" w:cstheme="minorHAnsi"/>
                <w:bCs/>
                <w:color w:val="363534" w:themeColor="text1"/>
                <w:kern w:val="2"/>
                <w:sz w:val="20"/>
                <w:szCs w:val="20"/>
                <w:highlight w:val="yellow"/>
                <w14:ligatures w14:val="standardContextual"/>
              </w:rPr>
            </w:pPr>
          </w:p>
        </w:tc>
        <w:tc>
          <w:tcPr>
            <w:tcW w:w="506" w:type="pct"/>
            <w:vMerge w:val="restart"/>
            <w:shd w:val="clear" w:color="auto" w:fill="FFFFFF" w:themeFill="background1"/>
          </w:tcPr>
          <w:p w14:paraId="25B62AEF" w14:textId="77777777" w:rsidR="00615074" w:rsidRPr="002B045A" w:rsidRDefault="00615074" w:rsidP="00615074">
            <w:pPr>
              <w:spacing w:before="40"/>
              <w:rPr>
                <w:rFonts w:eastAsia="Calibri" w:cstheme="minorHAnsi"/>
                <w:color w:val="363534" w:themeColor="text1"/>
                <w:kern w:val="2"/>
                <w:sz w:val="20"/>
                <w:szCs w:val="20"/>
                <w14:ligatures w14:val="standardContextual"/>
              </w:rPr>
            </w:pPr>
            <w:r w:rsidRPr="002B045A">
              <w:rPr>
                <w:rFonts w:eastAsia="Calibri" w:cstheme="minorHAnsi"/>
                <w:kern w:val="2"/>
                <w:sz w:val="20"/>
                <w:szCs w:val="20"/>
                <w14:ligatures w14:val="standardContextual"/>
              </w:rPr>
              <w:t>Private assets</w:t>
            </w:r>
          </w:p>
        </w:tc>
        <w:tc>
          <w:tcPr>
            <w:tcW w:w="2717" w:type="pct"/>
            <w:gridSpan w:val="5"/>
            <w:shd w:val="clear" w:color="auto" w:fill="FFFFFF" w:themeFill="background1"/>
          </w:tcPr>
          <w:p w14:paraId="5899D715" w14:textId="5F007A07" w:rsidR="00615074" w:rsidRPr="002B045A" w:rsidRDefault="00615074" w:rsidP="00615074">
            <w:pPr>
              <w:rPr>
                <w:rFonts w:eastAsia="Calibri" w:cstheme="minorHAnsi"/>
                <w:color w:val="363534" w:themeColor="text1"/>
                <w:kern w:val="2"/>
                <w:sz w:val="20"/>
                <w:szCs w:val="20"/>
                <w14:ligatures w14:val="standardContextual"/>
              </w:rPr>
            </w:pPr>
            <w:r w:rsidRPr="002B045A">
              <w:rPr>
                <w:rFonts w:eastAsia="Calibri" w:cstheme="minorBidi"/>
                <w:b/>
                <w:bCs/>
                <w:kern w:val="2"/>
                <w:sz w:val="20"/>
                <w:szCs w:val="20"/>
                <w14:ligatures w14:val="standardContextual"/>
              </w:rPr>
              <w:t xml:space="preserve">L2.5.5 </w:t>
            </w:r>
            <w:r w:rsidRPr="002B045A">
              <w:rPr>
                <w:rFonts w:eastAsia="Calibri" w:cstheme="minorHAnsi"/>
                <w:kern w:val="2"/>
                <w:sz w:val="20"/>
                <w:szCs w:val="20"/>
                <w14:ligatures w14:val="standardContextual"/>
              </w:rPr>
              <w:t>Apply regional context for planned transition and develop a tailored approach for planned transition of private land and assets at Surf Pde and Lohr Ave.</w:t>
            </w:r>
          </w:p>
        </w:tc>
        <w:tc>
          <w:tcPr>
            <w:tcW w:w="1087" w:type="pct"/>
            <w:gridSpan w:val="2"/>
            <w:shd w:val="clear" w:color="auto" w:fill="EDF9F9" w:themeFill="accent3" w:themeFillTint="33"/>
          </w:tcPr>
          <w:p w14:paraId="20DD2CAD" w14:textId="7B9A8146" w:rsidR="00615074" w:rsidRPr="002B045A" w:rsidRDefault="00615074" w:rsidP="00FA67C8">
            <w:pPr>
              <w:spacing w:before="40"/>
              <w:ind w:left="467"/>
              <w:rPr>
                <w:rFonts w:eastAsia="Calibri" w:cstheme="minorHAnsi"/>
                <w:noProof/>
                <w:color w:val="363534" w:themeColor="text1"/>
                <w:kern w:val="2"/>
                <w:sz w:val="20"/>
                <w:szCs w:val="20"/>
                <w14:ligatures w14:val="standardContextual"/>
              </w:rPr>
            </w:pPr>
            <w:r w:rsidRPr="002B045A">
              <w:rPr>
                <w:rFonts w:eastAsia="Calibri" w:cstheme="minorBidi"/>
                <w:b/>
                <w:bCs/>
                <w:color w:val="363534" w:themeColor="text1"/>
                <w:kern w:val="2"/>
                <w:sz w:val="20"/>
                <w:szCs w:val="20"/>
                <w14:ligatures w14:val="standardContextual"/>
              </w:rPr>
              <w:t>L2.5.</w:t>
            </w:r>
            <w:r w:rsidRPr="002B045A">
              <w:rPr>
                <w:rFonts w:eastAsia="Calibri" w:cstheme="minorHAnsi"/>
                <w:noProof/>
                <w:kern w:val="2"/>
                <w14:ligatures w14:val="standardContextual"/>
              </w:rPr>
              <w:drawing>
                <wp:anchor distT="0" distB="0" distL="114300" distR="0" simplePos="0" relativeHeight="251658326" behindDoc="0" locked="0" layoutInCell="1" allowOverlap="1" wp14:anchorId="7E671AB6" wp14:editId="5A9ABF72">
                  <wp:simplePos x="0" y="0"/>
                  <wp:positionH relativeFrom="column">
                    <wp:posOffset>-64770</wp:posOffset>
                  </wp:positionH>
                  <wp:positionV relativeFrom="paragraph">
                    <wp:posOffset>0</wp:posOffset>
                  </wp:positionV>
                  <wp:extent cx="324000" cy="324000"/>
                  <wp:effectExtent l="0" t="0" r="0" b="0"/>
                  <wp:wrapSquare wrapText="bothSides"/>
                  <wp:docPr id="251" name="Picture 2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B045A">
              <w:rPr>
                <w:rFonts w:eastAsia="Calibri" w:cstheme="minorBidi"/>
                <w:b/>
                <w:bCs/>
                <w:color w:val="363534" w:themeColor="text1"/>
                <w:kern w:val="2"/>
                <w:sz w:val="20"/>
                <w:szCs w:val="20"/>
                <w14:ligatures w14:val="standardContextual"/>
              </w:rPr>
              <w:t xml:space="preserve">10 </w:t>
            </w:r>
            <w:r w:rsidRPr="002B045A">
              <w:rPr>
                <w:rFonts w:eastAsia="Calibri" w:cstheme="minorHAnsi"/>
                <w:color w:val="363534" w:themeColor="text1"/>
                <w:kern w:val="2"/>
                <w:sz w:val="20"/>
                <w:szCs w:val="20"/>
                <w14:ligatures w14:val="standardContextual"/>
              </w:rPr>
              <w:t>Commence</w:t>
            </w:r>
            <w:r w:rsidRPr="002B045A">
              <w:rPr>
                <w:rFonts w:eastAsia="Calibri" w:cstheme="minorHAnsi"/>
                <w:b/>
                <w:color w:val="363534" w:themeColor="text1"/>
                <w:kern w:val="2"/>
                <w:sz w:val="20"/>
                <w:szCs w:val="20"/>
                <w14:ligatures w14:val="standardContextual"/>
              </w:rPr>
              <w:t xml:space="preserve"> </w:t>
            </w:r>
            <w:r w:rsidRPr="002B045A">
              <w:rPr>
                <w:rFonts w:eastAsia="Calibri" w:cstheme="minorHAnsi"/>
                <w:bCs/>
                <w:color w:val="363534" w:themeColor="text1"/>
                <w:kern w:val="2"/>
                <w:sz w:val="20"/>
                <w:szCs w:val="20"/>
                <w14:ligatures w14:val="standardContextual"/>
              </w:rPr>
              <w:t>TRANSITION.</w:t>
            </w:r>
            <w:r w:rsidRPr="002B045A">
              <w:rPr>
                <w:rFonts w:eastAsia="Calibri" w:cstheme="minorHAnsi"/>
                <w:color w:val="363534" w:themeColor="text1"/>
                <w:kern w:val="2"/>
                <w:sz w:val="20"/>
                <w:szCs w:val="20"/>
                <w14:ligatures w14:val="standardContextual"/>
              </w:rPr>
              <w:t xml:space="preserve"> Implement planned transition for at risk properties.</w:t>
            </w:r>
          </w:p>
        </w:tc>
      </w:tr>
      <w:tr w:rsidR="00615074" w:rsidRPr="00E974A9" w14:paraId="3BF68380" w14:textId="77777777" w:rsidTr="00CF52EA">
        <w:trPr>
          <w:cantSplit/>
          <w:trHeight w:val="269"/>
        </w:trPr>
        <w:tc>
          <w:tcPr>
            <w:tcW w:w="91" w:type="pct"/>
            <w:vMerge/>
            <w:shd w:val="clear" w:color="auto" w:fill="EBF9F8"/>
          </w:tcPr>
          <w:p w14:paraId="24577087" w14:textId="77777777" w:rsidR="00615074" w:rsidRPr="00FA5442" w:rsidRDefault="00615074" w:rsidP="00615074">
            <w:pPr>
              <w:spacing w:before="40" w:after="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4984A137" w14:textId="77777777" w:rsidR="00615074" w:rsidRPr="00FA67C8" w:rsidRDefault="00615074" w:rsidP="00615074">
            <w:pPr>
              <w:spacing w:before="40" w:after="40"/>
              <w:rPr>
                <w:rFonts w:eastAsia="Calibri" w:cstheme="minorHAnsi"/>
                <w:bCs/>
                <w:color w:val="363534" w:themeColor="text1"/>
                <w:kern w:val="2"/>
                <w:sz w:val="20"/>
                <w:szCs w:val="20"/>
                <w:highlight w:val="yellow"/>
                <w14:ligatures w14:val="standardContextual"/>
              </w:rPr>
            </w:pPr>
          </w:p>
        </w:tc>
        <w:tc>
          <w:tcPr>
            <w:tcW w:w="506" w:type="pct"/>
            <w:vMerge/>
          </w:tcPr>
          <w:p w14:paraId="0029A156" w14:textId="77777777" w:rsidR="00615074" w:rsidRPr="002B045A" w:rsidRDefault="00615074" w:rsidP="00615074">
            <w:pPr>
              <w:spacing w:before="40" w:after="40"/>
              <w:rPr>
                <w:rFonts w:eastAsia="Calibri" w:cstheme="minorHAnsi"/>
                <w:color w:val="363534" w:themeColor="text1"/>
                <w:kern w:val="2"/>
                <w:sz w:val="20"/>
                <w:szCs w:val="20"/>
                <w14:ligatures w14:val="standardContextual"/>
              </w:rPr>
            </w:pPr>
          </w:p>
        </w:tc>
        <w:tc>
          <w:tcPr>
            <w:tcW w:w="3804" w:type="pct"/>
            <w:gridSpan w:val="7"/>
            <w:shd w:val="clear" w:color="auto" w:fill="FFFFFF" w:themeFill="background1"/>
          </w:tcPr>
          <w:p w14:paraId="581F185D" w14:textId="715E4679" w:rsidR="00615074" w:rsidRPr="002B045A" w:rsidRDefault="00615074" w:rsidP="00615074">
            <w:pPr>
              <w:spacing w:before="40" w:after="40"/>
              <w:rPr>
                <w:rFonts w:eastAsia="Calibri" w:cstheme="minorHAnsi"/>
                <w:color w:val="363534" w:themeColor="text1"/>
                <w:kern w:val="2"/>
                <w:sz w:val="20"/>
                <w:szCs w:val="20"/>
                <w14:ligatures w14:val="standardContextual"/>
              </w:rPr>
            </w:pPr>
            <w:r w:rsidRPr="002B045A">
              <w:rPr>
                <w:rFonts w:eastAsia="Calibri" w:cstheme="minorBidi"/>
                <w:b/>
                <w:bCs/>
                <w:kern w:val="2"/>
                <w:sz w:val="20"/>
                <w:szCs w:val="20"/>
                <w14:ligatures w14:val="standardContextual"/>
              </w:rPr>
              <w:t xml:space="preserve">L2.5.6 </w:t>
            </w:r>
            <w:r w:rsidRPr="002B045A">
              <w:rPr>
                <w:rFonts w:eastAsia="Calibri" w:cstheme="minorHAnsi"/>
                <w:kern w:val="2"/>
                <w:sz w:val="20"/>
                <w:szCs w:val="20"/>
                <w14:ligatures w14:val="standardContextual"/>
              </w:rPr>
              <w:t>Develop and use tailored communications and community assistance to support implementation of planned transition of private land and assets.</w:t>
            </w:r>
          </w:p>
        </w:tc>
      </w:tr>
      <w:tr w:rsidR="00615074" w:rsidRPr="00404260" w14:paraId="756603F3" w14:textId="77777777" w:rsidTr="00C7262E">
        <w:trPr>
          <w:cantSplit/>
          <w:trHeight w:val="269"/>
        </w:trPr>
        <w:tc>
          <w:tcPr>
            <w:tcW w:w="1196" w:type="pct"/>
            <w:gridSpan w:val="3"/>
            <w:shd w:val="clear" w:color="auto" w:fill="89DBD5"/>
          </w:tcPr>
          <w:p w14:paraId="7B1F93F2" w14:textId="5BC90E12" w:rsidR="00615074" w:rsidRPr="00FA5442" w:rsidRDefault="00615074" w:rsidP="00615074">
            <w:pPr>
              <w:rPr>
                <w:rFonts w:eastAsia="Calibri" w:cstheme="minorHAnsi"/>
                <w:b/>
                <w:color w:val="363534" w:themeColor="text1"/>
                <w:kern w:val="2"/>
                <w:sz w:val="20"/>
                <w:szCs w:val="20"/>
                <w14:ligatures w14:val="standardContextual"/>
              </w:rPr>
            </w:pPr>
            <w:r w:rsidRPr="00FA5442">
              <w:rPr>
                <w:rFonts w:eastAsia="Calibri" w:cstheme="minorHAnsi"/>
                <w:b/>
                <w:color w:val="363534" w:themeColor="text1"/>
                <w:kern w:val="2"/>
                <w:sz w:val="20"/>
                <w:szCs w:val="20"/>
                <w14:ligatures w14:val="standardContextual"/>
              </w:rPr>
              <w:t>6. Protect (major engineering)</w:t>
            </w:r>
          </w:p>
        </w:tc>
        <w:tc>
          <w:tcPr>
            <w:tcW w:w="3804" w:type="pct"/>
            <w:gridSpan w:val="7"/>
            <w:shd w:val="clear" w:color="auto" w:fill="EBF9F8"/>
          </w:tcPr>
          <w:p w14:paraId="057BB1F0" w14:textId="77777777" w:rsidR="00615074" w:rsidRPr="00FA5442" w:rsidRDefault="00615074" w:rsidP="00615074">
            <w:pPr>
              <w:rPr>
                <w:rFonts w:eastAsia="Calibri" w:cstheme="minorHAnsi"/>
                <w:color w:val="363534" w:themeColor="text1"/>
                <w:kern w:val="2"/>
                <w:sz w:val="20"/>
                <w:szCs w:val="20"/>
                <w14:ligatures w14:val="standardContextual"/>
              </w:rPr>
            </w:pPr>
            <w:r w:rsidRPr="00FA5442">
              <w:rPr>
                <w:rFonts w:eastAsia="Calibri" w:cstheme="minorHAnsi"/>
                <w:color w:val="363534" w:themeColor="text1"/>
                <w:kern w:val="2"/>
                <w:sz w:val="20"/>
                <w:szCs w:val="20"/>
                <w14:ligatures w14:val="standardContextual"/>
              </w:rPr>
              <w:t>As per region-wide actions</w:t>
            </w:r>
          </w:p>
        </w:tc>
      </w:tr>
      <w:tr w:rsidR="00615074" w:rsidRPr="00E974A9" w14:paraId="2973CAB8" w14:textId="77777777" w:rsidTr="002B045A">
        <w:trPr>
          <w:cantSplit/>
          <w:trHeight w:val="269"/>
        </w:trPr>
        <w:tc>
          <w:tcPr>
            <w:tcW w:w="91" w:type="pct"/>
            <w:vMerge w:val="restart"/>
            <w:shd w:val="clear" w:color="auto" w:fill="EBF9F8"/>
          </w:tcPr>
          <w:p w14:paraId="4EF92AD9" w14:textId="77777777" w:rsidR="00615074" w:rsidRPr="00FA5442" w:rsidRDefault="00615074" w:rsidP="00615074">
            <w:pPr>
              <w:spacing w:before="40" w:after="40"/>
              <w:rPr>
                <w:rFonts w:eastAsia="Calibri" w:cstheme="minorHAnsi"/>
                <w:bCs/>
                <w:kern w:val="2"/>
                <w14:ligatures w14:val="standardContextual"/>
              </w:rPr>
            </w:pPr>
          </w:p>
        </w:tc>
        <w:tc>
          <w:tcPr>
            <w:tcW w:w="599" w:type="pct"/>
            <w:vMerge w:val="restart"/>
            <w:shd w:val="clear" w:color="auto" w:fill="FFFFFF" w:themeFill="background1"/>
          </w:tcPr>
          <w:p w14:paraId="32CC1DF4" w14:textId="77777777" w:rsidR="00615074" w:rsidRPr="00FA67C8" w:rsidRDefault="00615074" w:rsidP="00615074">
            <w:pPr>
              <w:spacing w:before="40" w:after="40"/>
              <w:rPr>
                <w:rFonts w:eastAsia="Calibri" w:cstheme="minorHAnsi"/>
                <w:bCs/>
                <w:kern w:val="2"/>
                <w:sz w:val="20"/>
                <w:szCs w:val="20"/>
                <w14:ligatures w14:val="standardContextual"/>
              </w:rPr>
            </w:pPr>
            <w:r w:rsidRPr="002B045A">
              <w:rPr>
                <w:rFonts w:eastAsia="Calibri" w:cstheme="minorHAnsi"/>
                <w:bCs/>
                <w:color w:val="363534" w:themeColor="text1"/>
                <w:kern w:val="2"/>
                <w:sz w:val="20"/>
                <w:szCs w:val="20"/>
                <w14:ligatures w14:val="standardContextual"/>
              </w:rPr>
              <w:t xml:space="preserve">Feasible engineering </w:t>
            </w:r>
          </w:p>
          <w:p w14:paraId="47ED9462" w14:textId="48C28D76" w:rsidR="00615074" w:rsidRPr="00FA67C8" w:rsidRDefault="00615074" w:rsidP="00615074">
            <w:pPr>
              <w:spacing w:before="40" w:after="40"/>
              <w:rPr>
                <w:rFonts w:eastAsia="Calibri" w:cstheme="minorHAnsi"/>
                <w:bCs/>
                <w:kern w:val="2"/>
                <w:sz w:val="20"/>
                <w:szCs w:val="20"/>
                <w14:ligatures w14:val="standardContextual"/>
              </w:rPr>
            </w:pPr>
          </w:p>
        </w:tc>
        <w:tc>
          <w:tcPr>
            <w:tcW w:w="506" w:type="pct"/>
            <w:vMerge w:val="restart"/>
            <w:shd w:val="clear" w:color="auto" w:fill="FFFFFF" w:themeFill="background1"/>
          </w:tcPr>
          <w:p w14:paraId="5BB9D6D6" w14:textId="77777777" w:rsidR="00615074" w:rsidRPr="00FA67C8" w:rsidRDefault="00615074" w:rsidP="00615074">
            <w:pPr>
              <w:spacing w:before="40" w:after="40"/>
              <w:rPr>
                <w:rFonts w:eastAsia="Calibri" w:cstheme="minorHAnsi"/>
                <w:kern w:val="2"/>
                <w:sz w:val="20"/>
                <w:szCs w:val="20"/>
                <w14:ligatures w14:val="standardContextual"/>
              </w:rPr>
            </w:pPr>
            <w:r w:rsidRPr="002B045A">
              <w:rPr>
                <w:rFonts w:eastAsia="Calibri" w:cstheme="minorHAnsi"/>
                <w:color w:val="363534" w:themeColor="text1"/>
                <w:kern w:val="2"/>
                <w:sz w:val="20"/>
                <w:szCs w:val="20"/>
                <w14:ligatures w14:val="standardContextual"/>
              </w:rPr>
              <w:t>Inverloch Surf Beach</w:t>
            </w:r>
          </w:p>
          <w:p w14:paraId="00624D5F" w14:textId="6AB9CB4B" w:rsidR="00615074" w:rsidRPr="00FA67C8" w:rsidRDefault="00615074" w:rsidP="00615074">
            <w:pPr>
              <w:spacing w:before="40" w:after="40"/>
              <w:rPr>
                <w:rFonts w:eastAsia="Calibri" w:cstheme="minorHAnsi"/>
                <w:kern w:val="2"/>
                <w:sz w:val="20"/>
                <w:szCs w:val="20"/>
                <w14:ligatures w14:val="standardContextual"/>
              </w:rPr>
            </w:pPr>
          </w:p>
        </w:tc>
        <w:tc>
          <w:tcPr>
            <w:tcW w:w="1750" w:type="pct"/>
            <w:gridSpan w:val="3"/>
            <w:shd w:val="clear" w:color="auto" w:fill="FFFFFF" w:themeFill="background1"/>
          </w:tcPr>
          <w:p w14:paraId="563ED9DA" w14:textId="2E46AADB" w:rsidR="00615074" w:rsidRPr="00FA67C8" w:rsidRDefault="00615074" w:rsidP="00615074">
            <w:pPr>
              <w:spacing w:before="40" w:after="40"/>
              <w:rPr>
                <w:rFonts w:eastAsia="Calibri" w:cstheme="minorHAnsi"/>
                <w:b/>
                <w:bCs/>
                <w:kern w:val="2"/>
                <w:sz w:val="20"/>
                <w:szCs w:val="20"/>
                <w14:ligatures w14:val="standardContextual"/>
              </w:rPr>
            </w:pPr>
            <w:r w:rsidRPr="009164C7">
              <w:rPr>
                <w:rFonts w:eastAsia="Calibri" w:cstheme="minorHAnsi"/>
                <w:b/>
                <w:bCs/>
                <w:color w:val="363534" w:themeColor="text1"/>
                <w:kern w:val="2"/>
                <w:sz w:val="20"/>
                <w:szCs w:val="20"/>
                <w14:ligatures w14:val="standardContextual"/>
              </w:rPr>
              <w:t xml:space="preserve">L2.6.1 </w:t>
            </w:r>
            <w:r w:rsidRPr="009164C7">
              <w:rPr>
                <w:rFonts w:eastAsia="Calibri" w:cstheme="minorHAnsi"/>
                <w:color w:val="363534" w:themeColor="text1"/>
                <w:kern w:val="2"/>
                <w:sz w:val="20"/>
                <w:szCs w:val="20"/>
                <w14:ligatures w14:val="standardContextual"/>
              </w:rPr>
              <w:t xml:space="preserve">Develop </w:t>
            </w:r>
            <w:r w:rsidRPr="009164C7">
              <w:rPr>
                <w:rFonts w:eastAsia="Calibri" w:cstheme="minorHAnsi"/>
                <w:bCs/>
                <w:color w:val="363534" w:themeColor="text1"/>
                <w:kern w:val="2"/>
                <w:sz w:val="20"/>
                <w:szCs w:val="20"/>
                <w14:ligatures w14:val="standardContextual"/>
              </w:rPr>
              <w:t>PROTECT (with sand buffer)</w:t>
            </w:r>
            <w:r w:rsidRPr="009164C7">
              <w:rPr>
                <w:rFonts w:eastAsia="Calibri" w:cstheme="minorHAnsi"/>
                <w:color w:val="363534" w:themeColor="text1"/>
                <w:kern w:val="2"/>
                <w:sz w:val="20"/>
                <w:szCs w:val="20"/>
                <w14:ligatures w14:val="standardContextual"/>
              </w:rPr>
              <w:t xml:space="preserve"> approach at Inverloch Surf Beach, with large-scale nourishment and dune reconstruction. To include triggers, detailed engineering design, approvals, funding mechanisms.</w:t>
            </w:r>
          </w:p>
        </w:tc>
        <w:tc>
          <w:tcPr>
            <w:tcW w:w="2054" w:type="pct"/>
            <w:gridSpan w:val="4"/>
            <w:shd w:val="clear" w:color="auto" w:fill="F2F2F2" w:themeFill="background1" w:themeFillShade="F2"/>
          </w:tcPr>
          <w:p w14:paraId="77E50EC0" w14:textId="77777777" w:rsidR="00615074" w:rsidRPr="00FA67C8" w:rsidRDefault="00615074" w:rsidP="00615074">
            <w:pPr>
              <w:spacing w:before="40" w:after="40"/>
              <w:rPr>
                <w:rFonts w:eastAsia="Calibri" w:cstheme="minorHAnsi"/>
                <w:kern w:val="2"/>
                <w:sz w:val="20"/>
                <w:szCs w:val="20"/>
                <w14:ligatures w14:val="standardContextual"/>
              </w:rPr>
            </w:pPr>
          </w:p>
        </w:tc>
      </w:tr>
      <w:tr w:rsidR="00B033F5" w:rsidRPr="00E974A9" w14:paraId="2C4A987C" w14:textId="77777777" w:rsidTr="00615074">
        <w:trPr>
          <w:cantSplit/>
          <w:trHeight w:val="269"/>
        </w:trPr>
        <w:tc>
          <w:tcPr>
            <w:tcW w:w="91" w:type="pct"/>
            <w:vMerge/>
            <w:shd w:val="clear" w:color="auto" w:fill="EBF9F8"/>
          </w:tcPr>
          <w:p w14:paraId="235A8B45" w14:textId="77777777" w:rsidR="00615074" w:rsidRPr="00FA5442" w:rsidRDefault="00615074" w:rsidP="00615074">
            <w:pPr>
              <w:spacing w:before="40" w:after="40"/>
              <w:rPr>
                <w:rFonts w:eastAsia="Calibri" w:cstheme="minorHAnsi"/>
                <w:bCs/>
                <w:kern w:val="2"/>
                <w14:ligatures w14:val="standardContextual"/>
              </w:rPr>
            </w:pPr>
          </w:p>
        </w:tc>
        <w:tc>
          <w:tcPr>
            <w:tcW w:w="599" w:type="pct"/>
            <w:vMerge/>
            <w:shd w:val="clear" w:color="auto" w:fill="FFFFFF" w:themeFill="background1"/>
          </w:tcPr>
          <w:p w14:paraId="639DA065" w14:textId="33F62E0F" w:rsidR="00615074" w:rsidRPr="00FA67C8" w:rsidDel="00DF58B0" w:rsidRDefault="00615074" w:rsidP="00615074">
            <w:pPr>
              <w:spacing w:before="40" w:after="40"/>
              <w:rPr>
                <w:rFonts w:eastAsia="Calibri" w:cstheme="minorHAnsi"/>
                <w:bCs/>
                <w:kern w:val="2"/>
                <w:sz w:val="20"/>
                <w:szCs w:val="20"/>
                <w14:ligatures w14:val="standardContextual"/>
              </w:rPr>
            </w:pPr>
          </w:p>
        </w:tc>
        <w:tc>
          <w:tcPr>
            <w:tcW w:w="506" w:type="pct"/>
            <w:vMerge/>
            <w:shd w:val="clear" w:color="auto" w:fill="FFFFFF" w:themeFill="background1"/>
          </w:tcPr>
          <w:p w14:paraId="311F23BA" w14:textId="09169DEA" w:rsidR="00615074" w:rsidRPr="00FA67C8" w:rsidDel="00DF58B0" w:rsidRDefault="00615074" w:rsidP="00615074">
            <w:pPr>
              <w:spacing w:before="40" w:after="40"/>
              <w:rPr>
                <w:rFonts w:eastAsia="Calibri" w:cstheme="minorHAnsi"/>
                <w:kern w:val="2"/>
                <w:sz w:val="20"/>
                <w:szCs w:val="20"/>
                <w14:ligatures w14:val="standardContextual"/>
              </w:rPr>
            </w:pPr>
          </w:p>
        </w:tc>
        <w:tc>
          <w:tcPr>
            <w:tcW w:w="2489" w:type="pct"/>
            <w:gridSpan w:val="4"/>
            <w:shd w:val="clear" w:color="auto" w:fill="FFFFFF" w:themeFill="background1"/>
          </w:tcPr>
          <w:p w14:paraId="2B321129" w14:textId="57833D6F" w:rsidR="00615074" w:rsidRPr="00FA67C8" w:rsidDel="00AF787E" w:rsidRDefault="00615074" w:rsidP="00615074">
            <w:pPr>
              <w:spacing w:before="40" w:after="40"/>
              <w:rPr>
                <w:rFonts w:eastAsia="Calibri" w:cstheme="minorHAnsi"/>
                <w:b/>
                <w:bCs/>
                <w:kern w:val="2"/>
                <w:sz w:val="20"/>
                <w:szCs w:val="20"/>
                <w14:ligatures w14:val="standardContextual"/>
              </w:rPr>
            </w:pPr>
            <w:r w:rsidRPr="00FA67C8">
              <w:rPr>
                <w:rFonts w:eastAsia="Calibri" w:cstheme="minorHAnsi"/>
                <w:b/>
                <w:bCs/>
                <w:kern w:val="2"/>
                <w:sz w:val="20"/>
                <w:szCs w:val="20"/>
                <w14:ligatures w14:val="standardContextual"/>
              </w:rPr>
              <w:t>L2.6.</w:t>
            </w:r>
            <w:r w:rsidRPr="00FA67C8">
              <w:rPr>
                <w:rFonts w:eastAsia="Calibri" w:cstheme="minorHAnsi"/>
                <w:noProof/>
                <w:kern w:val="2"/>
                <w14:ligatures w14:val="standardContextual"/>
              </w:rPr>
              <w:drawing>
                <wp:anchor distT="0" distB="0" distL="114300" distR="0" simplePos="0" relativeHeight="251658337" behindDoc="0" locked="0" layoutInCell="1" allowOverlap="1" wp14:anchorId="4B4A5647" wp14:editId="3E2989DD">
                  <wp:simplePos x="0" y="0"/>
                  <wp:positionH relativeFrom="column">
                    <wp:posOffset>-65224</wp:posOffset>
                  </wp:positionH>
                  <wp:positionV relativeFrom="paragraph">
                    <wp:posOffset>41</wp:posOffset>
                  </wp:positionV>
                  <wp:extent cx="359410" cy="359410"/>
                  <wp:effectExtent l="0" t="0" r="2540" b="2540"/>
                  <wp:wrapSquare wrapText="bothSides"/>
                  <wp:docPr id="1465155544" name="Picture 14651555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D26DB3">
              <w:rPr>
                <w:rFonts w:eastAsia="Calibri" w:cstheme="minorHAnsi"/>
                <w:b/>
                <w:bCs/>
                <w:color w:val="363534" w:themeColor="text1"/>
                <w:kern w:val="2"/>
                <w:sz w:val="18"/>
                <w:szCs w:val="18"/>
                <w14:ligatures w14:val="standardContextual"/>
              </w:rPr>
              <w:t>2</w:t>
            </w:r>
            <w:r w:rsidRPr="00FA67C8">
              <w:rPr>
                <w:rFonts w:eastAsia="Calibri" w:cstheme="minorHAnsi"/>
                <w:b/>
                <w:bCs/>
                <w:kern w:val="2"/>
                <w:sz w:val="20"/>
                <w:szCs w:val="20"/>
                <w14:ligatures w14:val="standardContextual"/>
              </w:rPr>
              <w:t xml:space="preserve"> </w:t>
            </w:r>
            <w:r w:rsidRPr="00FA67C8">
              <w:rPr>
                <w:rFonts w:eastAsia="Calibri" w:cstheme="minorHAnsi"/>
                <w:kern w:val="2"/>
                <w:sz w:val="20"/>
                <w:szCs w:val="20"/>
                <w14:ligatures w14:val="standardContextual"/>
              </w:rPr>
              <w:t>Commence</w:t>
            </w:r>
            <w:r w:rsidRPr="00FA67C8">
              <w:rPr>
                <w:rFonts w:eastAsia="Calibri" w:cstheme="minorHAnsi"/>
                <w:b/>
                <w:kern w:val="2"/>
                <w:sz w:val="20"/>
                <w:szCs w:val="20"/>
                <w14:ligatures w14:val="standardContextual"/>
              </w:rPr>
              <w:t xml:space="preserve"> </w:t>
            </w:r>
            <w:r w:rsidRPr="00FA67C8">
              <w:rPr>
                <w:rFonts w:eastAsia="Calibri" w:cstheme="minorHAnsi"/>
                <w:bCs/>
                <w:kern w:val="2"/>
                <w:sz w:val="20"/>
                <w:szCs w:val="20"/>
                <w14:ligatures w14:val="standardContextual"/>
              </w:rPr>
              <w:t>PROTECT (with sand buffer</w:t>
            </w:r>
            <w:r w:rsidRPr="00FA67C8">
              <w:rPr>
                <w:rFonts w:eastAsia="Calibri" w:cstheme="minorHAnsi"/>
                <w:kern w:val="2"/>
                <w:sz w:val="20"/>
                <w:szCs w:val="20"/>
                <w14:ligatures w14:val="standardContextual"/>
              </w:rPr>
              <w:t>) with large-scale nourishment and dune reconstruction.</w:t>
            </w:r>
          </w:p>
        </w:tc>
        <w:tc>
          <w:tcPr>
            <w:tcW w:w="645" w:type="pct"/>
            <w:gridSpan w:val="2"/>
            <w:vMerge w:val="restart"/>
            <w:shd w:val="clear" w:color="auto" w:fill="EDF9F9" w:themeFill="accent3" w:themeFillTint="33"/>
          </w:tcPr>
          <w:p w14:paraId="3AC91DB9" w14:textId="52B245F5" w:rsidR="00615074" w:rsidRPr="00FA67C8" w:rsidRDefault="00615074" w:rsidP="00615074">
            <w:pPr>
              <w:spacing w:line="240" w:lineRule="atLeast"/>
              <w:rPr>
                <w:rFonts w:eastAsia="Calibri" w:cstheme="minorHAnsi"/>
                <w:noProof/>
                <w:kern w:val="2"/>
                <w:sz w:val="20"/>
                <w:szCs w:val="20"/>
                <w14:ligatures w14:val="standardContextual"/>
              </w:rPr>
            </w:pPr>
            <w:r w:rsidRPr="002A44BF">
              <w:rPr>
                <w:rFonts w:eastAsia="Calibri" w:cstheme="minorHAnsi"/>
                <w:noProof/>
                <w:kern w:val="2"/>
                <w14:ligatures w14:val="standardContextual"/>
              </w:rPr>
              <w:drawing>
                <wp:anchor distT="0" distB="0" distL="114300" distR="0" simplePos="0" relativeHeight="251658339" behindDoc="0" locked="0" layoutInCell="1" allowOverlap="1" wp14:anchorId="44F0412D" wp14:editId="409F666F">
                  <wp:simplePos x="0" y="0"/>
                  <wp:positionH relativeFrom="column">
                    <wp:posOffset>-61595</wp:posOffset>
                  </wp:positionH>
                  <wp:positionV relativeFrom="paragraph">
                    <wp:posOffset>0</wp:posOffset>
                  </wp:positionV>
                  <wp:extent cx="324000" cy="324000"/>
                  <wp:effectExtent l="0" t="0" r="0" b="0"/>
                  <wp:wrapSquare wrapText="bothSides"/>
                  <wp:docPr id="1470741082" name="Picture 147074108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920E5">
              <w:rPr>
                <w:rFonts w:eastAsia="Calibri" w:cstheme="minorHAnsi"/>
                <w:b/>
                <w:bCs/>
                <w:kern w:val="2"/>
                <w:sz w:val="20"/>
                <w:szCs w:val="20"/>
                <w14:ligatures w14:val="standardContextual"/>
              </w:rPr>
              <w:t xml:space="preserve">L2.6.7 </w:t>
            </w:r>
            <w:r w:rsidRPr="00F920E5">
              <w:rPr>
                <w:rFonts w:eastAsia="Calibri" w:cstheme="minorHAnsi"/>
                <w:bCs/>
                <w:kern w:val="2"/>
                <w:sz w:val="20"/>
                <w:szCs w:val="20"/>
                <w14:ligatures w14:val="standardContextual"/>
              </w:rPr>
              <w:t>End PROTECT (with sand buffer</w:t>
            </w:r>
            <w:r w:rsidRPr="00F920E5">
              <w:rPr>
                <w:rFonts w:eastAsia="Calibri" w:cstheme="minorHAnsi"/>
                <w:kern w:val="2"/>
                <w:sz w:val="20"/>
                <w:szCs w:val="20"/>
                <w14:ligatures w14:val="standardContextual"/>
              </w:rPr>
              <w:t xml:space="preserve">) </w:t>
            </w:r>
            <w:r w:rsidRPr="00F920E5">
              <w:rPr>
                <w:rFonts w:eastAsia="Calibri" w:cstheme="minorHAnsi"/>
                <w:bCs/>
                <w:kern w:val="2"/>
                <w:sz w:val="20"/>
                <w:szCs w:val="20"/>
                <w14:ligatures w14:val="standardContextual"/>
              </w:rPr>
              <w:t xml:space="preserve">pathway. </w:t>
            </w:r>
          </w:p>
        </w:tc>
        <w:tc>
          <w:tcPr>
            <w:tcW w:w="670" w:type="pct"/>
            <w:vMerge w:val="restart"/>
            <w:shd w:val="clear" w:color="auto" w:fill="F2F2F2" w:themeFill="background1" w:themeFillShade="F2"/>
          </w:tcPr>
          <w:p w14:paraId="50861527" w14:textId="77777777" w:rsidR="00615074" w:rsidRPr="00FA67C8" w:rsidRDefault="00615074" w:rsidP="00615074">
            <w:pPr>
              <w:spacing w:before="40" w:after="40"/>
              <w:rPr>
                <w:rFonts w:eastAsia="Calibri" w:cstheme="minorHAnsi"/>
                <w:kern w:val="2"/>
                <w:sz w:val="20"/>
                <w:szCs w:val="20"/>
                <w14:ligatures w14:val="standardContextual"/>
              </w:rPr>
            </w:pPr>
          </w:p>
        </w:tc>
      </w:tr>
      <w:tr w:rsidR="00615074" w:rsidRPr="00E974A9" w14:paraId="2A4A0DC5" w14:textId="77777777" w:rsidTr="00615074">
        <w:trPr>
          <w:cantSplit/>
          <w:trHeight w:val="269"/>
        </w:trPr>
        <w:tc>
          <w:tcPr>
            <w:tcW w:w="91" w:type="pct"/>
            <w:vMerge/>
            <w:shd w:val="clear" w:color="auto" w:fill="EBF9F8"/>
          </w:tcPr>
          <w:p w14:paraId="65B27138" w14:textId="77777777" w:rsidR="00615074" w:rsidRPr="00FA5442" w:rsidRDefault="00615074" w:rsidP="00615074">
            <w:pPr>
              <w:spacing w:before="40" w:after="40"/>
              <w:rPr>
                <w:rFonts w:eastAsia="Calibri" w:cstheme="minorHAnsi"/>
                <w:bCs/>
                <w:color w:val="363534" w:themeColor="text1"/>
                <w:kern w:val="2"/>
                <w:sz w:val="20"/>
                <w:szCs w:val="20"/>
                <w14:ligatures w14:val="standardContextual"/>
              </w:rPr>
            </w:pPr>
          </w:p>
        </w:tc>
        <w:tc>
          <w:tcPr>
            <w:tcW w:w="599" w:type="pct"/>
            <w:vMerge/>
            <w:shd w:val="clear" w:color="auto" w:fill="FFFFFF" w:themeFill="background1"/>
          </w:tcPr>
          <w:p w14:paraId="09AE5993" w14:textId="12519E4A" w:rsidR="00615074" w:rsidRPr="002B045A" w:rsidRDefault="00615074" w:rsidP="00615074">
            <w:pPr>
              <w:spacing w:before="40" w:after="40"/>
              <w:rPr>
                <w:rFonts w:eastAsia="Calibri" w:cstheme="minorHAnsi"/>
                <w:bCs/>
                <w:color w:val="363534" w:themeColor="text1"/>
                <w:kern w:val="2"/>
                <w:sz w:val="20"/>
                <w:szCs w:val="20"/>
                <w14:ligatures w14:val="standardContextual"/>
              </w:rPr>
            </w:pPr>
          </w:p>
        </w:tc>
        <w:tc>
          <w:tcPr>
            <w:tcW w:w="506" w:type="pct"/>
            <w:vMerge/>
            <w:shd w:val="clear" w:color="auto" w:fill="FFFFFF" w:themeFill="background1"/>
          </w:tcPr>
          <w:p w14:paraId="00AF02EB" w14:textId="23CF4397" w:rsidR="00615074" w:rsidRPr="002B045A" w:rsidRDefault="00615074" w:rsidP="00615074">
            <w:pPr>
              <w:spacing w:before="40" w:after="40"/>
              <w:rPr>
                <w:rFonts w:eastAsia="Calibri" w:cstheme="minorHAnsi"/>
                <w:color w:val="363534" w:themeColor="text1"/>
                <w:kern w:val="2"/>
                <w:sz w:val="20"/>
                <w:szCs w:val="20"/>
                <w14:ligatures w14:val="standardContextual"/>
              </w:rPr>
            </w:pPr>
          </w:p>
        </w:tc>
        <w:tc>
          <w:tcPr>
            <w:tcW w:w="2489" w:type="pct"/>
            <w:gridSpan w:val="4"/>
            <w:shd w:val="clear" w:color="auto" w:fill="FFFFFF" w:themeFill="background1"/>
          </w:tcPr>
          <w:p w14:paraId="564A9273" w14:textId="20D35445" w:rsidR="00615074" w:rsidRPr="00D26DB3" w:rsidRDefault="00615074" w:rsidP="00615074">
            <w:pPr>
              <w:spacing w:before="40" w:after="40"/>
              <w:rPr>
                <w:rFonts w:eastAsia="Calibri" w:cstheme="minorHAnsi"/>
                <w:color w:val="363534" w:themeColor="text1"/>
                <w:kern w:val="2"/>
                <w:sz w:val="20"/>
                <w:szCs w:val="20"/>
                <w14:ligatures w14:val="standardContextual"/>
              </w:rPr>
            </w:pPr>
            <w:r w:rsidRPr="00FA67C8">
              <w:rPr>
                <w:rFonts w:eastAsia="Calibri" w:cstheme="minorHAnsi"/>
                <w:b/>
                <w:bCs/>
                <w:kern w:val="2"/>
                <w:sz w:val="20"/>
                <w:szCs w:val="20"/>
                <w14:ligatures w14:val="standardContextual"/>
              </w:rPr>
              <w:t>L2.6.</w:t>
            </w:r>
            <w:r w:rsidRPr="00D26DB3">
              <w:rPr>
                <w:rFonts w:eastAsia="Calibri" w:cstheme="minorHAnsi"/>
                <w:b/>
                <w:bCs/>
                <w:color w:val="363534" w:themeColor="text1"/>
                <w:kern w:val="2"/>
                <w:sz w:val="20"/>
                <w:szCs w:val="20"/>
                <w14:ligatures w14:val="standardContextual"/>
              </w:rPr>
              <w:t>3</w:t>
            </w:r>
            <w:r w:rsidRPr="00FA67C8">
              <w:rPr>
                <w:rFonts w:eastAsia="Calibri" w:cstheme="minorHAnsi"/>
                <w:b/>
                <w:bCs/>
                <w:kern w:val="2"/>
                <w:sz w:val="20"/>
                <w:szCs w:val="20"/>
                <w14:ligatures w14:val="standardContextual"/>
              </w:rPr>
              <w:t xml:space="preserve"> </w:t>
            </w:r>
            <w:r w:rsidRPr="00FA67C8">
              <w:rPr>
                <w:rFonts w:eastAsia="Calibri" w:cstheme="minorHAnsi"/>
                <w:kern w:val="2"/>
                <w:sz w:val="20"/>
                <w:szCs w:val="20"/>
                <w14:ligatures w14:val="standardContextual"/>
              </w:rPr>
              <w:t>Monitor and review effectiveness of nourishment in reducing risk.</w:t>
            </w:r>
          </w:p>
        </w:tc>
        <w:tc>
          <w:tcPr>
            <w:tcW w:w="645" w:type="pct"/>
            <w:gridSpan w:val="2"/>
            <w:vMerge/>
            <w:shd w:val="clear" w:color="auto" w:fill="EDF9F9" w:themeFill="accent3" w:themeFillTint="33"/>
          </w:tcPr>
          <w:p w14:paraId="10B84A6D" w14:textId="553AC3BF" w:rsidR="00615074" w:rsidRPr="00FA67C8" w:rsidRDefault="00615074" w:rsidP="00615074">
            <w:pPr>
              <w:spacing w:line="240" w:lineRule="atLeast"/>
              <w:rPr>
                <w:rFonts w:eastAsia="Calibri" w:cstheme="minorHAnsi"/>
                <w:bCs/>
                <w:color w:val="363534" w:themeColor="text1"/>
                <w:kern w:val="2"/>
                <w:sz w:val="20"/>
                <w:szCs w:val="20"/>
                <w14:ligatures w14:val="standardContextual"/>
              </w:rPr>
            </w:pPr>
          </w:p>
        </w:tc>
        <w:tc>
          <w:tcPr>
            <w:tcW w:w="670" w:type="pct"/>
            <w:vMerge/>
            <w:shd w:val="clear" w:color="auto" w:fill="F2F2F2" w:themeFill="background1" w:themeFillShade="F2"/>
          </w:tcPr>
          <w:p w14:paraId="05E12B62" w14:textId="147612B4" w:rsidR="00615074" w:rsidRPr="00F920E5" w:rsidRDefault="00615074" w:rsidP="00615074">
            <w:pPr>
              <w:spacing w:before="40" w:after="40"/>
              <w:rPr>
                <w:rFonts w:eastAsia="Calibri" w:cstheme="minorHAnsi"/>
                <w:color w:val="363534" w:themeColor="text1"/>
                <w:kern w:val="2"/>
                <w:sz w:val="20"/>
                <w:szCs w:val="20"/>
                <w14:ligatures w14:val="standardContextual"/>
              </w:rPr>
            </w:pPr>
          </w:p>
        </w:tc>
      </w:tr>
      <w:tr w:rsidR="00615074" w:rsidRPr="00E974A9" w14:paraId="6C2E235A" w14:textId="77777777" w:rsidTr="00615074">
        <w:trPr>
          <w:cantSplit/>
          <w:trHeight w:val="269"/>
        </w:trPr>
        <w:tc>
          <w:tcPr>
            <w:tcW w:w="91" w:type="pct"/>
            <w:vMerge/>
          </w:tcPr>
          <w:p w14:paraId="56C5E7D1" w14:textId="77777777" w:rsidR="00615074" w:rsidRPr="00FA5442" w:rsidRDefault="00615074" w:rsidP="00615074">
            <w:pPr>
              <w:spacing w:before="40" w:after="40"/>
              <w:rPr>
                <w:rFonts w:eastAsia="Calibri" w:cstheme="minorHAnsi"/>
                <w:bCs/>
                <w:kern w:val="2"/>
                <w14:ligatures w14:val="standardContextual"/>
              </w:rPr>
            </w:pPr>
          </w:p>
        </w:tc>
        <w:tc>
          <w:tcPr>
            <w:tcW w:w="599" w:type="pct"/>
            <w:vMerge/>
            <w:shd w:val="clear" w:color="auto" w:fill="FFFFFF" w:themeFill="background1"/>
          </w:tcPr>
          <w:p w14:paraId="015B2096" w14:textId="77777777" w:rsidR="00615074" w:rsidRPr="00FA67C8" w:rsidRDefault="00615074" w:rsidP="00615074">
            <w:pPr>
              <w:spacing w:before="40" w:after="40"/>
              <w:rPr>
                <w:rFonts w:eastAsia="Calibri" w:cstheme="minorHAnsi"/>
                <w:bCs/>
                <w:kern w:val="2"/>
                <w:sz w:val="20"/>
                <w:szCs w:val="20"/>
                <w14:ligatures w14:val="standardContextual"/>
              </w:rPr>
            </w:pPr>
          </w:p>
        </w:tc>
        <w:tc>
          <w:tcPr>
            <w:tcW w:w="506" w:type="pct"/>
            <w:vMerge/>
            <w:shd w:val="clear" w:color="auto" w:fill="FFFFFF" w:themeFill="background1"/>
          </w:tcPr>
          <w:p w14:paraId="1FFDBDF0" w14:textId="77777777" w:rsidR="00615074" w:rsidRPr="00FA67C8" w:rsidRDefault="00615074" w:rsidP="00615074">
            <w:pPr>
              <w:spacing w:before="40" w:after="40"/>
              <w:rPr>
                <w:rFonts w:eastAsia="Calibri" w:cstheme="minorHAnsi"/>
                <w:kern w:val="2"/>
                <w:sz w:val="20"/>
                <w:szCs w:val="20"/>
                <w14:ligatures w14:val="standardContextual"/>
              </w:rPr>
            </w:pPr>
          </w:p>
        </w:tc>
        <w:tc>
          <w:tcPr>
            <w:tcW w:w="3804" w:type="pct"/>
            <w:gridSpan w:val="7"/>
            <w:shd w:val="clear" w:color="auto" w:fill="FFFFFF" w:themeFill="background1"/>
          </w:tcPr>
          <w:p w14:paraId="6262323C" w14:textId="3F5BCED9" w:rsidR="00615074" w:rsidRPr="00FA67C8" w:rsidRDefault="00615074" w:rsidP="00615074">
            <w:pPr>
              <w:spacing w:before="40" w:after="40"/>
              <w:rPr>
                <w:rFonts w:eastAsia="Calibri" w:cstheme="minorHAnsi"/>
                <w:kern w:val="2"/>
                <w:sz w:val="20"/>
                <w:szCs w:val="20"/>
                <w14:ligatures w14:val="standardContextual"/>
              </w:rPr>
            </w:pPr>
            <w:r w:rsidRPr="00FA67C8">
              <w:rPr>
                <w:rFonts w:eastAsia="Calibri" w:cstheme="minorHAnsi"/>
                <w:b/>
                <w:bCs/>
                <w:kern w:val="2"/>
                <w:sz w:val="20"/>
                <w:szCs w:val="20"/>
                <w14:ligatures w14:val="standardContextual"/>
              </w:rPr>
              <w:t>L2.6.</w:t>
            </w:r>
            <w:r w:rsidRPr="00D26DB3">
              <w:rPr>
                <w:rFonts w:eastAsia="Calibri" w:cstheme="minorHAnsi"/>
                <w:b/>
                <w:bCs/>
                <w:color w:val="363534" w:themeColor="text1"/>
                <w:kern w:val="2"/>
                <w:sz w:val="20"/>
                <w:szCs w:val="20"/>
                <w14:ligatures w14:val="standardContextual"/>
              </w:rPr>
              <w:t>4</w:t>
            </w:r>
            <w:r w:rsidRPr="00FA67C8">
              <w:rPr>
                <w:rFonts w:eastAsia="Calibri" w:cstheme="minorHAnsi"/>
                <w:b/>
                <w:bCs/>
                <w:kern w:val="2"/>
                <w:sz w:val="20"/>
                <w:szCs w:val="20"/>
                <w14:ligatures w14:val="standardContextual"/>
              </w:rPr>
              <w:t xml:space="preserve"> </w:t>
            </w:r>
            <w:r w:rsidRPr="00FA67C8">
              <w:rPr>
                <w:rFonts w:eastAsia="Calibri" w:cstheme="minorHAnsi"/>
                <w:kern w:val="2"/>
                <w:sz w:val="20"/>
                <w:szCs w:val="20"/>
                <w14:ligatures w14:val="standardContextual"/>
              </w:rPr>
              <w:t>Review additional feasibility of supporting engineering actions</w:t>
            </w:r>
            <w:r w:rsidRPr="00D26DB3">
              <w:rPr>
                <w:rFonts w:eastAsia="Calibri" w:cstheme="minorHAnsi"/>
                <w:color w:val="363534" w:themeColor="text1"/>
                <w:kern w:val="2"/>
                <w:sz w:val="20"/>
                <w:szCs w:val="20"/>
                <w14:ligatures w14:val="standardContextual"/>
              </w:rPr>
              <w:t xml:space="preserve"> at Inverloch Surf Beach</w:t>
            </w:r>
            <w:r w:rsidRPr="00FA67C8">
              <w:rPr>
                <w:rFonts w:eastAsia="Calibri" w:cstheme="minorHAnsi"/>
                <w:kern w:val="2"/>
                <w:sz w:val="20"/>
                <w:szCs w:val="20"/>
                <w14:ligatures w14:val="standardContextual"/>
              </w:rPr>
              <w:t xml:space="preserve"> (See Textbox 1)</w:t>
            </w:r>
            <w:r w:rsidRPr="00D26DB3">
              <w:rPr>
                <w:rFonts w:eastAsia="Calibri" w:cstheme="minorHAnsi"/>
                <w:color w:val="363534" w:themeColor="text1"/>
                <w:kern w:val="2"/>
                <w:sz w:val="20"/>
                <w:szCs w:val="20"/>
                <w14:ligatures w14:val="standardContextual"/>
              </w:rPr>
              <w:t>.</w:t>
            </w:r>
          </w:p>
        </w:tc>
      </w:tr>
      <w:tr w:rsidR="00615074" w:rsidRPr="00E974A9" w14:paraId="12B4BDDA" w14:textId="77777777" w:rsidTr="002B045A">
        <w:trPr>
          <w:cantSplit/>
          <w:trHeight w:val="269"/>
        </w:trPr>
        <w:tc>
          <w:tcPr>
            <w:tcW w:w="91" w:type="pct"/>
            <w:vMerge/>
          </w:tcPr>
          <w:p w14:paraId="2AD4BC6C" w14:textId="77777777" w:rsidR="00615074" w:rsidRPr="00FA5442" w:rsidRDefault="00615074" w:rsidP="00615074">
            <w:pPr>
              <w:spacing w:before="40" w:after="40"/>
              <w:rPr>
                <w:rFonts w:eastAsia="Calibri" w:cstheme="minorHAnsi"/>
                <w:bCs/>
                <w:color w:val="363534" w:themeColor="text1"/>
                <w:kern w:val="2"/>
                <w:sz w:val="20"/>
                <w:szCs w:val="20"/>
                <w14:ligatures w14:val="standardContextual"/>
              </w:rPr>
            </w:pPr>
          </w:p>
        </w:tc>
        <w:tc>
          <w:tcPr>
            <w:tcW w:w="599" w:type="pct"/>
            <w:shd w:val="clear" w:color="auto" w:fill="FFFFFF" w:themeFill="background1"/>
          </w:tcPr>
          <w:p w14:paraId="3E4D3E72" w14:textId="77777777" w:rsidR="00615074" w:rsidRPr="002B045A" w:rsidRDefault="00615074" w:rsidP="00615074">
            <w:pPr>
              <w:spacing w:before="40" w:after="40"/>
              <w:rPr>
                <w:rFonts w:eastAsia="Calibri" w:cstheme="minorHAnsi"/>
                <w:bCs/>
                <w:color w:val="363534" w:themeColor="text1"/>
                <w:kern w:val="2"/>
                <w:sz w:val="20"/>
                <w:szCs w:val="20"/>
                <w14:ligatures w14:val="standardContextual"/>
              </w:rPr>
            </w:pPr>
            <w:r w:rsidRPr="002B045A">
              <w:rPr>
                <w:rFonts w:eastAsia="Calibri" w:cstheme="minorHAnsi"/>
                <w:bCs/>
                <w:color w:val="363534" w:themeColor="text1"/>
                <w:kern w:val="2"/>
                <w:sz w:val="20"/>
                <w:szCs w:val="20"/>
                <w14:ligatures w14:val="standardContextual"/>
              </w:rPr>
              <w:t>Management of existing engineered coastal structures</w:t>
            </w:r>
          </w:p>
        </w:tc>
        <w:tc>
          <w:tcPr>
            <w:tcW w:w="506" w:type="pct"/>
            <w:shd w:val="clear" w:color="auto" w:fill="FFFFFF" w:themeFill="background1"/>
          </w:tcPr>
          <w:p w14:paraId="346172A2" w14:textId="66549210" w:rsidR="00615074" w:rsidRPr="002B045A" w:rsidRDefault="00615074" w:rsidP="00615074">
            <w:pPr>
              <w:spacing w:before="40" w:after="40"/>
              <w:rPr>
                <w:rFonts w:eastAsia="Calibri" w:cstheme="minorHAnsi"/>
                <w:color w:val="363534" w:themeColor="text1"/>
                <w:kern w:val="2"/>
                <w:sz w:val="20"/>
                <w:szCs w:val="20"/>
                <w14:ligatures w14:val="standardContextual"/>
              </w:rPr>
            </w:pPr>
            <w:proofErr w:type="spellStart"/>
            <w:r w:rsidRPr="002B045A">
              <w:rPr>
                <w:rFonts w:eastAsia="Calibri" w:cstheme="minorHAnsi"/>
                <w:color w:val="363534" w:themeColor="text1"/>
                <w:kern w:val="2"/>
                <w:sz w:val="20"/>
                <w:szCs w:val="20"/>
                <w14:ligatures w14:val="standardContextual"/>
              </w:rPr>
              <w:t>Geobag</w:t>
            </w:r>
            <w:proofErr w:type="spellEnd"/>
            <w:r w:rsidRPr="002B045A">
              <w:rPr>
                <w:rFonts w:eastAsia="Calibri" w:cstheme="minorHAnsi"/>
                <w:color w:val="363534" w:themeColor="text1"/>
                <w:kern w:val="2"/>
                <w:sz w:val="20"/>
                <w:szCs w:val="20"/>
                <w14:ligatures w14:val="standardContextual"/>
              </w:rPr>
              <w:t xml:space="preserve"> wall at Inverloch Surf Life</w:t>
            </w:r>
            <w:r w:rsidR="00A04B58">
              <w:rPr>
                <w:rFonts w:eastAsia="Calibri" w:cstheme="minorHAnsi"/>
                <w:color w:val="363534" w:themeColor="text1"/>
                <w:kern w:val="2"/>
                <w:sz w:val="20"/>
                <w:szCs w:val="20"/>
                <w14:ligatures w14:val="standardContextual"/>
              </w:rPr>
              <w:t xml:space="preserve"> S</w:t>
            </w:r>
            <w:r w:rsidRPr="002B045A">
              <w:rPr>
                <w:rFonts w:eastAsia="Calibri" w:cstheme="minorHAnsi"/>
                <w:color w:val="363534" w:themeColor="text1"/>
                <w:kern w:val="2"/>
                <w:sz w:val="20"/>
                <w:szCs w:val="20"/>
                <w14:ligatures w14:val="standardContextual"/>
              </w:rPr>
              <w:t xml:space="preserve">aving Club </w:t>
            </w:r>
          </w:p>
        </w:tc>
        <w:tc>
          <w:tcPr>
            <w:tcW w:w="875" w:type="pct"/>
            <w:shd w:val="clear" w:color="auto" w:fill="FFFFFF" w:themeFill="background1"/>
          </w:tcPr>
          <w:p w14:paraId="197774D0" w14:textId="6B1787DF" w:rsidR="00615074" w:rsidRPr="009164C7" w:rsidRDefault="00615074" w:rsidP="00615074">
            <w:pPr>
              <w:spacing w:before="40" w:after="40"/>
              <w:rPr>
                <w:rFonts w:eastAsia="Calibri" w:cstheme="minorHAnsi"/>
                <w:color w:val="363534" w:themeColor="text1"/>
                <w:kern w:val="2"/>
                <w:sz w:val="20"/>
                <w:szCs w:val="20"/>
                <w14:ligatures w14:val="standardContextual"/>
              </w:rPr>
            </w:pPr>
            <w:r w:rsidRPr="009164C7">
              <w:rPr>
                <w:rFonts w:eastAsia="Calibri" w:cstheme="minorBidi"/>
                <w:b/>
                <w:bCs/>
                <w:kern w:val="2"/>
                <w:sz w:val="20"/>
                <w:szCs w:val="20"/>
                <w14:ligatures w14:val="standardContextual"/>
              </w:rPr>
              <w:t>L2.6.5</w:t>
            </w:r>
            <w:r w:rsidRPr="009164C7">
              <w:rPr>
                <w:rFonts w:eastAsia="Calibri" w:cstheme="minorBidi"/>
                <w:b/>
                <w:bCs/>
                <w:color w:val="363534" w:themeColor="text1"/>
                <w:kern w:val="2"/>
                <w:sz w:val="20"/>
                <w:szCs w:val="20"/>
                <w14:ligatures w14:val="standardContextual"/>
              </w:rPr>
              <w:t xml:space="preserve"> </w:t>
            </w:r>
            <w:r w:rsidRPr="009164C7">
              <w:rPr>
                <w:rFonts w:eastAsia="Calibri" w:cstheme="minorHAnsi"/>
                <w:color w:val="363534" w:themeColor="text1"/>
                <w:kern w:val="2"/>
                <w:sz w:val="20"/>
                <w:szCs w:val="20"/>
                <w14:ligatures w14:val="standardContextual"/>
              </w:rPr>
              <w:t>Planned maintenance</w:t>
            </w:r>
            <w:r w:rsidR="00296254" w:rsidRPr="009164C7">
              <w:rPr>
                <w:rFonts w:eastAsia="Calibri" w:cstheme="minorHAnsi"/>
                <w:color w:val="363534" w:themeColor="text1"/>
                <w:kern w:val="2"/>
                <w:sz w:val="20"/>
                <w:szCs w:val="20"/>
                <w14:ligatures w14:val="standardContextual"/>
              </w:rPr>
              <w:t>/updates</w:t>
            </w:r>
            <w:r w:rsidRPr="009164C7">
              <w:rPr>
                <w:rFonts w:eastAsia="Calibri" w:cstheme="minorHAnsi"/>
                <w:color w:val="363534" w:themeColor="text1"/>
                <w:kern w:val="2"/>
                <w:sz w:val="20"/>
                <w:szCs w:val="20"/>
                <w14:ligatures w14:val="standardContextual"/>
              </w:rPr>
              <w:t xml:space="preserve"> (short to medium term) of existing public coastal hazard protection structures, including </w:t>
            </w:r>
            <w:proofErr w:type="gramStart"/>
            <w:r w:rsidRPr="009164C7">
              <w:rPr>
                <w:rFonts w:eastAsia="Calibri" w:cstheme="minorHAnsi"/>
                <w:color w:val="363534" w:themeColor="text1"/>
                <w:kern w:val="2"/>
                <w:sz w:val="20"/>
                <w:szCs w:val="20"/>
                <w14:ligatures w14:val="standardContextual"/>
              </w:rPr>
              <w:t>sand bag</w:t>
            </w:r>
            <w:proofErr w:type="gramEnd"/>
            <w:r w:rsidRPr="009164C7">
              <w:rPr>
                <w:rFonts w:eastAsia="Calibri" w:cstheme="minorHAnsi"/>
                <w:color w:val="363534" w:themeColor="text1"/>
                <w:kern w:val="2"/>
                <w:sz w:val="20"/>
                <w:szCs w:val="20"/>
                <w14:ligatures w14:val="standardContextual"/>
              </w:rPr>
              <w:t xml:space="preserve"> wall, while smaller scale renourishment and dune enhancement is underway and transition approach developed.</w:t>
            </w:r>
          </w:p>
        </w:tc>
        <w:tc>
          <w:tcPr>
            <w:tcW w:w="875" w:type="pct"/>
            <w:gridSpan w:val="2"/>
            <w:shd w:val="clear" w:color="auto" w:fill="EDF9F9" w:themeFill="accent3" w:themeFillTint="33"/>
          </w:tcPr>
          <w:p w14:paraId="16C91FBD" w14:textId="071E259A" w:rsidR="00615074" w:rsidRPr="002B045A" w:rsidRDefault="00615074" w:rsidP="00615074">
            <w:pPr>
              <w:spacing w:before="40" w:after="40"/>
              <w:ind w:left="455"/>
              <w:rPr>
                <w:rFonts w:eastAsia="Calibri" w:cstheme="minorHAnsi"/>
                <w:color w:val="363534" w:themeColor="text1"/>
                <w:kern w:val="2"/>
                <w:sz w:val="20"/>
                <w:szCs w:val="20"/>
                <w14:ligatures w14:val="standardContextual"/>
              </w:rPr>
            </w:pPr>
            <w:r w:rsidRPr="002B045A">
              <w:rPr>
                <w:rFonts w:eastAsia="Calibri" w:cstheme="minorBidi"/>
                <w:b/>
                <w:bCs/>
                <w:kern w:val="2"/>
                <w:sz w:val="20"/>
                <w:szCs w:val="20"/>
                <w14:ligatures w14:val="standardContextual"/>
              </w:rPr>
              <w:t>L2.6.</w:t>
            </w:r>
            <w:r w:rsidRPr="002B045A">
              <w:rPr>
                <w:rFonts w:eastAsia="Calibri" w:cstheme="minorHAnsi"/>
                <w:noProof/>
                <w:kern w:val="2"/>
                <w14:ligatures w14:val="standardContextual"/>
              </w:rPr>
              <w:drawing>
                <wp:anchor distT="0" distB="0" distL="114300" distR="0" simplePos="0" relativeHeight="251658320" behindDoc="0" locked="0" layoutInCell="1" allowOverlap="1" wp14:anchorId="24E3DA60" wp14:editId="3E6B977D">
                  <wp:simplePos x="0" y="0"/>
                  <wp:positionH relativeFrom="column">
                    <wp:posOffset>-64778</wp:posOffset>
                  </wp:positionH>
                  <wp:positionV relativeFrom="paragraph">
                    <wp:posOffset>362</wp:posOffset>
                  </wp:positionV>
                  <wp:extent cx="359410" cy="359410"/>
                  <wp:effectExtent l="0" t="0" r="2540" b="2540"/>
                  <wp:wrapSquare wrapText="bothSides"/>
                  <wp:docPr id="152647786" name="Picture 1526477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2B045A">
              <w:rPr>
                <w:rFonts w:eastAsia="Calibri" w:cstheme="minorBidi"/>
                <w:b/>
                <w:bCs/>
                <w:kern w:val="2"/>
                <w:sz w:val="20"/>
                <w:szCs w:val="20"/>
                <w14:ligatures w14:val="standardContextual"/>
              </w:rPr>
              <w:t>6</w:t>
            </w:r>
            <w:r w:rsidRPr="002B045A">
              <w:rPr>
                <w:rFonts w:eastAsia="Calibri" w:cstheme="minorBidi"/>
                <w:b/>
                <w:bCs/>
                <w:color w:val="363534" w:themeColor="text1"/>
                <w:kern w:val="2"/>
                <w:sz w:val="20"/>
                <w:szCs w:val="20"/>
                <w14:ligatures w14:val="standardContextual"/>
              </w:rPr>
              <w:t xml:space="preserve"> </w:t>
            </w:r>
            <w:r w:rsidRPr="002B045A">
              <w:rPr>
                <w:rFonts w:eastAsia="Calibri" w:cstheme="minorHAnsi"/>
                <w:color w:val="363534" w:themeColor="text1"/>
                <w:kern w:val="2"/>
                <w:sz w:val="20"/>
                <w:szCs w:val="20"/>
                <w14:ligatures w14:val="standardContextual"/>
              </w:rPr>
              <w:t xml:space="preserve">Planned transition of existing public coastal hazard protection structures, including </w:t>
            </w:r>
            <w:proofErr w:type="gramStart"/>
            <w:r w:rsidRPr="002B045A">
              <w:rPr>
                <w:rFonts w:eastAsia="Calibri" w:cstheme="minorHAnsi"/>
                <w:color w:val="363534" w:themeColor="text1"/>
                <w:kern w:val="2"/>
                <w:sz w:val="20"/>
                <w:szCs w:val="20"/>
                <w14:ligatures w14:val="standardContextual"/>
              </w:rPr>
              <w:t>sand bag</w:t>
            </w:r>
            <w:proofErr w:type="gramEnd"/>
            <w:r w:rsidRPr="002B045A">
              <w:rPr>
                <w:rFonts w:eastAsia="Calibri" w:cstheme="minorHAnsi"/>
                <w:color w:val="363534" w:themeColor="text1"/>
                <w:kern w:val="2"/>
                <w:sz w:val="20"/>
                <w:szCs w:val="20"/>
                <w14:ligatures w14:val="standardContextual"/>
              </w:rPr>
              <w:t xml:space="preserve"> wall.</w:t>
            </w:r>
          </w:p>
        </w:tc>
        <w:tc>
          <w:tcPr>
            <w:tcW w:w="2054" w:type="pct"/>
            <w:gridSpan w:val="4"/>
            <w:shd w:val="clear" w:color="auto" w:fill="F2F2F2" w:themeFill="background1" w:themeFillShade="F2"/>
          </w:tcPr>
          <w:p w14:paraId="3CD356C6" w14:textId="77777777" w:rsidR="00615074" w:rsidRPr="002B045A" w:rsidRDefault="00615074" w:rsidP="00615074">
            <w:pPr>
              <w:spacing w:before="40" w:after="40"/>
              <w:rPr>
                <w:rFonts w:eastAsia="Calibri" w:cstheme="minorHAnsi"/>
                <w:color w:val="363534" w:themeColor="text1"/>
                <w:kern w:val="2"/>
                <w:sz w:val="20"/>
                <w:szCs w:val="20"/>
                <w14:ligatures w14:val="standardContextual"/>
              </w:rPr>
            </w:pPr>
          </w:p>
        </w:tc>
      </w:tr>
    </w:tbl>
    <w:p w14:paraId="24E13EBF" w14:textId="2AF0DA7D" w:rsidR="006D0034" w:rsidRDefault="006D0034" w:rsidP="00FE55D3">
      <w:pPr>
        <w:spacing w:after="240" w:line="240" w:lineRule="auto"/>
        <w:rPr>
          <w:rFonts w:ascii="Calibri" w:hAnsi="Calibri"/>
          <w:szCs w:val="24"/>
          <w:lang w:eastAsia="en-US"/>
        </w:rPr>
        <w:sectPr w:rsidR="006D0034" w:rsidSect="000C594F">
          <w:pgSz w:w="16838" w:h="23811" w:code="8"/>
          <w:pgMar w:top="720" w:right="720" w:bottom="720" w:left="720" w:header="708" w:footer="708" w:gutter="0"/>
          <w:cols w:space="708"/>
          <w:docGrid w:linePitch="360"/>
        </w:sectPr>
      </w:pPr>
    </w:p>
    <w:bookmarkStart w:id="139" w:name="_Toc135244485"/>
    <w:p w14:paraId="4A7A105C" w14:textId="262C9433" w:rsidR="004300A6" w:rsidRPr="001D58F8" w:rsidRDefault="003759BE" w:rsidP="00F70254">
      <w:pPr>
        <w:pStyle w:val="Caption"/>
        <w:rPr>
          <w:szCs w:val="24"/>
        </w:rPr>
      </w:pPr>
      <w:r w:rsidRPr="00F70254">
        <w:rPr>
          <w:noProof/>
          <w:sz w:val="20"/>
          <w:szCs w:val="24"/>
        </w:rPr>
        <w:lastRenderedPageBreak/>
        <mc:AlternateContent>
          <mc:Choice Requires="wps">
            <w:drawing>
              <wp:anchor distT="0" distB="0" distL="114300" distR="114300" simplePos="0" relativeHeight="251658319" behindDoc="1" locked="0" layoutInCell="1" allowOverlap="1" wp14:anchorId="46DDA063" wp14:editId="0D5326A7">
                <wp:simplePos x="0" y="0"/>
                <wp:positionH relativeFrom="column">
                  <wp:posOffset>-197576</wp:posOffset>
                </wp:positionH>
                <wp:positionV relativeFrom="paragraph">
                  <wp:posOffset>-28699</wp:posOffset>
                </wp:positionV>
                <wp:extent cx="6564702" cy="8906494"/>
                <wp:effectExtent l="0" t="0" r="7620" b="9525"/>
                <wp:wrapNone/>
                <wp:docPr id="1162165641" name="Rectangle 133"/>
                <wp:cNvGraphicFramePr/>
                <a:graphic xmlns:a="http://schemas.openxmlformats.org/drawingml/2006/main">
                  <a:graphicData uri="http://schemas.microsoft.com/office/word/2010/wordprocessingShape">
                    <wps:wsp>
                      <wps:cNvSpPr/>
                      <wps:spPr>
                        <a:xfrm>
                          <a:off x="0" y="0"/>
                          <a:ext cx="6564702" cy="8906494"/>
                        </a:xfrm>
                        <a:prstGeom prst="rect">
                          <a:avLst/>
                        </a:prstGeom>
                        <a:solidFill>
                          <a:srgbClr val="DBE6F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177B2D" id="Rectangle 133" o:spid="_x0000_s1026" style="position:absolute;margin-left:-15.55pt;margin-top:-2.25pt;width:516.9pt;height:701.3pt;z-index:-2516581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" fillcolor="#dbe6f1" stroked="f" strokeweight="2pt"/>
            </w:pict>
          </mc:Fallback>
        </mc:AlternateContent>
      </w:r>
      <w:r w:rsidR="00E55C2E" w:rsidRPr="00F70254">
        <w:rPr>
          <w:sz w:val="20"/>
          <w:szCs w:val="24"/>
        </w:rPr>
        <w:t xml:space="preserve">Textbox </w:t>
      </w:r>
      <w:r w:rsidR="00E55C2E" w:rsidRPr="00F70254">
        <w:rPr>
          <w:sz w:val="20"/>
          <w:szCs w:val="24"/>
        </w:rPr>
        <w:fldChar w:fldCharType="begin"/>
      </w:r>
      <w:r w:rsidR="00E55C2E" w:rsidRPr="00F70254">
        <w:rPr>
          <w:sz w:val="20"/>
          <w:szCs w:val="24"/>
        </w:rPr>
        <w:instrText xml:space="preserve"> SEQ Textbox \* ARABIC </w:instrText>
      </w:r>
      <w:r w:rsidR="00E55C2E" w:rsidRPr="00F70254">
        <w:rPr>
          <w:sz w:val="20"/>
          <w:szCs w:val="24"/>
        </w:rPr>
        <w:fldChar w:fldCharType="separate"/>
      </w:r>
      <w:r w:rsidR="000E4C2E">
        <w:rPr>
          <w:noProof/>
          <w:sz w:val="20"/>
          <w:szCs w:val="24"/>
        </w:rPr>
        <w:t>1</w:t>
      </w:r>
      <w:r w:rsidR="00E55C2E" w:rsidRPr="00F70254">
        <w:rPr>
          <w:sz w:val="20"/>
          <w:szCs w:val="24"/>
        </w:rPr>
        <w:fldChar w:fldCharType="end"/>
      </w:r>
      <w:r w:rsidR="00E55C2E" w:rsidRPr="00F70254">
        <w:rPr>
          <w:sz w:val="20"/>
          <w:szCs w:val="24"/>
        </w:rPr>
        <w:t xml:space="preserve">. </w:t>
      </w:r>
      <w:r w:rsidR="002C548A" w:rsidRPr="00F70254">
        <w:rPr>
          <w:sz w:val="20"/>
          <w:szCs w:val="24"/>
        </w:rPr>
        <w:t xml:space="preserve">Engineering at Inverloch Surf Beach </w:t>
      </w:r>
    </w:p>
    <w:p w14:paraId="2DCB3662" w14:textId="77777777" w:rsidR="00FA4542" w:rsidRDefault="00FA4542" w:rsidP="004300A6">
      <w:pPr>
        <w:pStyle w:val="BodyText"/>
        <w:sectPr w:rsidR="00FA4542" w:rsidSect="00CD4F24">
          <w:headerReference w:type="even" r:id="rId292"/>
          <w:footerReference w:type="default" r:id="rId293"/>
          <w:pgSz w:w="11907" w:h="16840" w:code="9"/>
          <w:pgMar w:top="1560" w:right="1134" w:bottom="567" w:left="1134" w:header="284" w:footer="284" w:gutter="0"/>
          <w:cols w:space="720"/>
          <w:docGrid w:linePitch="360"/>
        </w:sectPr>
      </w:pPr>
    </w:p>
    <w:p w14:paraId="385CF89F" w14:textId="77777777" w:rsidR="00FA4542" w:rsidRDefault="00FA4542" w:rsidP="00FA4542">
      <w:pPr>
        <w:pStyle w:val="BodyText"/>
      </w:pPr>
      <w:r>
        <w:t>The d</w:t>
      </w:r>
      <w:r w:rsidRPr="00105604">
        <w:t>etailed adaptation pathway</w:t>
      </w:r>
      <w:r>
        <w:t xml:space="preserve"> and actions</w:t>
      </w:r>
      <w:r w:rsidRPr="00105604">
        <w:t xml:space="preserve"> for </w:t>
      </w:r>
      <w:r>
        <w:t xml:space="preserve">Inverloch Surf Beach brings together a range of </w:t>
      </w:r>
      <w:r w:rsidRPr="00681E34">
        <w:t>action</w:t>
      </w:r>
      <w:r>
        <w:t>s across different themes</w:t>
      </w:r>
      <w:r w:rsidRPr="00681E34">
        <w:t xml:space="preserve"> </w:t>
      </w:r>
      <w:r>
        <w:t xml:space="preserve">- </w:t>
      </w:r>
      <w:r w:rsidRPr="00681E34">
        <w:t>planning and design, nature-based</w:t>
      </w:r>
      <w:r>
        <w:t xml:space="preserve"> and </w:t>
      </w:r>
      <w:r w:rsidRPr="00681E34">
        <w:t>engineering</w:t>
      </w:r>
      <w:r>
        <w:t xml:space="preserve">. </w:t>
      </w:r>
    </w:p>
    <w:p w14:paraId="61BAC8F9" w14:textId="7DAFC113" w:rsidR="00FA4542" w:rsidRDefault="00660895" w:rsidP="00FA4542">
      <w:pPr>
        <w:pStyle w:val="BodyText"/>
      </w:pPr>
      <w:r w:rsidRPr="00660895">
        <w:fldChar w:fldCharType="begin"/>
      </w:r>
      <w:r w:rsidRPr="00660895">
        <w:instrText xml:space="preserve"> REF _Ref193278948 \h  \* MERGEFORMAT </w:instrText>
      </w:r>
      <w:r w:rsidRPr="00660895">
        <w:fldChar w:fldCharType="separate"/>
      </w:r>
      <w:r w:rsidR="000E4C2E" w:rsidRPr="000E4C2E">
        <w:t>Figure 16</w:t>
      </w:r>
      <w:r w:rsidRPr="00660895">
        <w:fldChar w:fldCharType="end"/>
      </w:r>
      <w:r w:rsidRPr="00660895">
        <w:t xml:space="preserve"> </w:t>
      </w:r>
      <w:r w:rsidR="00FA4542" w:rsidRPr="00660895">
        <w:t>provides an outline of the recent and future engineering</w:t>
      </w:r>
      <w:r w:rsidR="00FA4542" w:rsidRPr="00BD6640">
        <w:t xml:space="preserve"> adaptation actions for Inverloch </w:t>
      </w:r>
      <w:r w:rsidR="00FA4542">
        <w:t>S</w:t>
      </w:r>
      <w:r w:rsidR="00FA4542" w:rsidRPr="00BD6640">
        <w:t xml:space="preserve">urf </w:t>
      </w:r>
      <w:r w:rsidR="00FA4542">
        <w:t>B</w:t>
      </w:r>
      <w:r w:rsidR="00FA4542" w:rsidRPr="00BD6640">
        <w:t>each (to 2050). These form a sub-set of the b</w:t>
      </w:r>
      <w:r w:rsidR="00FA4542">
        <w:t>r</w:t>
      </w:r>
      <w:r w:rsidR="00FA4542" w:rsidRPr="00BD6640">
        <w:t>o</w:t>
      </w:r>
      <w:r w:rsidR="00FA4542">
        <w:t>a</w:t>
      </w:r>
      <w:r w:rsidR="00FA4542" w:rsidRPr="00BD6640">
        <w:t>der adaptation actions</w:t>
      </w:r>
      <w:r w:rsidR="00FA4542">
        <w:t xml:space="preserve"> outlined </w:t>
      </w:r>
      <w:r w:rsidR="00FA4542" w:rsidRPr="00BD6640">
        <w:t xml:space="preserve">in </w:t>
      </w:r>
      <w:r w:rsidR="00EE78C6">
        <w:fldChar w:fldCharType="begin"/>
      </w:r>
      <w:r w:rsidR="00EE78C6">
        <w:instrText xml:space="preserve"> REF _Ref135138902 \h </w:instrText>
      </w:r>
      <w:r w:rsidR="00EE78C6">
        <w:fldChar w:fldCharType="separate"/>
      </w:r>
      <w:r w:rsidR="000E4C2E">
        <w:t xml:space="preserve">Table </w:t>
      </w:r>
      <w:r w:rsidR="000E4C2E">
        <w:rPr>
          <w:noProof/>
        </w:rPr>
        <w:t>28</w:t>
      </w:r>
      <w:r w:rsidR="00EE78C6">
        <w:fldChar w:fldCharType="end"/>
      </w:r>
      <w:r w:rsidR="00EE78C6">
        <w:t>.</w:t>
      </w:r>
    </w:p>
    <w:p w14:paraId="6EA5080C" w14:textId="4D60984D" w:rsidR="00852C44" w:rsidRDefault="00FA4542" w:rsidP="00FA4542">
      <w:pPr>
        <w:pStyle w:val="BodyText"/>
      </w:pPr>
      <w:r w:rsidRPr="00FD1B41">
        <w:t xml:space="preserve">Some engineering actions play a major role in </w:t>
      </w:r>
      <w:r w:rsidRPr="00E55C2E">
        <w:t xml:space="preserve">directly reducing hazard risks, such as dune construction or </w:t>
      </w:r>
      <w:r w:rsidR="002B6484" w:rsidRPr="00F70254">
        <w:t>structures</w:t>
      </w:r>
      <w:r w:rsidR="00E55C2E" w:rsidRPr="00F70254">
        <w:t>.</w:t>
      </w:r>
      <w:r w:rsidR="002B6484" w:rsidRPr="00F70254">
        <w:t xml:space="preserve"> </w:t>
      </w:r>
      <w:r w:rsidRPr="00E55C2E">
        <w:t xml:space="preserve"> </w:t>
      </w:r>
      <w:r w:rsidRPr="00FD1B41">
        <w:t xml:space="preserve"> </w:t>
      </w:r>
    </w:p>
    <w:p w14:paraId="55BCD0CC" w14:textId="21063CF3" w:rsidR="00FA4542" w:rsidRPr="00FD1B41" w:rsidRDefault="00FA4542" w:rsidP="00FA4542">
      <w:pPr>
        <w:pStyle w:val="BodyText"/>
      </w:pPr>
      <w:r w:rsidRPr="00FD1B41">
        <w:t>Others are essential supporting actions that help inform and advance these engineering efforts, including further assessment</w:t>
      </w:r>
      <w:r w:rsidR="0083258C">
        <w:t>s</w:t>
      </w:r>
      <w:r w:rsidRPr="00FD1B41">
        <w:t>, modelling, design, and monitoring.</w:t>
      </w:r>
    </w:p>
    <w:p w14:paraId="47A301DE" w14:textId="2FC5F88C" w:rsidR="00FA4542" w:rsidRDefault="00FA4542" w:rsidP="00FA4542">
      <w:pPr>
        <w:pStyle w:val="BodyText"/>
      </w:pPr>
      <w:r w:rsidRPr="00FD1B41">
        <w:t>It's important to understand the potential physical changes that engineering</w:t>
      </w:r>
      <w:r w:rsidR="00E55C2E">
        <w:t xml:space="preserve"> actions</w:t>
      </w:r>
      <w:r w:rsidRPr="00FD1B41">
        <w:t xml:space="preserve"> may bring to the beach and surrounding areas, and how these changes might impact community values when determining the feasibility of engineering actions.</w:t>
      </w:r>
    </w:p>
    <w:p w14:paraId="6B832146" w14:textId="22CBFA1E" w:rsidR="002C548A" w:rsidRDefault="0081571B" w:rsidP="00FA4542">
      <w:pPr>
        <w:pStyle w:val="BodyText"/>
      </w:pPr>
      <w:r w:rsidRPr="0081571B">
        <w:rPr>
          <w:i/>
          <w:iCs/>
          <w:noProof/>
          <w:sz w:val="16"/>
          <w:szCs w:val="16"/>
        </w:rPr>
        <mc:AlternateContent>
          <mc:Choice Requires="wps">
            <w:drawing>
              <wp:anchor distT="0" distB="0" distL="114300" distR="114300" simplePos="0" relativeHeight="251658367" behindDoc="0" locked="0" layoutInCell="1" allowOverlap="1" wp14:anchorId="6827AE19" wp14:editId="4F0FB3EB">
                <wp:simplePos x="0" y="0"/>
                <wp:positionH relativeFrom="column">
                  <wp:align>left</wp:align>
                </wp:positionH>
                <wp:positionV relativeFrom="paragraph">
                  <wp:posOffset>2597150</wp:posOffset>
                </wp:positionV>
                <wp:extent cx="5772150" cy="1076325"/>
                <wp:effectExtent l="0" t="0" r="19050" b="28575"/>
                <wp:wrapNone/>
                <wp:docPr id="752681640" name="Rectangle 5"/>
                <wp:cNvGraphicFramePr/>
                <a:graphic xmlns:a="http://schemas.openxmlformats.org/drawingml/2006/main">
                  <a:graphicData uri="http://schemas.microsoft.com/office/word/2010/wordprocessingShape">
                    <wps:wsp>
                      <wps:cNvSpPr/>
                      <wps:spPr>
                        <a:xfrm>
                          <a:off x="0" y="0"/>
                          <a:ext cx="5772150" cy="1076325"/>
                        </a:xfrm>
                        <a:prstGeom prst="rect">
                          <a:avLst/>
                        </a:prstGeom>
                        <a:noFill/>
                        <a:ln>
                          <a:solidFill>
                            <a:schemeClr val="accent1"/>
                          </a:solidFill>
                          <a:prstDash val="lgDash"/>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9B466C6" id="Rectangle 5" o:spid="_x0000_s1026" style="position:absolute;margin-left:0;margin-top:204.5pt;width:454.5pt;height:84.75pt;z-index:251658367;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" filled="f" strokecolor="#35b3ac [3204]" strokeweight="2pt">
                <v:stroke dashstyle="longDash"/>
              </v:rect>
            </w:pict>
          </mc:Fallback>
        </mc:AlternateContent>
      </w:r>
      <w:r w:rsidR="00CD4F24">
        <w:rPr>
          <w:noProof/>
        </w:rPr>
        <w:drawing>
          <wp:anchor distT="0" distB="0" distL="114300" distR="114300" simplePos="0" relativeHeight="251658346" behindDoc="0" locked="0" layoutInCell="1" allowOverlap="1" wp14:anchorId="16DCCEAD" wp14:editId="42016A2E">
            <wp:simplePos x="0" y="0"/>
            <wp:positionH relativeFrom="margin">
              <wp:align>left</wp:align>
            </wp:positionH>
            <wp:positionV relativeFrom="page">
              <wp:posOffset>5141735</wp:posOffset>
            </wp:positionV>
            <wp:extent cx="5791200" cy="4279265"/>
            <wp:effectExtent l="0" t="0" r="0" b="6985"/>
            <wp:wrapSquare wrapText="bothSides"/>
            <wp:docPr id="2124531064" name="Picture 1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31064" name="Picture 130" descr="A screenshot of a computer&#10;&#10;AI-generated content may be incorrect."/>
                    <pic:cNvPicPr/>
                  </pic:nvPicPr>
                  <pic:blipFill>
                    <a:blip r:embed="rId294" cstate="screen">
                      <a:extLst>
                        <a:ext uri="{28A0092B-C50C-407E-A947-70E740481C1C}">
                          <a14:useLocalDpi xmlns:a14="http://schemas.microsoft.com/office/drawing/2010/main"/>
                        </a:ext>
                      </a:extLst>
                    </a:blip>
                    <a:stretch>
                      <a:fillRect/>
                    </a:stretch>
                  </pic:blipFill>
                  <pic:spPr>
                    <a:xfrm>
                      <a:off x="0" y="0"/>
                      <a:ext cx="5798727" cy="4285093"/>
                    </a:xfrm>
                    <a:prstGeom prst="rect">
                      <a:avLst/>
                    </a:prstGeom>
                  </pic:spPr>
                </pic:pic>
              </a:graphicData>
            </a:graphic>
            <wp14:sizeRelH relativeFrom="page">
              <wp14:pctWidth>0</wp14:pctWidth>
            </wp14:sizeRelH>
            <wp14:sizeRelV relativeFrom="page">
              <wp14:pctHeight>0</wp14:pctHeight>
            </wp14:sizeRelV>
          </wp:anchor>
        </w:drawing>
      </w:r>
    </w:p>
    <w:p w14:paraId="2116FD7F" w14:textId="1B6F7348" w:rsidR="002C548A" w:rsidRDefault="000D345B" w:rsidP="00FA4542">
      <w:pPr>
        <w:pStyle w:val="BodyText"/>
      </w:pPr>
      <w:r>
        <w:rPr>
          <w:noProof/>
        </w:rPr>
        <w:drawing>
          <wp:inline distT="0" distB="0" distL="0" distR="0" wp14:anchorId="67CD6F3F" wp14:editId="2F8CA778">
            <wp:extent cx="2707574" cy="3312083"/>
            <wp:effectExtent l="0" t="0" r="0" b="3175"/>
            <wp:docPr id="2033376433" name="Picture 131" descr="A beach with sandbags and w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76433" name="Picture 131" descr="A beach with sandbags and waves&#10;&#10;AI-generated content may be incorrect."/>
                    <pic:cNvPicPr>
                      <a:picLocks noChangeAspect="1" noChangeArrowheads="1"/>
                    </pic:cNvPicPr>
                  </pic:nvPicPr>
                  <pic:blipFill rotWithShape="1">
                    <a:blip r:embed="rId295" r:link="rId297" cstate="screen">
                      <a:extLst>
                        <a:ext uri="{BEBA8EAE-BF5A-486C-A8C5-ECC9F3942E4B}">
                          <a14:imgProps xmlns:a14="http://schemas.microsoft.com/office/drawing/2010/main">
                            <a14:imgLayer r:embed="rId296">
                              <a14:imgEffect>
                                <a14:brightnessContrast bright="20000"/>
                              </a14:imgEffect>
                            </a14:imgLayer>
                          </a14:imgProps>
                        </a:ext>
                        <a:ext uri="{28A0092B-C50C-407E-A947-70E740481C1C}">
                          <a14:useLocalDpi xmlns:a14="http://schemas.microsoft.com/office/drawing/2010/main"/>
                        </a:ext>
                      </a:extLst>
                    </a:blip>
                    <a:srcRect l="31452" t="3819" r="9566"/>
                    <a:stretch/>
                  </pic:blipFill>
                  <pic:spPr bwMode="auto">
                    <a:xfrm>
                      <a:off x="0" y="0"/>
                      <a:ext cx="2707574" cy="3312083"/>
                    </a:xfrm>
                    <a:prstGeom prst="rect">
                      <a:avLst/>
                    </a:prstGeom>
                    <a:noFill/>
                    <a:ln>
                      <a:noFill/>
                    </a:ln>
                    <a:extLst>
                      <a:ext uri="{53640926-AAD7-44D8-BBD7-CCE9431645EC}">
                        <a14:shadowObscured xmlns:a14="http://schemas.microsoft.com/office/drawing/2010/main"/>
                      </a:ext>
                    </a:extLst>
                  </pic:spPr>
                </pic:pic>
              </a:graphicData>
            </a:graphic>
          </wp:inline>
        </w:drawing>
      </w:r>
    </w:p>
    <w:p w14:paraId="5D8F29EE" w14:textId="76650E9E" w:rsidR="002C548A" w:rsidRDefault="00024ACB" w:rsidP="00FA4542">
      <w:pPr>
        <w:pStyle w:val="BodyText"/>
        <w:rPr>
          <w:i/>
          <w:iCs/>
          <w:sz w:val="16"/>
          <w:szCs w:val="16"/>
        </w:rPr>
      </w:pPr>
      <w:proofErr w:type="spellStart"/>
      <w:r w:rsidRPr="00024ACB">
        <w:rPr>
          <w:i/>
          <w:iCs/>
          <w:sz w:val="16"/>
          <w:szCs w:val="16"/>
        </w:rPr>
        <w:t>Geobag</w:t>
      </w:r>
      <w:proofErr w:type="spellEnd"/>
      <w:r w:rsidRPr="00024ACB">
        <w:rPr>
          <w:i/>
          <w:iCs/>
          <w:sz w:val="16"/>
          <w:szCs w:val="16"/>
        </w:rPr>
        <w:t xml:space="preserve"> </w:t>
      </w:r>
      <w:r w:rsidR="00B01848">
        <w:rPr>
          <w:i/>
          <w:iCs/>
          <w:sz w:val="16"/>
          <w:szCs w:val="16"/>
        </w:rPr>
        <w:t>sea</w:t>
      </w:r>
      <w:r w:rsidRPr="00024ACB">
        <w:rPr>
          <w:i/>
          <w:iCs/>
          <w:sz w:val="16"/>
          <w:szCs w:val="16"/>
        </w:rPr>
        <w:t>wall, Inverloch Surf Beach. Source: Alluvium</w:t>
      </w:r>
    </w:p>
    <w:p w14:paraId="6DEB15E8" w14:textId="12332B8D" w:rsidR="00CD4F24" w:rsidRDefault="00D83BB4" w:rsidP="00FA4542">
      <w:pPr>
        <w:pStyle w:val="BodyText"/>
        <w:rPr>
          <w:i/>
          <w:iCs/>
          <w:sz w:val="16"/>
          <w:szCs w:val="16"/>
        </w:rPr>
      </w:pPr>
      <w:r w:rsidRPr="0081571B">
        <w:rPr>
          <w:i/>
          <w:iCs/>
          <w:noProof/>
          <w:sz w:val="16"/>
          <w:szCs w:val="16"/>
        </w:rPr>
        <mc:AlternateContent>
          <mc:Choice Requires="wps">
            <w:drawing>
              <wp:anchor distT="0" distB="0" distL="114300" distR="114300" simplePos="0" relativeHeight="251658368" behindDoc="0" locked="0" layoutInCell="1" allowOverlap="1" wp14:anchorId="4FE8916B" wp14:editId="63503D29">
                <wp:simplePos x="0" y="0"/>
                <wp:positionH relativeFrom="column">
                  <wp:posOffset>2553970</wp:posOffset>
                </wp:positionH>
                <wp:positionV relativeFrom="paragraph">
                  <wp:posOffset>2406650</wp:posOffset>
                </wp:positionV>
                <wp:extent cx="182880" cy="1076325"/>
                <wp:effectExtent l="57150" t="38100" r="7620" b="104775"/>
                <wp:wrapNone/>
                <wp:docPr id="789706666" name="Right Brace 6"/>
                <wp:cNvGraphicFramePr/>
                <a:graphic xmlns:a="http://schemas.openxmlformats.org/drawingml/2006/main">
                  <a:graphicData uri="http://schemas.microsoft.com/office/word/2010/wordprocessingShape">
                    <wps:wsp>
                      <wps:cNvSpPr/>
                      <wps:spPr>
                        <a:xfrm>
                          <a:off x="0" y="0"/>
                          <a:ext cx="182880" cy="1076325"/>
                        </a:xfrm>
                        <a:prstGeom prst="rightBrace">
                          <a:avLst>
                            <a:gd name="adj1" fmla="val 0"/>
                            <a:gd name="adj2" fmla="val 50000"/>
                          </a:avLst>
                        </a:prstGeom>
                        <a:ln>
                          <a:solidFill>
                            <a:schemeClr val="accent1"/>
                          </a:solidFill>
                        </a:ln>
                      </wps:spPr>
                      <wps:style>
                        <a:lnRef idx="2">
                          <a:schemeClr val="accent1"/>
                        </a:lnRef>
                        <a:fillRef idx="0">
                          <a:schemeClr val="accent1"/>
                        </a:fillRef>
                        <a:effectRef idx="1">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D17C17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 o:spid="_x0000_s1026" type="#_x0000_t88" style="position:absolute;margin-left:201.1pt;margin-top:189.5pt;width:14.4pt;height:84.7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" adj="0" strokecolor="#35b3ac [3204]" strokeweight="2pt">
                <v:shadow on="t" color="black" opacity="24903f" origin=",.5" offset="0,.55556mm"/>
              </v:shape>
            </w:pict>
          </mc:Fallback>
        </mc:AlternateContent>
      </w:r>
      <w:r w:rsidR="0081571B" w:rsidRPr="0081571B">
        <w:rPr>
          <w:i/>
          <w:iCs/>
          <w:noProof/>
          <w:sz w:val="16"/>
          <w:szCs w:val="16"/>
        </w:rPr>
        <mc:AlternateContent>
          <mc:Choice Requires="wps">
            <w:drawing>
              <wp:anchor distT="0" distB="0" distL="114300" distR="114300" simplePos="0" relativeHeight="251658369" behindDoc="0" locked="0" layoutInCell="1" allowOverlap="1" wp14:anchorId="5CB997B8" wp14:editId="501A6E14">
                <wp:simplePos x="0" y="0"/>
                <wp:positionH relativeFrom="column">
                  <wp:posOffset>2753995</wp:posOffset>
                </wp:positionH>
                <wp:positionV relativeFrom="paragraph">
                  <wp:posOffset>2149475</wp:posOffset>
                </wp:positionV>
                <wp:extent cx="352425" cy="1681480"/>
                <wp:effectExtent l="0" t="0" r="0" b="0"/>
                <wp:wrapNone/>
                <wp:docPr id="514109501" name="TextBox 7"/>
                <wp:cNvGraphicFramePr/>
                <a:graphic xmlns:a="http://schemas.openxmlformats.org/drawingml/2006/main">
                  <a:graphicData uri="http://schemas.microsoft.com/office/word/2010/wordprocessingShape">
                    <wps:wsp>
                      <wps:cNvSpPr txBox="1"/>
                      <wps:spPr>
                        <a:xfrm>
                          <a:off x="0" y="0"/>
                          <a:ext cx="352425" cy="1681480"/>
                        </a:xfrm>
                        <a:prstGeom prst="rect">
                          <a:avLst/>
                        </a:prstGeom>
                        <a:noFill/>
                      </wps:spPr>
                      <wps:txbx>
                        <w:txbxContent>
                          <w:p w14:paraId="731BC48B" w14:textId="77777777" w:rsidR="0081571B" w:rsidRPr="0013455D" w:rsidRDefault="0081571B" w:rsidP="0081571B">
                            <w:pPr>
                              <w:jc w:val="center"/>
                              <w:rPr>
                                <w:rFonts w:hAnsi="Arial" w:cstheme="minorBidi"/>
                                <w:kern w:val="24"/>
                              </w:rPr>
                            </w:pPr>
                            <w:r w:rsidRPr="0013455D">
                              <w:rPr>
                                <w:rFonts w:hAnsi="Arial" w:cstheme="minorBidi"/>
                                <w:kern w:val="24"/>
                              </w:rPr>
                              <w:t>Subject to future funding</w:t>
                            </w:r>
                          </w:p>
                        </w:txbxContent>
                      </wps:txbx>
                      <wps:bodyPr vert="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5CB997B8" id="TextBox 7" o:spid="_x0000_s1084" type="#_x0000_t202" style="position:absolute;margin-left:216.85pt;margin-top:169.25pt;width:27.75pt;height:132.4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" filled="f" stroked="f">
                <v:textbox style="layout-flow:vertical">
                  <w:txbxContent>
                    <w:p w14:paraId="731BC48B" w14:textId="77777777" w:rsidR="0081571B" w:rsidRPr="0013455D" w:rsidRDefault="0081571B" w:rsidP="0081571B">
                      <w:pPr>
                        <w:jc w:val="center"/>
                        <w:rPr>
                          <w:rFonts w:hAnsi="Arial" w:cstheme="minorBidi"/>
                          <w:kern w:val="24"/>
                        </w:rPr>
                      </w:pPr>
                      <w:r w:rsidRPr="0013455D">
                        <w:rPr>
                          <w:rFonts w:hAnsi="Arial" w:cstheme="minorBidi"/>
                          <w:kern w:val="24"/>
                        </w:rPr>
                        <w:t>Subject to future funding</w:t>
                      </w:r>
                    </w:p>
                  </w:txbxContent>
                </v:textbox>
              </v:shape>
            </w:pict>
          </mc:Fallback>
        </mc:AlternateContent>
      </w:r>
    </w:p>
    <w:p w14:paraId="5E1D9A67" w14:textId="266599DA" w:rsidR="00CD4F24" w:rsidRPr="00024ACB" w:rsidRDefault="00CD4F24" w:rsidP="00FA4542">
      <w:pPr>
        <w:pStyle w:val="BodyText"/>
        <w:rPr>
          <w:i/>
          <w:iCs/>
          <w:sz w:val="16"/>
          <w:szCs w:val="16"/>
        </w:rPr>
        <w:sectPr w:rsidR="00CD4F24" w:rsidRPr="00024ACB" w:rsidSect="00FA4542">
          <w:type w:val="continuous"/>
          <w:pgSz w:w="11907" w:h="16840" w:code="9"/>
          <w:pgMar w:top="1440" w:right="1134" w:bottom="567" w:left="1134" w:header="284" w:footer="284" w:gutter="0"/>
          <w:cols w:num="2" w:space="720"/>
          <w:docGrid w:linePitch="360"/>
        </w:sectPr>
      </w:pPr>
    </w:p>
    <w:p w14:paraId="30B957F5" w14:textId="3B871BCE" w:rsidR="002C548A" w:rsidRDefault="002C548A" w:rsidP="00FA4542">
      <w:pPr>
        <w:pStyle w:val="BodyText"/>
        <w:sectPr w:rsidR="002C548A" w:rsidSect="002C548A">
          <w:type w:val="continuous"/>
          <w:pgSz w:w="11907" w:h="16840" w:code="9"/>
          <w:pgMar w:top="1440" w:right="1134" w:bottom="567" w:left="1134" w:header="284" w:footer="284" w:gutter="0"/>
          <w:cols w:space="720"/>
          <w:docGrid w:linePitch="360"/>
        </w:sectPr>
      </w:pPr>
      <w:bookmarkStart w:id="140" w:name="_Ref193278948"/>
      <w:r w:rsidRPr="00CA3456">
        <w:rPr>
          <w:rStyle w:val="CaptionChar"/>
        </w:rPr>
        <w:t xml:space="preserve">Figure </w:t>
      </w:r>
      <w:r w:rsidRPr="00CA3456">
        <w:rPr>
          <w:rStyle w:val="CaptionChar"/>
        </w:rPr>
        <w:fldChar w:fldCharType="begin"/>
      </w:r>
      <w:r w:rsidRPr="00CA3456">
        <w:rPr>
          <w:rStyle w:val="CaptionChar"/>
        </w:rPr>
        <w:instrText xml:space="preserve"> SEQ Figure \* ARABIC </w:instrText>
      </w:r>
      <w:r w:rsidRPr="00CA3456">
        <w:rPr>
          <w:rStyle w:val="CaptionChar"/>
        </w:rPr>
        <w:fldChar w:fldCharType="separate"/>
      </w:r>
      <w:r w:rsidR="000E4C2E">
        <w:rPr>
          <w:rStyle w:val="CaptionChar"/>
          <w:noProof/>
        </w:rPr>
        <w:t>16</w:t>
      </w:r>
      <w:r w:rsidRPr="00CA3456">
        <w:rPr>
          <w:rStyle w:val="CaptionChar"/>
        </w:rPr>
        <w:fldChar w:fldCharType="end"/>
      </w:r>
      <w:bookmarkEnd w:id="140"/>
      <w:r>
        <w:rPr>
          <w:rStyle w:val="CaptionChar"/>
        </w:rPr>
        <w:t>. E</w:t>
      </w:r>
      <w:r w:rsidRPr="00CA3456">
        <w:rPr>
          <w:rStyle w:val="CaptionChar"/>
        </w:rPr>
        <w:t>ngineering adaptation actions at Inverloch Surf Beach (out to 2050)</w:t>
      </w:r>
      <w:r w:rsidR="000B04EC">
        <w:rPr>
          <w:rStyle w:val="CaptionChar"/>
        </w:rPr>
        <w:t>.</w:t>
      </w:r>
    </w:p>
    <w:p w14:paraId="6EE220EB" w14:textId="0E576994" w:rsidR="00BC70C6" w:rsidRPr="00E1775F" w:rsidRDefault="00BC70C6" w:rsidP="00BC70C6">
      <w:pPr>
        <w:pStyle w:val="Heading2"/>
      </w:pPr>
      <w:bookmarkStart w:id="141" w:name="_Toc195772240"/>
      <w:r w:rsidRPr="00E1775F">
        <w:lastRenderedPageBreak/>
        <w:t>Inverloch</w:t>
      </w:r>
      <w:r>
        <w:t xml:space="preserve"> township</w:t>
      </w:r>
      <w:r w:rsidRPr="00E1775F">
        <w:t xml:space="preserve"> (within Anderson Inlet</w:t>
      </w:r>
      <w:r w:rsidR="00C906C7">
        <w:t>)</w:t>
      </w:r>
      <w:bookmarkEnd w:id="141"/>
      <w:r>
        <w:t xml:space="preserve"> </w:t>
      </w:r>
      <w:bookmarkEnd w:id="139"/>
    </w:p>
    <w:p w14:paraId="7F79366D" w14:textId="77777777" w:rsidR="00FE55D3" w:rsidRDefault="00FE55D3" w:rsidP="007C20CA">
      <w:pPr>
        <w:pStyle w:val="Heading3"/>
        <w:sectPr w:rsidR="00FE55D3" w:rsidSect="00FA4542">
          <w:headerReference w:type="default" r:id="rId298"/>
          <w:type w:val="continuous"/>
          <w:pgSz w:w="11907" w:h="16840" w:code="9"/>
          <w:pgMar w:top="1440" w:right="1134" w:bottom="567" w:left="1134" w:header="284" w:footer="284" w:gutter="0"/>
          <w:cols w:space="720"/>
          <w:docGrid w:linePitch="360"/>
        </w:sectPr>
      </w:pPr>
    </w:p>
    <w:p w14:paraId="6F963F64" w14:textId="0580DD4F" w:rsidR="00C906C7" w:rsidRPr="00405010" w:rsidRDefault="00C906C7" w:rsidP="00C906C7">
      <w:pPr>
        <w:pStyle w:val="BodyText"/>
      </w:pPr>
      <w:r>
        <w:t>This location focuses on</w:t>
      </w:r>
      <w:r w:rsidR="00407474">
        <w:t xml:space="preserve"> the</w:t>
      </w:r>
      <w:r>
        <w:t xml:space="preserve"> </w:t>
      </w:r>
      <w:r w:rsidRPr="00C13832">
        <w:t>Inverloch</w:t>
      </w:r>
      <w:r>
        <w:t xml:space="preserve"> </w:t>
      </w:r>
      <w:r w:rsidR="003574A3">
        <w:t xml:space="preserve">township </w:t>
      </w:r>
      <w:r w:rsidR="00407474">
        <w:t>inside the inlet,</w:t>
      </w:r>
      <w:r w:rsidR="00407474" w:rsidRPr="00407474">
        <w:t xml:space="preserve"> </w:t>
      </w:r>
      <w:r w:rsidR="00407474" w:rsidRPr="00D53839">
        <w:t>extends from Point Norman at the mouth of Anderson Inlet</w:t>
      </w:r>
      <w:r w:rsidR="00407474">
        <w:t xml:space="preserve"> (Ozone Street) to Pound Creek, including inland </w:t>
      </w:r>
      <w:r w:rsidR="00407474" w:rsidRPr="00D53839">
        <w:t>surround</w:t>
      </w:r>
      <w:r w:rsidR="00407474">
        <w:t>ing</w:t>
      </w:r>
      <w:r w:rsidR="00407474" w:rsidRPr="00D53839">
        <w:t>s</w:t>
      </w:r>
      <w:r w:rsidR="00407474">
        <w:t xml:space="preserve"> (</w:t>
      </w:r>
      <w:r w:rsidR="00407474">
        <w:fldChar w:fldCharType="begin"/>
      </w:r>
      <w:r w:rsidR="00407474">
        <w:instrText xml:space="preserve"> REF _Ref135144428 \h </w:instrText>
      </w:r>
      <w:r w:rsidR="00407474">
        <w:fldChar w:fldCharType="separate"/>
      </w:r>
      <w:r w:rsidR="000E4C2E">
        <w:t xml:space="preserve">Figure </w:t>
      </w:r>
      <w:r w:rsidR="000E4C2E">
        <w:rPr>
          <w:noProof/>
        </w:rPr>
        <w:t>17</w:t>
      </w:r>
      <w:r w:rsidR="00407474">
        <w:fldChar w:fldCharType="end"/>
      </w:r>
      <w:r w:rsidR="00407474">
        <w:t>).</w:t>
      </w:r>
      <w:r>
        <w:t xml:space="preserve"> </w:t>
      </w:r>
    </w:p>
    <w:p w14:paraId="6829EF61" w14:textId="77777777" w:rsidR="00FE55D3" w:rsidRDefault="00FE55D3" w:rsidP="007C20CA">
      <w:pPr>
        <w:pStyle w:val="Heading3"/>
      </w:pPr>
      <w:r>
        <w:t>Landscape and values</w:t>
      </w:r>
    </w:p>
    <w:p w14:paraId="64759048" w14:textId="0E36952D" w:rsidR="00BC70C6" w:rsidRDefault="00BC70C6" w:rsidP="00BC70C6">
      <w:pPr>
        <w:pStyle w:val="BodyText"/>
      </w:pPr>
      <w:r w:rsidRPr="00D53839">
        <w:t xml:space="preserve">The Inverloch township </w:t>
      </w:r>
      <w:r>
        <w:t xml:space="preserve">is situated within Anderson Inlet, Victoria’s largest open barrier estuary, and is </w:t>
      </w:r>
      <w:r w:rsidRPr="00D53839">
        <w:t>home to pristine</w:t>
      </w:r>
      <w:r>
        <w:t xml:space="preserve"> beaches</w:t>
      </w:r>
      <w:r w:rsidRPr="00D53839">
        <w:t xml:space="preserve"> and breathtaking coastal vistas</w:t>
      </w:r>
      <w:r>
        <w:t>. The area is valued for varied recreational beach and water activities</w:t>
      </w:r>
      <w:r w:rsidR="00407474">
        <w:t>.</w:t>
      </w:r>
    </w:p>
    <w:p w14:paraId="0D2CF439" w14:textId="77777777" w:rsidR="00BC70C6" w:rsidRDefault="00BC70C6" w:rsidP="00BC70C6">
      <w:pPr>
        <w:pStyle w:val="BodyText"/>
        <w:rPr>
          <w:lang w:eastAsia="en-AU"/>
        </w:rPr>
      </w:pPr>
      <w:r>
        <w:rPr>
          <w:lang w:eastAsia="en-AU"/>
        </w:rPr>
        <w:t xml:space="preserve">The landscape setting across the Inlet varies and encompasses sand beaches, engineered coasts, mangrove and saltmarsh communities. </w:t>
      </w:r>
    </w:p>
    <w:p w14:paraId="10A1EEEC" w14:textId="46617AE4" w:rsidR="00BC70C6" w:rsidRDefault="00C13B8B" w:rsidP="00BC70C6">
      <w:pPr>
        <w:pStyle w:val="BodyText"/>
      </w:pPr>
      <w:r>
        <w:t>V</w:t>
      </w:r>
      <w:r w:rsidR="00BC70C6">
        <w:t>alues, uses and infrastructure</w:t>
      </w:r>
      <w:r>
        <w:t xml:space="preserve"> </w:t>
      </w:r>
      <w:r w:rsidR="00BC70C6">
        <w:t>include:</w:t>
      </w:r>
    </w:p>
    <w:p w14:paraId="2F57A0C3" w14:textId="71A63B10" w:rsidR="00BC70C6" w:rsidRDefault="00BB2B4B" w:rsidP="00445EA8">
      <w:pPr>
        <w:pStyle w:val="ListBullet"/>
      </w:pPr>
      <w:r>
        <w:t>E</w:t>
      </w:r>
      <w:r w:rsidR="00BC70C6">
        <w:t xml:space="preserve">xtensive vegetation communities including </w:t>
      </w:r>
      <w:r w:rsidR="00BC70C6" w:rsidRPr="003E57AC">
        <w:t>mangroves, saltmarsh, swamp scrub and coastal heathlands</w:t>
      </w:r>
      <w:r w:rsidR="00BC70C6">
        <w:t>.</w:t>
      </w:r>
    </w:p>
    <w:p w14:paraId="4FBF2830" w14:textId="1134DAB6" w:rsidR="00BC70C6" w:rsidRDefault="00BC70C6" w:rsidP="00445EA8">
      <w:pPr>
        <w:pStyle w:val="ListBullet"/>
      </w:pPr>
      <w:r>
        <w:t xml:space="preserve">Creek and lagoon habitats, including Ayr Creek, Screw Creek and Pound Creek. </w:t>
      </w:r>
    </w:p>
    <w:p w14:paraId="7375A0FC" w14:textId="2E6C74B7" w:rsidR="00BC70C6" w:rsidRDefault="00BC70C6" w:rsidP="00445EA8">
      <w:pPr>
        <w:pStyle w:val="ListBullet"/>
      </w:pPr>
      <w:r>
        <w:t xml:space="preserve">Recreational facilities including Inverloch and Mahers Landing boat ramps, fishing platforms coastal reserves, and accompanying </w:t>
      </w:r>
      <w:r w:rsidR="007E7501">
        <w:t xml:space="preserve">paths, trails, </w:t>
      </w:r>
      <w:r>
        <w:t>playgrounds,</w:t>
      </w:r>
      <w:r w:rsidR="003C27B9">
        <w:t xml:space="preserve"> </w:t>
      </w:r>
      <w:r>
        <w:t>toilets,</w:t>
      </w:r>
      <w:r w:rsidR="003C27B9">
        <w:t xml:space="preserve"> </w:t>
      </w:r>
      <w:r>
        <w:t>and picnic facilities.</w:t>
      </w:r>
    </w:p>
    <w:p w14:paraId="02ADE4CD" w14:textId="2CBE7663" w:rsidR="00BC70C6" w:rsidRDefault="00BC70C6" w:rsidP="00445EA8">
      <w:pPr>
        <w:pStyle w:val="ListBullet"/>
      </w:pPr>
      <w:r>
        <w:t xml:space="preserve">Roads </w:t>
      </w:r>
      <w:r w:rsidR="004D1890">
        <w:t xml:space="preserve">(Ramsay Boulevard, the </w:t>
      </w:r>
      <w:r>
        <w:t>Esplanade</w:t>
      </w:r>
      <w:r w:rsidR="004C3FE3">
        <w:t>,</w:t>
      </w:r>
      <w:r w:rsidR="009D683C">
        <w:t xml:space="preserve"> east end of Surf Parade</w:t>
      </w:r>
      <w:r>
        <w:t xml:space="preserve">), adjacent services, and utility infrastructure including </w:t>
      </w:r>
      <w:r w:rsidRPr="009C0773">
        <w:t>stormwater</w:t>
      </w:r>
      <w:r>
        <w:t>,</w:t>
      </w:r>
      <w:r w:rsidRPr="009C0773">
        <w:t xml:space="preserve"> electricity, water</w:t>
      </w:r>
      <w:r>
        <w:t xml:space="preserve">, and </w:t>
      </w:r>
      <w:r w:rsidRPr="009C0773">
        <w:t>telecommunication</w:t>
      </w:r>
      <w:r>
        <w:t>s.</w:t>
      </w:r>
    </w:p>
    <w:p w14:paraId="642F4CAF" w14:textId="77777777" w:rsidR="00BC70C6" w:rsidRDefault="00BC70C6" w:rsidP="00445EA8">
      <w:pPr>
        <w:pStyle w:val="ListBullet"/>
      </w:pPr>
      <w:r>
        <w:t>Private and public buildings and property including caravan parks.</w:t>
      </w:r>
    </w:p>
    <w:p w14:paraId="059DC8F8" w14:textId="5C5DEC95" w:rsidR="00BC70C6" w:rsidRDefault="00BC70C6" w:rsidP="00445EA8">
      <w:pPr>
        <w:pStyle w:val="ListBullet"/>
      </w:pPr>
      <w:r>
        <w:t>Recreational clubs and facilities including the Bowling Club, Angling Club, and Yacht Club.</w:t>
      </w:r>
    </w:p>
    <w:p w14:paraId="55A5F2B6" w14:textId="77777777" w:rsidR="00937878" w:rsidRDefault="00937878"/>
    <w:tbl>
      <w:tblPr>
        <w:tblStyle w:val="TableGrid"/>
        <w:tblW w:w="5000" w:type="pct"/>
        <w:tblBorders>
          <w:top w:val="none" w:sz="0" w:space="0" w:color="auto"/>
          <w:bottom w:val="none" w:sz="0" w:space="0" w:color="auto"/>
          <w:insideH w:val="none" w:sz="0" w:space="0" w:color="auto"/>
        </w:tblBorders>
        <w:shd w:val="clear" w:color="auto" w:fill="EDF9F9" w:themeFill="accent3" w:themeFillTint="33"/>
        <w:tblLook w:val="04A0" w:firstRow="1" w:lastRow="0" w:firstColumn="1" w:lastColumn="0" w:noHBand="0" w:noVBand="1"/>
      </w:tblPr>
      <w:tblGrid>
        <w:gridCol w:w="4459"/>
      </w:tblGrid>
      <w:tr w:rsidR="00BC70C6" w14:paraId="02A73952"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shd w:val="clear" w:color="auto" w:fill="EDF9F9" w:themeFill="accent3" w:themeFillTint="33"/>
          </w:tcPr>
          <w:p w14:paraId="02780E1E" w14:textId="77777777" w:rsidR="00BC70C6" w:rsidRPr="007E5821" w:rsidRDefault="00BC70C6">
            <w:pPr>
              <w:pStyle w:val="BodyText"/>
              <w:rPr>
                <w:b/>
                <w:bCs/>
                <w:sz w:val="20"/>
                <w:szCs w:val="22"/>
              </w:rPr>
            </w:pPr>
            <w:r w:rsidRPr="007E5821">
              <w:rPr>
                <w:b/>
                <w:bCs/>
                <w:sz w:val="20"/>
                <w:szCs w:val="22"/>
              </w:rPr>
              <w:t xml:space="preserve">Anderson Inlet </w:t>
            </w:r>
          </w:p>
          <w:p w14:paraId="3D7A981E" w14:textId="77777777" w:rsidR="00937878" w:rsidRDefault="00BC70C6">
            <w:pPr>
              <w:pStyle w:val="BodyText"/>
              <w:rPr>
                <w:sz w:val="20"/>
                <w:szCs w:val="22"/>
              </w:rPr>
            </w:pPr>
            <w:r w:rsidRPr="007E5821">
              <w:rPr>
                <w:sz w:val="20"/>
                <w:szCs w:val="22"/>
              </w:rPr>
              <w:t xml:space="preserve">Anderson Inlet is one of Victoria’s largest open barrier estuaries and supports a diversity of ecological and geomorphological values. The Inlet is dynamic, influenced by a combination of wave and riverine processes. </w:t>
            </w:r>
          </w:p>
          <w:p w14:paraId="06BE5949" w14:textId="77777777" w:rsidR="00937878" w:rsidRDefault="00BC70C6">
            <w:pPr>
              <w:pStyle w:val="BodyText"/>
              <w:rPr>
                <w:sz w:val="20"/>
                <w:szCs w:val="22"/>
              </w:rPr>
            </w:pPr>
            <w:r w:rsidRPr="007E5821">
              <w:rPr>
                <w:sz w:val="20"/>
                <w:szCs w:val="22"/>
              </w:rPr>
              <w:t xml:space="preserve">The mouth of Anderson Inlet is a high energy environment as it is situated at the confluence of open-coast and estuarine processes, with interacting ebb and flood tide currents. Within the Inlet riverine processes dominate over open-coast swells. </w:t>
            </w:r>
          </w:p>
          <w:p w14:paraId="644FE23C" w14:textId="77777777" w:rsidR="00BC70C6" w:rsidRDefault="00BC70C6">
            <w:pPr>
              <w:pStyle w:val="BodyText"/>
              <w:rPr>
                <w:sz w:val="20"/>
                <w:szCs w:val="22"/>
              </w:rPr>
            </w:pPr>
            <w:r w:rsidRPr="007E5821">
              <w:rPr>
                <w:sz w:val="20"/>
                <w:szCs w:val="22"/>
              </w:rPr>
              <w:t xml:space="preserve">Sediment transport within the Inlet is primarily driven by a complex network of tidal currents working to redistribute sand around the Inverloch and Point Smythe coastline. </w:t>
            </w:r>
          </w:p>
          <w:p w14:paraId="52C24A3F" w14:textId="4C698273" w:rsidR="00EC5169" w:rsidRPr="007E5821" w:rsidRDefault="00EC5169">
            <w:pPr>
              <w:pStyle w:val="BodyText"/>
              <w:rPr>
                <w:sz w:val="20"/>
                <w:szCs w:val="22"/>
              </w:rPr>
            </w:pPr>
          </w:p>
        </w:tc>
      </w:tr>
      <w:tr w:rsidR="00BC70C6" w14:paraId="7C3620BB" w14:textId="77777777">
        <w:tc>
          <w:tcPr>
            <w:tcW w:w="5000" w:type="pct"/>
            <w:shd w:val="clear" w:color="auto" w:fill="EDF9F9" w:themeFill="accent3" w:themeFillTint="33"/>
          </w:tcPr>
          <w:p w14:paraId="644EAE84" w14:textId="77777777" w:rsidR="00BC70C6" w:rsidRDefault="00BC70C6">
            <w:pPr>
              <w:jc w:val="both"/>
              <w:rPr>
                <w:b/>
                <w:bCs/>
              </w:rPr>
            </w:pPr>
            <w:r>
              <w:rPr>
                <w:noProof/>
              </w:rPr>
              <w:drawing>
                <wp:inline distT="0" distB="0" distL="0" distR="0" wp14:anchorId="363B8AA2" wp14:editId="0D87D896">
                  <wp:extent cx="2700000" cy="2018455"/>
                  <wp:effectExtent l="0" t="0" r="5715" b="1270"/>
                  <wp:docPr id="1680110911" name="Picture 1680110911" descr="A picture containing outdoor, nature, water, coastal and oceanic land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10911" name="Picture 5" descr="A picture containing outdoor, nature, water, coastal and oceanic landforms&#10;&#10;Description automatically generated"/>
                          <pic:cNvPicPr>
                            <a:picLocks noChangeAspect="1" noChangeArrowheads="1"/>
                          </pic:cNvPicPr>
                        </pic:nvPicPr>
                        <pic:blipFill rotWithShape="1">
                          <a:blip r:embed="rId299" cstate="screen">
                            <a:extLst>
                              <a:ext uri="{28A0092B-C50C-407E-A947-70E740481C1C}">
                                <a14:useLocalDpi xmlns:a14="http://schemas.microsoft.com/office/drawing/2010/main"/>
                              </a:ext>
                            </a:extLst>
                          </a:blip>
                          <a:srcRect r="10823"/>
                          <a:stretch/>
                        </pic:blipFill>
                        <pic:spPr bwMode="auto">
                          <a:xfrm>
                            <a:off x="0" y="0"/>
                            <a:ext cx="2700000" cy="2018455"/>
                          </a:xfrm>
                          <a:prstGeom prst="rect">
                            <a:avLst/>
                          </a:prstGeom>
                          <a:noFill/>
                          <a:ln>
                            <a:noFill/>
                          </a:ln>
                          <a:extLst>
                            <a:ext uri="{53640926-AAD7-44D8-BBD7-CCE9431645EC}">
                              <a14:shadowObscured xmlns:a14="http://schemas.microsoft.com/office/drawing/2010/main"/>
                            </a:ext>
                          </a:extLst>
                        </pic:spPr>
                      </pic:pic>
                    </a:graphicData>
                  </a:graphic>
                </wp:inline>
              </w:drawing>
            </w:r>
          </w:p>
          <w:p w14:paraId="3989F2D8" w14:textId="52CDB2AE" w:rsidR="00BC70C6" w:rsidRPr="004D69E6" w:rsidRDefault="00BC70C6">
            <w:pPr>
              <w:jc w:val="both"/>
              <w:rPr>
                <w:i/>
                <w:iCs/>
              </w:rPr>
            </w:pPr>
            <w:r w:rsidRPr="009F28AA">
              <w:rPr>
                <w:i/>
                <w:iCs/>
                <w:sz w:val="16"/>
                <w:szCs w:val="18"/>
              </w:rPr>
              <w:t xml:space="preserve">Ayr Creek lagoon (foreground), Point Smythe (top right) and the entrance to Anderson Inlet. </w:t>
            </w:r>
            <w:r w:rsidR="00885B49">
              <w:rPr>
                <w:i/>
                <w:iCs/>
                <w:sz w:val="16"/>
                <w:szCs w:val="18"/>
              </w:rPr>
              <w:t xml:space="preserve">Source: </w:t>
            </w:r>
            <w:r w:rsidR="00A055EF">
              <w:rPr>
                <w:i/>
                <w:iCs/>
                <w:sz w:val="16"/>
                <w:szCs w:val="18"/>
              </w:rPr>
              <w:t>Alluvium</w:t>
            </w:r>
            <w:r w:rsidR="00885B49">
              <w:rPr>
                <w:i/>
                <w:iCs/>
                <w:sz w:val="16"/>
                <w:szCs w:val="18"/>
              </w:rPr>
              <w:t xml:space="preserve">. </w:t>
            </w:r>
          </w:p>
        </w:tc>
      </w:tr>
    </w:tbl>
    <w:p w14:paraId="43E6EAC1" w14:textId="0150FC4A" w:rsidR="00BC70C6" w:rsidRDefault="00BC70C6" w:rsidP="00BC70C6">
      <w:pPr>
        <w:rPr>
          <w:rFonts w:cs="Calibri"/>
          <w:lang w:val="en-US"/>
        </w:rPr>
        <w:sectPr w:rsidR="00BC70C6" w:rsidSect="00D624BC">
          <w:type w:val="continuous"/>
          <w:pgSz w:w="11907" w:h="16840" w:code="9"/>
          <w:pgMar w:top="1440" w:right="1134" w:bottom="567" w:left="1134" w:header="284" w:footer="284" w:gutter="0"/>
          <w:cols w:num="2" w:space="720"/>
          <w:docGrid w:linePitch="360"/>
        </w:sectPr>
      </w:pPr>
    </w:p>
    <w:p w14:paraId="1FA58480" w14:textId="77777777" w:rsidR="00D12C32" w:rsidRDefault="00D12C32" w:rsidP="00BC70C6">
      <w:pPr>
        <w:keepNext/>
        <w:rPr>
          <w:noProof/>
          <w:sz w:val="16"/>
          <w:szCs w:val="16"/>
        </w:rPr>
      </w:pPr>
    </w:p>
    <w:p w14:paraId="0CC8D957" w14:textId="31D6FC9B" w:rsidR="00BC70C6" w:rsidRDefault="00D12C32" w:rsidP="00BC70C6">
      <w:pPr>
        <w:keepNext/>
      </w:pPr>
      <w:r>
        <w:rPr>
          <w:noProof/>
          <w:sz w:val="16"/>
          <w:szCs w:val="16"/>
        </w:rPr>
        <w:drawing>
          <wp:inline distT="0" distB="0" distL="0" distR="0" wp14:anchorId="41366ACF" wp14:editId="74C03A41">
            <wp:extent cx="6120000" cy="2584749"/>
            <wp:effectExtent l="0" t="0" r="0" b="6350"/>
            <wp:docPr id="1274456865" name="Picture 127445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56865" name="Picture 2"/>
                    <pic:cNvPicPr>
                      <a:picLocks noChangeAspect="1"/>
                    </pic:cNvPicPr>
                  </pic:nvPicPr>
                  <pic:blipFill rotWithShape="1">
                    <a:blip r:embed="rId300" cstate="screen">
                      <a:extLst>
                        <a:ext uri="{28A0092B-C50C-407E-A947-70E740481C1C}">
                          <a14:useLocalDpi xmlns:a14="http://schemas.microsoft.com/office/drawing/2010/main"/>
                        </a:ext>
                      </a:extLst>
                    </a:blip>
                    <a:srcRect t="2890" b="-349"/>
                    <a:stretch/>
                  </pic:blipFill>
                  <pic:spPr bwMode="auto">
                    <a:xfrm>
                      <a:off x="0" y="0"/>
                      <a:ext cx="6120000" cy="2584749"/>
                    </a:xfrm>
                    <a:prstGeom prst="rect">
                      <a:avLst/>
                    </a:prstGeom>
                    <a:ln>
                      <a:noFill/>
                    </a:ln>
                    <a:extLst>
                      <a:ext uri="{53640926-AAD7-44D8-BBD7-CCE9431645EC}">
                        <a14:shadowObscured xmlns:a14="http://schemas.microsoft.com/office/drawing/2010/main"/>
                      </a:ext>
                    </a:extLst>
                  </pic:spPr>
                </pic:pic>
              </a:graphicData>
            </a:graphic>
          </wp:inline>
        </w:drawing>
      </w:r>
    </w:p>
    <w:p w14:paraId="7DF4A615" w14:textId="43987FCA" w:rsidR="00BC70C6" w:rsidRDefault="002A3B58" w:rsidP="00D12C32">
      <w:pPr>
        <w:pStyle w:val="CaptionImageorFigure"/>
        <w:rPr>
          <w:lang w:val="en-US"/>
        </w:rPr>
      </w:pPr>
      <w:bookmarkStart w:id="142" w:name="_Ref135144428"/>
      <w:r>
        <w:t xml:space="preserve">Figure </w:t>
      </w:r>
      <w:r>
        <w:fldChar w:fldCharType="begin"/>
      </w:r>
      <w:r>
        <w:instrText>SEQ Figure \* ARABIC</w:instrText>
      </w:r>
      <w:r>
        <w:fldChar w:fldCharType="separate"/>
      </w:r>
      <w:r w:rsidR="000E4C2E">
        <w:rPr>
          <w:noProof/>
        </w:rPr>
        <w:t>17</w:t>
      </w:r>
      <w:r>
        <w:fldChar w:fldCharType="end"/>
      </w:r>
      <w:bookmarkEnd w:id="142"/>
      <w:r w:rsidR="00BC70C6">
        <w:t>.  Inverloch townships, inside Anderson Inlet.</w:t>
      </w:r>
    </w:p>
    <w:p w14:paraId="2D947269" w14:textId="77777777" w:rsidR="00BC70C6" w:rsidRDefault="00BC70C6" w:rsidP="00BC70C6">
      <w:pPr>
        <w:rPr>
          <w:rFonts w:cs="Calibri"/>
          <w:lang w:val="en-US"/>
        </w:rPr>
        <w:sectPr w:rsidR="00BC70C6" w:rsidSect="00D624BC">
          <w:type w:val="continuous"/>
          <w:pgSz w:w="11907" w:h="16840" w:code="9"/>
          <w:pgMar w:top="1440" w:right="1134" w:bottom="567" w:left="1134" w:header="284" w:footer="284" w:gutter="0"/>
          <w:cols w:space="720"/>
          <w:docGrid w:linePitch="360"/>
        </w:sectPr>
      </w:pPr>
    </w:p>
    <w:p w14:paraId="6D8E1F98" w14:textId="77777777" w:rsidR="006F42E5" w:rsidRPr="00AD347C" w:rsidRDefault="006F42E5" w:rsidP="006F42E5">
      <w:pPr>
        <w:pStyle w:val="Heading3"/>
      </w:pPr>
      <w:bookmarkStart w:id="143" w:name="_Toc57069181"/>
      <w:r w:rsidRPr="00AD347C">
        <w:lastRenderedPageBreak/>
        <w:t xml:space="preserve">Coastal hazard exposure and </w:t>
      </w:r>
      <w:bookmarkEnd w:id="143"/>
      <w:r>
        <w:t>risk</w:t>
      </w:r>
    </w:p>
    <w:p w14:paraId="005F082D" w14:textId="7A20F63E" w:rsidR="006F42E5" w:rsidRDefault="006F42E5" w:rsidP="006F42E5">
      <w:pPr>
        <w:pStyle w:val="BodyText"/>
      </w:pPr>
      <w:r w:rsidRPr="00D77F88">
        <w:t xml:space="preserve">This region will primarily be impacted by storm tide and permanent inundation, with small areas of the foreshore </w:t>
      </w:r>
      <w:r>
        <w:t xml:space="preserve">also </w:t>
      </w:r>
      <w:r w:rsidRPr="00D77F88">
        <w:t>likely to be impacted by erosion</w:t>
      </w:r>
      <w:r>
        <w:t xml:space="preserve"> (</w:t>
      </w:r>
      <w:r>
        <w:fldChar w:fldCharType="begin"/>
      </w:r>
      <w:r>
        <w:instrText xml:space="preserve"> REF _Ref135252779 \h </w:instrText>
      </w:r>
      <w:r>
        <w:fldChar w:fldCharType="separate"/>
      </w:r>
      <w:r w:rsidR="000E4C2E">
        <w:t xml:space="preserve">Table </w:t>
      </w:r>
      <w:r w:rsidR="000E4C2E">
        <w:rPr>
          <w:noProof/>
        </w:rPr>
        <w:t>29</w:t>
      </w:r>
      <w:r>
        <w:fldChar w:fldCharType="end"/>
      </w:r>
      <w:r>
        <w:t xml:space="preserve">). Channel migration will likely drive some erosion inside the inlet. </w:t>
      </w:r>
    </w:p>
    <w:tbl>
      <w:tblPr>
        <w:tblStyle w:val="TableGrid"/>
        <w:tblW w:w="0" w:type="auto"/>
        <w:shd w:val="clear" w:color="auto" w:fill="EDF9F9" w:themeFill="accent3" w:themeFillTint="33"/>
        <w:tblLook w:val="04A0" w:firstRow="1" w:lastRow="0" w:firstColumn="1" w:lastColumn="0" w:noHBand="0" w:noVBand="1"/>
      </w:tblPr>
      <w:tblGrid>
        <w:gridCol w:w="4459"/>
      </w:tblGrid>
      <w:tr w:rsidR="006F42E5" w14:paraId="0D383F2D"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58C966DC" w14:textId="77777777" w:rsidR="006F42E5" w:rsidRPr="00851D35" w:rsidRDefault="006F42E5">
            <w:pPr>
              <w:pStyle w:val="TableTextLeft"/>
              <w:rPr>
                <w:b/>
                <w:bCs/>
                <w:sz w:val="20"/>
                <w:szCs w:val="22"/>
              </w:rPr>
            </w:pPr>
            <w:r w:rsidRPr="00851D35">
              <w:rPr>
                <w:b/>
                <w:bCs/>
                <w:sz w:val="20"/>
                <w:szCs w:val="22"/>
              </w:rPr>
              <w:t>Present day hazard risk and management</w:t>
            </w:r>
          </w:p>
          <w:p w14:paraId="417BEED3" w14:textId="77777777" w:rsidR="006F42E5" w:rsidRDefault="006F42E5">
            <w:pPr>
              <w:pStyle w:val="BodyText"/>
              <w:rPr>
                <w:sz w:val="20"/>
                <w:szCs w:val="22"/>
                <w:lang w:val="en-US"/>
              </w:rPr>
            </w:pPr>
            <w:r w:rsidRPr="00851D35">
              <w:rPr>
                <w:sz w:val="20"/>
                <w:szCs w:val="22"/>
                <w:lang w:val="en-US"/>
              </w:rPr>
              <w:t xml:space="preserve">Sections of the </w:t>
            </w:r>
            <w:r>
              <w:rPr>
                <w:sz w:val="20"/>
                <w:szCs w:val="22"/>
                <w:lang w:val="en-US"/>
              </w:rPr>
              <w:t>foreshore</w:t>
            </w:r>
            <w:r w:rsidRPr="00851D35">
              <w:rPr>
                <w:sz w:val="20"/>
                <w:szCs w:val="22"/>
                <w:lang w:val="en-US"/>
              </w:rPr>
              <w:t xml:space="preserve"> have been modified by coastal protecti</w:t>
            </w:r>
            <w:r>
              <w:rPr>
                <w:sz w:val="20"/>
                <w:szCs w:val="22"/>
                <w:lang w:val="en-US"/>
              </w:rPr>
              <w:t>on</w:t>
            </w:r>
            <w:r w:rsidRPr="00851D35">
              <w:rPr>
                <w:sz w:val="20"/>
                <w:szCs w:val="22"/>
                <w:lang w:val="en-US"/>
              </w:rPr>
              <w:t xml:space="preserve"> structures t</w:t>
            </w:r>
            <w:r w:rsidRPr="00851D35">
              <w:rPr>
                <w:sz w:val="20"/>
                <w:szCs w:val="22"/>
              </w:rPr>
              <w:t xml:space="preserve">o </w:t>
            </w:r>
            <w:r w:rsidRPr="00851D35">
              <w:rPr>
                <w:sz w:val="20"/>
                <w:szCs w:val="22"/>
                <w:lang w:val="en-US"/>
              </w:rPr>
              <w:t>reduce public safety risks associated with dune erosion</w:t>
            </w:r>
            <w:r>
              <w:rPr>
                <w:sz w:val="20"/>
                <w:szCs w:val="22"/>
                <w:lang w:val="en-US"/>
              </w:rPr>
              <w:t xml:space="preserve"> and protect recreational public assets.</w:t>
            </w:r>
            <w:r w:rsidRPr="00851D35">
              <w:rPr>
                <w:sz w:val="20"/>
                <w:szCs w:val="22"/>
                <w:lang w:val="en-US"/>
              </w:rPr>
              <w:t xml:space="preserve"> </w:t>
            </w:r>
          </w:p>
          <w:p w14:paraId="4A85E1E7" w14:textId="77777777" w:rsidR="006F42E5" w:rsidRPr="00CB0169" w:rsidRDefault="006F42E5">
            <w:pPr>
              <w:pStyle w:val="BodyText"/>
              <w:rPr>
                <w:b/>
                <w:bCs/>
                <w:iCs/>
                <w:color w:val="35B3AC" w:themeColor="text2"/>
                <w:kern w:val="20"/>
                <w:sz w:val="24"/>
                <w:szCs w:val="28"/>
              </w:rPr>
            </w:pPr>
            <w:r w:rsidRPr="00851D35">
              <w:rPr>
                <w:sz w:val="20"/>
                <w:szCs w:val="22"/>
                <w:lang w:val="en-US"/>
              </w:rPr>
              <w:t>The region around the Inverloch boat ramp and Lija Lookout have experienced the greatest modifications to date</w:t>
            </w:r>
            <w:r>
              <w:rPr>
                <w:sz w:val="20"/>
                <w:szCs w:val="22"/>
                <w:lang w:val="en-US"/>
              </w:rPr>
              <w:t xml:space="preserve"> with revetments and seawalls</w:t>
            </w:r>
            <w:r w:rsidRPr="009E04B9">
              <w:rPr>
                <w:sz w:val="20"/>
                <w:szCs w:val="22"/>
                <w:lang w:val="en-US"/>
              </w:rPr>
              <w:t>. Temporary rock bags were also installed along the dog beach in 2022</w:t>
            </w:r>
            <w:r>
              <w:rPr>
                <w:sz w:val="20"/>
                <w:szCs w:val="22"/>
                <w:lang w:val="en-US"/>
              </w:rPr>
              <w:t>.</w:t>
            </w:r>
          </w:p>
        </w:tc>
      </w:tr>
    </w:tbl>
    <w:p w14:paraId="41DC562C" w14:textId="501143FE" w:rsidR="006F42E5" w:rsidRDefault="006F42E5" w:rsidP="006F42E5">
      <w:pPr>
        <w:pStyle w:val="CaptionImageorFigure"/>
      </w:pPr>
      <w:bookmarkStart w:id="144" w:name="_Ref135252779"/>
      <w:r>
        <w:t xml:space="preserve">Table </w:t>
      </w:r>
      <w:r>
        <w:fldChar w:fldCharType="begin"/>
      </w:r>
      <w:r>
        <w:instrText>SEQ Table \* ARABIC</w:instrText>
      </w:r>
      <w:r>
        <w:fldChar w:fldCharType="separate"/>
      </w:r>
      <w:r w:rsidR="000E4C2E">
        <w:rPr>
          <w:noProof/>
        </w:rPr>
        <w:t>29</w:t>
      </w:r>
      <w:r>
        <w:fldChar w:fldCharType="end"/>
      </w:r>
      <w:bookmarkEnd w:id="144"/>
      <w:r>
        <w:t>.  Inverloch township coastal hazard</w:t>
      </w:r>
      <w:r w:rsidRPr="006C5CE5">
        <w:t xml:space="preserve"> risk profile. </w:t>
      </w:r>
    </w:p>
    <w:tbl>
      <w:tblPr>
        <w:tblStyle w:val="TableGrid"/>
        <w:tblW w:w="4459"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41"/>
        <w:gridCol w:w="879"/>
        <w:gridCol w:w="880"/>
        <w:gridCol w:w="879"/>
        <w:gridCol w:w="880"/>
      </w:tblGrid>
      <w:tr w:rsidR="006F42E5" w14:paraId="5FD35F92" w14:textId="77777777">
        <w:trPr>
          <w:cnfStyle w:val="100000000000" w:firstRow="1" w:lastRow="0" w:firstColumn="0" w:lastColumn="0" w:oddVBand="0" w:evenVBand="0" w:oddHBand="0" w:evenHBand="0" w:firstRowFirstColumn="0" w:firstRowLastColumn="0" w:lastRowFirstColumn="0" w:lastRowLastColumn="0"/>
          <w:trHeight w:val="378"/>
        </w:trPr>
        <w:tc>
          <w:tcPr>
            <w:cnfStyle w:val="000000000100" w:firstRow="0" w:lastRow="0" w:firstColumn="0" w:lastColumn="0" w:oddVBand="0" w:evenVBand="0" w:oddHBand="0" w:evenHBand="0" w:firstRowFirstColumn="1" w:firstRowLastColumn="0" w:lastRowFirstColumn="0" w:lastRowLastColumn="0"/>
            <w:tcW w:w="4459" w:type="dxa"/>
            <w:gridSpan w:val="5"/>
            <w:vAlign w:val="center"/>
          </w:tcPr>
          <w:p w14:paraId="3CE2B1FF" w14:textId="77777777" w:rsidR="006F42E5" w:rsidRPr="001D292F" w:rsidRDefault="006F42E5">
            <w:pPr>
              <w:pStyle w:val="TableTextCentre"/>
              <w:spacing w:before="20" w:after="20"/>
              <w:ind w:left="0" w:right="0"/>
              <w:rPr>
                <w:b/>
                <w:bCs/>
              </w:rPr>
            </w:pPr>
            <w:r w:rsidRPr="001D292F">
              <w:rPr>
                <w:rFonts w:cs="Arial"/>
                <w:b/>
                <w:color w:val="FFFFFF" w:themeColor="background1"/>
              </w:rPr>
              <w:t>Inverloch – Inside the Inlet</w:t>
            </w:r>
          </w:p>
        </w:tc>
      </w:tr>
      <w:tr w:rsidR="006F42E5" w14:paraId="02142D6F" w14:textId="77777777">
        <w:tc>
          <w:tcPr>
            <w:tcW w:w="941" w:type="dxa"/>
          </w:tcPr>
          <w:p w14:paraId="4B065F5F" w14:textId="77777777" w:rsidR="006F42E5" w:rsidRDefault="006F42E5">
            <w:pPr>
              <w:pStyle w:val="TableTextCentre"/>
              <w:spacing w:before="20" w:after="20"/>
              <w:ind w:left="0" w:right="0"/>
              <w:jc w:val="right"/>
            </w:pPr>
            <w:r w:rsidRPr="00C60FBB">
              <w:rPr>
                <w:b/>
                <w:bCs/>
                <w:szCs w:val="18"/>
              </w:rPr>
              <w:t>SLR</w:t>
            </w:r>
          </w:p>
        </w:tc>
        <w:tc>
          <w:tcPr>
            <w:tcW w:w="879" w:type="dxa"/>
            <w:vAlign w:val="center"/>
          </w:tcPr>
          <w:p w14:paraId="4E85989A" w14:textId="77777777" w:rsidR="006F42E5" w:rsidRDefault="006F42E5">
            <w:pPr>
              <w:pStyle w:val="TableTextCentre"/>
              <w:spacing w:before="20" w:after="20"/>
              <w:ind w:left="0" w:right="0"/>
            </w:pPr>
            <w:r w:rsidRPr="00C60FBB">
              <w:rPr>
                <w:b/>
                <w:bCs/>
                <w:szCs w:val="18"/>
              </w:rPr>
              <w:t>0.0 m</w:t>
            </w:r>
          </w:p>
        </w:tc>
        <w:tc>
          <w:tcPr>
            <w:tcW w:w="880" w:type="dxa"/>
            <w:shd w:val="clear" w:color="auto" w:fill="EBF9F8"/>
            <w:vAlign w:val="center"/>
          </w:tcPr>
          <w:p w14:paraId="763C24A8" w14:textId="77777777" w:rsidR="006F42E5" w:rsidRDefault="006F42E5">
            <w:pPr>
              <w:pStyle w:val="TableTextCentre"/>
              <w:spacing w:before="20" w:after="20"/>
              <w:ind w:left="0" w:right="0"/>
            </w:pPr>
            <w:r w:rsidRPr="00C60FBB">
              <w:rPr>
                <w:b/>
                <w:bCs/>
                <w:szCs w:val="18"/>
              </w:rPr>
              <w:t>0.2 m</w:t>
            </w:r>
          </w:p>
        </w:tc>
        <w:tc>
          <w:tcPr>
            <w:tcW w:w="879" w:type="dxa"/>
            <w:vAlign w:val="center"/>
          </w:tcPr>
          <w:p w14:paraId="7C5743A1" w14:textId="77777777" w:rsidR="006F42E5" w:rsidRDefault="006F42E5">
            <w:pPr>
              <w:pStyle w:val="TableTextCentre"/>
              <w:spacing w:before="20" w:after="20"/>
              <w:ind w:left="0" w:right="0"/>
            </w:pPr>
            <w:r w:rsidRPr="00C60FBB">
              <w:rPr>
                <w:b/>
                <w:bCs/>
                <w:szCs w:val="18"/>
              </w:rPr>
              <w:t>0.5 m</w:t>
            </w:r>
          </w:p>
        </w:tc>
        <w:tc>
          <w:tcPr>
            <w:tcW w:w="880" w:type="dxa"/>
            <w:shd w:val="clear" w:color="auto" w:fill="EBF9F8"/>
            <w:vAlign w:val="center"/>
          </w:tcPr>
          <w:p w14:paraId="3ACA6868" w14:textId="77777777" w:rsidR="006F42E5" w:rsidRDefault="006F42E5">
            <w:pPr>
              <w:pStyle w:val="TableTextCentre"/>
              <w:spacing w:before="20" w:after="20"/>
              <w:ind w:left="0" w:right="0"/>
            </w:pPr>
            <w:r w:rsidRPr="00C60FBB">
              <w:rPr>
                <w:b/>
                <w:bCs/>
                <w:szCs w:val="18"/>
              </w:rPr>
              <w:t>0.8 m</w:t>
            </w:r>
          </w:p>
        </w:tc>
      </w:tr>
      <w:tr w:rsidR="006F42E5" w14:paraId="7816C003" w14:textId="77777777">
        <w:tc>
          <w:tcPr>
            <w:tcW w:w="941" w:type="dxa"/>
            <w:vAlign w:val="center"/>
          </w:tcPr>
          <w:p w14:paraId="5B1FB205" w14:textId="77777777" w:rsidR="006F42E5" w:rsidRDefault="006F42E5">
            <w:pPr>
              <w:pStyle w:val="TableTextCentre"/>
              <w:spacing w:before="20" w:after="20"/>
              <w:ind w:left="0" w:right="0"/>
            </w:pPr>
          </w:p>
        </w:tc>
        <w:tc>
          <w:tcPr>
            <w:tcW w:w="879" w:type="dxa"/>
            <w:vAlign w:val="center"/>
          </w:tcPr>
          <w:p w14:paraId="69FD5A95" w14:textId="77777777" w:rsidR="006F42E5" w:rsidRDefault="006F42E5">
            <w:pPr>
              <w:pStyle w:val="TableTextCentre"/>
              <w:spacing w:before="20" w:after="20"/>
              <w:ind w:left="0" w:right="0"/>
            </w:pPr>
            <w:r w:rsidRPr="00C60FBB">
              <w:rPr>
                <w:szCs w:val="18"/>
              </w:rPr>
              <w:t>Present</w:t>
            </w:r>
          </w:p>
        </w:tc>
        <w:tc>
          <w:tcPr>
            <w:tcW w:w="880" w:type="dxa"/>
            <w:shd w:val="clear" w:color="auto" w:fill="EBF9F8"/>
            <w:vAlign w:val="center"/>
          </w:tcPr>
          <w:p w14:paraId="37890522" w14:textId="77777777" w:rsidR="006F42E5" w:rsidRDefault="006F42E5">
            <w:pPr>
              <w:pStyle w:val="TableTextCentre"/>
              <w:spacing w:before="20" w:after="20"/>
              <w:ind w:left="0" w:right="0"/>
            </w:pPr>
            <w:r w:rsidRPr="00C60FBB">
              <w:rPr>
                <w:szCs w:val="18"/>
              </w:rPr>
              <w:t>2040</w:t>
            </w:r>
          </w:p>
        </w:tc>
        <w:tc>
          <w:tcPr>
            <w:tcW w:w="879" w:type="dxa"/>
            <w:vAlign w:val="center"/>
          </w:tcPr>
          <w:p w14:paraId="1E96BE9F" w14:textId="77777777" w:rsidR="006F42E5" w:rsidRDefault="006F42E5">
            <w:pPr>
              <w:pStyle w:val="TableTextCentre"/>
              <w:spacing w:before="20" w:after="20"/>
              <w:ind w:left="0" w:right="0"/>
            </w:pPr>
            <w:r w:rsidRPr="00C60FBB">
              <w:rPr>
                <w:szCs w:val="18"/>
              </w:rPr>
              <w:t>2070</w:t>
            </w:r>
          </w:p>
        </w:tc>
        <w:tc>
          <w:tcPr>
            <w:tcW w:w="880" w:type="dxa"/>
            <w:shd w:val="clear" w:color="auto" w:fill="EBF9F8"/>
            <w:vAlign w:val="center"/>
          </w:tcPr>
          <w:p w14:paraId="181BA85D" w14:textId="77777777" w:rsidR="006F42E5" w:rsidRDefault="006F42E5">
            <w:pPr>
              <w:pStyle w:val="TableTextCentre"/>
              <w:spacing w:before="20" w:after="20"/>
              <w:ind w:left="0" w:right="0"/>
            </w:pPr>
            <w:r w:rsidRPr="00C60FBB">
              <w:rPr>
                <w:szCs w:val="18"/>
              </w:rPr>
              <w:t>2100</w:t>
            </w:r>
          </w:p>
        </w:tc>
      </w:tr>
      <w:tr w:rsidR="006F42E5" w14:paraId="6313F3F1" w14:textId="77777777">
        <w:tc>
          <w:tcPr>
            <w:tcW w:w="941" w:type="dxa"/>
            <w:shd w:val="clear" w:color="auto" w:fill="EDF9F9" w:themeFill="accent3" w:themeFillTint="33"/>
            <w:vAlign w:val="center"/>
          </w:tcPr>
          <w:p w14:paraId="1BD13731" w14:textId="77777777" w:rsidR="006F42E5" w:rsidRDefault="006F42E5">
            <w:pPr>
              <w:pStyle w:val="TableTextCentre"/>
              <w:spacing w:before="20" w:after="20"/>
              <w:ind w:left="0" w:right="0"/>
              <w:jc w:val="left"/>
            </w:pPr>
            <w:r w:rsidRPr="00303C1F">
              <w:rPr>
                <w:b/>
                <w:bCs/>
                <w:szCs w:val="18"/>
              </w:rPr>
              <w:t>Erosion</w:t>
            </w:r>
          </w:p>
        </w:tc>
        <w:tc>
          <w:tcPr>
            <w:tcW w:w="879" w:type="dxa"/>
            <w:shd w:val="clear" w:color="auto" w:fill="FFCC00"/>
            <w:vAlign w:val="center"/>
          </w:tcPr>
          <w:p w14:paraId="443F0F45" w14:textId="77777777" w:rsidR="006F42E5" w:rsidRDefault="006F42E5">
            <w:pPr>
              <w:pStyle w:val="TableTextCentre"/>
              <w:spacing w:before="20" w:after="20"/>
              <w:ind w:left="0" w:right="0"/>
            </w:pPr>
            <w:r w:rsidRPr="00CC21E1">
              <w:rPr>
                <w:szCs w:val="18"/>
              </w:rPr>
              <w:t>Med*</w:t>
            </w:r>
          </w:p>
        </w:tc>
        <w:tc>
          <w:tcPr>
            <w:tcW w:w="880" w:type="dxa"/>
            <w:shd w:val="clear" w:color="auto" w:fill="FFCC00"/>
            <w:vAlign w:val="center"/>
          </w:tcPr>
          <w:p w14:paraId="423993F2" w14:textId="77777777" w:rsidR="006F42E5" w:rsidRDefault="006F42E5">
            <w:pPr>
              <w:pStyle w:val="TableTextCentre"/>
              <w:spacing w:before="20" w:after="20"/>
              <w:ind w:left="0" w:right="0"/>
            </w:pPr>
            <w:r w:rsidRPr="00CC21E1">
              <w:rPr>
                <w:szCs w:val="18"/>
              </w:rPr>
              <w:t>Med</w:t>
            </w:r>
            <w:r>
              <w:rPr>
                <w:szCs w:val="18"/>
              </w:rPr>
              <w:t>*</w:t>
            </w:r>
          </w:p>
        </w:tc>
        <w:tc>
          <w:tcPr>
            <w:tcW w:w="879" w:type="dxa"/>
            <w:shd w:val="clear" w:color="auto" w:fill="FFCC00"/>
            <w:vAlign w:val="center"/>
          </w:tcPr>
          <w:p w14:paraId="35ED8880" w14:textId="77777777" w:rsidR="006F42E5" w:rsidRDefault="006F42E5">
            <w:pPr>
              <w:pStyle w:val="TableTextCentre"/>
              <w:spacing w:before="20" w:after="20"/>
              <w:ind w:left="0" w:right="0"/>
            </w:pPr>
            <w:r w:rsidRPr="00CC21E1">
              <w:rPr>
                <w:szCs w:val="18"/>
              </w:rPr>
              <w:t>Med</w:t>
            </w:r>
            <w:r>
              <w:rPr>
                <w:szCs w:val="18"/>
              </w:rPr>
              <w:t>*</w:t>
            </w:r>
          </w:p>
        </w:tc>
        <w:tc>
          <w:tcPr>
            <w:tcW w:w="880" w:type="dxa"/>
            <w:shd w:val="clear" w:color="auto" w:fill="E36C00"/>
            <w:vAlign w:val="center"/>
          </w:tcPr>
          <w:p w14:paraId="749A6B51" w14:textId="77777777" w:rsidR="006F42E5" w:rsidRDefault="006F42E5">
            <w:pPr>
              <w:pStyle w:val="TableTextCentre"/>
              <w:spacing w:before="20" w:after="20"/>
              <w:ind w:left="0" w:right="0"/>
            </w:pPr>
            <w:r>
              <w:rPr>
                <w:szCs w:val="18"/>
              </w:rPr>
              <w:t>Sign</w:t>
            </w:r>
          </w:p>
        </w:tc>
      </w:tr>
      <w:tr w:rsidR="006F42E5" w14:paraId="51123E9A" w14:textId="77777777">
        <w:tc>
          <w:tcPr>
            <w:tcW w:w="941" w:type="dxa"/>
            <w:shd w:val="clear" w:color="auto" w:fill="EDF9F9" w:themeFill="accent3" w:themeFillTint="33"/>
            <w:vAlign w:val="center"/>
          </w:tcPr>
          <w:p w14:paraId="0F824596" w14:textId="77777777" w:rsidR="006F42E5" w:rsidRDefault="006F42E5">
            <w:pPr>
              <w:pStyle w:val="TableTextCentre"/>
              <w:spacing w:before="20" w:after="20"/>
              <w:ind w:left="0" w:right="0"/>
              <w:jc w:val="left"/>
            </w:pPr>
            <w:r w:rsidRPr="00303C1F">
              <w:rPr>
                <w:b/>
                <w:bCs/>
                <w:szCs w:val="18"/>
              </w:rPr>
              <w:t>Storm tide</w:t>
            </w:r>
          </w:p>
        </w:tc>
        <w:tc>
          <w:tcPr>
            <w:tcW w:w="879" w:type="dxa"/>
            <w:shd w:val="clear" w:color="auto" w:fill="99CC00"/>
            <w:vAlign w:val="center"/>
          </w:tcPr>
          <w:p w14:paraId="13B44796" w14:textId="77777777" w:rsidR="006F42E5" w:rsidRDefault="006F42E5">
            <w:pPr>
              <w:pStyle w:val="TableTextCentre"/>
              <w:spacing w:before="20" w:after="20"/>
              <w:ind w:left="0" w:right="0"/>
            </w:pPr>
            <w:r>
              <w:rPr>
                <w:szCs w:val="18"/>
              </w:rPr>
              <w:t>Low</w:t>
            </w:r>
          </w:p>
        </w:tc>
        <w:tc>
          <w:tcPr>
            <w:tcW w:w="880" w:type="dxa"/>
            <w:shd w:val="clear" w:color="auto" w:fill="FFCC00"/>
            <w:vAlign w:val="center"/>
          </w:tcPr>
          <w:p w14:paraId="062B12E6" w14:textId="77777777" w:rsidR="006F42E5" w:rsidRDefault="006F42E5">
            <w:pPr>
              <w:pStyle w:val="TableTextCentre"/>
              <w:spacing w:before="20" w:after="20"/>
              <w:ind w:left="0" w:right="0"/>
            </w:pPr>
            <w:r w:rsidRPr="00CC21E1">
              <w:rPr>
                <w:szCs w:val="18"/>
              </w:rPr>
              <w:t>Med*</w:t>
            </w:r>
          </w:p>
        </w:tc>
        <w:tc>
          <w:tcPr>
            <w:tcW w:w="879" w:type="dxa"/>
            <w:shd w:val="clear" w:color="auto" w:fill="FFCC00"/>
            <w:vAlign w:val="center"/>
          </w:tcPr>
          <w:p w14:paraId="3D80A705" w14:textId="77777777" w:rsidR="006F42E5" w:rsidRDefault="006F42E5">
            <w:pPr>
              <w:pStyle w:val="TableTextCentre"/>
              <w:spacing w:before="20" w:after="20"/>
              <w:ind w:left="0" w:right="0"/>
            </w:pPr>
            <w:r w:rsidRPr="00CC21E1">
              <w:rPr>
                <w:szCs w:val="18"/>
              </w:rPr>
              <w:t>Med</w:t>
            </w:r>
          </w:p>
        </w:tc>
        <w:tc>
          <w:tcPr>
            <w:tcW w:w="880" w:type="dxa"/>
            <w:shd w:val="clear" w:color="auto" w:fill="FFCC00"/>
            <w:vAlign w:val="center"/>
          </w:tcPr>
          <w:p w14:paraId="0B943DC4" w14:textId="77777777" w:rsidR="006F42E5" w:rsidRDefault="006F42E5">
            <w:pPr>
              <w:pStyle w:val="TableTextCentre"/>
              <w:spacing w:before="20" w:after="20"/>
              <w:ind w:left="0" w:right="0"/>
            </w:pPr>
            <w:r w:rsidRPr="00CC21E1">
              <w:rPr>
                <w:szCs w:val="18"/>
              </w:rPr>
              <w:t>Med</w:t>
            </w:r>
          </w:p>
        </w:tc>
      </w:tr>
      <w:tr w:rsidR="006F42E5" w14:paraId="50A79944" w14:textId="77777777">
        <w:tc>
          <w:tcPr>
            <w:tcW w:w="941" w:type="dxa"/>
            <w:shd w:val="clear" w:color="auto" w:fill="EDF9F9" w:themeFill="accent3" w:themeFillTint="33"/>
            <w:vAlign w:val="center"/>
          </w:tcPr>
          <w:p w14:paraId="43F86ED7" w14:textId="77777777" w:rsidR="006F42E5" w:rsidRDefault="006F42E5">
            <w:pPr>
              <w:pStyle w:val="TableTextCentre"/>
              <w:spacing w:before="20" w:after="20"/>
              <w:ind w:left="0" w:right="0"/>
              <w:jc w:val="left"/>
            </w:pPr>
            <w:r w:rsidRPr="00303C1F">
              <w:rPr>
                <w:b/>
                <w:bCs/>
                <w:szCs w:val="18"/>
              </w:rPr>
              <w:t>Permanent inundation</w:t>
            </w:r>
          </w:p>
        </w:tc>
        <w:tc>
          <w:tcPr>
            <w:tcW w:w="879" w:type="dxa"/>
            <w:shd w:val="clear" w:color="auto" w:fill="99CC00"/>
            <w:vAlign w:val="center"/>
          </w:tcPr>
          <w:p w14:paraId="2CC1003A" w14:textId="77777777" w:rsidR="006F42E5" w:rsidRDefault="006F42E5">
            <w:pPr>
              <w:pStyle w:val="TableTextCentre"/>
              <w:spacing w:before="20" w:after="20"/>
              <w:ind w:left="0" w:right="0"/>
            </w:pPr>
            <w:r w:rsidRPr="00CC21E1">
              <w:rPr>
                <w:szCs w:val="18"/>
              </w:rPr>
              <w:t>Low</w:t>
            </w:r>
          </w:p>
        </w:tc>
        <w:tc>
          <w:tcPr>
            <w:tcW w:w="880" w:type="dxa"/>
            <w:shd w:val="clear" w:color="auto" w:fill="FFCC00"/>
            <w:vAlign w:val="center"/>
          </w:tcPr>
          <w:p w14:paraId="03328DE9" w14:textId="77777777" w:rsidR="006F42E5" w:rsidRDefault="006F42E5">
            <w:pPr>
              <w:pStyle w:val="TableTextCentre"/>
              <w:spacing w:before="20" w:after="20"/>
              <w:ind w:left="0" w:right="0"/>
            </w:pPr>
            <w:r w:rsidRPr="00CC21E1">
              <w:rPr>
                <w:szCs w:val="18"/>
              </w:rPr>
              <w:t>Med*</w:t>
            </w:r>
          </w:p>
        </w:tc>
        <w:tc>
          <w:tcPr>
            <w:tcW w:w="879" w:type="dxa"/>
            <w:shd w:val="clear" w:color="auto" w:fill="FFCC00"/>
            <w:vAlign w:val="center"/>
          </w:tcPr>
          <w:p w14:paraId="457AD925" w14:textId="77777777" w:rsidR="006F42E5" w:rsidRDefault="006F42E5">
            <w:pPr>
              <w:pStyle w:val="TableTextCentre"/>
              <w:spacing w:before="20" w:after="20"/>
              <w:ind w:left="0" w:right="0"/>
            </w:pPr>
            <w:r w:rsidRPr="00CC21E1">
              <w:rPr>
                <w:szCs w:val="18"/>
              </w:rPr>
              <w:t>Med*</w:t>
            </w:r>
          </w:p>
        </w:tc>
        <w:tc>
          <w:tcPr>
            <w:tcW w:w="880" w:type="dxa"/>
            <w:shd w:val="clear" w:color="auto" w:fill="E36C00"/>
            <w:vAlign w:val="center"/>
          </w:tcPr>
          <w:p w14:paraId="14E92E72" w14:textId="77777777" w:rsidR="006F42E5" w:rsidRDefault="006F42E5">
            <w:pPr>
              <w:pStyle w:val="TableTextCentre"/>
              <w:spacing w:before="20" w:after="20"/>
              <w:ind w:left="0" w:right="0"/>
            </w:pPr>
            <w:r>
              <w:rPr>
                <w:szCs w:val="18"/>
              </w:rPr>
              <w:t>Sign*</w:t>
            </w:r>
          </w:p>
        </w:tc>
      </w:tr>
    </w:tbl>
    <w:p w14:paraId="48AF94FA" w14:textId="77777777" w:rsidR="006F42E5" w:rsidRPr="000D6B2D" w:rsidRDefault="006F42E5" w:rsidP="006F42E5">
      <w:pPr>
        <w:pStyle w:val="CaptionImageorFigure"/>
        <w:keepNext w:val="0"/>
        <w:rPr>
          <w:rFonts w:cstheme="minorHAnsi"/>
          <w:b w:val="0"/>
          <w:bCs w:val="0"/>
        </w:rPr>
      </w:pPr>
      <w:r w:rsidRPr="000D6B2D">
        <w:rPr>
          <w:b w:val="0"/>
          <w:bCs w:val="0"/>
        </w:rPr>
        <w:t>*At some locations within the reporting area.</w:t>
      </w:r>
    </w:p>
    <w:p w14:paraId="12F31B68" w14:textId="77777777" w:rsidR="006F42E5" w:rsidRDefault="006F42E5" w:rsidP="006F42E5">
      <w:pPr>
        <w:pStyle w:val="BodyText"/>
      </w:pPr>
    </w:p>
    <w:p w14:paraId="136F1D6E" w14:textId="77777777" w:rsidR="006F42E5" w:rsidRDefault="006F42E5" w:rsidP="006F42E5">
      <w:pPr>
        <w:pStyle w:val="BodyText"/>
        <w:sectPr w:rsidR="006F42E5" w:rsidSect="006F42E5">
          <w:type w:val="continuous"/>
          <w:pgSz w:w="11907" w:h="16840" w:code="9"/>
          <w:pgMar w:top="1440" w:right="1134" w:bottom="567" w:left="1134" w:header="284" w:footer="284" w:gutter="0"/>
          <w:cols w:num="2" w:space="720"/>
          <w:docGrid w:linePitch="360"/>
        </w:sectPr>
      </w:pPr>
      <w:r>
        <w:t>Given the diverse environments and history of coastal change and management across this area, key coastal hazard risks, adaptation pathways and actions are presented for three areas:</w:t>
      </w:r>
    </w:p>
    <w:p w14:paraId="28C8C4BA" w14:textId="77777777" w:rsidR="006F42E5" w:rsidRDefault="006F42E5" w:rsidP="006F42E5"/>
    <w:tbl>
      <w:tblPr>
        <w:tblStyle w:val="TableGrid"/>
        <w:tblW w:w="0" w:type="auto"/>
        <w:tblLayout w:type="fixed"/>
        <w:tblLook w:val="04A0" w:firstRow="1" w:lastRow="0" w:firstColumn="1" w:lastColumn="0" w:noHBand="0" w:noVBand="1"/>
      </w:tblPr>
      <w:tblGrid>
        <w:gridCol w:w="2835"/>
        <w:gridCol w:w="6804"/>
      </w:tblGrid>
      <w:tr w:rsidR="006F42E5" w14:paraId="6F41E154"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835" w:type="dxa"/>
            <w:shd w:val="clear" w:color="auto" w:fill="auto"/>
          </w:tcPr>
          <w:p w14:paraId="392FDD27" w14:textId="77777777" w:rsidR="006F42E5" w:rsidRPr="00EC5169" w:rsidRDefault="006F42E5">
            <w:pPr>
              <w:pStyle w:val="BodyText"/>
              <w:ind w:right="0"/>
              <w:rPr>
                <w:b/>
                <w:bCs/>
              </w:rPr>
            </w:pPr>
            <w:r w:rsidRPr="00EC5169">
              <w:rPr>
                <w:b/>
                <w:bCs/>
              </w:rPr>
              <w:t>Natural areas within Anderson Inlet (including creeks)</w:t>
            </w:r>
          </w:p>
          <w:p w14:paraId="7C43E2E0" w14:textId="77777777" w:rsidR="006F42E5" w:rsidRDefault="006F42E5">
            <w:pPr>
              <w:pStyle w:val="BodyText"/>
              <w:spacing w:after="0"/>
              <w:ind w:right="0"/>
            </w:pPr>
            <w:r>
              <w:rPr>
                <w:noProof/>
              </w:rPr>
              <w:drawing>
                <wp:inline distT="0" distB="0" distL="0" distR="0" wp14:anchorId="15DA88EE" wp14:editId="2CF95861">
                  <wp:extent cx="1728000" cy="1176876"/>
                  <wp:effectExtent l="0" t="0" r="5715" b="4445"/>
                  <wp:docPr id="817937061" name="Picture 817937061" descr="A body of water next to a bea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37061" name="Picture 17" descr="A body of water next to a beach&#10;&#10;Description automatically generated with low confidence"/>
                          <pic:cNvPicPr>
                            <a:picLocks noChangeAspect="1" noChangeArrowheads="1"/>
                          </pic:cNvPicPr>
                        </pic:nvPicPr>
                        <pic:blipFill rotWithShape="1">
                          <a:blip r:embed="rId301" cstate="screen">
                            <a:extLst>
                              <a:ext uri="{28A0092B-C50C-407E-A947-70E740481C1C}">
                                <a14:useLocalDpi xmlns:a14="http://schemas.microsoft.com/office/drawing/2010/main"/>
                              </a:ext>
                            </a:extLst>
                          </a:blip>
                          <a:srcRect t="5120" r="8729" b="1669"/>
                          <a:stretch/>
                        </pic:blipFill>
                        <pic:spPr bwMode="auto">
                          <a:xfrm>
                            <a:off x="0" y="0"/>
                            <a:ext cx="1728000" cy="1176876"/>
                          </a:xfrm>
                          <a:prstGeom prst="rect">
                            <a:avLst/>
                          </a:prstGeom>
                          <a:noFill/>
                          <a:ln>
                            <a:noFill/>
                          </a:ln>
                          <a:extLst>
                            <a:ext uri="{53640926-AAD7-44D8-BBD7-CCE9431645EC}">
                              <a14:shadowObscured xmlns:a14="http://schemas.microsoft.com/office/drawing/2010/main"/>
                            </a:ext>
                          </a:extLst>
                        </pic:spPr>
                      </pic:pic>
                    </a:graphicData>
                  </a:graphic>
                </wp:inline>
              </w:drawing>
            </w:r>
          </w:p>
          <w:p w14:paraId="5363B70A" w14:textId="77777777" w:rsidR="006F42E5" w:rsidRDefault="006F42E5">
            <w:pPr>
              <w:ind w:right="0"/>
              <w:jc w:val="both"/>
            </w:pPr>
            <w:r w:rsidRPr="007777E5">
              <w:rPr>
                <w:i/>
                <w:iCs/>
                <w:sz w:val="16"/>
                <w:szCs w:val="18"/>
              </w:rPr>
              <w:t>Ayr Creek lagoon</w:t>
            </w:r>
          </w:p>
        </w:tc>
        <w:tc>
          <w:tcPr>
            <w:tcW w:w="6804" w:type="dxa"/>
            <w:shd w:val="clear" w:color="auto" w:fill="auto"/>
          </w:tcPr>
          <w:p w14:paraId="3371EAA7" w14:textId="77777777" w:rsidR="006F42E5" w:rsidRDefault="006F42E5">
            <w:pPr>
              <w:cnfStyle w:val="100000000000" w:firstRow="1" w:lastRow="0" w:firstColumn="0" w:lastColumn="0" w:oddVBand="0" w:evenVBand="0" w:oddHBand="0" w:evenHBand="0" w:firstRowFirstColumn="0" w:firstRowLastColumn="0" w:lastRowFirstColumn="0" w:lastRowLastColumn="0"/>
            </w:pPr>
            <w:r>
              <w:t>S</w:t>
            </w:r>
            <w:r w:rsidRPr="00D77F88">
              <w:t>mall areas between the Anderson Inlet entrance and the Glade are exposed to storm tide inundation, particularly</w:t>
            </w:r>
            <w:r>
              <w:t>:</w:t>
            </w:r>
          </w:p>
          <w:p w14:paraId="3443D159" w14:textId="77777777" w:rsidR="006F42E5" w:rsidRPr="0020577F" w:rsidRDefault="006F42E5">
            <w:pPr>
              <w:pStyle w:val="TableTextBullet"/>
              <w:cnfStyle w:val="100000000000" w:firstRow="1" w:lastRow="0" w:firstColumn="0" w:lastColumn="0" w:oddVBand="0" w:evenVBand="0" w:oddHBand="0" w:evenHBand="0" w:firstRowFirstColumn="0" w:firstRowLastColumn="0" w:lastRowFirstColumn="0" w:lastRowLastColumn="0"/>
            </w:pPr>
            <w:r w:rsidRPr="0020577F">
              <w:t>the Ayr Creek Lagoon</w:t>
            </w:r>
          </w:p>
          <w:p w14:paraId="28C32484" w14:textId="77777777" w:rsidR="006F42E5" w:rsidRPr="0020577F" w:rsidRDefault="006F42E5">
            <w:pPr>
              <w:pStyle w:val="TableTextBullet"/>
              <w:cnfStyle w:val="100000000000" w:firstRow="1" w:lastRow="0" w:firstColumn="0" w:lastColumn="0" w:oddVBand="0" w:evenVBand="0" w:oddHBand="0" w:evenHBand="0" w:firstRowFirstColumn="0" w:firstRowLastColumn="0" w:lastRowFirstColumn="0" w:lastRowLastColumn="0"/>
            </w:pPr>
            <w:r w:rsidRPr="0020577F">
              <w:t xml:space="preserve">adjoining </w:t>
            </w:r>
            <w:r>
              <w:t xml:space="preserve">private </w:t>
            </w:r>
            <w:r w:rsidRPr="0020577F">
              <w:t>properties</w:t>
            </w:r>
          </w:p>
          <w:p w14:paraId="615CA5FB" w14:textId="77777777" w:rsidR="006F42E5" w:rsidRPr="0020577F" w:rsidRDefault="006F42E5">
            <w:pPr>
              <w:pStyle w:val="TableTextBullet"/>
              <w:cnfStyle w:val="100000000000" w:firstRow="1" w:lastRow="0" w:firstColumn="0" w:lastColumn="0" w:oddVBand="0" w:evenVBand="0" w:oddHBand="0" w:evenHBand="0" w:firstRowFirstColumn="0" w:firstRowLastColumn="0" w:lastRowFirstColumn="0" w:lastRowLastColumn="0"/>
            </w:pPr>
            <w:r w:rsidRPr="0020577F">
              <w:t>road infrastructure</w:t>
            </w:r>
            <w:r>
              <w:t xml:space="preserve"> (the Esplanade)</w:t>
            </w:r>
            <w:r w:rsidRPr="0020577F">
              <w:t xml:space="preserve">, access and services. </w:t>
            </w:r>
          </w:p>
          <w:p w14:paraId="3A5879B5" w14:textId="77777777" w:rsidR="006F42E5" w:rsidRDefault="006F42E5">
            <w:pPr>
              <w:cnfStyle w:val="100000000000" w:firstRow="1" w:lastRow="0" w:firstColumn="0" w:lastColumn="0" w:oddVBand="0" w:evenVBand="0" w:oddHBand="0" w:evenHBand="0" w:firstRowFirstColumn="0" w:firstRowLastColumn="0" w:lastRowFirstColumn="0" w:lastRowLastColumn="0"/>
            </w:pPr>
            <w:r>
              <w:t>While p</w:t>
            </w:r>
            <w:r w:rsidRPr="00D77F88">
              <w:t xml:space="preserve">resent day erosion hazards </w:t>
            </w:r>
            <w:r>
              <w:t>are relatively low, with 0.8 m SLR (b</w:t>
            </w:r>
            <w:r w:rsidRPr="00D77F88">
              <w:t>y 2100</w:t>
            </w:r>
            <w:r>
              <w:t>)</w:t>
            </w:r>
            <w:r w:rsidRPr="00D77F88">
              <w:t xml:space="preserve">, </w:t>
            </w:r>
            <w:r>
              <w:t xml:space="preserve">these assets </w:t>
            </w:r>
            <w:r w:rsidRPr="00D77F88">
              <w:t>will</w:t>
            </w:r>
            <w:r>
              <w:t xml:space="preserve"> also</w:t>
            </w:r>
            <w:r w:rsidRPr="00D77F88">
              <w:t xml:space="preserve"> be at increasing risk of erosion. S</w:t>
            </w:r>
            <w:r>
              <w:t>t</w:t>
            </w:r>
            <w:r w:rsidRPr="00D77F88">
              <w:t xml:space="preserve">orm tide inundation </w:t>
            </w:r>
            <w:r>
              <w:t xml:space="preserve">generally </w:t>
            </w:r>
            <w:r w:rsidRPr="00D77F88">
              <w:t>present</w:t>
            </w:r>
            <w:r>
              <w:t>s</w:t>
            </w:r>
            <w:r w:rsidRPr="00D77F88">
              <w:t xml:space="preserve"> a low risk to </w:t>
            </w:r>
            <w:r>
              <w:t>many natural areas of coastal reserve, including saltmarsh and mangrove communities, so long as these ecosystems have space to migrate.</w:t>
            </w:r>
            <w:r w:rsidRPr="00D77F88">
              <w:t xml:space="preserve"> Permanent inundation </w:t>
            </w:r>
            <w:r>
              <w:t xml:space="preserve">presents a low risk and is only expected to fill the </w:t>
            </w:r>
            <w:r w:rsidRPr="00D77F88">
              <w:t>lagoon.</w:t>
            </w:r>
          </w:p>
        </w:tc>
      </w:tr>
      <w:tr w:rsidR="006F42E5" w14:paraId="33529DDB" w14:textId="77777777">
        <w:tc>
          <w:tcPr>
            <w:tcW w:w="2835" w:type="dxa"/>
            <w:shd w:val="clear" w:color="auto" w:fill="EDF9F9" w:themeFill="accent3" w:themeFillTint="33"/>
          </w:tcPr>
          <w:p w14:paraId="4D6E45C8" w14:textId="77777777" w:rsidR="006F42E5" w:rsidRPr="00EC5169" w:rsidRDefault="006F42E5">
            <w:pPr>
              <w:pStyle w:val="BodyText"/>
              <w:ind w:right="0"/>
              <w:rPr>
                <w:b/>
                <w:bCs/>
              </w:rPr>
            </w:pPr>
            <w:r w:rsidRPr="00EC5169">
              <w:rPr>
                <w:b/>
                <w:bCs/>
              </w:rPr>
              <w:t>Holiday Park</w:t>
            </w:r>
          </w:p>
          <w:p w14:paraId="1A77E3A6" w14:textId="77777777" w:rsidR="006F42E5" w:rsidRDefault="006F42E5">
            <w:pPr>
              <w:pStyle w:val="BodyText"/>
              <w:spacing w:after="0"/>
              <w:ind w:right="0"/>
            </w:pPr>
            <w:r>
              <w:rPr>
                <w:noProof/>
              </w:rPr>
              <w:drawing>
                <wp:inline distT="0" distB="0" distL="0" distR="0" wp14:anchorId="1F893591" wp14:editId="14F598F3">
                  <wp:extent cx="1728000" cy="1182678"/>
                  <wp:effectExtent l="0" t="0" r="5715" b="0"/>
                  <wp:docPr id="634787618" name="Picture 634787618" descr="An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87618" name="Picture 634787618" descr="An aerial view of a town&#10;&#10;AI-generated content may be incorrect."/>
                          <pic:cNvPicPr>
                            <a:picLocks noChangeAspect="1" noChangeArrowheads="1"/>
                          </pic:cNvPicPr>
                        </pic:nvPicPr>
                        <pic:blipFill rotWithShape="1">
                          <a:blip r:embed="rId302" cstate="screen">
                            <a:extLst>
                              <a:ext uri="{28A0092B-C50C-407E-A947-70E740481C1C}">
                                <a14:useLocalDpi xmlns:a14="http://schemas.microsoft.com/office/drawing/2010/main"/>
                              </a:ext>
                            </a:extLst>
                          </a:blip>
                          <a:srcRect l="6459"/>
                          <a:stretch/>
                        </pic:blipFill>
                        <pic:spPr bwMode="auto">
                          <a:xfrm>
                            <a:off x="0" y="0"/>
                            <a:ext cx="1728000" cy="1182678"/>
                          </a:xfrm>
                          <a:prstGeom prst="rect">
                            <a:avLst/>
                          </a:prstGeom>
                          <a:noFill/>
                          <a:ln>
                            <a:noFill/>
                          </a:ln>
                          <a:extLst>
                            <a:ext uri="{53640926-AAD7-44D8-BBD7-CCE9431645EC}">
                              <a14:shadowObscured xmlns:a14="http://schemas.microsoft.com/office/drawing/2010/main"/>
                            </a:ext>
                          </a:extLst>
                        </pic:spPr>
                      </pic:pic>
                    </a:graphicData>
                  </a:graphic>
                </wp:inline>
              </w:drawing>
            </w:r>
          </w:p>
          <w:p w14:paraId="0465108E" w14:textId="77777777" w:rsidR="006F42E5" w:rsidRDefault="006F42E5">
            <w:pPr>
              <w:ind w:right="0"/>
            </w:pPr>
            <w:r>
              <w:rPr>
                <w:i/>
                <w:iCs/>
                <w:sz w:val="16"/>
                <w:szCs w:val="18"/>
              </w:rPr>
              <w:t>Inverloch Holiday Parks.</w:t>
            </w:r>
            <w:r>
              <w:rPr>
                <w:i/>
                <w:iCs/>
                <w:sz w:val="16"/>
                <w:szCs w:val="18"/>
              </w:rPr>
              <w:br/>
              <w:t>Source: Water Technology</w:t>
            </w:r>
          </w:p>
        </w:tc>
        <w:tc>
          <w:tcPr>
            <w:tcW w:w="6804" w:type="dxa"/>
            <w:shd w:val="clear" w:color="auto" w:fill="EDF9F9" w:themeFill="accent3" w:themeFillTint="33"/>
          </w:tcPr>
          <w:p w14:paraId="3438C25F" w14:textId="77777777" w:rsidR="006F42E5" w:rsidRDefault="006F42E5">
            <w:r w:rsidRPr="00D77F88">
              <w:t xml:space="preserve">The foreshore extending between the Inverloch Holiday Park to Screw Creek and Pound Creek </w:t>
            </w:r>
            <w:r>
              <w:t>is</w:t>
            </w:r>
            <w:r w:rsidRPr="00D77F88">
              <w:t xml:space="preserve"> currently at risk of storm tide inundation</w:t>
            </w:r>
            <w:r>
              <w:t xml:space="preserve"> and is </w:t>
            </w:r>
            <w:r w:rsidRPr="00D77F88">
              <w:t>increasingly at risk of flooding from storm tide and permanent inundation hazards in the future. Assets that increasingly at risk from inundation include</w:t>
            </w:r>
            <w:r>
              <w:t>:</w:t>
            </w:r>
          </w:p>
          <w:p w14:paraId="0085857E" w14:textId="77777777" w:rsidR="006F42E5" w:rsidRDefault="006F42E5">
            <w:pPr>
              <w:pStyle w:val="TableTextBullet"/>
            </w:pPr>
            <w:r>
              <w:t>L</w:t>
            </w:r>
            <w:r w:rsidRPr="00D77F88">
              <w:t>ow-lying residential areas around the estuarine swamp scrub and wetland area</w:t>
            </w:r>
            <w:r>
              <w:t>, including Screw Creek</w:t>
            </w:r>
            <w:r w:rsidRPr="00D77F88">
              <w:t xml:space="preserve"> </w:t>
            </w:r>
          </w:p>
          <w:p w14:paraId="1D5ED11F" w14:textId="77777777" w:rsidR="006F42E5" w:rsidRDefault="006F42E5">
            <w:pPr>
              <w:pStyle w:val="TableTextBullet"/>
            </w:pPr>
            <w:r>
              <w:t>R</w:t>
            </w:r>
            <w:r w:rsidRPr="00D77F88">
              <w:t>oads</w:t>
            </w:r>
            <w:r>
              <w:t xml:space="preserve"> (the Esplanade)</w:t>
            </w:r>
            <w:r w:rsidRPr="00D77F88">
              <w:t xml:space="preserve">, </w:t>
            </w:r>
            <w:r>
              <w:t xml:space="preserve">adjoining </w:t>
            </w:r>
            <w:r w:rsidRPr="00D77F88">
              <w:t>infrastructure</w:t>
            </w:r>
            <w:r>
              <w:t xml:space="preserve"> and utilities</w:t>
            </w:r>
          </w:p>
          <w:p w14:paraId="59895B64" w14:textId="77777777" w:rsidR="006F42E5" w:rsidRDefault="006F42E5">
            <w:pPr>
              <w:pStyle w:val="TableTextBullet"/>
            </w:pPr>
            <w:r>
              <w:t>F</w:t>
            </w:r>
            <w:r w:rsidRPr="00D77F88">
              <w:t>oreshore camping areas (including the Holiday Park)</w:t>
            </w:r>
            <w:r>
              <w:t xml:space="preserve"> and its facilities</w:t>
            </w:r>
            <w:r w:rsidRPr="00D77F88">
              <w:t xml:space="preserve">. </w:t>
            </w:r>
          </w:p>
          <w:p w14:paraId="0583FB76" w14:textId="77777777" w:rsidR="006F42E5" w:rsidRDefault="006F42E5">
            <w:r w:rsidRPr="00D77F88">
              <w:t xml:space="preserve">Increasing inundation may also impact sensitive and significant ecological and cultural assets within the region, including shore-bird habitats and habitat corridor passageways. </w:t>
            </w:r>
            <w:r>
              <w:t>With 0.8 m SLR (b</w:t>
            </w:r>
            <w:r w:rsidRPr="00D77F88">
              <w:t>y 2100</w:t>
            </w:r>
            <w:r>
              <w:t>)</w:t>
            </w:r>
            <w:r w:rsidRPr="00D77F88">
              <w:t>, erosion hazards will increase into adjacent foreshore facilities</w:t>
            </w:r>
            <w:r>
              <w:t>, the Angling Club and roads.</w:t>
            </w:r>
          </w:p>
        </w:tc>
      </w:tr>
      <w:tr w:rsidR="006F42E5" w14:paraId="10368009" w14:textId="77777777">
        <w:tc>
          <w:tcPr>
            <w:tcW w:w="2835" w:type="dxa"/>
          </w:tcPr>
          <w:p w14:paraId="037EB90C" w14:textId="77777777" w:rsidR="006F42E5" w:rsidRPr="00EC5169" w:rsidRDefault="006F42E5">
            <w:pPr>
              <w:pStyle w:val="BodyText"/>
              <w:ind w:right="0"/>
              <w:rPr>
                <w:b/>
                <w:bCs/>
              </w:rPr>
            </w:pPr>
            <w:r w:rsidRPr="00EC5169">
              <w:rPr>
                <w:b/>
                <w:bCs/>
              </w:rPr>
              <w:t>Pymble Avenue picnic and barbecue area/ dog beach</w:t>
            </w:r>
          </w:p>
          <w:p w14:paraId="2F8DB6B6" w14:textId="77777777" w:rsidR="006F42E5" w:rsidRDefault="006F42E5">
            <w:pPr>
              <w:pStyle w:val="BodyText"/>
              <w:spacing w:after="0"/>
              <w:ind w:right="0"/>
            </w:pPr>
            <w:r>
              <w:rPr>
                <w:noProof/>
              </w:rPr>
              <w:drawing>
                <wp:inline distT="0" distB="0" distL="0" distR="0" wp14:anchorId="2DFAAEE0" wp14:editId="180BBA45">
                  <wp:extent cx="1728000" cy="1136442"/>
                  <wp:effectExtent l="0" t="0" r="5715" b="6985"/>
                  <wp:docPr id="984369017" name="Picture 984369017" descr="A picture containing outdoor, sky,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69017" name="Picture 12" descr="A picture containing outdoor, sky, water, nature&#10;&#10;Description automatically generated"/>
                          <pic:cNvPicPr>
                            <a:picLocks noChangeAspect="1" noChangeArrowheads="1"/>
                          </pic:cNvPicPr>
                        </pic:nvPicPr>
                        <pic:blipFill rotWithShape="1">
                          <a:blip r:embed="rId303" r:link="rId305" cstate="screen">
                            <a:extLst>
                              <a:ext uri="{BEBA8EAE-BF5A-486C-A8C5-ECC9F3942E4B}">
                                <a14:imgProps xmlns:a14="http://schemas.microsoft.com/office/drawing/2010/main">
                                  <a14:imgLayer r:embed="rId304">
                                    <a14:imgEffect>
                                      <a14:saturation sat="112000"/>
                                    </a14:imgEffect>
                                    <a14:imgEffect>
                                      <a14:brightnessContrast bright="18000"/>
                                    </a14:imgEffect>
                                  </a14:imgLayer>
                                </a14:imgProps>
                              </a:ext>
                              <a:ext uri="{28A0092B-C50C-407E-A947-70E740481C1C}">
                                <a14:useLocalDpi xmlns:a14="http://schemas.microsoft.com/office/drawing/2010/main"/>
                              </a:ext>
                            </a:extLst>
                          </a:blip>
                          <a:srcRect l="-1" t="39579" r="31092" b="-1"/>
                          <a:stretch/>
                        </pic:blipFill>
                        <pic:spPr bwMode="auto">
                          <a:xfrm>
                            <a:off x="0" y="0"/>
                            <a:ext cx="1728000" cy="1136442"/>
                          </a:xfrm>
                          <a:prstGeom prst="rect">
                            <a:avLst/>
                          </a:prstGeom>
                          <a:noFill/>
                          <a:ln>
                            <a:noFill/>
                          </a:ln>
                          <a:extLst>
                            <a:ext uri="{53640926-AAD7-44D8-BBD7-CCE9431645EC}">
                              <a14:shadowObscured xmlns:a14="http://schemas.microsoft.com/office/drawing/2010/main"/>
                            </a:ext>
                          </a:extLst>
                        </pic:spPr>
                      </pic:pic>
                    </a:graphicData>
                  </a:graphic>
                </wp:inline>
              </w:drawing>
            </w:r>
          </w:p>
          <w:p w14:paraId="6AA7242E" w14:textId="77777777" w:rsidR="006F42E5" w:rsidRDefault="006F42E5">
            <w:pPr>
              <w:ind w:right="0"/>
              <w:jc w:val="both"/>
            </w:pPr>
            <w:r w:rsidRPr="007777E5">
              <w:rPr>
                <w:i/>
                <w:iCs/>
                <w:sz w:val="16"/>
                <w:szCs w:val="18"/>
              </w:rPr>
              <w:t>Inverloch Boat ramp and dog beach</w:t>
            </w:r>
          </w:p>
        </w:tc>
        <w:tc>
          <w:tcPr>
            <w:tcW w:w="6804" w:type="dxa"/>
          </w:tcPr>
          <w:p w14:paraId="2923DE2A" w14:textId="77777777" w:rsidR="006F42E5" w:rsidRDefault="006F42E5">
            <w:r w:rsidRPr="00D77F88">
              <w:t xml:space="preserve">The coastal reserve and landscape surrounding Inverloch Boat Ramp </w:t>
            </w:r>
            <w:r>
              <w:t>is</w:t>
            </w:r>
            <w:r w:rsidRPr="00D77F88">
              <w:t xml:space="preserve"> </w:t>
            </w:r>
            <w:r>
              <w:t xml:space="preserve">currently and will increasingly be </w:t>
            </w:r>
            <w:r w:rsidRPr="00D77F88">
              <w:t xml:space="preserve">exposed to </w:t>
            </w:r>
            <w:r>
              <w:t xml:space="preserve">both </w:t>
            </w:r>
            <w:r w:rsidRPr="00D77F88">
              <w:t xml:space="preserve">storm tide inundation </w:t>
            </w:r>
            <w:r>
              <w:t xml:space="preserve">and erosion </w:t>
            </w:r>
            <w:r w:rsidRPr="00D77F88">
              <w:t xml:space="preserve">hazards. </w:t>
            </w:r>
            <w:r>
              <w:t>Storm tide inundation is likely to impact on:</w:t>
            </w:r>
          </w:p>
          <w:p w14:paraId="600EC8D9" w14:textId="77777777" w:rsidR="006F42E5" w:rsidRDefault="006F42E5">
            <w:pPr>
              <w:pStyle w:val="TableTextBullet"/>
            </w:pPr>
            <w:r>
              <w:t>R</w:t>
            </w:r>
            <w:r w:rsidRPr="00D77F88">
              <w:t>ecreational picnic and barbeque facilities</w:t>
            </w:r>
          </w:p>
          <w:p w14:paraId="323C13A3" w14:textId="77777777" w:rsidR="006F42E5" w:rsidRDefault="006F42E5">
            <w:pPr>
              <w:pStyle w:val="TableTextBullet"/>
            </w:pPr>
            <w:r>
              <w:t>T</w:t>
            </w:r>
            <w:r w:rsidRPr="00D77F88">
              <w:t>he South Gippsland Yacht Club</w:t>
            </w:r>
            <w:r>
              <w:t xml:space="preserve"> and</w:t>
            </w:r>
            <w:r w:rsidRPr="00D77F88">
              <w:t xml:space="preserve"> Inverloch Bowling Club</w:t>
            </w:r>
          </w:p>
          <w:p w14:paraId="45CA0FC8" w14:textId="77777777" w:rsidR="006F42E5" w:rsidRDefault="006F42E5">
            <w:pPr>
              <w:pStyle w:val="TableTextBullet"/>
            </w:pPr>
            <w:r>
              <w:t>P</w:t>
            </w:r>
            <w:r w:rsidRPr="00D77F88">
              <w:t>arking facilities</w:t>
            </w:r>
          </w:p>
          <w:p w14:paraId="73CC5501" w14:textId="77777777" w:rsidR="006F42E5" w:rsidRDefault="006F42E5">
            <w:pPr>
              <w:pStyle w:val="TableTextBullet"/>
            </w:pPr>
            <w:r>
              <w:t xml:space="preserve">The Esplanade and adjoining </w:t>
            </w:r>
            <w:r w:rsidRPr="00D77F88">
              <w:t>utilities</w:t>
            </w:r>
            <w:r>
              <w:t xml:space="preserve"> (</w:t>
            </w:r>
            <w:r w:rsidRPr="00D77F88">
              <w:t>electricity, water, gas</w:t>
            </w:r>
            <w:r>
              <w:t xml:space="preserve">, </w:t>
            </w:r>
            <w:r w:rsidRPr="00D77F88">
              <w:t>telecoms</w:t>
            </w:r>
            <w:r>
              <w:t xml:space="preserve">). </w:t>
            </w:r>
          </w:p>
          <w:p w14:paraId="00E5F00B" w14:textId="77777777" w:rsidR="006F42E5" w:rsidRDefault="006F42E5">
            <w:r w:rsidRPr="00D77F88">
              <w:t xml:space="preserve">Foreshore assets </w:t>
            </w:r>
            <w:r>
              <w:t>across the dog beach</w:t>
            </w:r>
            <w:r w:rsidRPr="00D77F88">
              <w:t xml:space="preserve"> area</w:t>
            </w:r>
            <w:r>
              <w:t xml:space="preserve"> fronting Pymble Avenue are</w:t>
            </w:r>
            <w:r w:rsidRPr="00D77F88">
              <w:t xml:space="preserve"> increasing</w:t>
            </w:r>
            <w:r>
              <w:t>ly</w:t>
            </w:r>
            <w:r w:rsidRPr="00D77F88">
              <w:t xml:space="preserve"> </w:t>
            </w:r>
            <w:r>
              <w:t xml:space="preserve">at </w:t>
            </w:r>
            <w:r w:rsidRPr="00D77F88">
              <w:t xml:space="preserve">risk </w:t>
            </w:r>
            <w:r>
              <w:t xml:space="preserve">from erosion and inundation. This includes </w:t>
            </w:r>
            <w:r w:rsidRPr="00D77F88">
              <w:t>public utilities along The Esplanade</w:t>
            </w:r>
            <w:r>
              <w:t xml:space="preserve"> such as </w:t>
            </w:r>
            <w:r w:rsidRPr="00D77F88">
              <w:t xml:space="preserve">sewage pump stations, water mains, electricity and telecommunications. </w:t>
            </w:r>
            <w:r>
              <w:t>With 0.5 m SLR (b</w:t>
            </w:r>
            <w:r w:rsidRPr="00D77F88">
              <w:t>y 2070</w:t>
            </w:r>
            <w:r>
              <w:t>)</w:t>
            </w:r>
            <w:r w:rsidRPr="00D77F88">
              <w:t>, private properties</w:t>
            </w:r>
            <w:r>
              <w:t xml:space="preserve"> and</w:t>
            </w:r>
            <w:r w:rsidRPr="00D77F88">
              <w:t xml:space="preserve"> road will be at increasing risk of erosion.</w:t>
            </w:r>
            <w:r>
              <w:t xml:space="preserve"> P</w:t>
            </w:r>
            <w:r w:rsidRPr="00D77F88">
              <w:t xml:space="preserve">ermanent inundation hazards </w:t>
            </w:r>
            <w:r>
              <w:t>present low</w:t>
            </w:r>
            <w:r w:rsidRPr="00D77F88">
              <w:t xml:space="preserve"> risk to this area, its environment, infrastructure or services. </w:t>
            </w:r>
          </w:p>
        </w:tc>
      </w:tr>
    </w:tbl>
    <w:p w14:paraId="07AB6DCE" w14:textId="4500F0A1" w:rsidR="001470DC" w:rsidRDefault="001470DC" w:rsidP="007C20CA">
      <w:pPr>
        <w:pStyle w:val="Heading3"/>
      </w:pPr>
      <w:r>
        <w:lastRenderedPageBreak/>
        <w:t>Adaptation pathways and actions</w:t>
      </w:r>
    </w:p>
    <w:p w14:paraId="5B8E9EC5" w14:textId="3DBB56F7" w:rsidR="001470DC" w:rsidRPr="001470DC" w:rsidRDefault="00A6487D" w:rsidP="001470DC">
      <w:pPr>
        <w:pStyle w:val="BodyText"/>
      </w:pPr>
      <w:r>
        <w:t xml:space="preserve">Adaptation pathways for the three areas are presented below. </w:t>
      </w:r>
      <w:r>
        <w:rPr>
          <w:lang w:eastAsia="en-AU"/>
        </w:rPr>
        <w:t>Further</w:t>
      </w:r>
      <w:r w:rsidRPr="00002C41">
        <w:rPr>
          <w:lang w:eastAsia="en-AU"/>
        </w:rPr>
        <w:t xml:space="preserve"> adaptation pathway</w:t>
      </w:r>
      <w:r>
        <w:rPr>
          <w:lang w:eastAsia="en-AU"/>
        </w:rPr>
        <w:t xml:space="preserve"> detail </w:t>
      </w:r>
      <w:r w:rsidRPr="00002C41">
        <w:rPr>
          <w:lang w:eastAsia="en-AU"/>
        </w:rPr>
        <w:t>includ</w:t>
      </w:r>
      <w:r>
        <w:rPr>
          <w:lang w:eastAsia="en-AU"/>
        </w:rPr>
        <w:t>ing</w:t>
      </w:r>
      <w:r w:rsidRPr="00002C41">
        <w:rPr>
          <w:lang w:eastAsia="en-AU"/>
        </w:rPr>
        <w:t xml:space="preserve"> feasible actions, effectiveness and decision points</w:t>
      </w:r>
      <w:r>
        <w:rPr>
          <w:lang w:eastAsia="en-AU"/>
        </w:rPr>
        <w:t xml:space="preserve"> </w:t>
      </w:r>
      <w:r w:rsidRPr="00002C41">
        <w:rPr>
          <w:lang w:eastAsia="en-AU"/>
        </w:rPr>
        <w:t xml:space="preserve">is provided in </w:t>
      </w:r>
      <w:r w:rsidRPr="00002C41">
        <w:rPr>
          <w:lang w:eastAsia="en-AU"/>
        </w:rPr>
        <w:fldChar w:fldCharType="begin"/>
      </w:r>
      <w:r w:rsidRPr="00002C41">
        <w:rPr>
          <w:lang w:eastAsia="en-AU"/>
        </w:rPr>
        <w:instrText xml:space="preserve"> REF _Ref135132596 \h </w:instrText>
      </w:r>
      <w:r>
        <w:rPr>
          <w:lang w:eastAsia="en-AU"/>
        </w:rPr>
        <w:instrText xml:space="preserve"> \* MERGEFORMAT </w:instrText>
      </w:r>
      <w:r w:rsidRPr="00002C41">
        <w:rPr>
          <w:lang w:eastAsia="en-AU"/>
        </w:rPr>
      </w:r>
      <w:r w:rsidRPr="00002C41">
        <w:rPr>
          <w:lang w:eastAsia="en-AU"/>
        </w:rPr>
        <w:fldChar w:fldCharType="separate"/>
      </w:r>
      <w:r w:rsidR="000E4C2E">
        <w:t xml:space="preserve">Figure </w:t>
      </w:r>
      <w:r w:rsidR="000E4C2E">
        <w:rPr>
          <w:noProof/>
        </w:rPr>
        <w:t>12</w:t>
      </w:r>
      <w:r w:rsidRPr="00002C41">
        <w:rPr>
          <w:lang w:eastAsia="en-AU"/>
        </w:rPr>
        <w:fldChar w:fldCharType="end"/>
      </w:r>
      <w:r w:rsidRPr="00002C41">
        <w:rPr>
          <w:lang w:eastAsia="en-AU"/>
        </w:rPr>
        <w:t xml:space="preserve">. </w:t>
      </w:r>
      <w:r w:rsidRPr="00002C41">
        <w:rPr>
          <w:lang w:eastAsia="en-AU"/>
        </w:rPr>
        <w:fldChar w:fldCharType="begin"/>
      </w:r>
      <w:r w:rsidRPr="00002C41">
        <w:rPr>
          <w:lang w:eastAsia="en-AU"/>
        </w:rPr>
        <w:instrText xml:space="preserve"> REF _Ref135132648 \h </w:instrText>
      </w:r>
      <w:r>
        <w:rPr>
          <w:lang w:eastAsia="en-AU"/>
        </w:rPr>
        <w:instrText xml:space="preserve"> \* MERGEFORMAT </w:instrText>
      </w:r>
      <w:r w:rsidRPr="00002C41">
        <w:rPr>
          <w:lang w:eastAsia="en-AU"/>
        </w:rPr>
      </w:r>
      <w:r w:rsidRPr="00002C41">
        <w:rPr>
          <w:lang w:eastAsia="en-AU"/>
        </w:rPr>
        <w:fldChar w:fldCharType="separate"/>
      </w:r>
      <w:r w:rsidR="000E4C2E" w:rsidRPr="0007139D">
        <w:t xml:space="preserve">Table </w:t>
      </w:r>
      <w:r w:rsidR="000E4C2E">
        <w:rPr>
          <w:noProof/>
        </w:rPr>
        <w:t>26</w:t>
      </w:r>
      <w:r w:rsidRPr="00002C41">
        <w:rPr>
          <w:lang w:eastAsia="en-AU"/>
        </w:rPr>
        <w:fldChar w:fldCharType="end"/>
      </w:r>
      <w:r w:rsidRPr="00002C41">
        <w:rPr>
          <w:lang w:eastAsia="en-AU"/>
        </w:rPr>
        <w:t xml:space="preserve"> provides detailed actions associated with th</w:t>
      </w:r>
      <w:r>
        <w:rPr>
          <w:lang w:eastAsia="en-AU"/>
        </w:rPr>
        <w:t>e</w:t>
      </w:r>
      <w:r w:rsidRPr="00002C41">
        <w:rPr>
          <w:lang w:eastAsia="en-AU"/>
        </w:rPr>
        <w:t>s</w:t>
      </w:r>
      <w:r>
        <w:rPr>
          <w:lang w:eastAsia="en-AU"/>
        </w:rPr>
        <w:t>e</w:t>
      </w:r>
      <w:r w:rsidRPr="00002C41">
        <w:rPr>
          <w:lang w:eastAsia="en-AU"/>
        </w:rPr>
        <w:t xml:space="preserve"> pathway</w:t>
      </w:r>
      <w:r>
        <w:rPr>
          <w:lang w:eastAsia="en-AU"/>
        </w:rPr>
        <w:t>s.</w:t>
      </w:r>
    </w:p>
    <w:tbl>
      <w:tblPr>
        <w:tblStyle w:val="TableGrid"/>
        <w:tblW w:w="0" w:type="auto"/>
        <w:tblLayout w:type="fixed"/>
        <w:tblLook w:val="04A0" w:firstRow="1" w:lastRow="0" w:firstColumn="1" w:lastColumn="0" w:noHBand="0" w:noVBand="1"/>
      </w:tblPr>
      <w:tblGrid>
        <w:gridCol w:w="3119"/>
        <w:gridCol w:w="3118"/>
        <w:gridCol w:w="3402"/>
      </w:tblGrid>
      <w:tr w:rsidR="00BC70C6" w14:paraId="05E792DA" w14:textId="77777777" w:rsidTr="00127913">
        <w:trPr>
          <w:cnfStyle w:val="100000000000" w:firstRow="1" w:lastRow="0" w:firstColumn="0" w:lastColumn="0" w:oddVBand="0" w:evenVBand="0" w:oddHBand="0" w:evenHBand="0" w:firstRowFirstColumn="0" w:firstRowLastColumn="0" w:lastRowFirstColumn="0" w:lastRowLastColumn="0"/>
          <w:trHeight w:val="122"/>
        </w:trPr>
        <w:tc>
          <w:tcPr>
            <w:cnfStyle w:val="000000000100" w:firstRow="0" w:lastRow="0" w:firstColumn="0" w:lastColumn="0" w:oddVBand="0" w:evenVBand="0" w:oddHBand="0" w:evenHBand="0" w:firstRowFirstColumn="1" w:firstRowLastColumn="0" w:lastRowFirstColumn="0" w:lastRowLastColumn="0"/>
            <w:tcW w:w="3119" w:type="dxa"/>
            <w:vAlign w:val="center"/>
          </w:tcPr>
          <w:p w14:paraId="48B10CE3" w14:textId="553FF320" w:rsidR="00BC70C6" w:rsidRPr="00231411" w:rsidRDefault="00BC70C6" w:rsidP="00C45B5C">
            <w:pPr>
              <w:pStyle w:val="TableHeadingCentre"/>
              <w:spacing w:before="0" w:after="0"/>
            </w:pPr>
            <w:r w:rsidRPr="00231411">
              <w:t>Natural areas within Anderson Inlet (including creeks)</w:t>
            </w:r>
          </w:p>
        </w:tc>
        <w:tc>
          <w:tcPr>
            <w:tcW w:w="3118" w:type="dxa"/>
            <w:vAlign w:val="center"/>
          </w:tcPr>
          <w:p w14:paraId="4B48386E" w14:textId="78DDF78A" w:rsidR="00BC70C6" w:rsidRPr="00231411" w:rsidRDefault="00BC70C6" w:rsidP="00C45B5C">
            <w:pPr>
              <w:pStyle w:val="TableHeadingCentre"/>
              <w:spacing w:before="0" w:after="0"/>
              <w:cnfStyle w:val="100000000000" w:firstRow="1" w:lastRow="0" w:firstColumn="0" w:lastColumn="0" w:oddVBand="0" w:evenVBand="0" w:oddHBand="0" w:evenHBand="0" w:firstRowFirstColumn="0" w:firstRowLastColumn="0" w:lastRowFirstColumn="0" w:lastRowLastColumn="0"/>
            </w:pPr>
            <w:r w:rsidRPr="00231411">
              <w:t>Holiday Park</w:t>
            </w:r>
            <w:r w:rsidR="00127913">
              <w:t>s / foreshore camping</w:t>
            </w:r>
          </w:p>
        </w:tc>
        <w:tc>
          <w:tcPr>
            <w:tcW w:w="3402" w:type="dxa"/>
            <w:vAlign w:val="center"/>
          </w:tcPr>
          <w:p w14:paraId="2CA9B73E" w14:textId="77777777" w:rsidR="00BC70C6" w:rsidRPr="00231411" w:rsidRDefault="00BC70C6" w:rsidP="00C45B5C">
            <w:pPr>
              <w:pStyle w:val="TableHeadingCentre"/>
              <w:spacing w:before="0" w:after="0"/>
              <w:cnfStyle w:val="100000000000" w:firstRow="1" w:lastRow="0" w:firstColumn="0" w:lastColumn="0" w:oddVBand="0" w:evenVBand="0" w:oddHBand="0" w:evenHBand="0" w:firstRowFirstColumn="0" w:firstRowLastColumn="0" w:lastRowFirstColumn="0" w:lastRowLastColumn="0"/>
            </w:pPr>
            <w:r w:rsidRPr="00231411">
              <w:t>Pymble Avenue picnic and barbecue area / dog beach</w:t>
            </w:r>
          </w:p>
        </w:tc>
      </w:tr>
      <w:tr w:rsidR="00BC70C6" w14:paraId="778BC3B3" w14:textId="77777777" w:rsidTr="00127913">
        <w:tc>
          <w:tcPr>
            <w:tcW w:w="3119" w:type="dxa"/>
          </w:tcPr>
          <w:p w14:paraId="1FF97A0F" w14:textId="1C2D9D0E"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_Ref135152679 \h  \* MERGEFORMAT </w:instrText>
            </w:r>
            <w:r w:rsidRPr="009D4C23">
              <w:rPr>
                <w:sz w:val="16"/>
                <w:szCs w:val="18"/>
              </w:rPr>
            </w:r>
            <w:r w:rsidRPr="009D4C23">
              <w:rPr>
                <w:sz w:val="16"/>
                <w:szCs w:val="18"/>
              </w:rPr>
              <w:fldChar w:fldCharType="separate"/>
            </w:r>
            <w:r w:rsidR="000E4C2E" w:rsidRPr="000E4C2E">
              <w:rPr>
                <w:sz w:val="16"/>
                <w:szCs w:val="18"/>
              </w:rPr>
              <w:t xml:space="preserve">Figure </w:t>
            </w:r>
            <w:r w:rsidR="000E4C2E" w:rsidRPr="000E4C2E">
              <w:rPr>
                <w:noProof/>
                <w:sz w:val="16"/>
                <w:szCs w:val="18"/>
              </w:rPr>
              <w:t>18</w:t>
            </w:r>
            <w:r w:rsidRPr="009D4C23">
              <w:rPr>
                <w:sz w:val="16"/>
                <w:szCs w:val="18"/>
              </w:rPr>
              <w:fldChar w:fldCharType="end"/>
            </w:r>
            <w:r w:rsidRPr="009D4C23">
              <w:rPr>
                <w:sz w:val="16"/>
                <w:szCs w:val="18"/>
              </w:rPr>
              <w:t>) involves:</w:t>
            </w:r>
          </w:p>
          <w:p w14:paraId="40CC4227" w14:textId="019933C5" w:rsidR="00BC70C6" w:rsidRPr="009D4C23" w:rsidRDefault="00BC70C6">
            <w:pPr>
              <w:pStyle w:val="TableTextBullet"/>
              <w:rPr>
                <w:sz w:val="16"/>
                <w:szCs w:val="18"/>
              </w:rPr>
            </w:pPr>
            <w:r w:rsidRPr="009D4C23">
              <w:rPr>
                <w:sz w:val="16"/>
                <w:szCs w:val="18"/>
              </w:rPr>
              <w:t>Avoiding risk through planning updates and development controls</w:t>
            </w:r>
          </w:p>
          <w:p w14:paraId="7712AE8D" w14:textId="583A30D5" w:rsidR="00BC70C6" w:rsidRPr="009D4C23" w:rsidRDefault="00BC70C6">
            <w:pPr>
              <w:pStyle w:val="TableTextBullet"/>
              <w:rPr>
                <w:sz w:val="16"/>
                <w:szCs w:val="18"/>
              </w:rPr>
            </w:pPr>
            <w:r w:rsidRPr="009D4C23">
              <w:rPr>
                <w:sz w:val="16"/>
                <w:szCs w:val="18"/>
              </w:rPr>
              <w:t>Nature-based vegetation migration and land use transition</w:t>
            </w:r>
          </w:p>
          <w:p w14:paraId="079B176D" w14:textId="7B5E310A" w:rsidR="00527263" w:rsidRPr="009D4C23" w:rsidRDefault="00527263" w:rsidP="00527263">
            <w:pPr>
              <w:pStyle w:val="TableTextBullet"/>
              <w:numPr>
                <w:ilvl w:val="0"/>
                <w:numId w:val="0"/>
              </w:numPr>
              <w:ind w:left="284" w:hanging="171"/>
              <w:rPr>
                <w:sz w:val="16"/>
                <w:szCs w:val="18"/>
              </w:rPr>
            </w:pPr>
          </w:p>
          <w:p w14:paraId="22BF5601" w14:textId="77777777" w:rsidR="00BC70C6" w:rsidRPr="009D4C23" w:rsidRDefault="00BC70C6">
            <w:pPr>
              <w:pStyle w:val="TableTextLeft"/>
              <w:rPr>
                <w:sz w:val="16"/>
                <w:szCs w:val="18"/>
              </w:rPr>
            </w:pPr>
            <w:r w:rsidRPr="009D4C23">
              <w:rPr>
                <w:sz w:val="16"/>
                <w:szCs w:val="18"/>
              </w:rPr>
              <w:t>As a trigger is reached, this pathway expands to include:</w:t>
            </w:r>
          </w:p>
          <w:p w14:paraId="215324BB" w14:textId="64FEF424" w:rsidR="00BC70C6" w:rsidRPr="009D4C23" w:rsidRDefault="00BC70C6">
            <w:pPr>
              <w:pStyle w:val="TableTextBullet"/>
              <w:rPr>
                <w:sz w:val="16"/>
                <w:szCs w:val="18"/>
              </w:rPr>
            </w:pPr>
            <w:r w:rsidRPr="009D4C23">
              <w:rPr>
                <w:sz w:val="16"/>
                <w:szCs w:val="18"/>
              </w:rPr>
              <w:t>Moving built assets out of at-risk areas over time (</w:t>
            </w:r>
            <w:r w:rsidR="009808C0">
              <w:rPr>
                <w:sz w:val="16"/>
                <w:szCs w:val="18"/>
              </w:rPr>
              <w:t>transition</w:t>
            </w:r>
            <w:r w:rsidRPr="009D4C23">
              <w:rPr>
                <w:sz w:val="16"/>
                <w:szCs w:val="18"/>
              </w:rPr>
              <w:t xml:space="preserve">) to make space for nature. </w:t>
            </w:r>
          </w:p>
          <w:p w14:paraId="0DB4CE89" w14:textId="1BE5C7A1" w:rsidR="00BC70C6" w:rsidRPr="009D4C23" w:rsidRDefault="00BC70C6">
            <w:pPr>
              <w:pStyle w:val="TableTextLeft"/>
              <w:rPr>
                <w:rFonts w:ascii="VIC Medium" w:hAnsi="VIC Medium"/>
                <w:color w:val="FFFFFF" w:themeColor="background1"/>
                <w:sz w:val="16"/>
                <w:szCs w:val="18"/>
              </w:rPr>
            </w:pPr>
          </w:p>
        </w:tc>
        <w:tc>
          <w:tcPr>
            <w:tcW w:w="3118" w:type="dxa"/>
            <w:shd w:val="clear" w:color="auto" w:fill="EDF9F9" w:themeFill="accent3" w:themeFillTint="33"/>
          </w:tcPr>
          <w:p w14:paraId="6C6424E0" w14:textId="67095A13"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_Ref135152711 \h  \* MERGEFORMAT </w:instrText>
            </w:r>
            <w:r w:rsidRPr="009D4C23">
              <w:rPr>
                <w:sz w:val="16"/>
                <w:szCs w:val="18"/>
              </w:rPr>
            </w:r>
            <w:r w:rsidRPr="009D4C23">
              <w:rPr>
                <w:sz w:val="16"/>
                <w:szCs w:val="18"/>
              </w:rPr>
              <w:fldChar w:fldCharType="separate"/>
            </w:r>
            <w:r w:rsidR="000E4C2E" w:rsidRPr="000E4C2E">
              <w:rPr>
                <w:sz w:val="16"/>
                <w:szCs w:val="18"/>
              </w:rPr>
              <w:t>Figure 19</w:t>
            </w:r>
            <w:r w:rsidRPr="009D4C23">
              <w:rPr>
                <w:sz w:val="16"/>
                <w:szCs w:val="18"/>
              </w:rPr>
              <w:fldChar w:fldCharType="end"/>
            </w:r>
            <w:r w:rsidRPr="009D4C23">
              <w:rPr>
                <w:sz w:val="16"/>
                <w:szCs w:val="18"/>
              </w:rPr>
              <w:t>) involves:</w:t>
            </w:r>
          </w:p>
          <w:p w14:paraId="58E78DAD" w14:textId="77777777" w:rsidR="00BC70C6" w:rsidRPr="009D4C23" w:rsidRDefault="00BC70C6">
            <w:pPr>
              <w:pStyle w:val="TableTextBullet"/>
              <w:rPr>
                <w:sz w:val="16"/>
                <w:szCs w:val="18"/>
              </w:rPr>
            </w:pPr>
            <w:r w:rsidRPr="009D4C23">
              <w:rPr>
                <w:sz w:val="16"/>
                <w:szCs w:val="18"/>
              </w:rPr>
              <w:t>Avoiding risk through planning updates</w:t>
            </w:r>
          </w:p>
          <w:p w14:paraId="4632F9B1" w14:textId="77777777" w:rsidR="00BC70C6" w:rsidRPr="009D4C23" w:rsidRDefault="00BC70C6">
            <w:pPr>
              <w:pStyle w:val="TableTextBullet"/>
              <w:rPr>
                <w:sz w:val="16"/>
                <w:szCs w:val="18"/>
              </w:rPr>
            </w:pPr>
            <w:r w:rsidRPr="009D4C23">
              <w:rPr>
                <w:sz w:val="16"/>
                <w:szCs w:val="18"/>
              </w:rPr>
              <w:t>Small-scale, nature-based foreshore, dune and vegetation enhancement</w:t>
            </w:r>
          </w:p>
          <w:p w14:paraId="2CA1DEF5" w14:textId="387E613C" w:rsidR="00CF4938" w:rsidRPr="009D4C23" w:rsidRDefault="00BC70C6" w:rsidP="00CF4938">
            <w:pPr>
              <w:pStyle w:val="TableTextBullet"/>
              <w:rPr>
                <w:sz w:val="16"/>
                <w:szCs w:val="18"/>
              </w:rPr>
            </w:pPr>
            <w:r w:rsidRPr="009D4C23">
              <w:rPr>
                <w:sz w:val="16"/>
                <w:szCs w:val="18"/>
              </w:rPr>
              <w:t>Accommodation of coastal hazards through infrastructure up</w:t>
            </w:r>
            <w:r w:rsidR="003C2E2D">
              <w:rPr>
                <w:sz w:val="16"/>
                <w:szCs w:val="18"/>
              </w:rPr>
              <w:t xml:space="preserve">grades and  </w:t>
            </w:r>
            <w:r w:rsidR="00FE7A54">
              <w:rPr>
                <w:sz w:val="16"/>
                <w:szCs w:val="18"/>
              </w:rPr>
              <w:t xml:space="preserve"> </w:t>
            </w:r>
            <w:r w:rsidRPr="009D4C23">
              <w:rPr>
                <w:sz w:val="16"/>
                <w:szCs w:val="18"/>
              </w:rPr>
              <w:t>changes to road and water networks to increase resilience (short term).</w:t>
            </w:r>
          </w:p>
          <w:p w14:paraId="04909BA6" w14:textId="7CF335C1" w:rsidR="00CF4938" w:rsidRDefault="00CF4938" w:rsidP="00CF4938">
            <w:pPr>
              <w:pStyle w:val="TableTextBullet"/>
              <w:numPr>
                <w:ilvl w:val="0"/>
                <w:numId w:val="0"/>
              </w:numPr>
              <w:ind w:left="113"/>
              <w:rPr>
                <w:sz w:val="16"/>
                <w:szCs w:val="18"/>
              </w:rPr>
            </w:pPr>
            <w:r w:rsidRPr="009D4C23">
              <w:rPr>
                <w:sz w:val="16"/>
                <w:szCs w:val="18"/>
              </w:rPr>
              <w:br/>
            </w:r>
            <w:r w:rsidRPr="009D4C23">
              <w:rPr>
                <w:sz w:val="16"/>
                <w:szCs w:val="18"/>
              </w:rPr>
              <w:br/>
            </w:r>
            <w:r w:rsidRPr="009D4C23">
              <w:rPr>
                <w:sz w:val="16"/>
                <w:szCs w:val="18"/>
              </w:rPr>
              <w:br/>
            </w:r>
          </w:p>
          <w:p w14:paraId="7F649209" w14:textId="77777777" w:rsidR="003C2E2D" w:rsidRPr="009D4C23" w:rsidRDefault="003C2E2D" w:rsidP="00CF4938">
            <w:pPr>
              <w:pStyle w:val="TableTextBullet"/>
              <w:numPr>
                <w:ilvl w:val="0"/>
                <w:numId w:val="0"/>
              </w:numPr>
              <w:ind w:left="113"/>
              <w:rPr>
                <w:sz w:val="16"/>
                <w:szCs w:val="18"/>
              </w:rPr>
            </w:pPr>
          </w:p>
          <w:p w14:paraId="644C46CC" w14:textId="77777777" w:rsidR="00CF4938" w:rsidRPr="009D4C23" w:rsidRDefault="00CF4938" w:rsidP="00CF4938">
            <w:pPr>
              <w:pStyle w:val="TableTextBullet"/>
              <w:numPr>
                <w:ilvl w:val="0"/>
                <w:numId w:val="0"/>
              </w:numPr>
              <w:ind w:left="113"/>
              <w:rPr>
                <w:sz w:val="16"/>
                <w:szCs w:val="18"/>
              </w:rPr>
            </w:pPr>
          </w:p>
          <w:p w14:paraId="58F326CF" w14:textId="2D2CE9EF" w:rsidR="00BC70C6" w:rsidRPr="009D4C23" w:rsidRDefault="00EC5187">
            <w:pPr>
              <w:pStyle w:val="TableTextLeft"/>
              <w:rPr>
                <w:sz w:val="16"/>
                <w:szCs w:val="18"/>
              </w:rPr>
            </w:pPr>
            <w:r w:rsidRPr="009D4C23">
              <w:rPr>
                <w:sz w:val="16"/>
                <w:szCs w:val="18"/>
              </w:rPr>
              <w:t>With</w:t>
            </w:r>
            <w:r w:rsidR="00BC70C6" w:rsidRPr="009D4C23">
              <w:rPr>
                <w:sz w:val="16"/>
                <w:szCs w:val="18"/>
              </w:rPr>
              <w:t xml:space="preserve"> 0.5 m sea level rise,</w:t>
            </w:r>
            <w:r w:rsidRPr="009D4C23">
              <w:rPr>
                <w:sz w:val="16"/>
                <w:szCs w:val="18"/>
              </w:rPr>
              <w:t xml:space="preserve"> by 2070,</w:t>
            </w:r>
            <w:r w:rsidR="00BC70C6" w:rsidRPr="009D4C23">
              <w:rPr>
                <w:sz w:val="16"/>
                <w:szCs w:val="18"/>
              </w:rPr>
              <w:t xml:space="preserve"> or as a trigger is reached, the pathway expands to include:</w:t>
            </w:r>
          </w:p>
          <w:p w14:paraId="0324A9D2" w14:textId="636500DA" w:rsidR="00BC70C6" w:rsidRPr="009D4C23" w:rsidRDefault="00BC70C6">
            <w:pPr>
              <w:pStyle w:val="TableTextBullet"/>
              <w:rPr>
                <w:sz w:val="16"/>
                <w:szCs w:val="18"/>
              </w:rPr>
            </w:pPr>
            <w:r w:rsidRPr="009D4C23">
              <w:rPr>
                <w:sz w:val="16"/>
                <w:szCs w:val="18"/>
              </w:rPr>
              <w:t>Moving built assets including the holiday park out of at-risk areas over time (</w:t>
            </w:r>
            <w:r w:rsidR="009808C0">
              <w:rPr>
                <w:sz w:val="16"/>
                <w:szCs w:val="18"/>
              </w:rPr>
              <w:t>transition</w:t>
            </w:r>
            <w:r w:rsidRPr="009D4C23">
              <w:rPr>
                <w:sz w:val="16"/>
                <w:szCs w:val="18"/>
              </w:rPr>
              <w:t>)</w:t>
            </w:r>
          </w:p>
        </w:tc>
        <w:tc>
          <w:tcPr>
            <w:tcW w:w="3402" w:type="dxa"/>
          </w:tcPr>
          <w:p w14:paraId="30938FDE" w14:textId="26C1DB35" w:rsidR="00BC70C6" w:rsidRPr="009D4C23" w:rsidRDefault="00BC70C6">
            <w:pPr>
              <w:pStyle w:val="TableTextLeft"/>
              <w:rPr>
                <w:sz w:val="16"/>
                <w:szCs w:val="18"/>
              </w:rPr>
            </w:pPr>
            <w:r w:rsidRPr="009D4C23">
              <w:rPr>
                <w:sz w:val="16"/>
                <w:szCs w:val="18"/>
              </w:rPr>
              <w:t>The pathway (</w:t>
            </w:r>
            <w:r w:rsidRPr="009D4C23">
              <w:rPr>
                <w:sz w:val="16"/>
                <w:szCs w:val="18"/>
              </w:rPr>
              <w:fldChar w:fldCharType="begin"/>
            </w:r>
            <w:r w:rsidRPr="009D4C23">
              <w:rPr>
                <w:sz w:val="16"/>
                <w:szCs w:val="18"/>
              </w:rPr>
              <w:instrText xml:space="preserve"> REF _Ref135152718 \h  \* MERGEFORMAT </w:instrText>
            </w:r>
            <w:r w:rsidRPr="009D4C23">
              <w:rPr>
                <w:sz w:val="16"/>
                <w:szCs w:val="18"/>
              </w:rPr>
            </w:r>
            <w:r w:rsidRPr="009D4C23">
              <w:rPr>
                <w:sz w:val="16"/>
                <w:szCs w:val="18"/>
              </w:rPr>
              <w:fldChar w:fldCharType="separate"/>
            </w:r>
            <w:r w:rsidR="000E4C2E" w:rsidRPr="000E4C2E">
              <w:rPr>
                <w:sz w:val="16"/>
                <w:szCs w:val="18"/>
              </w:rPr>
              <w:t>Figure 20</w:t>
            </w:r>
            <w:r w:rsidRPr="009D4C23">
              <w:rPr>
                <w:sz w:val="16"/>
                <w:szCs w:val="18"/>
              </w:rPr>
              <w:fldChar w:fldCharType="end"/>
            </w:r>
            <w:r w:rsidRPr="009D4C23">
              <w:rPr>
                <w:sz w:val="16"/>
                <w:szCs w:val="18"/>
              </w:rPr>
              <w:t>) involves:</w:t>
            </w:r>
          </w:p>
          <w:p w14:paraId="2803026E" w14:textId="77777777" w:rsidR="00BC70C6" w:rsidRPr="009D4C23" w:rsidRDefault="00BC70C6">
            <w:pPr>
              <w:pStyle w:val="TableTextBullet"/>
              <w:rPr>
                <w:sz w:val="16"/>
                <w:szCs w:val="18"/>
              </w:rPr>
            </w:pPr>
            <w:r w:rsidRPr="009D4C23">
              <w:rPr>
                <w:sz w:val="16"/>
                <w:szCs w:val="18"/>
              </w:rPr>
              <w:t>Avoiding risk through planning updates</w:t>
            </w:r>
          </w:p>
          <w:p w14:paraId="16810B15" w14:textId="77777777" w:rsidR="00BC70C6" w:rsidRPr="009D4C23" w:rsidRDefault="00BC70C6">
            <w:pPr>
              <w:pStyle w:val="TableTextBullet"/>
              <w:rPr>
                <w:sz w:val="16"/>
                <w:szCs w:val="18"/>
              </w:rPr>
            </w:pPr>
            <w:r w:rsidRPr="009D4C23">
              <w:rPr>
                <w:sz w:val="16"/>
                <w:szCs w:val="18"/>
              </w:rPr>
              <w:t>Small-scale, nature-based foreshore, dune and vegetation enhancement to create a vegetated buffer</w:t>
            </w:r>
          </w:p>
          <w:p w14:paraId="6F92E54A" w14:textId="34DEA508" w:rsidR="00BC70C6" w:rsidRPr="009D4C23" w:rsidRDefault="00BC70C6">
            <w:pPr>
              <w:pStyle w:val="TableTextBullet"/>
              <w:rPr>
                <w:sz w:val="16"/>
                <w:szCs w:val="18"/>
              </w:rPr>
            </w:pPr>
            <w:r w:rsidRPr="009D4C23">
              <w:rPr>
                <w:sz w:val="16"/>
                <w:szCs w:val="18"/>
              </w:rPr>
              <w:t>Accommodation of coastal hazards through infrastructure up</w:t>
            </w:r>
            <w:r w:rsidR="003C2E2D">
              <w:rPr>
                <w:sz w:val="16"/>
                <w:szCs w:val="18"/>
              </w:rPr>
              <w:t xml:space="preserve">grades </w:t>
            </w:r>
            <w:proofErr w:type="gramStart"/>
            <w:r w:rsidR="003C2E2D">
              <w:rPr>
                <w:sz w:val="16"/>
                <w:szCs w:val="18"/>
              </w:rPr>
              <w:t xml:space="preserve">and </w:t>
            </w:r>
            <w:r w:rsidRPr="009D4C23">
              <w:rPr>
                <w:sz w:val="16"/>
                <w:szCs w:val="18"/>
              </w:rPr>
              <w:t xml:space="preserve"> changes</w:t>
            </w:r>
            <w:proofErr w:type="gramEnd"/>
            <w:r w:rsidRPr="009D4C23">
              <w:rPr>
                <w:sz w:val="16"/>
                <w:szCs w:val="18"/>
              </w:rPr>
              <w:t xml:space="preserve"> to </w:t>
            </w:r>
            <w:proofErr w:type="spellStart"/>
            <w:r w:rsidRPr="009D4C23">
              <w:rPr>
                <w:sz w:val="16"/>
                <w:szCs w:val="18"/>
              </w:rPr>
              <w:t>built</w:t>
            </w:r>
            <w:proofErr w:type="spellEnd"/>
            <w:r w:rsidRPr="009D4C23">
              <w:rPr>
                <w:sz w:val="16"/>
                <w:szCs w:val="18"/>
              </w:rPr>
              <w:t xml:space="preserve"> assets / networks to increase resilience (short term).</w:t>
            </w:r>
          </w:p>
          <w:p w14:paraId="71733EB7" w14:textId="4C02E623" w:rsidR="00BC70C6" w:rsidRPr="009D4C23" w:rsidRDefault="00EC5187">
            <w:pPr>
              <w:pStyle w:val="TableTextLeft"/>
              <w:rPr>
                <w:sz w:val="16"/>
                <w:szCs w:val="18"/>
              </w:rPr>
            </w:pPr>
            <w:r w:rsidRPr="009D4C23">
              <w:rPr>
                <w:sz w:val="16"/>
                <w:szCs w:val="18"/>
              </w:rPr>
              <w:t>With</w:t>
            </w:r>
            <w:r w:rsidR="00BC70C6" w:rsidRPr="009D4C23">
              <w:rPr>
                <w:sz w:val="16"/>
                <w:szCs w:val="18"/>
              </w:rPr>
              <w:t xml:space="preserve"> 0.2 m sea level rise,</w:t>
            </w:r>
            <w:r w:rsidRPr="009D4C23">
              <w:rPr>
                <w:sz w:val="16"/>
                <w:szCs w:val="18"/>
              </w:rPr>
              <w:t xml:space="preserve"> by 2040,</w:t>
            </w:r>
            <w:r w:rsidR="00BC70C6" w:rsidRPr="009D4C23">
              <w:rPr>
                <w:sz w:val="16"/>
                <w:szCs w:val="18"/>
              </w:rPr>
              <w:t xml:space="preserve"> or as a trigger is reached, the pathway expands to include:</w:t>
            </w:r>
          </w:p>
          <w:p w14:paraId="6D39F5FA" w14:textId="5C6DE4B8" w:rsidR="00BC70C6" w:rsidRPr="009D4C23" w:rsidRDefault="00BC70C6">
            <w:pPr>
              <w:pStyle w:val="TableTextBullet"/>
              <w:rPr>
                <w:sz w:val="16"/>
                <w:szCs w:val="18"/>
              </w:rPr>
            </w:pPr>
            <w:r w:rsidRPr="009D4C23">
              <w:rPr>
                <w:sz w:val="16"/>
                <w:szCs w:val="18"/>
              </w:rPr>
              <w:t>Moving built assets including picnic shelters, BBQs and temporary rock bag wall out of at-risk areas (</w:t>
            </w:r>
            <w:r w:rsidR="009808C0">
              <w:rPr>
                <w:sz w:val="16"/>
                <w:szCs w:val="18"/>
              </w:rPr>
              <w:t>transition</w:t>
            </w:r>
            <w:r w:rsidRPr="009D4C23">
              <w:rPr>
                <w:sz w:val="16"/>
                <w:szCs w:val="18"/>
              </w:rPr>
              <w:t>)</w:t>
            </w:r>
          </w:p>
          <w:p w14:paraId="639E6FA1" w14:textId="1DE417E5" w:rsidR="00BC70C6" w:rsidRPr="009D4C23" w:rsidRDefault="00EC5187">
            <w:pPr>
              <w:pStyle w:val="TableTextLeft"/>
              <w:rPr>
                <w:sz w:val="16"/>
                <w:szCs w:val="18"/>
              </w:rPr>
            </w:pPr>
            <w:r w:rsidRPr="009D4C23">
              <w:rPr>
                <w:sz w:val="16"/>
                <w:szCs w:val="18"/>
              </w:rPr>
              <w:t xml:space="preserve">With </w:t>
            </w:r>
            <w:r w:rsidR="00BC70C6" w:rsidRPr="009D4C23">
              <w:rPr>
                <w:sz w:val="16"/>
                <w:szCs w:val="18"/>
              </w:rPr>
              <w:t>0.5 m sea level rise,</w:t>
            </w:r>
            <w:r w:rsidRPr="009D4C23">
              <w:rPr>
                <w:sz w:val="16"/>
                <w:szCs w:val="18"/>
              </w:rPr>
              <w:t xml:space="preserve"> by 2070,</w:t>
            </w:r>
            <w:r w:rsidR="00BC70C6" w:rsidRPr="009D4C23">
              <w:rPr>
                <w:sz w:val="16"/>
                <w:szCs w:val="18"/>
              </w:rPr>
              <w:t xml:space="preserve"> or as a trigger is reached, the pathway expands to include:</w:t>
            </w:r>
          </w:p>
          <w:p w14:paraId="502D5E69" w14:textId="7EEC4540" w:rsidR="00BC70C6" w:rsidRPr="009D4C23" w:rsidRDefault="00BC70C6">
            <w:pPr>
              <w:pStyle w:val="TableTextBullet"/>
              <w:rPr>
                <w:sz w:val="16"/>
                <w:szCs w:val="18"/>
              </w:rPr>
            </w:pPr>
            <w:r w:rsidRPr="009D4C23">
              <w:rPr>
                <w:sz w:val="16"/>
                <w:szCs w:val="18"/>
              </w:rPr>
              <w:t>Moving built assets including built assets (houses/infrastructure) along the Esplanade out of at-risk areas over time (</w:t>
            </w:r>
            <w:r w:rsidR="009808C0">
              <w:rPr>
                <w:sz w:val="16"/>
                <w:szCs w:val="18"/>
              </w:rPr>
              <w:t>transition</w:t>
            </w:r>
            <w:r w:rsidRPr="009D4C23">
              <w:rPr>
                <w:sz w:val="16"/>
                <w:szCs w:val="18"/>
              </w:rPr>
              <w:t>)</w:t>
            </w:r>
          </w:p>
        </w:tc>
      </w:tr>
      <w:tr w:rsidR="00BC70C6" w14:paraId="0B649CF5" w14:textId="77777777" w:rsidTr="00127913">
        <w:tc>
          <w:tcPr>
            <w:tcW w:w="3119" w:type="dxa"/>
          </w:tcPr>
          <w:p w14:paraId="47DF96E6" w14:textId="0EE33D10" w:rsidR="00BC70C6" w:rsidRDefault="005F6C4E">
            <w:pPr>
              <w:pStyle w:val="BodyText"/>
              <w:keepNext/>
              <w:ind w:left="57" w:right="57"/>
              <w:jc w:val="center"/>
            </w:pPr>
            <w:r>
              <w:rPr>
                <w:noProof/>
              </w:rPr>
              <w:drawing>
                <wp:inline distT="0" distB="0" distL="0" distR="0" wp14:anchorId="3EAA479C" wp14:editId="1F764A43">
                  <wp:extent cx="1808907" cy="3959183"/>
                  <wp:effectExtent l="0" t="0" r="1270" b="3810"/>
                  <wp:docPr id="57708513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85130" name="Picture 134"/>
                          <pic:cNvPicPr/>
                        </pic:nvPicPr>
                        <pic:blipFill>
                          <a:blip r:embed="rId306" cstate="screen">
                            <a:extLst>
                              <a:ext uri="{28A0092B-C50C-407E-A947-70E740481C1C}">
                                <a14:useLocalDpi xmlns:a14="http://schemas.microsoft.com/office/drawing/2010/main"/>
                              </a:ext>
                            </a:extLst>
                          </a:blip>
                          <a:stretch>
                            <a:fillRect/>
                          </a:stretch>
                        </pic:blipFill>
                        <pic:spPr>
                          <a:xfrm>
                            <a:off x="0" y="0"/>
                            <a:ext cx="1808907" cy="3959183"/>
                          </a:xfrm>
                          <a:prstGeom prst="rect">
                            <a:avLst/>
                          </a:prstGeom>
                        </pic:spPr>
                      </pic:pic>
                    </a:graphicData>
                  </a:graphic>
                </wp:inline>
              </w:drawing>
            </w:r>
          </w:p>
          <w:p w14:paraId="67ACCC8B" w14:textId="1102E25C" w:rsidR="00BC70C6" w:rsidRDefault="00BC70C6">
            <w:pPr>
              <w:pStyle w:val="CaptionImageorFigure"/>
            </w:pPr>
            <w:bookmarkStart w:id="145" w:name="_Ref135152679"/>
            <w:r>
              <w:t xml:space="preserve">Figure </w:t>
            </w:r>
            <w:r>
              <w:rPr>
                <w:sz w:val="18"/>
              </w:rPr>
              <w:fldChar w:fldCharType="begin"/>
            </w:r>
            <w:r>
              <w:rPr>
                <w:sz w:val="18"/>
              </w:rPr>
              <w:instrText xml:space="preserve"> </w:instrText>
            </w:r>
            <w:r>
              <w:instrText xml:space="preserve">SEQ </w:instrText>
            </w:r>
            <w:r>
              <w:rPr>
                <w:sz w:val="18"/>
              </w:rPr>
              <w:instrText xml:space="preserve">Figure \* ARABIC </w:instrText>
            </w:r>
            <w:r>
              <w:fldChar w:fldCharType="separate"/>
            </w:r>
            <w:r w:rsidR="000E4C2E">
              <w:rPr>
                <w:noProof/>
              </w:rPr>
              <w:t>18</w:t>
            </w:r>
            <w:r>
              <w:fldChar w:fldCharType="end"/>
            </w:r>
            <w:bookmarkEnd w:id="145"/>
            <w:r>
              <w:t>.  Anderson Inlet (natural areas)</w:t>
            </w:r>
            <w:r w:rsidRPr="00777A71">
              <w:t xml:space="preserve"> adapt</w:t>
            </w:r>
            <w:r w:rsidR="00791640">
              <w:t>at</w:t>
            </w:r>
            <w:r w:rsidRPr="00777A71">
              <w:t>ion pathway overview</w:t>
            </w:r>
            <w:r w:rsidR="00BA53BC">
              <w:t>.</w:t>
            </w:r>
          </w:p>
        </w:tc>
        <w:tc>
          <w:tcPr>
            <w:tcW w:w="3118" w:type="dxa"/>
            <w:shd w:val="clear" w:color="auto" w:fill="EDF9F9" w:themeFill="accent3" w:themeFillTint="33"/>
          </w:tcPr>
          <w:p w14:paraId="6B2FEC46" w14:textId="0F5DC24A" w:rsidR="00BC70C6" w:rsidRDefault="005F6C4E" w:rsidP="000E6E53">
            <w:pPr>
              <w:pStyle w:val="BodyText"/>
              <w:keepNext/>
              <w:ind w:left="57" w:right="57"/>
              <w:jc w:val="center"/>
            </w:pPr>
            <w:r>
              <w:rPr>
                <w:noProof/>
              </w:rPr>
              <w:drawing>
                <wp:inline distT="0" distB="0" distL="0" distR="0" wp14:anchorId="1AF34A35" wp14:editId="33B0C4AF">
                  <wp:extent cx="1817917" cy="3960000"/>
                  <wp:effectExtent l="0" t="0" r="0" b="2540"/>
                  <wp:docPr id="900217639" name="Picture 13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17639" name="Picture 135" descr="A screenshot of a computer&#10;&#10;AI-generated content may be incorrect."/>
                          <pic:cNvPicPr/>
                        </pic:nvPicPr>
                        <pic:blipFill>
                          <a:blip r:embed="rId307" cstate="screen">
                            <a:extLst>
                              <a:ext uri="{28A0092B-C50C-407E-A947-70E740481C1C}">
                                <a14:useLocalDpi xmlns:a14="http://schemas.microsoft.com/office/drawing/2010/main"/>
                              </a:ext>
                            </a:extLst>
                          </a:blip>
                          <a:stretch>
                            <a:fillRect/>
                          </a:stretch>
                        </pic:blipFill>
                        <pic:spPr>
                          <a:xfrm>
                            <a:off x="0" y="0"/>
                            <a:ext cx="1817917" cy="3960000"/>
                          </a:xfrm>
                          <a:prstGeom prst="rect">
                            <a:avLst/>
                          </a:prstGeom>
                        </pic:spPr>
                      </pic:pic>
                    </a:graphicData>
                  </a:graphic>
                </wp:inline>
              </w:drawing>
            </w:r>
          </w:p>
          <w:p w14:paraId="28883C55" w14:textId="1F15691A" w:rsidR="00BC70C6" w:rsidRDefault="00BC70C6" w:rsidP="00127913">
            <w:pPr>
              <w:pStyle w:val="CaptionImageorFigure"/>
              <w:ind w:right="0"/>
            </w:pPr>
            <w:bookmarkStart w:id="146" w:name="_Ref135152711"/>
            <w:r>
              <w:t xml:space="preserve">Figure </w:t>
            </w:r>
            <w:r>
              <w:rPr>
                <w:sz w:val="18"/>
              </w:rPr>
              <w:fldChar w:fldCharType="begin"/>
            </w:r>
            <w:r>
              <w:rPr>
                <w:sz w:val="18"/>
              </w:rPr>
              <w:instrText xml:space="preserve"> </w:instrText>
            </w:r>
            <w:r>
              <w:instrText xml:space="preserve">SEQ </w:instrText>
            </w:r>
            <w:r>
              <w:rPr>
                <w:sz w:val="18"/>
              </w:rPr>
              <w:instrText xml:space="preserve">Figure \* ARABIC </w:instrText>
            </w:r>
            <w:r>
              <w:fldChar w:fldCharType="separate"/>
            </w:r>
            <w:r w:rsidR="000E4C2E">
              <w:rPr>
                <w:noProof/>
              </w:rPr>
              <w:t>19</w:t>
            </w:r>
            <w:r>
              <w:fldChar w:fldCharType="end"/>
            </w:r>
            <w:bookmarkEnd w:id="146"/>
            <w:r>
              <w:t>.  Holiday Park</w:t>
            </w:r>
            <w:r w:rsidR="00127913">
              <w:t>s / foreshore camping</w:t>
            </w:r>
            <w:r>
              <w:t xml:space="preserve"> adaptation pathway overview</w:t>
            </w:r>
            <w:r w:rsidR="00BA53BC">
              <w:t>.</w:t>
            </w:r>
          </w:p>
        </w:tc>
        <w:tc>
          <w:tcPr>
            <w:tcW w:w="3402" w:type="dxa"/>
          </w:tcPr>
          <w:p w14:paraId="0D7F48F2" w14:textId="10EB414B" w:rsidR="00BC70C6" w:rsidRDefault="005F6C4E" w:rsidP="000E6E53">
            <w:pPr>
              <w:pStyle w:val="BodyText"/>
              <w:keepNext/>
              <w:ind w:left="57" w:right="57"/>
              <w:jc w:val="center"/>
            </w:pPr>
            <w:r>
              <w:rPr>
                <w:noProof/>
              </w:rPr>
              <w:drawing>
                <wp:inline distT="0" distB="0" distL="0" distR="0" wp14:anchorId="2C349F08" wp14:editId="378991F2">
                  <wp:extent cx="1973618" cy="3960000"/>
                  <wp:effectExtent l="0" t="0" r="0" b="2540"/>
                  <wp:docPr id="987082643" name="Picture 136"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82643" name="Picture 136" descr="A screenshot of a phone&#10;&#10;AI-generated content may be incorrect."/>
                          <pic:cNvPicPr/>
                        </pic:nvPicPr>
                        <pic:blipFill>
                          <a:blip r:embed="rId308" cstate="screen">
                            <a:extLst>
                              <a:ext uri="{28A0092B-C50C-407E-A947-70E740481C1C}">
                                <a14:useLocalDpi xmlns:a14="http://schemas.microsoft.com/office/drawing/2010/main"/>
                              </a:ext>
                            </a:extLst>
                          </a:blip>
                          <a:stretch>
                            <a:fillRect/>
                          </a:stretch>
                        </pic:blipFill>
                        <pic:spPr>
                          <a:xfrm>
                            <a:off x="0" y="0"/>
                            <a:ext cx="1973618" cy="3960000"/>
                          </a:xfrm>
                          <a:prstGeom prst="rect">
                            <a:avLst/>
                          </a:prstGeom>
                        </pic:spPr>
                      </pic:pic>
                    </a:graphicData>
                  </a:graphic>
                </wp:inline>
              </w:drawing>
            </w:r>
          </w:p>
          <w:p w14:paraId="671E2B00" w14:textId="1CA68AB3" w:rsidR="00BC70C6" w:rsidRDefault="00BC70C6">
            <w:pPr>
              <w:pStyle w:val="CaptionImageorFigure"/>
            </w:pPr>
            <w:bookmarkStart w:id="147" w:name="_Ref135152718"/>
            <w:r>
              <w:t xml:space="preserve">Figure </w:t>
            </w:r>
            <w:r>
              <w:fldChar w:fldCharType="begin"/>
            </w:r>
            <w:r>
              <w:instrText>SEQ Figure \* ARABIC</w:instrText>
            </w:r>
            <w:r>
              <w:fldChar w:fldCharType="separate"/>
            </w:r>
            <w:r w:rsidR="000E4C2E">
              <w:rPr>
                <w:noProof/>
              </w:rPr>
              <w:t>20</w:t>
            </w:r>
            <w:r>
              <w:fldChar w:fldCharType="end"/>
            </w:r>
            <w:bookmarkEnd w:id="147"/>
            <w:r>
              <w:t>.  Pymble Avenue area adaptation pathway overview</w:t>
            </w:r>
            <w:r w:rsidR="00BA53BC">
              <w:t>.</w:t>
            </w:r>
          </w:p>
        </w:tc>
      </w:tr>
    </w:tbl>
    <w:p w14:paraId="70EA87FB" w14:textId="51296B63" w:rsidR="00BC70C6" w:rsidRPr="00CF4938" w:rsidRDefault="00BC70C6" w:rsidP="00CF4938">
      <w:pPr>
        <w:pStyle w:val="BodyText"/>
        <w:spacing w:before="0" w:after="0"/>
        <w:rPr>
          <w:sz w:val="2"/>
          <w:szCs w:val="2"/>
        </w:rPr>
        <w:sectPr w:rsidR="00BC70C6" w:rsidRPr="00CF4938" w:rsidSect="00D624BC">
          <w:type w:val="continuous"/>
          <w:pgSz w:w="11907" w:h="16840" w:code="9"/>
          <w:pgMar w:top="1440" w:right="1134" w:bottom="567" w:left="1134" w:header="284" w:footer="284" w:gutter="0"/>
          <w:cols w:space="720"/>
          <w:docGrid w:linePitch="360"/>
        </w:sectPr>
      </w:pPr>
    </w:p>
    <w:p w14:paraId="706F9188" w14:textId="4929A35B" w:rsidR="00BC70C6" w:rsidRPr="007F57F2" w:rsidRDefault="00FC7FC6" w:rsidP="00BC70C6">
      <w:pPr>
        <w:spacing w:before="40" w:after="40" w:line="240" w:lineRule="auto"/>
        <w:rPr>
          <w:rFonts w:ascii="VIC SemiBold" w:hAnsi="VIC SemiBold"/>
          <w:lang w:eastAsia="en-US"/>
        </w:rPr>
      </w:pPr>
      <w:r>
        <w:rPr>
          <w:noProof/>
        </w:rPr>
        <w:lastRenderedPageBreak/>
        <mc:AlternateContent>
          <mc:Choice Requires="wps">
            <w:drawing>
              <wp:anchor distT="45720" distB="45720" distL="114300" distR="114300" simplePos="0" relativeHeight="251658302" behindDoc="0" locked="0" layoutInCell="1" allowOverlap="1" wp14:anchorId="1C1EC6EF" wp14:editId="43A8D55E">
                <wp:simplePos x="0" y="0"/>
                <wp:positionH relativeFrom="column">
                  <wp:posOffset>8626285</wp:posOffset>
                </wp:positionH>
                <wp:positionV relativeFrom="paragraph">
                  <wp:posOffset>220345</wp:posOffset>
                </wp:positionV>
                <wp:extent cx="1187450" cy="213360"/>
                <wp:effectExtent l="0" t="0" r="0" b="0"/>
                <wp:wrapNone/>
                <wp:docPr id="949162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401197C3"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a</w:t>
                            </w:r>
                            <w:r w:rsidRPr="002E0252">
                              <w:rPr>
                                <w:i/>
                                <w:iCs/>
                                <w:color w:val="888583" w:themeColor="text1" w:themeTint="99"/>
                                <w:sz w:val="18"/>
                                <w:szCs w:val="18"/>
                                <w:lang w:val="en-US"/>
                              </w:rPr>
                              <w:t>t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1EC6EF" id="_x0000_s1085" type="#_x0000_t202" style="position:absolute;margin-left:679.25pt;margin-top:17.35pt;width:93.5pt;height:16.8pt;z-index:251658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" filled="f" stroked="f">
                <v:textbox>
                  <w:txbxContent>
                    <w:p w14:paraId="401197C3"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BC70C6" w:rsidRPr="007F57F2">
        <w:rPr>
          <w:rFonts w:ascii="VIC SemiBold" w:hAnsi="VIC SemiBold"/>
          <w:lang w:eastAsia="en-US"/>
        </w:rPr>
        <w:t xml:space="preserve">PATHWAY: Combination of actions - NATURE-BASED and ACCOMMODATE actions locality wide, </w:t>
      </w:r>
      <w:r w:rsidR="0031608B">
        <w:rPr>
          <w:rFonts w:ascii="VIC SemiBold" w:hAnsi="VIC SemiBold"/>
          <w:lang w:eastAsia="en-US"/>
        </w:rPr>
        <w:t>mov</w:t>
      </w:r>
      <w:r w:rsidR="00BC70C6" w:rsidRPr="007F57F2">
        <w:rPr>
          <w:rFonts w:ascii="VIC SemiBold" w:hAnsi="VIC SemiBold"/>
          <w:lang w:eastAsia="en-US"/>
        </w:rPr>
        <w:t xml:space="preserve">ing to </w:t>
      </w:r>
      <w:r w:rsidR="009808C0">
        <w:rPr>
          <w:rFonts w:ascii="VIC SemiBold" w:hAnsi="VIC SemiBold"/>
          <w:lang w:eastAsia="en-US"/>
        </w:rPr>
        <w:t xml:space="preserve">TRANSITION </w:t>
      </w:r>
      <w:r w:rsidR="00BC70C6" w:rsidRPr="007F57F2">
        <w:rPr>
          <w:rFonts w:ascii="VIC SemiBold" w:hAnsi="VIC SemiBold"/>
          <w:lang w:eastAsia="en-US"/>
        </w:rPr>
        <w:t xml:space="preserve">at Holiday Park and Pymble Ave/Dog Beach  </w:t>
      </w:r>
    </w:p>
    <w:p w14:paraId="032EF73C" w14:textId="2C8CC46E" w:rsidR="00BC70C6" w:rsidRDefault="008D0320" w:rsidP="00A218E2">
      <w:r>
        <w:rPr>
          <w:noProof/>
        </w:rPr>
        <mc:AlternateContent>
          <mc:Choice Requires="wps">
            <w:drawing>
              <wp:anchor distT="45720" distB="45720" distL="114300" distR="114300" simplePos="0" relativeHeight="251658307" behindDoc="0" locked="0" layoutInCell="1" allowOverlap="1" wp14:anchorId="771E3560" wp14:editId="397978D1">
                <wp:simplePos x="0" y="0"/>
                <wp:positionH relativeFrom="column">
                  <wp:posOffset>7160705</wp:posOffset>
                </wp:positionH>
                <wp:positionV relativeFrom="paragraph">
                  <wp:posOffset>5507355</wp:posOffset>
                </wp:positionV>
                <wp:extent cx="2646680" cy="427355"/>
                <wp:effectExtent l="0" t="0" r="1270" b="0"/>
                <wp:wrapNone/>
                <wp:docPr id="1285415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5D8852EF" w14:textId="0C3C99DC" w:rsidR="008D0320" w:rsidRPr="0043326D" w:rsidRDefault="008D0320" w:rsidP="008D0320">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E3560" id="_x0000_s1086" type="#_x0000_t202" style="position:absolute;margin-left:563.85pt;margin-top:433.65pt;width:208.4pt;height:33.65pt;z-index:2516583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" stroked="f">
                <v:textbox>
                  <w:txbxContent>
                    <w:p w14:paraId="5D8852EF" w14:textId="0C3C99DC" w:rsidR="008D0320" w:rsidRPr="0043326D" w:rsidRDefault="008D0320" w:rsidP="008D0320">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p>
                  </w:txbxContent>
                </v:textbox>
              </v:shape>
            </w:pict>
          </mc:Fallback>
        </mc:AlternateContent>
      </w:r>
      <w:r w:rsidR="00BC70C6" w:rsidRPr="007F57F2">
        <w:rPr>
          <w:noProof/>
          <w:lang w:eastAsia="en-US"/>
        </w:rPr>
        <w:drawing>
          <wp:inline distT="0" distB="0" distL="0" distR="0" wp14:anchorId="111340A0" wp14:editId="579CDAFA">
            <wp:extent cx="9828000" cy="5531675"/>
            <wp:effectExtent l="0" t="0" r="1905" b="0"/>
            <wp:docPr id="375742026" name="Picture 37574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42026" name="Picture 375742026"/>
                    <pic:cNvPicPr/>
                  </pic:nvPicPr>
                  <pic:blipFill>
                    <a:blip r:embed="rId309" cstate="screen">
                      <a:extLst>
                        <a:ext uri="{28A0092B-C50C-407E-A947-70E740481C1C}">
                          <a14:useLocalDpi xmlns:a14="http://schemas.microsoft.com/office/drawing/2010/main"/>
                        </a:ext>
                      </a:extLst>
                    </a:blip>
                    <a:srcRect l="222" r="222"/>
                    <a:stretch>
                      <a:fillRect/>
                    </a:stretch>
                  </pic:blipFill>
                  <pic:spPr bwMode="auto">
                    <a:xfrm>
                      <a:off x="0" y="0"/>
                      <a:ext cx="9828000" cy="5531675"/>
                    </a:xfrm>
                    <a:prstGeom prst="rect">
                      <a:avLst/>
                    </a:prstGeom>
                    <a:ln>
                      <a:noFill/>
                    </a:ln>
                    <a:extLst>
                      <a:ext uri="{53640926-AAD7-44D8-BBD7-CCE9431645EC}">
                        <a14:shadowObscured xmlns:a14="http://schemas.microsoft.com/office/drawing/2010/main"/>
                      </a:ext>
                    </a:extLst>
                  </pic:spPr>
                </pic:pic>
              </a:graphicData>
            </a:graphic>
          </wp:inline>
        </w:drawing>
      </w:r>
    </w:p>
    <w:p w14:paraId="3BCF70C5" w14:textId="5BFF5962" w:rsidR="00BC70C6" w:rsidRPr="007F57F2" w:rsidRDefault="00BC70C6" w:rsidP="00BC70C6">
      <w:pPr>
        <w:pStyle w:val="CaptionImageorFigure"/>
        <w:rPr>
          <w:rFonts w:ascii="Calibri" w:hAnsi="Calibri"/>
          <w:szCs w:val="24"/>
          <w:lang w:eastAsia="en-US"/>
        </w:rPr>
      </w:pPr>
      <w:r>
        <w:t xml:space="preserve">Figure </w:t>
      </w:r>
      <w:r>
        <w:fldChar w:fldCharType="begin"/>
      </w:r>
      <w:r>
        <w:instrText>SEQ Figure \* ARABIC</w:instrText>
      </w:r>
      <w:r>
        <w:fldChar w:fldCharType="separate"/>
      </w:r>
      <w:r w:rsidR="000E4C2E">
        <w:rPr>
          <w:noProof/>
        </w:rPr>
        <w:t>21</w:t>
      </w:r>
      <w:r>
        <w:fldChar w:fldCharType="end"/>
      </w:r>
      <w:r>
        <w:t xml:space="preserve">.  </w:t>
      </w:r>
      <w:r w:rsidRPr="00775C4A">
        <w:t>Detailed adaptation pathway for Inverloch</w:t>
      </w:r>
      <w:r w:rsidR="00F03D58">
        <w:t xml:space="preserve"> township (</w:t>
      </w:r>
      <w:r>
        <w:t>inside the Inlet</w:t>
      </w:r>
      <w:r w:rsidR="00F03D58">
        <w:t>)</w:t>
      </w:r>
      <w:r w:rsidR="00BA53BC">
        <w:t>.</w:t>
      </w:r>
    </w:p>
    <w:p w14:paraId="20260359" w14:textId="10CBAE64" w:rsidR="00BC70C6" w:rsidRPr="006016CF" w:rsidRDefault="00BC70C6" w:rsidP="00BC70C6">
      <w:pPr>
        <w:spacing w:after="240" w:line="240" w:lineRule="auto"/>
        <w:rPr>
          <w:rFonts w:ascii="Calibri" w:hAnsi="Calibri"/>
          <w:b/>
          <w:bCs/>
          <w:szCs w:val="24"/>
          <w:lang w:eastAsia="en-US"/>
        </w:rPr>
        <w:sectPr w:rsidR="00BC70C6" w:rsidRPr="006016CF" w:rsidSect="00A218E2">
          <w:headerReference w:type="even" r:id="rId310"/>
          <w:headerReference w:type="default" r:id="rId311"/>
          <w:footerReference w:type="even" r:id="rId312"/>
          <w:footerReference w:type="default" r:id="rId313"/>
          <w:headerReference w:type="first" r:id="rId314"/>
          <w:pgSz w:w="16838" w:h="11906" w:orient="landscape" w:code="9"/>
          <w:pgMar w:top="720" w:right="720" w:bottom="720" w:left="720" w:header="708" w:footer="0" w:gutter="0"/>
          <w:cols w:space="708"/>
          <w:docGrid w:linePitch="360"/>
        </w:sectPr>
      </w:pPr>
    </w:p>
    <w:p w14:paraId="6D5B2646" w14:textId="10D7648C" w:rsidR="00BC70C6" w:rsidRPr="002A66C8" w:rsidRDefault="00BC70C6" w:rsidP="00BC70C6">
      <w:pPr>
        <w:pStyle w:val="CaptionImageorFigure"/>
      </w:pPr>
      <w:r>
        <w:lastRenderedPageBreak/>
        <w:t xml:space="preserve">Table </w:t>
      </w:r>
      <w:r>
        <w:fldChar w:fldCharType="begin"/>
      </w:r>
      <w:r>
        <w:instrText>SEQ Table \* ARABIC</w:instrText>
      </w:r>
      <w:r>
        <w:fldChar w:fldCharType="separate"/>
      </w:r>
      <w:r w:rsidR="000E4C2E">
        <w:rPr>
          <w:noProof/>
        </w:rPr>
        <w:t>30</w:t>
      </w:r>
      <w:r>
        <w:fldChar w:fldCharType="end"/>
      </w:r>
      <w:r>
        <w:t xml:space="preserve">.  </w:t>
      </w:r>
      <w:r w:rsidRPr="00FE563B">
        <w:t xml:space="preserve">Adaptation actions for Inverloch </w:t>
      </w:r>
      <w:r w:rsidR="00CC4F0C">
        <w:t>Township (</w:t>
      </w:r>
      <w:r>
        <w:t>inside the Inlet</w:t>
      </w:r>
      <w:r w:rsidR="00CC4F0C">
        <w:t>)</w:t>
      </w:r>
      <w:r w:rsidR="00BA53BC">
        <w:t>.</w:t>
      </w:r>
    </w:p>
    <w:tbl>
      <w:tblPr>
        <w:tblStyle w:val="TableGrid"/>
        <w:tblW w:w="5000" w:type="pct"/>
        <w:tblBorders>
          <w:top w:val="single" w:sz="4" w:space="0" w:color="35B3AC" w:themeColor="text2"/>
          <w:left w:val="single" w:sz="4" w:space="0" w:color="35B3AC" w:themeColor="text2"/>
          <w:bottom w:val="single" w:sz="4" w:space="0" w:color="35B3AC" w:themeColor="text2"/>
          <w:right w:val="single" w:sz="4" w:space="0" w:color="35B3AC" w:themeColor="text2"/>
          <w:insideH w:val="single" w:sz="4" w:space="0" w:color="35B3AC" w:themeColor="text2"/>
          <w:insideV w:val="single" w:sz="4" w:space="0" w:color="35B3AC" w:themeColor="text2"/>
        </w:tblBorders>
        <w:shd w:val="clear" w:color="auto" w:fill="FFFFFF" w:themeFill="background1"/>
        <w:tblCellMar>
          <w:top w:w="28" w:type="dxa"/>
          <w:bottom w:w="28" w:type="dxa"/>
        </w:tblCellMar>
        <w:tblLook w:val="04A0" w:firstRow="1" w:lastRow="0" w:firstColumn="1" w:lastColumn="0" w:noHBand="0" w:noVBand="1"/>
      </w:tblPr>
      <w:tblGrid>
        <w:gridCol w:w="154"/>
        <w:gridCol w:w="2200"/>
        <w:gridCol w:w="1431"/>
        <w:gridCol w:w="4678"/>
        <w:gridCol w:w="2890"/>
        <w:gridCol w:w="2025"/>
        <w:gridCol w:w="2010"/>
      </w:tblGrid>
      <w:tr w:rsidR="006F3BDE" w:rsidRPr="00B10080" w14:paraId="2BA6F518" w14:textId="77777777" w:rsidTr="00DF762E">
        <w:trPr>
          <w:cnfStyle w:val="100000000000" w:firstRow="1" w:lastRow="0" w:firstColumn="0" w:lastColumn="0" w:oddVBand="0" w:evenVBand="0" w:oddHBand="0" w:evenHBand="0" w:firstRowFirstColumn="0" w:firstRowLastColumn="0" w:lastRowFirstColumn="0" w:lastRowLastColumn="0"/>
          <w:cantSplit/>
          <w:trHeight w:val="206"/>
          <w:tblHeader/>
        </w:trPr>
        <w:tc>
          <w:tcPr>
            <w:cnfStyle w:val="000000000100" w:firstRow="0" w:lastRow="0" w:firstColumn="0" w:lastColumn="0" w:oddVBand="0" w:evenVBand="0" w:oddHBand="0" w:evenHBand="0" w:firstRowFirstColumn="1" w:firstRowLastColumn="0" w:lastRowFirstColumn="0" w:lastRowLastColumn="0"/>
            <w:tcW w:w="123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8AF5FF" w14:textId="77777777" w:rsidR="007640FB" w:rsidRPr="00F77FE5" w:rsidRDefault="007640FB">
            <w:pPr>
              <w:pStyle w:val="tabletext10pt"/>
              <w:spacing w:before="0" w:after="0"/>
              <w:rPr>
                <w:rFonts w:ascii="Arial" w:hAnsi="Arial" w:cs="Arial"/>
                <w:b/>
                <w:color w:val="363534" w:themeColor="text1"/>
              </w:rPr>
            </w:pPr>
            <w:r w:rsidRPr="00F77FE5">
              <w:rPr>
                <w:rFonts w:ascii="Arial" w:hAnsi="Arial" w:cs="Arial"/>
                <w:b/>
                <w:bCs/>
                <w:color w:val="363534" w:themeColor="text1"/>
              </w:rPr>
              <w:t xml:space="preserve">Inverloch Township – Inside the inlet  </w:t>
            </w:r>
          </w:p>
        </w:tc>
        <w:tc>
          <w:tcPr>
            <w:tcW w:w="1520" w:type="pct"/>
            <w:tcBorders>
              <w:top w:val="single" w:sz="4" w:space="0" w:color="auto"/>
              <w:left w:val="single" w:sz="4" w:space="0" w:color="auto"/>
              <w:bottom w:val="single" w:sz="4" w:space="0" w:color="auto"/>
              <w:right w:val="single" w:sz="4" w:space="0" w:color="auto"/>
            </w:tcBorders>
            <w:shd w:val="clear" w:color="auto" w:fill="auto"/>
            <w:vAlign w:val="bottom"/>
          </w:tcPr>
          <w:p w14:paraId="330BF66E" w14:textId="432C02E8" w:rsidR="007640FB" w:rsidRPr="00F77FE5" w:rsidRDefault="00070051"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Pr>
                <w:noProof/>
              </w:rPr>
              <mc:AlternateContent>
                <mc:Choice Requires="wpg">
                  <w:drawing>
                    <wp:anchor distT="0" distB="0" distL="114300" distR="114300" simplePos="0" relativeHeight="251658298" behindDoc="0" locked="0" layoutInCell="1" allowOverlap="1" wp14:anchorId="4FE86967" wp14:editId="3C74D917">
                      <wp:simplePos x="0" y="0"/>
                      <wp:positionH relativeFrom="column">
                        <wp:posOffset>1188720</wp:posOffset>
                      </wp:positionH>
                      <wp:positionV relativeFrom="paragraph">
                        <wp:posOffset>76200</wp:posOffset>
                      </wp:positionV>
                      <wp:extent cx="6156325" cy="1905"/>
                      <wp:effectExtent l="0" t="76200" r="15875" b="93345"/>
                      <wp:wrapNone/>
                      <wp:docPr id="611307946" name="Group 611307946"/>
                      <wp:cNvGraphicFramePr/>
                      <a:graphic xmlns:a="http://schemas.openxmlformats.org/drawingml/2006/main">
                        <a:graphicData uri="http://schemas.microsoft.com/office/word/2010/wordprocessingGroup">
                          <wpg:wgp>
                            <wpg:cNvGrpSpPr/>
                            <wpg:grpSpPr>
                              <a:xfrm>
                                <a:off x="0" y="0"/>
                                <a:ext cx="6156325" cy="1905"/>
                                <a:chOff x="43830" y="-72"/>
                                <a:chExt cx="6198691" cy="468"/>
                              </a:xfrm>
                            </wpg:grpSpPr>
                            <wpg:grpSp>
                              <wpg:cNvPr id="1490194790" name="Group 2"/>
                              <wpg:cNvGrpSpPr/>
                              <wpg:grpSpPr>
                                <a:xfrm>
                                  <a:off x="43830" y="0"/>
                                  <a:ext cx="3633605" cy="396"/>
                                  <a:chOff x="43846" y="0"/>
                                  <a:chExt cx="3634955" cy="415"/>
                                </a:xfrm>
                              </wpg:grpSpPr>
                              <wps:wsp>
                                <wps:cNvPr id="1286361492" name="Straight Arrow Connector 1"/>
                                <wps:cNvCnPr/>
                                <wps:spPr>
                                  <a:xfrm>
                                    <a:off x="43846" y="0"/>
                                    <a:ext cx="177542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70191" name="Straight Arrow Connector 1"/>
                                <wps:cNvCnPr/>
                                <wps:spPr>
                                  <a:xfrm>
                                    <a:off x="2881672" y="415"/>
                                    <a:ext cx="79712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692256489" name="Straight Arrow Connector 1"/>
                              <wps:cNvCnPr/>
                              <wps:spPr>
                                <a:xfrm>
                                  <a:off x="5988972" y="-72"/>
                                  <a:ext cx="253549"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8364626" name="Straight Arrow Connector 1"/>
                              <wps:cNvCnPr/>
                              <wps:spPr>
                                <a:xfrm>
                                  <a:off x="4688675" y="0"/>
                                  <a:ext cx="253538"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084B12" id="Group 611307946" o:spid="_x0000_s1026" style="position:absolute;margin-left:93.6pt;margin-top:6pt;width:484.75pt;height:.15pt;z-index:251658298;mso-width-relative:margin;mso-height-relative:margin" coordorigin="438" coordsize="619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">
                      <v:group id="Group 2" o:spid="_x0000_s1027" style="position:absolute;left:438;width:36336;height:3" coordorigin="438" coordsize="36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">
                        <v:shape id="Straight Arrow Connector 1" o:spid="_x0000_s1028" type="#_x0000_t32" style="position:absolute;left:438;width:177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" strokecolor="#363534 [3213]" strokeweight="1.5pt">
                          <v:stroke endarrow="block"/>
                        </v:shape>
                        <v:shape id="Straight Arrow Connector 1" o:spid="_x0000_s1029" type="#_x0000_t32" style="position:absolute;left:28816;top:4;width:79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" strokecolor="#363534 [3213]" strokeweight="1.5pt">
                          <v:stroke endarrow="block"/>
                        </v:shape>
                      </v:group>
                      <v:shape id="Straight Arrow Connector 1" o:spid="_x0000_s1030" type="#_x0000_t32" style="position:absolute;left:59889;width:25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" strokecolor="#363534 [3213]" strokeweight="1.5pt">
                        <v:stroke endarrow="block"/>
                      </v:shape>
                      <v:shape id="Straight Arrow Connector 1" o:spid="_x0000_s1031" type="#_x0000_t32" style="position:absolute;left:46886;width:25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" strokecolor="#363534 [3213]" strokeweight="1.5pt">
                        <v:stroke endarrow="block"/>
                      </v:shape>
                    </v:group>
                  </w:pict>
                </mc:Fallback>
              </mc:AlternateContent>
            </w:r>
            <w:r w:rsidR="007640FB" w:rsidRPr="00F77FE5">
              <w:rPr>
                <w:rFonts w:ascii="Arial" w:hAnsi="Arial" w:cs="Arial"/>
                <w:b/>
                <w:bCs/>
                <w:color w:val="363534" w:themeColor="text1"/>
                <w:lang w:val="en-GB"/>
              </w:rPr>
              <w:t xml:space="preserve">0.0 m SLR (Present) </w:t>
            </w:r>
          </w:p>
        </w:tc>
        <w:tc>
          <w:tcPr>
            <w:tcW w:w="939"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6CF995AD" w14:textId="02A15059"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0.2 m SLR (2040)</w:t>
            </w:r>
          </w:p>
        </w:tc>
        <w:tc>
          <w:tcPr>
            <w:tcW w:w="658"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3DF00522" w14:textId="4DE772CD"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0.5 m SLR (2070)</w:t>
            </w:r>
          </w:p>
        </w:tc>
        <w:tc>
          <w:tcPr>
            <w:tcW w:w="653" w:type="pct"/>
            <w:tcBorders>
              <w:top w:val="single" w:sz="4" w:space="0" w:color="auto"/>
              <w:left w:val="single" w:sz="4" w:space="0" w:color="auto"/>
              <w:bottom w:val="single" w:sz="4" w:space="0" w:color="auto"/>
              <w:right w:val="single" w:sz="4" w:space="0" w:color="auto"/>
            </w:tcBorders>
            <w:shd w:val="clear" w:color="auto" w:fill="E5F7F6" w:themeFill="background2"/>
            <w:vAlign w:val="bottom"/>
          </w:tcPr>
          <w:p w14:paraId="3C01C9C9" w14:textId="00057800" w:rsidR="007640FB" w:rsidRPr="00F77FE5"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rPr>
            </w:pPr>
            <w:r w:rsidRPr="00F77FE5">
              <w:rPr>
                <w:rFonts w:ascii="Arial" w:hAnsi="Arial" w:cs="Arial"/>
                <w:b/>
                <w:bCs/>
                <w:color w:val="363534" w:themeColor="text1"/>
                <w:lang w:val="en-GB"/>
              </w:rPr>
              <w:t>0.8 m SLR (2100)</w:t>
            </w:r>
          </w:p>
        </w:tc>
      </w:tr>
      <w:tr w:rsidR="005F2F93" w:rsidRPr="00B10080" w14:paraId="0B62757A" w14:textId="77777777" w:rsidTr="00DF762E">
        <w:trPr>
          <w:cnfStyle w:val="100000000000" w:firstRow="1" w:lastRow="0" w:firstColumn="0" w:lastColumn="0" w:oddVBand="0" w:evenVBand="0" w:oddHBand="0" w:evenHBand="0" w:firstRowFirstColumn="0" w:firstRowLastColumn="0" w:lastRowFirstColumn="0" w:lastRowLastColumn="0"/>
          <w:cantSplit/>
          <w:trHeight w:val="471"/>
          <w:tblHeader/>
        </w:trPr>
        <w:tc>
          <w:tcPr>
            <w:cnfStyle w:val="000000000100" w:firstRow="0" w:lastRow="0" w:firstColumn="0" w:lastColumn="0" w:oddVBand="0" w:evenVBand="0" w:oddHBand="0" w:evenHBand="0" w:firstRowFirstColumn="1" w:firstRowLastColumn="0" w:lastRowFirstColumn="0" w:lastRowLastColumn="0"/>
            <w:tcW w:w="765" w:type="pct"/>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1561BA" w14:textId="77777777" w:rsidR="007640FB" w:rsidRPr="00127913" w:rsidRDefault="007640FB">
            <w:pPr>
              <w:pStyle w:val="tabletext10pt"/>
              <w:spacing w:before="0" w:after="0"/>
              <w:rPr>
                <w:rFonts w:ascii="Arial" w:hAnsi="Arial" w:cs="Arial"/>
                <w:color w:val="363534" w:themeColor="text1"/>
                <w:sz w:val="20"/>
                <w:szCs w:val="20"/>
              </w:rPr>
            </w:pPr>
            <w:r w:rsidRPr="00127913">
              <w:rPr>
                <w:rFonts w:ascii="Arial" w:hAnsi="Arial" w:cs="Arial"/>
                <w:noProof/>
                <w:color w:val="363534" w:themeColor="text1"/>
                <w:sz w:val="20"/>
                <w:szCs w:val="20"/>
              </w:rPr>
              <w:drawing>
                <wp:anchor distT="0" distB="0" distL="114300" distR="0" simplePos="0" relativeHeight="251658247" behindDoc="0" locked="0" layoutInCell="1" allowOverlap="1" wp14:anchorId="2AC0781C" wp14:editId="7462B5AC">
                  <wp:simplePos x="0" y="0"/>
                  <wp:positionH relativeFrom="column">
                    <wp:posOffset>-355600</wp:posOffset>
                  </wp:positionH>
                  <wp:positionV relativeFrom="paragraph">
                    <wp:posOffset>41910</wp:posOffset>
                  </wp:positionV>
                  <wp:extent cx="359410" cy="359410"/>
                  <wp:effectExtent l="0" t="0" r="2540" b="2540"/>
                  <wp:wrapSquare wrapText="bothSides"/>
                  <wp:docPr id="309974919" name="Picture 3099749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127913">
              <w:rPr>
                <w:rFonts w:ascii="Arial" w:hAnsi="Arial" w:cs="Arial"/>
                <w:color w:val="363534" w:themeColor="text1"/>
                <w:sz w:val="20"/>
                <w:szCs w:val="20"/>
              </w:rPr>
              <w:t xml:space="preserve"> </w:t>
            </w:r>
          </w:p>
          <w:p w14:paraId="3252E567" w14:textId="77777777" w:rsidR="007640FB" w:rsidRPr="00127913" w:rsidRDefault="007640FB">
            <w:pPr>
              <w:pStyle w:val="tabletext10pt"/>
              <w:spacing w:before="0" w:after="0"/>
              <w:rPr>
                <w:rFonts w:ascii="Arial" w:hAnsi="Arial" w:cs="Arial"/>
                <w:color w:val="363534" w:themeColor="text1"/>
                <w:sz w:val="20"/>
                <w:szCs w:val="20"/>
              </w:rPr>
            </w:pPr>
            <w:r w:rsidRPr="00127913">
              <w:rPr>
                <w:rFonts w:ascii="Arial" w:hAnsi="Arial" w:cs="Arial"/>
                <w:color w:val="363534" w:themeColor="text1"/>
                <w:sz w:val="20"/>
                <w:szCs w:val="20"/>
              </w:rPr>
              <w:t xml:space="preserve">Trigger </w:t>
            </w:r>
          </w:p>
          <w:p w14:paraId="3137692D" w14:textId="77777777" w:rsidR="007640FB" w:rsidRPr="00127913" w:rsidRDefault="007640FB">
            <w:pPr>
              <w:pStyle w:val="tabletext10pt"/>
              <w:spacing w:before="0" w:after="0"/>
              <w:jc w:val="center"/>
              <w:rPr>
                <w:rFonts w:ascii="Arial" w:hAnsi="Arial" w:cs="Arial"/>
                <w:color w:val="363534" w:themeColor="text1"/>
                <w:sz w:val="20"/>
                <w:szCs w:val="20"/>
              </w:rPr>
            </w:pP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35CAA523"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 xml:space="preserve">Erosion </w:t>
            </w:r>
          </w:p>
        </w:tc>
        <w:tc>
          <w:tcPr>
            <w:tcW w:w="1520" w:type="pct"/>
            <w:tcBorders>
              <w:top w:val="single" w:sz="4" w:space="0" w:color="auto"/>
              <w:left w:val="single" w:sz="4" w:space="0" w:color="auto"/>
              <w:bottom w:val="single" w:sz="4" w:space="0" w:color="auto"/>
              <w:right w:val="single" w:sz="4" w:space="0" w:color="auto"/>
            </w:tcBorders>
            <w:shd w:val="clear" w:color="auto" w:fill="FFCC00"/>
            <w:vAlign w:val="center"/>
          </w:tcPr>
          <w:p w14:paraId="3A2DF5A0" w14:textId="7293075D"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939" w:type="pct"/>
            <w:tcBorders>
              <w:top w:val="single" w:sz="4" w:space="0" w:color="auto"/>
              <w:left w:val="single" w:sz="4" w:space="0" w:color="auto"/>
              <w:bottom w:val="single" w:sz="4" w:space="0" w:color="auto"/>
              <w:right w:val="single" w:sz="4" w:space="0" w:color="auto"/>
            </w:tcBorders>
            <w:shd w:val="clear" w:color="auto" w:fill="FFCC00"/>
            <w:vAlign w:val="center"/>
          </w:tcPr>
          <w:p w14:paraId="1034C0A9" w14:textId="3340EB03"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58" w:type="pct"/>
            <w:tcBorders>
              <w:top w:val="single" w:sz="4" w:space="0" w:color="auto"/>
              <w:left w:val="single" w:sz="4" w:space="0" w:color="auto"/>
              <w:bottom w:val="single" w:sz="4" w:space="0" w:color="auto"/>
              <w:right w:val="single" w:sz="4" w:space="0" w:color="auto"/>
            </w:tcBorders>
            <w:shd w:val="clear" w:color="auto" w:fill="FFCC00"/>
            <w:vAlign w:val="center"/>
          </w:tcPr>
          <w:p w14:paraId="52CFDC73" w14:textId="19CCB558"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53" w:type="pct"/>
            <w:tcBorders>
              <w:top w:val="single" w:sz="4" w:space="0" w:color="auto"/>
              <w:left w:val="single" w:sz="4" w:space="0" w:color="auto"/>
              <w:bottom w:val="single" w:sz="4" w:space="0" w:color="auto"/>
              <w:right w:val="single" w:sz="4" w:space="0" w:color="auto"/>
            </w:tcBorders>
            <w:shd w:val="clear" w:color="auto" w:fill="E36C00"/>
            <w:vAlign w:val="center"/>
          </w:tcPr>
          <w:p w14:paraId="0B490571" w14:textId="2685E33D"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Significant*</w:t>
            </w:r>
          </w:p>
        </w:tc>
      </w:tr>
      <w:tr w:rsidR="003D1EBF" w:rsidRPr="00B10080" w14:paraId="335A80E3" w14:textId="77777777" w:rsidTr="00DF762E">
        <w:trPr>
          <w:cnfStyle w:val="100000000000" w:firstRow="1" w:lastRow="0" w:firstColumn="0" w:lastColumn="0" w:oddVBand="0" w:evenVBand="0" w:oddHBand="0" w:evenHBand="0" w:firstRowFirstColumn="0" w:firstRowLastColumn="0" w:lastRowFirstColumn="0" w:lastRowLastColumn="0"/>
          <w:cantSplit/>
          <w:trHeight w:val="471"/>
          <w:tblHeader/>
        </w:trPr>
        <w:tc>
          <w:tcPr>
            <w:cnfStyle w:val="000000000100" w:firstRow="0" w:lastRow="0" w:firstColumn="0" w:lastColumn="0" w:oddVBand="0" w:evenVBand="0" w:oddHBand="0" w:evenHBand="0" w:firstRowFirstColumn="1" w:firstRowLastColumn="0" w:lastRowFirstColumn="0" w:lastRowLastColumn="0"/>
            <w:tcW w:w="765" w:type="pct"/>
            <w:gridSpan w:val="2"/>
            <w:vMerge/>
            <w:tcBorders>
              <w:top w:val="single" w:sz="4" w:space="0" w:color="auto"/>
              <w:left w:val="single" w:sz="4" w:space="0" w:color="auto"/>
              <w:bottom w:val="single" w:sz="4" w:space="0" w:color="auto"/>
            </w:tcBorders>
            <w:vAlign w:val="center"/>
          </w:tcPr>
          <w:p w14:paraId="5B41905A" w14:textId="77777777" w:rsidR="007640FB" w:rsidRPr="00127913" w:rsidRDefault="007640FB">
            <w:pPr>
              <w:pStyle w:val="tabletext10pt"/>
              <w:spacing w:before="0" w:after="0"/>
              <w:jc w:val="center"/>
              <w:rPr>
                <w:rFonts w:ascii="Arial" w:hAnsi="Arial" w:cs="Arial"/>
                <w:color w:val="363534" w:themeColor="text1"/>
                <w:sz w:val="20"/>
                <w:szCs w:val="20"/>
              </w:rPr>
            </w:pP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7D4BAE06" w14:textId="5CCEA9B6" w:rsidR="007640FB" w:rsidRPr="00127913" w:rsidRDefault="006439FC"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Storm tide</w:t>
            </w:r>
          </w:p>
        </w:tc>
        <w:tc>
          <w:tcPr>
            <w:tcW w:w="1520" w:type="pct"/>
            <w:tcBorders>
              <w:top w:val="single" w:sz="4" w:space="0" w:color="auto"/>
              <w:left w:val="single" w:sz="4" w:space="0" w:color="auto"/>
              <w:bottom w:val="single" w:sz="4" w:space="0" w:color="auto"/>
              <w:right w:val="single" w:sz="4" w:space="0" w:color="auto"/>
            </w:tcBorders>
            <w:shd w:val="clear" w:color="auto" w:fill="FFCC00"/>
            <w:vAlign w:val="center"/>
          </w:tcPr>
          <w:p w14:paraId="5B601A82" w14:textId="38E66581"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 xml:space="preserve">Medium* </w:t>
            </w:r>
          </w:p>
        </w:tc>
        <w:tc>
          <w:tcPr>
            <w:tcW w:w="939" w:type="pct"/>
            <w:tcBorders>
              <w:top w:val="single" w:sz="4" w:space="0" w:color="auto"/>
              <w:left w:val="single" w:sz="4" w:space="0" w:color="auto"/>
              <w:bottom w:val="single" w:sz="4" w:space="0" w:color="auto"/>
              <w:right w:val="single" w:sz="4" w:space="0" w:color="auto"/>
            </w:tcBorders>
            <w:shd w:val="clear" w:color="auto" w:fill="FFCC00"/>
            <w:vAlign w:val="center"/>
          </w:tcPr>
          <w:p w14:paraId="10E5D0A9" w14:textId="3464BAC3"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 xml:space="preserve">Medium* </w:t>
            </w:r>
          </w:p>
        </w:tc>
        <w:tc>
          <w:tcPr>
            <w:tcW w:w="658" w:type="pct"/>
            <w:tcBorders>
              <w:top w:val="single" w:sz="4" w:space="0" w:color="auto"/>
              <w:left w:val="single" w:sz="4" w:space="0" w:color="auto"/>
              <w:bottom w:val="single" w:sz="4" w:space="0" w:color="auto"/>
              <w:right w:val="single" w:sz="4" w:space="0" w:color="auto"/>
            </w:tcBorders>
            <w:shd w:val="clear" w:color="auto" w:fill="FFCC00"/>
            <w:vAlign w:val="center"/>
          </w:tcPr>
          <w:p w14:paraId="5B82984B"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53" w:type="pct"/>
            <w:tcBorders>
              <w:top w:val="single" w:sz="4" w:space="0" w:color="auto"/>
              <w:left w:val="single" w:sz="4" w:space="0" w:color="auto"/>
              <w:bottom w:val="single" w:sz="4" w:space="0" w:color="auto"/>
              <w:right w:val="single" w:sz="4" w:space="0" w:color="auto"/>
            </w:tcBorders>
            <w:shd w:val="clear" w:color="auto" w:fill="FFCC00"/>
            <w:vAlign w:val="center"/>
          </w:tcPr>
          <w:p w14:paraId="3C19583A" w14:textId="77777777"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r>
      <w:tr w:rsidR="003D1EBF" w:rsidRPr="00B10080" w14:paraId="599E7477" w14:textId="77777777" w:rsidTr="00DF762E">
        <w:trPr>
          <w:cnfStyle w:val="100000000000" w:firstRow="1" w:lastRow="0" w:firstColumn="0" w:lastColumn="0" w:oddVBand="0" w:evenVBand="0" w:oddHBand="0" w:evenHBand="0" w:firstRowFirstColumn="0" w:firstRowLastColumn="0" w:lastRowFirstColumn="0" w:lastRowLastColumn="0"/>
          <w:cantSplit/>
          <w:trHeight w:val="60"/>
          <w:tblHeader/>
        </w:trPr>
        <w:tc>
          <w:tcPr>
            <w:cnfStyle w:val="000000000100" w:firstRow="0" w:lastRow="0" w:firstColumn="0" w:lastColumn="0" w:oddVBand="0" w:evenVBand="0" w:oddHBand="0" w:evenHBand="0" w:firstRowFirstColumn="1" w:firstRowLastColumn="0" w:lastRowFirstColumn="0" w:lastRowLastColumn="0"/>
            <w:tcW w:w="765" w:type="pct"/>
            <w:gridSpan w:val="2"/>
            <w:vMerge/>
            <w:tcBorders>
              <w:top w:val="single" w:sz="4" w:space="0" w:color="auto"/>
              <w:left w:val="single" w:sz="4" w:space="0" w:color="auto"/>
              <w:bottom w:val="single" w:sz="4" w:space="0" w:color="auto"/>
            </w:tcBorders>
            <w:vAlign w:val="center"/>
          </w:tcPr>
          <w:p w14:paraId="320F59CF" w14:textId="77777777" w:rsidR="007640FB" w:rsidRPr="00127913" w:rsidRDefault="007640FB">
            <w:pPr>
              <w:pStyle w:val="tabletext10pt"/>
              <w:spacing w:before="0" w:after="0"/>
              <w:rPr>
                <w:rFonts w:ascii="Arial" w:hAnsi="Arial" w:cs="Arial"/>
                <w:color w:val="363534" w:themeColor="text1"/>
                <w:sz w:val="20"/>
                <w:szCs w:val="20"/>
              </w:rPr>
            </w:pP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11F52FC5"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sz w:val="20"/>
                <w:szCs w:val="20"/>
                <w:lang w:val="en-GB"/>
              </w:rPr>
              <w:t xml:space="preserve">Permanent Inundation </w:t>
            </w:r>
          </w:p>
        </w:tc>
        <w:tc>
          <w:tcPr>
            <w:tcW w:w="1520" w:type="pct"/>
            <w:tcBorders>
              <w:top w:val="single" w:sz="4" w:space="0" w:color="auto"/>
              <w:left w:val="single" w:sz="4" w:space="0" w:color="auto"/>
              <w:bottom w:val="single" w:sz="4" w:space="0" w:color="auto"/>
              <w:right w:val="single" w:sz="4" w:space="0" w:color="auto"/>
            </w:tcBorders>
            <w:shd w:val="clear" w:color="auto" w:fill="99CC00"/>
            <w:vAlign w:val="center"/>
          </w:tcPr>
          <w:p w14:paraId="06365CAE" w14:textId="5AC9A026"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eastAsiaTheme="minorEastAsia" w:hAnsi="Arial" w:cs="Arial"/>
                <w:color w:val="363534" w:themeColor="text1"/>
                <w:kern w:val="24"/>
                <w:sz w:val="20"/>
                <w:szCs w:val="20"/>
                <w:lang w:val="en-GB"/>
              </w:rPr>
              <w:t>Low</w:t>
            </w:r>
          </w:p>
        </w:tc>
        <w:tc>
          <w:tcPr>
            <w:tcW w:w="939" w:type="pct"/>
            <w:tcBorders>
              <w:top w:val="single" w:sz="4" w:space="0" w:color="auto"/>
              <w:left w:val="single" w:sz="4" w:space="0" w:color="auto"/>
              <w:bottom w:val="single" w:sz="4" w:space="0" w:color="auto"/>
              <w:right w:val="single" w:sz="4" w:space="0" w:color="auto"/>
            </w:tcBorders>
            <w:shd w:val="clear" w:color="auto" w:fill="FFCC00"/>
            <w:vAlign w:val="center"/>
          </w:tcPr>
          <w:p w14:paraId="6E8E36F4" w14:textId="6C25CAF9"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58" w:type="pct"/>
            <w:tcBorders>
              <w:top w:val="single" w:sz="4" w:space="0" w:color="auto"/>
              <w:left w:val="single" w:sz="4" w:space="0" w:color="auto"/>
              <w:bottom w:val="single" w:sz="4" w:space="0" w:color="auto"/>
              <w:right w:val="single" w:sz="4" w:space="0" w:color="auto"/>
            </w:tcBorders>
            <w:shd w:val="clear" w:color="auto" w:fill="FFCC00"/>
            <w:vAlign w:val="center"/>
          </w:tcPr>
          <w:p w14:paraId="60DF343C" w14:textId="77777777" w:rsidR="007640FB" w:rsidRPr="00127913"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Medium</w:t>
            </w:r>
          </w:p>
        </w:tc>
        <w:tc>
          <w:tcPr>
            <w:tcW w:w="653" w:type="pct"/>
            <w:tcBorders>
              <w:top w:val="single" w:sz="4" w:space="0" w:color="auto"/>
              <w:left w:val="single" w:sz="4" w:space="0" w:color="auto"/>
              <w:bottom w:val="single" w:sz="4" w:space="0" w:color="auto"/>
              <w:right w:val="single" w:sz="4" w:space="0" w:color="auto"/>
            </w:tcBorders>
            <w:shd w:val="clear" w:color="auto" w:fill="E36C00"/>
            <w:vAlign w:val="center"/>
          </w:tcPr>
          <w:p w14:paraId="6DE3DCE7" w14:textId="77777777" w:rsidR="007640FB" w:rsidRPr="007F57F2" w:rsidRDefault="007640FB" w:rsidP="00F77FE5">
            <w:pPr>
              <w:pStyle w:val="tabletext10p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color w:val="363534" w:themeColor="text1"/>
                <w:sz w:val="20"/>
                <w:szCs w:val="20"/>
              </w:rPr>
            </w:pPr>
            <w:r w:rsidRPr="007F57F2">
              <w:rPr>
                <w:rFonts w:ascii="Arial" w:hAnsi="Arial" w:cs="Arial"/>
                <w:color w:val="363534" w:themeColor="text1"/>
                <w:kern w:val="24"/>
                <w:sz w:val="20"/>
                <w:szCs w:val="20"/>
              </w:rPr>
              <w:t>Significant*</w:t>
            </w:r>
          </w:p>
        </w:tc>
      </w:tr>
      <w:tr w:rsidR="00B14483" w:rsidRPr="00B10080" w14:paraId="15ACDEBC" w14:textId="77777777" w:rsidTr="00DF762E">
        <w:trPr>
          <w:cnfStyle w:val="100000000000" w:firstRow="1" w:lastRow="0" w:firstColumn="0" w:lastColumn="0" w:oddVBand="0" w:evenVBand="0" w:oddHBand="0" w:evenHBand="0" w:firstRowFirstColumn="0" w:firstRowLastColumn="0" w:lastRowFirstColumn="0" w:lastRowLastColumn="0"/>
          <w:cantSplit/>
          <w:trHeight w:val="28"/>
          <w:tblHeader/>
        </w:trPr>
        <w:tc>
          <w:tcPr>
            <w:cnfStyle w:val="000000000100" w:firstRow="0" w:lastRow="0" w:firstColumn="0" w:lastColumn="0" w:oddVBand="0" w:evenVBand="0" w:oddHBand="0" w:evenHBand="0" w:firstRowFirstColumn="1" w:firstRowLastColumn="0" w:lastRowFirstColumn="0" w:lastRowLastColumn="0"/>
            <w:tcW w:w="1230" w:type="pct"/>
            <w:gridSpan w:val="3"/>
            <w:tcBorders>
              <w:top w:val="single" w:sz="4" w:space="0" w:color="auto"/>
              <w:left w:val="nil"/>
              <w:bottom w:val="single" w:sz="4" w:space="0" w:color="35B3AC" w:themeColor="text2"/>
              <w:right w:val="nil"/>
            </w:tcBorders>
            <w:shd w:val="clear" w:color="auto" w:fill="FFFFFF" w:themeFill="background1"/>
            <w:vAlign w:val="center"/>
          </w:tcPr>
          <w:p w14:paraId="7D922F9E" w14:textId="77777777" w:rsidR="00B14483" w:rsidRPr="008B3AE4" w:rsidRDefault="00B14483" w:rsidP="0014304C">
            <w:pPr>
              <w:pStyle w:val="tabletext10pt"/>
              <w:spacing w:before="0" w:after="0"/>
              <w:jc w:val="right"/>
              <w:rPr>
                <w:rFonts w:ascii="Arial" w:hAnsi="Arial" w:cs="Arial"/>
                <w:b/>
                <w:bCs/>
                <w:color w:val="363534" w:themeColor="text1"/>
                <w:sz w:val="4"/>
                <w:szCs w:val="4"/>
                <w:lang w:val="en-GB"/>
              </w:rPr>
            </w:pPr>
            <w:bookmarkStart w:id="148" w:name="_Hlk138326106"/>
          </w:p>
        </w:tc>
        <w:tc>
          <w:tcPr>
            <w:tcW w:w="1520" w:type="pct"/>
            <w:tcBorders>
              <w:top w:val="single" w:sz="4" w:space="0" w:color="auto"/>
              <w:left w:val="nil"/>
              <w:bottom w:val="single" w:sz="4" w:space="0" w:color="35B3AC" w:themeColor="text2"/>
              <w:right w:val="nil"/>
            </w:tcBorders>
            <w:shd w:val="clear" w:color="auto" w:fill="FFFFFF" w:themeFill="background1"/>
            <w:vAlign w:val="center"/>
          </w:tcPr>
          <w:p w14:paraId="6C39BBCE" w14:textId="77777777" w:rsidR="00B14483" w:rsidRPr="008B3AE4" w:rsidRDefault="00B14483">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bCs/>
                <w:color w:val="363534" w:themeColor="text1"/>
                <w:kern w:val="24"/>
                <w:sz w:val="4"/>
                <w:szCs w:val="4"/>
                <w:lang w:val="en-GB"/>
              </w:rPr>
            </w:pPr>
          </w:p>
        </w:tc>
        <w:tc>
          <w:tcPr>
            <w:tcW w:w="2250" w:type="pct"/>
            <w:gridSpan w:val="3"/>
            <w:tcBorders>
              <w:top w:val="single" w:sz="4" w:space="0" w:color="auto"/>
              <w:left w:val="nil"/>
              <w:bottom w:val="single" w:sz="4" w:space="0" w:color="35B3AC" w:themeColor="text2"/>
              <w:right w:val="nil"/>
            </w:tcBorders>
            <w:shd w:val="clear" w:color="auto" w:fill="FFFFFF" w:themeFill="background1"/>
            <w:vAlign w:val="center"/>
          </w:tcPr>
          <w:p w14:paraId="7DE6ADF7" w14:textId="77777777" w:rsidR="00B14483" w:rsidRPr="008B3AE4" w:rsidRDefault="00B14483">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b/>
                <w:bCs/>
                <w:color w:val="363534" w:themeColor="text1"/>
                <w:kern w:val="24"/>
                <w:sz w:val="4"/>
                <w:szCs w:val="4"/>
              </w:rPr>
            </w:pPr>
          </w:p>
        </w:tc>
      </w:tr>
      <w:tr w:rsidR="0014304C" w:rsidRPr="00B10080" w14:paraId="10B8D87B" w14:textId="77777777" w:rsidTr="00DF762E">
        <w:trPr>
          <w:cnfStyle w:val="100000000000" w:firstRow="1" w:lastRow="0" w:firstColumn="0" w:lastColumn="0" w:oddVBand="0" w:evenVBand="0" w:oddHBand="0" w:evenHBand="0" w:firstRowFirstColumn="0" w:firstRowLastColumn="0" w:lastRowFirstColumn="0" w:lastRowLastColumn="0"/>
          <w:cantSplit/>
          <w:trHeight w:val="60"/>
          <w:tblHeader/>
        </w:trPr>
        <w:tc>
          <w:tcPr>
            <w:cnfStyle w:val="000000000100" w:firstRow="0" w:lastRow="0" w:firstColumn="0" w:lastColumn="0" w:oddVBand="0" w:evenVBand="0" w:oddHBand="0" w:evenHBand="0" w:firstRowFirstColumn="1" w:firstRowLastColumn="0" w:lastRowFirstColumn="0" w:lastRowLastColumn="0"/>
            <w:tcW w:w="123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638840A0" w14:textId="65D4AD41" w:rsidR="0014304C" w:rsidRPr="000C0E35" w:rsidRDefault="0014304C" w:rsidP="0014304C">
            <w:pPr>
              <w:pStyle w:val="tabletext10pt"/>
              <w:spacing w:before="0" w:after="0"/>
              <w:jc w:val="right"/>
              <w:rPr>
                <w:rFonts w:ascii="Arial" w:hAnsi="Arial" w:cs="Arial"/>
                <w:b/>
                <w:bCs/>
                <w:color w:val="363534" w:themeColor="text1"/>
                <w:sz w:val="22"/>
                <w:szCs w:val="22"/>
                <w:lang w:val="en-GB"/>
              </w:rPr>
            </w:pPr>
            <w:bookmarkStart w:id="149" w:name="_Hlk138326076"/>
            <w:r w:rsidRPr="000C0E35">
              <w:rPr>
                <w:rFonts w:ascii="Arial" w:hAnsi="Arial" w:cs="Arial"/>
                <w:b/>
                <w:bCs/>
                <w:color w:val="363534" w:themeColor="text1"/>
                <w:sz w:val="22"/>
                <w:szCs w:val="22"/>
                <w:lang w:val="en-GB"/>
              </w:rPr>
              <w:t xml:space="preserve">Action </w:t>
            </w:r>
            <w:r w:rsidR="0081321F" w:rsidRPr="000C0E35">
              <w:rPr>
                <w:rFonts w:ascii="Arial" w:hAnsi="Arial" w:cs="Arial"/>
                <w:b/>
                <w:bCs/>
                <w:color w:val="363534" w:themeColor="text1"/>
                <w:sz w:val="22"/>
                <w:szCs w:val="22"/>
                <w:lang w:val="en-GB"/>
              </w:rPr>
              <w:t>commencement</w:t>
            </w:r>
            <w:r w:rsidRPr="000C0E35">
              <w:rPr>
                <w:rFonts w:ascii="Arial" w:hAnsi="Arial" w:cs="Arial"/>
                <w:b/>
                <w:bCs/>
                <w:color w:val="363534" w:themeColor="text1"/>
                <w:sz w:val="22"/>
                <w:szCs w:val="22"/>
                <w:lang w:val="en-GB"/>
              </w:rPr>
              <w:t>:</w:t>
            </w:r>
          </w:p>
        </w:tc>
        <w:tc>
          <w:tcPr>
            <w:tcW w:w="152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7D241A1B" w14:textId="1A8F8DB8" w:rsidR="0014304C" w:rsidRPr="000C0E35" w:rsidRDefault="0081321F">
            <w:pPr>
              <w:pStyle w:val="tabletext10pt"/>
              <w:spacing w:before="0" w:after="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bCs/>
                <w:color w:val="363534" w:themeColor="text1"/>
                <w:kern w:val="24"/>
                <w:sz w:val="22"/>
                <w:szCs w:val="22"/>
                <w:lang w:val="en-GB"/>
              </w:rPr>
            </w:pPr>
            <w:r w:rsidRPr="000C0E35">
              <w:rPr>
                <w:rFonts w:ascii="Arial" w:eastAsiaTheme="minorEastAsia" w:hAnsi="Arial" w:cs="Arial"/>
                <w:b/>
                <w:bCs/>
                <w:color w:val="363534" w:themeColor="text1"/>
                <w:kern w:val="24"/>
                <w:sz w:val="22"/>
                <w:szCs w:val="22"/>
                <w:lang w:val="en-GB"/>
              </w:rPr>
              <w:t>Priority actions next 5-10 years</w:t>
            </w:r>
          </w:p>
        </w:tc>
        <w:tc>
          <w:tcPr>
            <w:tcW w:w="22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vAlign w:val="center"/>
          </w:tcPr>
          <w:p w14:paraId="0E814821" w14:textId="2936A25E" w:rsidR="0014304C" w:rsidRPr="000C0E35" w:rsidRDefault="0081321F" w:rsidP="005F02ED">
            <w:pPr>
              <w:pStyle w:val="tabletext10pt"/>
              <w:ind w:left="0" w:right="0"/>
              <w:jc w:val="center"/>
              <w:cnfStyle w:val="100000000000" w:firstRow="1" w:lastRow="0" w:firstColumn="0" w:lastColumn="0" w:oddVBand="0" w:evenVBand="0" w:oddHBand="0" w:evenHBand="0" w:firstRowFirstColumn="0" w:firstRowLastColumn="0" w:lastRowFirstColumn="0" w:lastRowLastColumn="0"/>
              <w:rPr>
                <w:rFonts w:ascii="Arial" w:hAnsi="Arial" w:cs="Arial"/>
                <w:b/>
                <w:bCs/>
                <w:noProof/>
                <w:color w:val="363534" w:themeColor="text1"/>
                <w:sz w:val="22"/>
                <w:szCs w:val="22"/>
              </w:rPr>
            </w:pPr>
            <w:r w:rsidRPr="000C0E35">
              <w:rPr>
                <w:rFonts w:ascii="Arial" w:hAnsi="Arial" w:cs="Arial"/>
                <w:b/>
                <w:bCs/>
                <w:noProof/>
                <w:color w:val="363534" w:themeColor="text1"/>
                <w:sz w:val="22"/>
                <w:szCs w:val="22"/>
              </w:rPr>
              <w:t>Future actions</w:t>
            </w:r>
          </w:p>
        </w:tc>
      </w:tr>
      <w:bookmarkEnd w:id="149"/>
      <w:tr w:rsidR="007640FB" w:rsidRPr="00B10080" w14:paraId="69F1178D" w14:textId="77777777" w:rsidTr="00096616">
        <w:trPr>
          <w:cantSplit/>
          <w:trHeight w:val="128"/>
        </w:trPr>
        <w:tc>
          <w:tcPr>
            <w:tcW w:w="5000" w:type="pct"/>
            <w:gridSpan w:val="7"/>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0DEEA"/>
          </w:tcPr>
          <w:p w14:paraId="2EE6DE76" w14:textId="1AC07977" w:rsidR="007640FB" w:rsidRPr="007F57F2" w:rsidRDefault="007640FB">
            <w:pPr>
              <w:pStyle w:val="tabletext10pt"/>
              <w:rPr>
                <w:rFonts w:ascii="Arial" w:hAnsi="Arial" w:cs="Arial"/>
                <w:color w:val="363534" w:themeColor="text1"/>
                <w:sz w:val="20"/>
                <w:szCs w:val="20"/>
                <w:lang w:eastAsia="en-AU"/>
              </w:rPr>
            </w:pPr>
            <w:r w:rsidRPr="007F57F2">
              <w:rPr>
                <w:rFonts w:ascii="Arial" w:hAnsi="Arial" w:cs="Arial"/>
                <w:color w:val="363534" w:themeColor="text1"/>
                <w:sz w:val="20"/>
                <w:szCs w:val="20"/>
                <w:lang w:eastAsia="en-AU"/>
              </w:rPr>
              <w:t>Foundational actions</w:t>
            </w:r>
          </w:p>
        </w:tc>
      </w:tr>
      <w:bookmarkEnd w:id="148"/>
      <w:tr w:rsidR="0008503E" w:rsidRPr="00B10080" w14:paraId="5472BE7B" w14:textId="77777777" w:rsidTr="00DF762E">
        <w:trPr>
          <w:trHeight w:val="269"/>
        </w:trPr>
        <w:tc>
          <w:tcPr>
            <w:tcW w:w="123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4D446C" w:themeFill="accent5"/>
          </w:tcPr>
          <w:p w14:paraId="61216F63" w14:textId="77777777" w:rsidR="007640FB" w:rsidRPr="00B10080" w:rsidRDefault="007640FB">
            <w:pPr>
              <w:pStyle w:val="tabletext10pt"/>
              <w:spacing w:before="0" w:after="0"/>
              <w:rPr>
                <w:rFonts w:ascii="Arial" w:hAnsi="Arial" w:cs="Arial"/>
                <w:sz w:val="20"/>
                <w:szCs w:val="20"/>
              </w:rPr>
            </w:pPr>
            <w:r w:rsidRPr="00B10080">
              <w:rPr>
                <w:rFonts w:ascii="Arial" w:hAnsi="Arial" w:cs="Arial"/>
                <w:color w:val="FFFFFF" w:themeColor="background1"/>
                <w:sz w:val="20"/>
                <w:szCs w:val="20"/>
                <w:lang w:eastAsia="en-AU"/>
              </w:rPr>
              <w:t>F3. Monitoring, evaluation and review</w:t>
            </w:r>
          </w:p>
        </w:tc>
        <w:tc>
          <w:tcPr>
            <w:tcW w:w="377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B3ADCB" w:themeFill="accent5" w:themeFillTint="66"/>
          </w:tcPr>
          <w:p w14:paraId="5ABB09C5" w14:textId="787D52A7" w:rsidR="007640FB" w:rsidRPr="007F57F2" w:rsidRDefault="007640FB">
            <w:pPr>
              <w:pStyle w:val="tabletext10pt"/>
              <w:spacing w:before="0" w:after="0"/>
              <w:rPr>
                <w:rFonts w:ascii="Arial" w:hAnsi="Arial" w:cs="Arial"/>
                <w:color w:val="363534" w:themeColor="text1"/>
                <w:sz w:val="20"/>
                <w:szCs w:val="20"/>
              </w:rPr>
            </w:pPr>
            <w:r w:rsidRPr="007F57F2">
              <w:rPr>
                <w:rFonts w:ascii="Arial" w:hAnsi="Arial" w:cs="Arial"/>
                <w:color w:val="363534" w:themeColor="text1"/>
                <w:sz w:val="20"/>
                <w:szCs w:val="20"/>
              </w:rPr>
              <w:t>As per region-wide actions</w:t>
            </w:r>
          </w:p>
        </w:tc>
      </w:tr>
      <w:tr w:rsidR="00120EDF" w:rsidRPr="00B10080" w14:paraId="35B72404" w14:textId="77777777" w:rsidTr="00DF762E">
        <w:trPr>
          <w:trHeight w:val="269"/>
        </w:trPr>
        <w:tc>
          <w:tcPr>
            <w:tcW w:w="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B3ADCB" w:themeFill="accent5" w:themeFillTint="66"/>
            <w:vAlign w:val="center"/>
          </w:tcPr>
          <w:p w14:paraId="51024E72" w14:textId="77777777" w:rsidR="007640FB" w:rsidRPr="0084711E" w:rsidRDefault="007640FB" w:rsidP="00172FA3">
            <w:pPr>
              <w:pStyle w:val="tabletext10pt"/>
              <w:spacing w:before="0"/>
              <w:jc w:val="center"/>
              <w:rPr>
                <w:rFonts w:ascii="Arial" w:hAnsi="Arial" w:cs="Arial"/>
                <w:color w:val="363534" w:themeColor="text1"/>
                <w:sz w:val="20"/>
                <w:szCs w:val="20"/>
              </w:rPr>
            </w:pPr>
          </w:p>
        </w:tc>
        <w:tc>
          <w:tcPr>
            <w:tcW w:w="1180" w:type="pct"/>
            <w:gridSpan w:val="2"/>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tcPr>
          <w:p w14:paraId="60885C7B" w14:textId="16753DFC" w:rsidR="007640FB" w:rsidRPr="00127913" w:rsidRDefault="007640FB">
            <w:pPr>
              <w:pStyle w:val="tabletext10pt"/>
              <w:spacing w:before="0"/>
              <w:rPr>
                <w:rFonts w:ascii="Arial" w:hAnsi="Arial" w:cs="Arial"/>
                <w:color w:val="363534" w:themeColor="text1"/>
                <w:sz w:val="20"/>
                <w:szCs w:val="20"/>
              </w:rPr>
            </w:pPr>
            <w:r w:rsidRPr="007F57F2">
              <w:rPr>
                <w:rFonts w:ascii="Arial" w:hAnsi="Arial" w:cs="Arial"/>
                <w:color w:val="363534" w:themeColor="text1"/>
                <w:sz w:val="20"/>
                <w:szCs w:val="20"/>
              </w:rPr>
              <w:t>Monitor and review changes in coastal hazard risk and effectiveness of adaptation</w:t>
            </w:r>
          </w:p>
        </w:tc>
        <w:tc>
          <w:tcPr>
            <w:tcW w:w="377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tcPr>
          <w:p w14:paraId="6A50B831" w14:textId="51FC33E5" w:rsidR="007640FB" w:rsidRPr="007F57F2" w:rsidRDefault="5BFE5303">
            <w:pPr>
              <w:pStyle w:val="tabletext10pt"/>
              <w:spacing w:before="0"/>
              <w:rPr>
                <w:rFonts w:ascii="Arial" w:hAnsi="Arial" w:cs="Arial"/>
                <w:color w:val="363534" w:themeColor="text1"/>
                <w:sz w:val="20"/>
                <w:szCs w:val="20"/>
              </w:rPr>
            </w:pPr>
            <w:r w:rsidRPr="623367AE">
              <w:rPr>
                <w:rFonts w:ascii="Arial" w:hAnsi="Arial" w:cs="Arial"/>
                <w:color w:val="363534" w:themeColor="text1"/>
                <w:sz w:val="20"/>
                <w:szCs w:val="20"/>
              </w:rPr>
              <w:t xml:space="preserve">Review and update coastal hazard modelling and hazard extents, with updated survey in areas of Inverloch township (including Broadbeach </w:t>
            </w:r>
            <w:r w:rsidR="0228325E" w:rsidRPr="623367AE">
              <w:rPr>
                <w:rFonts w:ascii="Arial" w:hAnsi="Arial" w:cs="Arial"/>
                <w:color w:val="363534" w:themeColor="text1"/>
                <w:sz w:val="20"/>
                <w:szCs w:val="20"/>
              </w:rPr>
              <w:t>E</w:t>
            </w:r>
            <w:r w:rsidRPr="623367AE">
              <w:rPr>
                <w:rFonts w:ascii="Arial" w:hAnsi="Arial" w:cs="Arial"/>
                <w:color w:val="363534" w:themeColor="text1"/>
                <w:sz w:val="20"/>
                <w:szCs w:val="20"/>
              </w:rPr>
              <w:t>state). Use the results to inform and confirm future adaptation actions for Inverloch township.</w:t>
            </w:r>
          </w:p>
        </w:tc>
      </w:tr>
      <w:tr w:rsidR="007640FB" w:rsidRPr="00B10080" w14:paraId="2AD6CC28" w14:textId="77777777" w:rsidTr="00096616">
        <w:trPr>
          <w:trHeight w:val="269"/>
        </w:trPr>
        <w:tc>
          <w:tcPr>
            <w:tcW w:w="5000" w:type="pct"/>
            <w:gridSpan w:val="7"/>
            <w:tcBorders>
              <w:top w:val="single" w:sz="4" w:space="0" w:color="35B3AC" w:themeColor="text2"/>
            </w:tcBorders>
            <w:shd w:val="clear" w:color="auto" w:fill="EBF9F8"/>
          </w:tcPr>
          <w:p w14:paraId="4DED7CBA" w14:textId="0445522C"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lang w:eastAsia="en-AU"/>
              </w:rPr>
              <w:t>Adaptation actions</w:t>
            </w:r>
          </w:p>
        </w:tc>
      </w:tr>
      <w:tr w:rsidR="00120EDF" w:rsidRPr="00B10080" w14:paraId="40F850E6" w14:textId="77777777" w:rsidTr="00DF762E">
        <w:trPr>
          <w:cantSplit/>
          <w:trHeight w:val="128"/>
        </w:trPr>
        <w:tc>
          <w:tcPr>
            <w:tcW w:w="1230" w:type="pct"/>
            <w:gridSpan w:val="3"/>
            <w:tcBorders>
              <w:right w:val="single" w:sz="4" w:space="0" w:color="35B3AC" w:themeColor="text2"/>
            </w:tcBorders>
            <w:shd w:val="clear" w:color="auto" w:fill="89DBD5"/>
            <w:vAlign w:val="center"/>
          </w:tcPr>
          <w:p w14:paraId="0D62D32E" w14:textId="765E242F" w:rsidR="007640FB" w:rsidRPr="00441397" w:rsidRDefault="00441397">
            <w:pPr>
              <w:pStyle w:val="tabletext10pt"/>
              <w:spacing w:before="0" w:after="0"/>
              <w:rPr>
                <w:rFonts w:ascii="Arial" w:hAnsi="Arial" w:cs="Arial"/>
                <w:b/>
                <w:color w:val="363534" w:themeColor="text1"/>
                <w:sz w:val="20"/>
                <w:szCs w:val="20"/>
                <w:lang w:eastAsia="en-AU"/>
              </w:rPr>
            </w:pPr>
            <w:r w:rsidRPr="00441397">
              <w:rPr>
                <w:rFonts w:ascii="Arial" w:hAnsi="Arial" w:cs="Arial"/>
                <w:b/>
                <w:bCs/>
                <w:color w:val="363534" w:themeColor="text1"/>
                <w:sz w:val="20"/>
                <w:szCs w:val="20"/>
                <w:lang w:eastAsia="en-AU"/>
              </w:rPr>
              <w:t xml:space="preserve">1. </w:t>
            </w:r>
            <w:r w:rsidR="007640FB" w:rsidRPr="00441397">
              <w:rPr>
                <w:rFonts w:ascii="Arial" w:hAnsi="Arial" w:cs="Arial"/>
                <w:b/>
                <w:color w:val="363534" w:themeColor="text1"/>
                <w:sz w:val="20"/>
                <w:szCs w:val="20"/>
                <w:lang w:eastAsia="en-AU"/>
              </w:rPr>
              <w:t xml:space="preserve">Non-intervention </w:t>
            </w:r>
          </w:p>
        </w:tc>
        <w:tc>
          <w:tcPr>
            <w:tcW w:w="3770" w:type="pct"/>
            <w:gridSpan w:val="4"/>
            <w:tcBorders>
              <w:left w:val="single" w:sz="4" w:space="0" w:color="35B3AC" w:themeColor="text2"/>
              <w:bottom w:val="single" w:sz="4" w:space="0" w:color="35B3AC" w:themeColor="text2"/>
              <w:right w:val="single" w:sz="4" w:space="0" w:color="35B3AC" w:themeColor="text2"/>
            </w:tcBorders>
            <w:shd w:val="clear" w:color="auto" w:fill="F2F2F2" w:themeFill="background1" w:themeFillShade="F2"/>
          </w:tcPr>
          <w:p w14:paraId="234C4B7A" w14:textId="0C5115F2" w:rsidR="007640FB" w:rsidRPr="00652E4E" w:rsidRDefault="007640FB">
            <w:pPr>
              <w:pStyle w:val="tabletext10pt"/>
              <w:spacing w:before="0" w:after="0"/>
              <w:rPr>
                <w:rFonts w:ascii="Arial" w:hAnsi="Arial" w:cs="Arial"/>
                <w:i/>
                <w:iCs/>
                <w:color w:val="363534" w:themeColor="text1"/>
                <w:sz w:val="20"/>
                <w:szCs w:val="20"/>
              </w:rPr>
            </w:pPr>
            <w:r w:rsidRPr="00652E4E">
              <w:rPr>
                <w:rFonts w:ascii="Arial" w:hAnsi="Arial" w:cs="Arial"/>
                <w:i/>
                <w:iCs/>
                <w:color w:val="363534" w:themeColor="text1"/>
                <w:sz w:val="20"/>
                <w:szCs w:val="20"/>
              </w:rPr>
              <w:t xml:space="preserve">Not appropriate for this risk level </w:t>
            </w:r>
          </w:p>
        </w:tc>
      </w:tr>
      <w:tr w:rsidR="00120EDF" w:rsidRPr="00B10080" w14:paraId="5C0A2D66" w14:textId="77777777" w:rsidTr="00DF762E">
        <w:trPr>
          <w:trHeight w:val="269"/>
        </w:trPr>
        <w:tc>
          <w:tcPr>
            <w:tcW w:w="1230" w:type="pct"/>
            <w:gridSpan w:val="3"/>
            <w:shd w:val="clear" w:color="auto" w:fill="89DBD5"/>
          </w:tcPr>
          <w:p w14:paraId="11446FA2" w14:textId="0584EB4B" w:rsidR="007640FB" w:rsidRPr="00441397" w:rsidRDefault="00441397">
            <w:pPr>
              <w:pStyle w:val="tabletext10pt"/>
              <w:spacing w:before="0" w:after="0"/>
              <w:rPr>
                <w:rFonts w:ascii="Arial" w:hAnsi="Arial" w:cs="Arial"/>
                <w:b/>
                <w:color w:val="363534" w:themeColor="text1"/>
                <w:sz w:val="20"/>
                <w:szCs w:val="20"/>
              </w:rPr>
            </w:pPr>
            <w:bookmarkStart w:id="150" w:name="_Hlk133923583"/>
            <w:r w:rsidRPr="00441397">
              <w:rPr>
                <w:rFonts w:ascii="Arial" w:hAnsi="Arial" w:cs="Arial"/>
                <w:b/>
                <w:bCs/>
                <w:color w:val="363534" w:themeColor="text1"/>
                <w:sz w:val="20"/>
                <w:szCs w:val="20"/>
                <w:lang w:eastAsia="en-AU"/>
              </w:rPr>
              <w:t xml:space="preserve">2. </w:t>
            </w:r>
            <w:r w:rsidR="007640FB" w:rsidRPr="00441397">
              <w:rPr>
                <w:rFonts w:ascii="Arial" w:hAnsi="Arial" w:cs="Arial"/>
                <w:b/>
                <w:color w:val="363534" w:themeColor="text1"/>
                <w:sz w:val="20"/>
                <w:szCs w:val="20"/>
                <w:lang w:eastAsia="en-AU"/>
              </w:rPr>
              <w:t>Avoid</w:t>
            </w:r>
          </w:p>
        </w:tc>
        <w:tc>
          <w:tcPr>
            <w:tcW w:w="3770" w:type="pct"/>
            <w:gridSpan w:val="4"/>
            <w:tcBorders>
              <w:top w:val="single" w:sz="4" w:space="0" w:color="35B3AC" w:themeColor="text2"/>
            </w:tcBorders>
            <w:shd w:val="clear" w:color="auto" w:fill="EBF9F8"/>
          </w:tcPr>
          <w:p w14:paraId="097B58CC" w14:textId="620A25E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120EDF" w:rsidRPr="00B10080" w14:paraId="73BCAD14" w14:textId="77777777" w:rsidTr="00DF762E">
        <w:trPr>
          <w:trHeight w:val="269"/>
        </w:trPr>
        <w:tc>
          <w:tcPr>
            <w:tcW w:w="50" w:type="pct"/>
            <w:vMerge w:val="restart"/>
            <w:shd w:val="clear" w:color="auto" w:fill="EBF9F8"/>
            <w:vAlign w:val="center"/>
          </w:tcPr>
          <w:p w14:paraId="0D7C911A" w14:textId="77777777" w:rsidR="007640FB" w:rsidRPr="00652E4E" w:rsidRDefault="007640FB" w:rsidP="00B06C50">
            <w:pPr>
              <w:pStyle w:val="tabletext10pt"/>
              <w:jc w:val="right"/>
              <w:rPr>
                <w:rFonts w:ascii="Arial" w:hAnsi="Arial" w:cs="Arial"/>
                <w:color w:val="363534" w:themeColor="text1"/>
                <w:sz w:val="20"/>
                <w:szCs w:val="20"/>
              </w:rPr>
            </w:pPr>
          </w:p>
        </w:tc>
        <w:tc>
          <w:tcPr>
            <w:tcW w:w="715" w:type="pct"/>
            <w:vMerge w:val="restart"/>
            <w:shd w:val="clear" w:color="auto" w:fill="FFFFFF" w:themeFill="background1"/>
          </w:tcPr>
          <w:p w14:paraId="7ED74D43" w14:textId="0ECA4B10"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Planning </w:t>
            </w:r>
            <w:r w:rsidR="00C14545" w:rsidRPr="00652E4E">
              <w:rPr>
                <w:rFonts w:ascii="Arial" w:hAnsi="Arial" w:cs="Arial"/>
                <w:color w:val="363534" w:themeColor="text1"/>
                <w:sz w:val="20"/>
                <w:szCs w:val="20"/>
              </w:rPr>
              <w:t xml:space="preserve">updates to avoid current and </w:t>
            </w:r>
            <w:r w:rsidRPr="00652E4E">
              <w:rPr>
                <w:rFonts w:ascii="Arial" w:hAnsi="Arial" w:cs="Arial"/>
                <w:color w:val="363534" w:themeColor="text1"/>
                <w:sz w:val="20"/>
                <w:szCs w:val="20"/>
              </w:rPr>
              <w:t xml:space="preserve">future risk </w:t>
            </w:r>
          </w:p>
        </w:tc>
        <w:tc>
          <w:tcPr>
            <w:tcW w:w="465" w:type="pct"/>
            <w:shd w:val="clear" w:color="auto" w:fill="FFFFFF" w:themeFill="background1"/>
          </w:tcPr>
          <w:p w14:paraId="24BBF3B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Land use planning</w:t>
            </w:r>
          </w:p>
        </w:tc>
        <w:tc>
          <w:tcPr>
            <w:tcW w:w="3770" w:type="pct"/>
            <w:gridSpan w:val="4"/>
            <w:shd w:val="clear" w:color="auto" w:fill="FFFFFF" w:themeFill="background1"/>
          </w:tcPr>
          <w:p w14:paraId="59823874" w14:textId="2FFA9326" w:rsidR="007640FB" w:rsidRPr="00652E4E" w:rsidRDefault="00FC3A59">
            <w:pPr>
              <w:pStyle w:val="tabletext10pt"/>
              <w:rPr>
                <w:rFonts w:ascii="Arial" w:hAnsi="Arial" w:cs="Arial"/>
                <w:color w:val="363534" w:themeColor="text1"/>
                <w:sz w:val="20"/>
                <w:szCs w:val="20"/>
              </w:rPr>
            </w:pPr>
            <w:r w:rsidRPr="002A66C8">
              <w:rPr>
                <w:rFonts w:eastAsia="Calibri"/>
                <w:b/>
                <w:bCs/>
                <w:color w:val="363534" w:themeColor="text1"/>
                <w:kern w:val="2"/>
                <w:sz w:val="20"/>
                <w:szCs w:val="20"/>
                <w14:ligatures w14:val="standardContextual"/>
              </w:rPr>
              <w:t xml:space="preserve">L3.2.1 </w:t>
            </w:r>
            <w:r w:rsidRPr="002A66C8">
              <w:rPr>
                <w:sz w:val="20"/>
                <w:szCs w:val="20"/>
              </w:rPr>
              <w:t>Review, confirm and update planning provisions for land use within coastal hazard areas of the Inverloch Township locality</w:t>
            </w:r>
            <w:r w:rsidR="00C23F62">
              <w:rPr>
                <w:sz w:val="20"/>
                <w:szCs w:val="20"/>
              </w:rPr>
              <w:t xml:space="preserve"> </w:t>
            </w:r>
            <w:r w:rsidR="00C23F62" w:rsidRPr="00C23F62">
              <w:rPr>
                <w:color w:val="363534" w:themeColor="text1"/>
                <w:sz w:val="20"/>
                <w:szCs w:val="20"/>
              </w:rPr>
              <w:t>(</w:t>
            </w:r>
            <w:r w:rsidR="00C23F62" w:rsidRPr="00C23F62">
              <w:rPr>
                <w:rFonts w:cstheme="minorHAnsi"/>
                <w:color w:val="363534" w:themeColor="text1"/>
                <w:sz w:val="20"/>
                <w:szCs w:val="20"/>
              </w:rPr>
              <w:t>including controls, overlays, land zoning).</w:t>
            </w:r>
          </w:p>
        </w:tc>
      </w:tr>
      <w:tr w:rsidR="00120EDF" w:rsidRPr="00B10080" w14:paraId="10552650" w14:textId="77777777" w:rsidTr="00DF762E">
        <w:trPr>
          <w:trHeight w:val="269"/>
        </w:trPr>
        <w:tc>
          <w:tcPr>
            <w:tcW w:w="50" w:type="pct"/>
            <w:vMerge/>
          </w:tcPr>
          <w:p w14:paraId="2848CA88"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tcPr>
          <w:p w14:paraId="0B8E9D66" w14:textId="77777777" w:rsidR="007640FB" w:rsidRPr="00652E4E" w:rsidRDefault="007640FB">
            <w:pPr>
              <w:pStyle w:val="tabletext10pt"/>
              <w:rPr>
                <w:rFonts w:ascii="Arial" w:hAnsi="Arial" w:cs="Arial"/>
                <w:color w:val="363534" w:themeColor="text1"/>
                <w:sz w:val="20"/>
                <w:szCs w:val="20"/>
              </w:rPr>
            </w:pPr>
          </w:p>
        </w:tc>
        <w:tc>
          <w:tcPr>
            <w:tcW w:w="465" w:type="pct"/>
            <w:shd w:val="clear" w:color="auto" w:fill="FFFFFF" w:themeFill="background1"/>
          </w:tcPr>
          <w:p w14:paraId="79390B4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Emergency management</w:t>
            </w:r>
          </w:p>
        </w:tc>
        <w:tc>
          <w:tcPr>
            <w:tcW w:w="3770" w:type="pct"/>
            <w:gridSpan w:val="4"/>
            <w:shd w:val="clear" w:color="auto" w:fill="FFFFFF" w:themeFill="background1"/>
          </w:tcPr>
          <w:p w14:paraId="1C735A1F" w14:textId="413FBE99"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L3.2.2 </w:t>
            </w:r>
            <w:r w:rsidR="007640FB" w:rsidRPr="00652E4E">
              <w:rPr>
                <w:rFonts w:ascii="Arial" w:hAnsi="Arial" w:cs="Arial"/>
                <w:color w:val="363534" w:themeColor="text1"/>
                <w:sz w:val="20"/>
                <w:szCs w:val="20"/>
              </w:rPr>
              <w:t>Update local emergency management planning for this locality based on updated coastal hazard maps.</w:t>
            </w:r>
          </w:p>
        </w:tc>
      </w:tr>
      <w:bookmarkEnd w:id="150"/>
      <w:tr w:rsidR="007640FB" w:rsidRPr="00B10080" w14:paraId="0BB463EA" w14:textId="77777777" w:rsidTr="00DF762E">
        <w:trPr>
          <w:trHeight w:val="269"/>
        </w:trPr>
        <w:tc>
          <w:tcPr>
            <w:tcW w:w="1230" w:type="pct"/>
            <w:gridSpan w:val="3"/>
            <w:shd w:val="clear" w:color="auto" w:fill="89DBD5"/>
          </w:tcPr>
          <w:p w14:paraId="2DAB96BE" w14:textId="3EB6DE8B" w:rsidR="007640FB" w:rsidRPr="00441397" w:rsidRDefault="00441397">
            <w:pPr>
              <w:pStyle w:val="tabletext10pt"/>
              <w:spacing w:before="0" w:after="0"/>
              <w:rPr>
                <w:rFonts w:ascii="Arial" w:hAnsi="Arial" w:cs="Arial"/>
                <w:b/>
                <w:color w:val="363534" w:themeColor="text1"/>
                <w:sz w:val="20"/>
                <w:szCs w:val="20"/>
                <w:lang w:eastAsia="en-AU"/>
              </w:rPr>
            </w:pPr>
            <w:r w:rsidRPr="00441397">
              <w:rPr>
                <w:rFonts w:ascii="Arial" w:hAnsi="Arial" w:cs="Arial"/>
                <w:b/>
                <w:bCs/>
                <w:color w:val="363534" w:themeColor="text1"/>
                <w:sz w:val="20"/>
                <w:szCs w:val="20"/>
                <w:lang w:eastAsia="en-AU"/>
              </w:rPr>
              <w:t xml:space="preserve">3. </w:t>
            </w:r>
            <w:r w:rsidR="007640FB" w:rsidRPr="00441397">
              <w:rPr>
                <w:rFonts w:ascii="Arial" w:hAnsi="Arial" w:cs="Arial"/>
                <w:b/>
                <w:color w:val="363534" w:themeColor="text1"/>
                <w:sz w:val="20"/>
                <w:szCs w:val="20"/>
                <w:lang w:eastAsia="en-AU"/>
              </w:rPr>
              <w:t>Nature-based</w:t>
            </w:r>
          </w:p>
        </w:tc>
        <w:tc>
          <w:tcPr>
            <w:tcW w:w="3770" w:type="pct"/>
            <w:gridSpan w:val="4"/>
            <w:shd w:val="clear" w:color="auto" w:fill="EBF9F8"/>
          </w:tcPr>
          <w:p w14:paraId="2AC2BC09" w14:textId="329BD42D"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120EDF" w:rsidRPr="00B10080" w14:paraId="18D552E4" w14:textId="77777777" w:rsidTr="00DF762E">
        <w:trPr>
          <w:trHeight w:val="214"/>
        </w:trPr>
        <w:tc>
          <w:tcPr>
            <w:tcW w:w="50" w:type="pct"/>
            <w:vMerge w:val="restart"/>
            <w:shd w:val="clear" w:color="auto" w:fill="EBF9F8"/>
          </w:tcPr>
          <w:p w14:paraId="2269B5CB"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val="restart"/>
            <w:shd w:val="clear" w:color="auto" w:fill="FFFFFF" w:themeFill="background1"/>
          </w:tcPr>
          <w:p w14:paraId="4C6FDF8C"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Foreshore and vegetation enhancement</w:t>
            </w:r>
          </w:p>
        </w:tc>
        <w:tc>
          <w:tcPr>
            <w:tcW w:w="465" w:type="pct"/>
            <w:vMerge w:val="restart"/>
            <w:shd w:val="clear" w:color="auto" w:fill="FFFFFF" w:themeFill="background1"/>
          </w:tcPr>
          <w:p w14:paraId="7ADFDD8A"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7942F59C" w14:textId="14B42B43"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L3.3.1 </w:t>
            </w:r>
            <w:r w:rsidR="007640FB" w:rsidRPr="00652E4E">
              <w:rPr>
                <w:rFonts w:ascii="Arial" w:hAnsi="Arial" w:cs="Arial"/>
                <w:color w:val="363534" w:themeColor="text1"/>
                <w:sz w:val="20"/>
                <w:szCs w:val="20"/>
              </w:rPr>
              <w:t>Establish a continuous vegetation buffer at Pymble Avenue picnic area foreshore and Holiday Park, minimising foreshore disturbance through defined, formalised access points, access controls and fencing.</w:t>
            </w:r>
          </w:p>
        </w:tc>
      </w:tr>
      <w:tr w:rsidR="00120EDF" w:rsidRPr="00B10080" w14:paraId="6BC4A375" w14:textId="77777777" w:rsidTr="00DF762E">
        <w:trPr>
          <w:trHeight w:val="476"/>
        </w:trPr>
        <w:tc>
          <w:tcPr>
            <w:tcW w:w="50" w:type="pct"/>
            <w:vMerge/>
          </w:tcPr>
          <w:p w14:paraId="4AD9B9FD"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tcPr>
          <w:p w14:paraId="1DC0EB7D"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0D16E651"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428E64FA" w14:textId="14C340B2"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L3.3.2 </w:t>
            </w:r>
            <w:r w:rsidR="007640FB" w:rsidRPr="00652E4E">
              <w:rPr>
                <w:rFonts w:ascii="Arial" w:hAnsi="Arial" w:cs="Arial"/>
                <w:color w:val="363534" w:themeColor="text1"/>
                <w:sz w:val="20"/>
                <w:szCs w:val="20"/>
              </w:rPr>
              <w:t xml:space="preserve">Identify opportunities to aid and enhance vegetation and habitat connectivity and transition, including adjacent low-lying coastal wetland areas - including Ayr, Screw and Pound </w:t>
            </w:r>
            <w:r w:rsidR="00F93B64">
              <w:rPr>
                <w:rFonts w:ascii="Arial" w:hAnsi="Arial" w:cs="Arial"/>
                <w:color w:val="363534" w:themeColor="text1"/>
                <w:sz w:val="20"/>
                <w:szCs w:val="20"/>
              </w:rPr>
              <w:t>c</w:t>
            </w:r>
            <w:r w:rsidR="008B7671" w:rsidRPr="00652E4E">
              <w:rPr>
                <w:rFonts w:ascii="Arial" w:hAnsi="Arial" w:cs="Arial"/>
                <w:color w:val="363534" w:themeColor="text1"/>
                <w:sz w:val="20"/>
                <w:szCs w:val="20"/>
              </w:rPr>
              <w:t>reeks (</w:t>
            </w:r>
            <w:r w:rsidR="007640FB" w:rsidRPr="00652E4E">
              <w:rPr>
                <w:rFonts w:ascii="Arial" w:hAnsi="Arial" w:cs="Arial"/>
                <w:color w:val="363534" w:themeColor="text1"/>
                <w:sz w:val="20"/>
                <w:szCs w:val="20"/>
              </w:rPr>
              <w:t>Make space for nature).</w:t>
            </w:r>
          </w:p>
        </w:tc>
      </w:tr>
      <w:tr w:rsidR="00120EDF" w:rsidRPr="00B10080" w14:paraId="4DAD5D41" w14:textId="77777777" w:rsidTr="00DF762E">
        <w:trPr>
          <w:trHeight w:val="250"/>
        </w:trPr>
        <w:tc>
          <w:tcPr>
            <w:tcW w:w="50" w:type="pct"/>
            <w:vMerge w:val="restart"/>
            <w:shd w:val="clear" w:color="auto" w:fill="EBF9F8"/>
          </w:tcPr>
          <w:p w14:paraId="71BFBB22"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val="restart"/>
            <w:shd w:val="clear" w:color="auto" w:fill="FFFFFF" w:themeFill="background1"/>
          </w:tcPr>
          <w:p w14:paraId="637AFC76"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Ecosystem enhancement</w:t>
            </w:r>
          </w:p>
        </w:tc>
        <w:tc>
          <w:tcPr>
            <w:tcW w:w="465" w:type="pct"/>
            <w:vMerge w:val="restart"/>
            <w:shd w:val="clear" w:color="auto" w:fill="FFFFFF" w:themeFill="background1"/>
          </w:tcPr>
          <w:p w14:paraId="0034377A"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6E40F96B" w14:textId="32A0B448"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L3.3.3 </w:t>
            </w:r>
            <w:r w:rsidR="007640FB" w:rsidRPr="00652E4E">
              <w:rPr>
                <w:rFonts w:ascii="Arial" w:hAnsi="Arial" w:cs="Arial"/>
                <w:color w:val="363534" w:themeColor="text1"/>
                <w:sz w:val="20"/>
                <w:szCs w:val="20"/>
              </w:rPr>
              <w:t>Minimise disturbance to sensitive foreshore, dune and vegetation areas inside Anderson Inlet.</w:t>
            </w:r>
          </w:p>
        </w:tc>
      </w:tr>
      <w:tr w:rsidR="00120EDF" w:rsidRPr="00B10080" w14:paraId="53C585CA" w14:textId="77777777" w:rsidTr="00DF762E">
        <w:trPr>
          <w:trHeight w:val="273"/>
        </w:trPr>
        <w:tc>
          <w:tcPr>
            <w:tcW w:w="50" w:type="pct"/>
            <w:vMerge/>
          </w:tcPr>
          <w:p w14:paraId="0EDF77AF"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tcPr>
          <w:p w14:paraId="2DFF2BB9"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313D260F"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11E9DCBA" w14:textId="02D8B7DC" w:rsidR="007640FB" w:rsidRPr="00652E4E" w:rsidRDefault="00000412">
            <w:pPr>
              <w:autoSpaceDE w:val="0"/>
              <w:autoSpaceDN w:val="0"/>
              <w:adjustRightInd w:val="0"/>
              <w:spacing w:after="0"/>
              <w:rPr>
                <w:rFonts w:ascii="Arial" w:eastAsiaTheme="minorHAnsi" w:hAnsi="Arial" w:cs="Arial"/>
                <w:sz w:val="20"/>
                <w14:ligatures w14:val="standardContextual"/>
              </w:rPr>
            </w:pPr>
            <w:r>
              <w:rPr>
                <w:rFonts w:ascii="Arial" w:eastAsiaTheme="minorHAnsi" w:hAnsi="Arial" w:cs="Arial"/>
                <w:b/>
                <w:bCs/>
                <w:sz w:val="20"/>
                <w14:ligatures w14:val="standardContextual"/>
              </w:rPr>
              <w:t xml:space="preserve">L3.3.4 </w:t>
            </w:r>
            <w:r w:rsidR="007640FB" w:rsidRPr="00652E4E">
              <w:rPr>
                <w:rFonts w:ascii="Arial" w:eastAsiaTheme="minorHAnsi" w:hAnsi="Arial" w:cs="Arial"/>
                <w:sz w:val="20"/>
                <w14:ligatures w14:val="standardContextual"/>
              </w:rPr>
              <w:t>Develop and facilitate saltmarsh and mangrove protection and enhancement program on Anderson Inlet foreshore.</w:t>
            </w:r>
          </w:p>
        </w:tc>
      </w:tr>
      <w:tr w:rsidR="00120EDF" w:rsidRPr="00B10080" w14:paraId="4E9AE8B1" w14:textId="77777777" w:rsidTr="00DF762E">
        <w:trPr>
          <w:trHeight w:val="269"/>
        </w:trPr>
        <w:tc>
          <w:tcPr>
            <w:tcW w:w="50" w:type="pct"/>
            <w:vMerge/>
          </w:tcPr>
          <w:p w14:paraId="5BAA7564" w14:textId="77777777" w:rsidR="007640FB" w:rsidRPr="00652E4E" w:rsidRDefault="007640FB">
            <w:pPr>
              <w:pStyle w:val="tabletext10pt"/>
              <w:rPr>
                <w:rFonts w:ascii="Arial" w:hAnsi="Arial" w:cs="Arial"/>
                <w:color w:val="363534" w:themeColor="text1"/>
                <w:sz w:val="20"/>
                <w:szCs w:val="20"/>
              </w:rPr>
            </w:pPr>
          </w:p>
        </w:tc>
        <w:tc>
          <w:tcPr>
            <w:tcW w:w="715" w:type="pct"/>
            <w:vMerge/>
          </w:tcPr>
          <w:p w14:paraId="35666375"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34024916"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56BA92B4" w14:textId="5ACE3DCC" w:rsidR="007640FB" w:rsidRPr="00652E4E" w:rsidRDefault="00000412">
            <w:pPr>
              <w:autoSpaceDE w:val="0"/>
              <w:autoSpaceDN w:val="0"/>
              <w:adjustRightInd w:val="0"/>
              <w:spacing w:after="0"/>
              <w:rPr>
                <w:rFonts w:ascii="Arial" w:eastAsiaTheme="minorHAnsi" w:hAnsi="Arial" w:cs="Arial"/>
                <w:sz w:val="20"/>
                <w14:ligatures w14:val="standardContextual"/>
              </w:rPr>
            </w:pPr>
            <w:r>
              <w:rPr>
                <w:rFonts w:ascii="Arial" w:eastAsiaTheme="minorHAnsi" w:hAnsi="Arial" w:cs="Arial"/>
                <w:b/>
                <w:bCs/>
                <w:sz w:val="20"/>
                <w14:ligatures w14:val="standardContextual"/>
              </w:rPr>
              <w:t xml:space="preserve">L3.3.5 </w:t>
            </w:r>
            <w:r w:rsidR="007640FB" w:rsidRPr="00652E4E">
              <w:rPr>
                <w:rFonts w:ascii="Arial" w:eastAsiaTheme="minorHAnsi" w:hAnsi="Arial" w:cs="Arial"/>
                <w:sz w:val="20"/>
                <w14:ligatures w14:val="standardContextual"/>
              </w:rPr>
              <w:t>Develop a plan for the long-term transition of inundation prone agricultural areas around Anderson Inlet to wetland ecosystem services.</w:t>
            </w:r>
          </w:p>
        </w:tc>
      </w:tr>
      <w:tr w:rsidR="00120EDF" w:rsidRPr="00B10080" w14:paraId="7B6A20D9" w14:textId="77777777" w:rsidTr="00DF762E">
        <w:trPr>
          <w:trHeight w:val="269"/>
        </w:trPr>
        <w:tc>
          <w:tcPr>
            <w:tcW w:w="50" w:type="pct"/>
            <w:vMerge/>
          </w:tcPr>
          <w:p w14:paraId="27DDBE52" w14:textId="77777777" w:rsidR="007640FB" w:rsidRPr="00652E4E" w:rsidRDefault="007640FB">
            <w:pPr>
              <w:pStyle w:val="tabletext10pt"/>
              <w:rPr>
                <w:rFonts w:ascii="Arial" w:hAnsi="Arial" w:cs="Arial"/>
                <w:color w:val="363534" w:themeColor="text1"/>
                <w:sz w:val="20"/>
                <w:szCs w:val="20"/>
              </w:rPr>
            </w:pPr>
          </w:p>
        </w:tc>
        <w:tc>
          <w:tcPr>
            <w:tcW w:w="715" w:type="pct"/>
            <w:vMerge/>
          </w:tcPr>
          <w:p w14:paraId="00DB1879"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704694C6"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5EC66052" w14:textId="13553807" w:rsidR="007640FB" w:rsidRPr="00652E4E" w:rsidRDefault="007640FB">
            <w:pPr>
              <w:pStyle w:val="tabletext10pt"/>
              <w:rPr>
                <w:rFonts w:ascii="Arial" w:hAnsi="Arial" w:cs="Arial"/>
                <w:color w:val="363534" w:themeColor="text1"/>
                <w:sz w:val="20"/>
                <w:szCs w:val="20"/>
              </w:rPr>
            </w:pPr>
            <w:r w:rsidRPr="00652E4E">
              <w:rPr>
                <w:rFonts w:ascii="Arial" w:hAnsi="Arial" w:cs="Arial"/>
                <w:noProof/>
                <w:color w:val="363534" w:themeColor="text1"/>
                <w:sz w:val="20"/>
                <w:szCs w:val="20"/>
              </w:rPr>
              <w:drawing>
                <wp:anchor distT="0" distB="0" distL="114300" distR="0" simplePos="0" relativeHeight="251658264" behindDoc="0" locked="0" layoutInCell="1" allowOverlap="1" wp14:anchorId="29807B7B" wp14:editId="43B0E58A">
                  <wp:simplePos x="0" y="0"/>
                  <wp:positionH relativeFrom="column">
                    <wp:posOffset>-64770</wp:posOffset>
                  </wp:positionH>
                  <wp:positionV relativeFrom="paragraph">
                    <wp:posOffset>0</wp:posOffset>
                  </wp:positionV>
                  <wp:extent cx="324000" cy="324000"/>
                  <wp:effectExtent l="0" t="0" r="0" b="0"/>
                  <wp:wrapSquare wrapText="bothSides"/>
                  <wp:docPr id="196" name="Picture 1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00412">
              <w:rPr>
                <w:rFonts w:ascii="Arial" w:hAnsi="Arial" w:cs="Arial"/>
                <w:b/>
                <w:bCs/>
                <w:color w:val="363534" w:themeColor="text1"/>
                <w:sz w:val="20"/>
                <w:szCs w:val="20"/>
              </w:rPr>
              <w:t xml:space="preserve">L3.3.6 </w:t>
            </w:r>
            <w:r w:rsidRPr="00652E4E">
              <w:rPr>
                <w:rFonts w:ascii="Arial" w:hAnsi="Arial" w:cs="Arial"/>
                <w:color w:val="363534" w:themeColor="text1"/>
                <w:sz w:val="20"/>
                <w:szCs w:val="20"/>
              </w:rPr>
              <w:t>Commence NATURE-BASED actions. Implement activities to aid and enhance vegetation and habitat connectivity and transition, including adjacent low-lying estuary areas (Make space for nature).</w:t>
            </w:r>
          </w:p>
        </w:tc>
      </w:tr>
      <w:tr w:rsidR="00120EDF" w:rsidRPr="00B10080" w14:paraId="1D637A92" w14:textId="77777777" w:rsidTr="00DF762E">
        <w:trPr>
          <w:trHeight w:val="269"/>
        </w:trPr>
        <w:tc>
          <w:tcPr>
            <w:tcW w:w="50" w:type="pct"/>
            <w:shd w:val="clear" w:color="auto" w:fill="EBF9F8"/>
          </w:tcPr>
          <w:p w14:paraId="317B16B9" w14:textId="77777777" w:rsidR="007640FB" w:rsidRPr="00652E4E" w:rsidRDefault="007640FB">
            <w:pPr>
              <w:pStyle w:val="tabletext10pt"/>
              <w:rPr>
                <w:rFonts w:ascii="Arial" w:hAnsi="Arial" w:cs="Arial"/>
                <w:color w:val="363534" w:themeColor="text1"/>
                <w:sz w:val="20"/>
                <w:szCs w:val="20"/>
              </w:rPr>
            </w:pPr>
          </w:p>
        </w:tc>
        <w:tc>
          <w:tcPr>
            <w:tcW w:w="715" w:type="pct"/>
            <w:shd w:val="clear" w:color="auto" w:fill="FFFFFF" w:themeFill="background1"/>
          </w:tcPr>
          <w:p w14:paraId="5A2394A4"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Protection and enhancement of cultural areas </w:t>
            </w:r>
          </w:p>
        </w:tc>
        <w:tc>
          <w:tcPr>
            <w:tcW w:w="465" w:type="pct"/>
            <w:shd w:val="clear" w:color="auto" w:fill="FFFFFF" w:themeFill="background1"/>
          </w:tcPr>
          <w:p w14:paraId="220A44D3"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7EFF260B" w14:textId="7D13E9F5"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L3.3.7 </w:t>
            </w:r>
            <w:r w:rsidR="007640FB" w:rsidRPr="00652E4E">
              <w:rPr>
                <w:rFonts w:ascii="Arial" w:hAnsi="Arial" w:cs="Arial"/>
                <w:color w:val="363534" w:themeColor="text1"/>
                <w:sz w:val="20"/>
                <w:szCs w:val="20"/>
              </w:rPr>
              <w:t>Using nature-based approaches, in collaboration with Traditional Owner representatives, explore and implement ways to manage, recognise and protect cultural values and heritage sites with Anderson Inlet and surrounding catchments.</w:t>
            </w:r>
          </w:p>
        </w:tc>
      </w:tr>
      <w:tr w:rsidR="007640FB" w:rsidRPr="00B10080" w14:paraId="5E45F9D4" w14:textId="77777777" w:rsidTr="00DF762E">
        <w:trPr>
          <w:trHeight w:val="269"/>
        </w:trPr>
        <w:tc>
          <w:tcPr>
            <w:tcW w:w="1230" w:type="pct"/>
            <w:gridSpan w:val="3"/>
            <w:shd w:val="clear" w:color="auto" w:fill="89DBD5"/>
          </w:tcPr>
          <w:p w14:paraId="0C61EF36" w14:textId="5C6B8628" w:rsidR="007640FB" w:rsidRPr="00441397" w:rsidRDefault="00441397">
            <w:pPr>
              <w:pStyle w:val="tabletext10pt"/>
              <w:spacing w:before="0" w:after="0"/>
              <w:rPr>
                <w:rFonts w:ascii="Arial" w:hAnsi="Arial" w:cs="Arial"/>
                <w:b/>
                <w:color w:val="363534" w:themeColor="text1"/>
                <w:sz w:val="20"/>
                <w:szCs w:val="20"/>
              </w:rPr>
            </w:pPr>
            <w:r w:rsidRPr="00441397">
              <w:rPr>
                <w:rFonts w:ascii="Arial" w:hAnsi="Arial" w:cs="Arial"/>
                <w:b/>
                <w:bCs/>
                <w:color w:val="363534" w:themeColor="text1"/>
                <w:sz w:val="20"/>
                <w:szCs w:val="20"/>
                <w:lang w:eastAsia="en-AU"/>
              </w:rPr>
              <w:t xml:space="preserve">4. </w:t>
            </w:r>
            <w:r w:rsidR="007640FB" w:rsidRPr="00441397">
              <w:rPr>
                <w:rFonts w:ascii="Arial" w:hAnsi="Arial" w:cs="Arial"/>
                <w:b/>
                <w:color w:val="363534" w:themeColor="text1"/>
                <w:sz w:val="20"/>
                <w:szCs w:val="20"/>
                <w:lang w:eastAsia="en-AU"/>
              </w:rPr>
              <w:t>Accommodate</w:t>
            </w:r>
          </w:p>
        </w:tc>
        <w:tc>
          <w:tcPr>
            <w:tcW w:w="3770" w:type="pct"/>
            <w:gridSpan w:val="4"/>
            <w:shd w:val="clear" w:color="auto" w:fill="EBF9F8"/>
          </w:tcPr>
          <w:p w14:paraId="242298A0" w14:textId="7777777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2A66C8" w:rsidRPr="00B10080" w14:paraId="5C4157A2" w14:textId="77777777" w:rsidTr="00DF762E">
        <w:trPr>
          <w:trHeight w:val="269"/>
        </w:trPr>
        <w:tc>
          <w:tcPr>
            <w:tcW w:w="50" w:type="pct"/>
            <w:vMerge w:val="restart"/>
            <w:shd w:val="clear" w:color="auto" w:fill="EBF9F8"/>
          </w:tcPr>
          <w:p w14:paraId="3D8E33B3"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val="restart"/>
            <w:shd w:val="clear" w:color="auto" w:fill="FFFFFF" w:themeFill="background1"/>
          </w:tcPr>
          <w:p w14:paraId="13623345"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Redesign/ upgrade infrastructure</w:t>
            </w:r>
          </w:p>
        </w:tc>
        <w:tc>
          <w:tcPr>
            <w:tcW w:w="465" w:type="pct"/>
            <w:shd w:val="clear" w:color="auto" w:fill="FFFFFF" w:themeFill="background1"/>
          </w:tcPr>
          <w:p w14:paraId="39559E5B" w14:textId="1B0D2926"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Road</w:t>
            </w:r>
            <w:r w:rsidR="00C23F62">
              <w:rPr>
                <w:rFonts w:ascii="Arial" w:hAnsi="Arial" w:cs="Arial"/>
                <w:color w:val="363534" w:themeColor="text1"/>
                <w:sz w:val="20"/>
                <w:szCs w:val="20"/>
              </w:rPr>
              <w:t xml:space="preserve"> network</w:t>
            </w:r>
          </w:p>
        </w:tc>
        <w:tc>
          <w:tcPr>
            <w:tcW w:w="1520" w:type="pct"/>
            <w:shd w:val="clear" w:color="auto" w:fill="FFFFFF" w:themeFill="background1"/>
          </w:tcPr>
          <w:p w14:paraId="24A8DD0E" w14:textId="7B3648C0"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L.3.4.1 </w:t>
            </w:r>
            <w:r w:rsidR="007640FB" w:rsidRPr="00652E4E">
              <w:rPr>
                <w:rFonts w:ascii="Arial" w:hAnsi="Arial" w:cs="Arial"/>
                <w:color w:val="363534" w:themeColor="text1"/>
                <w:sz w:val="20"/>
                <w:szCs w:val="20"/>
              </w:rPr>
              <w:t>Review and update asset management plans to develop a planned ACCOMMODATE response for inundation prone critical infrastructure, including triggers, approvals, funding mechanisms.</w:t>
            </w:r>
          </w:p>
        </w:tc>
        <w:tc>
          <w:tcPr>
            <w:tcW w:w="939" w:type="pct"/>
            <w:shd w:val="clear" w:color="auto" w:fill="EDF9F9" w:themeFill="accent3" w:themeFillTint="33"/>
          </w:tcPr>
          <w:p w14:paraId="7D352D4F" w14:textId="7F2A2765" w:rsidR="007640FB" w:rsidRPr="00652E4E" w:rsidRDefault="00A8164A"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58266" behindDoc="0" locked="0" layoutInCell="1" allowOverlap="1" wp14:anchorId="4B853366" wp14:editId="7BBE041E">
                  <wp:simplePos x="0" y="0"/>
                  <wp:positionH relativeFrom="column">
                    <wp:posOffset>-64770</wp:posOffset>
                  </wp:positionH>
                  <wp:positionV relativeFrom="paragraph">
                    <wp:posOffset>0</wp:posOffset>
                  </wp:positionV>
                  <wp:extent cx="324000" cy="324000"/>
                  <wp:effectExtent l="0" t="0" r="0" b="0"/>
                  <wp:wrapSquare wrapText="bothSides"/>
                  <wp:docPr id="183" name="Picture 18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7 </w:t>
            </w:r>
            <w:r w:rsidR="007640FB" w:rsidRPr="00652E4E">
              <w:rPr>
                <w:rFonts w:ascii="Arial" w:hAnsi="Arial" w:cs="Arial"/>
                <w:color w:val="363534" w:themeColor="text1"/>
                <w:sz w:val="20"/>
                <w:szCs w:val="20"/>
              </w:rPr>
              <w:t xml:space="preserve">Commence ACCOMODATE. Implement planned upgrades for at risk road infrastructure. </w:t>
            </w:r>
          </w:p>
        </w:tc>
        <w:tc>
          <w:tcPr>
            <w:tcW w:w="1311" w:type="pct"/>
            <w:gridSpan w:val="2"/>
            <w:shd w:val="clear" w:color="auto" w:fill="EDF9F9" w:themeFill="accent3" w:themeFillTint="33"/>
          </w:tcPr>
          <w:p w14:paraId="7C183DFC" w14:textId="5D6CC4AE" w:rsidR="007640FB" w:rsidRPr="007F57F2" w:rsidRDefault="00BC0E03">
            <w:pPr>
              <w:pStyle w:val="tabletext10pt"/>
              <w:rPr>
                <w:rFonts w:ascii="Arial" w:hAnsi="Arial" w:cs="Arial"/>
                <w:noProof/>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58265" behindDoc="0" locked="0" layoutInCell="1" allowOverlap="1" wp14:anchorId="53E882BF" wp14:editId="1889DBB2">
                  <wp:simplePos x="0" y="0"/>
                  <wp:positionH relativeFrom="column">
                    <wp:posOffset>-24130</wp:posOffset>
                  </wp:positionH>
                  <wp:positionV relativeFrom="paragraph">
                    <wp:posOffset>0</wp:posOffset>
                  </wp:positionV>
                  <wp:extent cx="324000" cy="324000"/>
                  <wp:effectExtent l="0" t="0" r="0" b="0"/>
                  <wp:wrapSquare wrapText="bothSides"/>
                  <wp:docPr id="52299423" name="Picture 522994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10 </w:t>
            </w:r>
            <w:r w:rsidR="007640FB" w:rsidRPr="007F57F2">
              <w:rPr>
                <w:rFonts w:ascii="Arial" w:hAnsi="Arial" w:cs="Arial"/>
                <w:color w:val="363534" w:themeColor="text1"/>
                <w:sz w:val="20"/>
                <w:szCs w:val="20"/>
              </w:rPr>
              <w:t xml:space="preserve">End ACCOMMODATE and commence </w:t>
            </w:r>
            <w:r w:rsidR="009808C0">
              <w:rPr>
                <w:rFonts w:ascii="Arial" w:hAnsi="Arial" w:cs="Arial"/>
                <w:color w:val="363534" w:themeColor="text1"/>
                <w:sz w:val="20"/>
                <w:szCs w:val="20"/>
              </w:rPr>
              <w:t>TRANSITION</w:t>
            </w:r>
            <w:r w:rsidR="009808C0" w:rsidRPr="007F57F2" w:rsidDel="009808C0">
              <w:rPr>
                <w:rFonts w:ascii="Arial" w:hAnsi="Arial" w:cs="Arial"/>
                <w:color w:val="363534" w:themeColor="text1"/>
                <w:sz w:val="20"/>
                <w:szCs w:val="20"/>
              </w:rPr>
              <w:t xml:space="preserve"> </w:t>
            </w:r>
            <w:r w:rsidR="007640FB" w:rsidRPr="007F57F2">
              <w:rPr>
                <w:rFonts w:ascii="Arial" w:hAnsi="Arial" w:cs="Arial"/>
                <w:color w:val="363534" w:themeColor="text1"/>
                <w:sz w:val="20"/>
                <w:szCs w:val="20"/>
              </w:rPr>
              <w:t>pathway for at risk road infrastructure</w:t>
            </w:r>
            <w:r w:rsidR="007640FB" w:rsidRPr="007F57F2" w:rsidDel="00572B48">
              <w:rPr>
                <w:rFonts w:ascii="Arial" w:hAnsi="Arial" w:cs="Arial"/>
                <w:color w:val="363534" w:themeColor="text1"/>
                <w:sz w:val="20"/>
                <w:szCs w:val="20"/>
              </w:rPr>
              <w:t>.</w:t>
            </w:r>
          </w:p>
          <w:p w14:paraId="490EEA5A" w14:textId="77777777" w:rsidR="007640FB" w:rsidRPr="007F57F2" w:rsidRDefault="007640FB">
            <w:pPr>
              <w:pStyle w:val="tabletext10pt"/>
              <w:ind w:left="0" w:right="0"/>
              <w:rPr>
                <w:rFonts w:ascii="Arial" w:hAnsi="Arial" w:cs="Arial"/>
                <w:noProof/>
                <w:color w:val="363534" w:themeColor="text1"/>
                <w:sz w:val="20"/>
                <w:szCs w:val="20"/>
              </w:rPr>
            </w:pPr>
          </w:p>
        </w:tc>
      </w:tr>
      <w:tr w:rsidR="002A66C8" w:rsidRPr="00B10080" w14:paraId="34A90675" w14:textId="77777777" w:rsidTr="00DF762E">
        <w:trPr>
          <w:trHeight w:val="269"/>
        </w:trPr>
        <w:tc>
          <w:tcPr>
            <w:tcW w:w="50" w:type="pct"/>
            <w:vMerge/>
          </w:tcPr>
          <w:p w14:paraId="51CBD2FE"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tcPr>
          <w:p w14:paraId="136A3EC1" w14:textId="77777777" w:rsidR="007640FB" w:rsidRPr="00652E4E" w:rsidRDefault="007640FB">
            <w:pPr>
              <w:pStyle w:val="tabletext10pt"/>
              <w:rPr>
                <w:rFonts w:ascii="Arial" w:hAnsi="Arial" w:cs="Arial"/>
                <w:color w:val="363534" w:themeColor="text1"/>
                <w:sz w:val="20"/>
                <w:szCs w:val="20"/>
              </w:rPr>
            </w:pPr>
          </w:p>
        </w:tc>
        <w:tc>
          <w:tcPr>
            <w:tcW w:w="465" w:type="pct"/>
            <w:shd w:val="clear" w:color="auto" w:fill="FFFFFF" w:themeFill="background1"/>
          </w:tcPr>
          <w:p w14:paraId="6DF63BD7"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Utilities networks</w:t>
            </w:r>
          </w:p>
        </w:tc>
        <w:tc>
          <w:tcPr>
            <w:tcW w:w="1520" w:type="pct"/>
            <w:shd w:val="clear" w:color="auto" w:fill="FFFFFF" w:themeFill="background1"/>
          </w:tcPr>
          <w:p w14:paraId="1A629D1F" w14:textId="6363B7C3"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L3.4.2 </w:t>
            </w:r>
            <w:r w:rsidR="007640FB" w:rsidRPr="00652E4E">
              <w:rPr>
                <w:rFonts w:ascii="Arial" w:hAnsi="Arial" w:cs="Arial"/>
                <w:color w:val="363534" w:themeColor="text1"/>
                <w:sz w:val="20"/>
                <w:szCs w:val="20"/>
              </w:rPr>
              <w:t>Review and update asset management plans to develop a planned ACCOMMODATE response for inundation prone critical infrastructure (including drainage), including triggers, approvals, funding mechanisms.</w:t>
            </w:r>
          </w:p>
        </w:tc>
        <w:tc>
          <w:tcPr>
            <w:tcW w:w="939" w:type="pct"/>
            <w:shd w:val="clear" w:color="auto" w:fill="EDF9F9" w:themeFill="accent3" w:themeFillTint="33"/>
          </w:tcPr>
          <w:p w14:paraId="54326509" w14:textId="52FBFF59" w:rsidR="007640FB" w:rsidRPr="00652E4E" w:rsidRDefault="00A8164A"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58268" behindDoc="0" locked="0" layoutInCell="1" allowOverlap="1" wp14:anchorId="298D5F45" wp14:editId="7A3D30E6">
                  <wp:simplePos x="0" y="0"/>
                  <wp:positionH relativeFrom="column">
                    <wp:posOffset>-64770</wp:posOffset>
                  </wp:positionH>
                  <wp:positionV relativeFrom="paragraph">
                    <wp:posOffset>0</wp:posOffset>
                  </wp:positionV>
                  <wp:extent cx="324000" cy="324000"/>
                  <wp:effectExtent l="0" t="0" r="0" b="0"/>
                  <wp:wrapSquare wrapText="bothSides"/>
                  <wp:docPr id="184" name="Picture 1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8 </w:t>
            </w:r>
            <w:r w:rsidR="007640FB" w:rsidRPr="00652E4E">
              <w:rPr>
                <w:rFonts w:ascii="Arial" w:hAnsi="Arial" w:cs="Arial"/>
                <w:color w:val="363534" w:themeColor="text1"/>
                <w:sz w:val="20"/>
                <w:szCs w:val="20"/>
              </w:rPr>
              <w:t>Commence ACCOMODATE. Implement planned upgrades for at risk utilities infrastructure.</w:t>
            </w:r>
          </w:p>
        </w:tc>
        <w:tc>
          <w:tcPr>
            <w:tcW w:w="1311" w:type="pct"/>
            <w:gridSpan w:val="2"/>
            <w:shd w:val="clear" w:color="auto" w:fill="EDF9F9" w:themeFill="accent3" w:themeFillTint="33"/>
          </w:tcPr>
          <w:p w14:paraId="2C5ADBA5" w14:textId="30C23342" w:rsidR="007640FB" w:rsidRPr="007F57F2" w:rsidRDefault="00BC0E03">
            <w:pPr>
              <w:pStyle w:val="tabletext10pt"/>
              <w:ind w:left="0" w:right="0"/>
              <w:rPr>
                <w:rFonts w:ascii="Arial" w:hAnsi="Arial" w:cs="Arial"/>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58267" behindDoc="0" locked="0" layoutInCell="1" allowOverlap="1" wp14:anchorId="3FC56C28" wp14:editId="64F731C5">
                  <wp:simplePos x="0" y="0"/>
                  <wp:positionH relativeFrom="column">
                    <wp:posOffset>-64836</wp:posOffset>
                  </wp:positionH>
                  <wp:positionV relativeFrom="paragraph">
                    <wp:posOffset>247</wp:posOffset>
                  </wp:positionV>
                  <wp:extent cx="324000" cy="324000"/>
                  <wp:effectExtent l="0" t="0" r="0" b="0"/>
                  <wp:wrapSquare wrapText="bothSides"/>
                  <wp:docPr id="344950796" name="Picture 3449507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11 </w:t>
            </w:r>
            <w:r w:rsidR="007640FB" w:rsidRPr="007F57F2">
              <w:rPr>
                <w:rFonts w:ascii="Arial" w:hAnsi="Arial" w:cs="Arial"/>
                <w:color w:val="363534" w:themeColor="text1"/>
                <w:sz w:val="20"/>
                <w:szCs w:val="20"/>
              </w:rPr>
              <w:t>End ACCOMMODATE and commence</w:t>
            </w:r>
            <w:r w:rsidR="009808C0">
              <w:rPr>
                <w:rFonts w:ascii="Arial" w:hAnsi="Arial" w:cs="Arial"/>
                <w:color w:val="363534" w:themeColor="text1"/>
                <w:sz w:val="20"/>
                <w:szCs w:val="20"/>
              </w:rPr>
              <w:t xml:space="preserve"> TRANSITION</w:t>
            </w:r>
            <w:r w:rsidR="007640FB" w:rsidRPr="007F57F2">
              <w:rPr>
                <w:rFonts w:ascii="Arial" w:hAnsi="Arial" w:cs="Arial"/>
                <w:color w:val="363534" w:themeColor="text1"/>
                <w:sz w:val="20"/>
                <w:szCs w:val="20"/>
              </w:rPr>
              <w:t xml:space="preserve"> pathway for at risk </w:t>
            </w:r>
            <w:r w:rsidR="007F2429">
              <w:rPr>
                <w:rFonts w:ascii="Arial" w:hAnsi="Arial" w:cs="Arial"/>
                <w:color w:val="363534" w:themeColor="text1"/>
                <w:sz w:val="20"/>
                <w:szCs w:val="20"/>
              </w:rPr>
              <w:t>utilities</w:t>
            </w:r>
            <w:r w:rsidR="007F2429" w:rsidRPr="007F57F2">
              <w:rPr>
                <w:rFonts w:ascii="Arial" w:hAnsi="Arial" w:cs="Arial"/>
                <w:color w:val="363534" w:themeColor="text1"/>
                <w:sz w:val="20"/>
                <w:szCs w:val="20"/>
              </w:rPr>
              <w:t xml:space="preserve"> </w:t>
            </w:r>
            <w:r w:rsidR="007640FB" w:rsidRPr="007F57F2">
              <w:rPr>
                <w:rFonts w:ascii="Arial" w:hAnsi="Arial" w:cs="Arial"/>
                <w:color w:val="363534" w:themeColor="text1"/>
                <w:sz w:val="20"/>
                <w:szCs w:val="20"/>
              </w:rPr>
              <w:t>infrastructure</w:t>
            </w:r>
            <w:r w:rsidR="007640FB" w:rsidRPr="007F57F2" w:rsidDel="00572B48">
              <w:rPr>
                <w:rFonts w:ascii="Arial" w:hAnsi="Arial" w:cs="Arial"/>
                <w:color w:val="363534" w:themeColor="text1"/>
                <w:sz w:val="20"/>
                <w:szCs w:val="20"/>
              </w:rPr>
              <w:t>.</w:t>
            </w:r>
          </w:p>
        </w:tc>
      </w:tr>
      <w:tr w:rsidR="002A66C8" w:rsidRPr="00B10080" w14:paraId="74666AE0" w14:textId="77777777" w:rsidTr="00801344">
        <w:trPr>
          <w:trHeight w:val="678"/>
        </w:trPr>
        <w:tc>
          <w:tcPr>
            <w:tcW w:w="50" w:type="pct"/>
            <w:vMerge/>
          </w:tcPr>
          <w:p w14:paraId="53699536" w14:textId="77777777" w:rsidR="007640FB" w:rsidRPr="00652E4E" w:rsidRDefault="007640FB">
            <w:pPr>
              <w:pStyle w:val="tabletext10pt"/>
              <w:rPr>
                <w:rFonts w:ascii="Arial" w:hAnsi="Arial" w:cs="Arial"/>
                <w:color w:val="363534" w:themeColor="text1"/>
                <w:sz w:val="20"/>
                <w:szCs w:val="20"/>
                <w:lang w:eastAsia="en-AU"/>
              </w:rPr>
            </w:pPr>
          </w:p>
        </w:tc>
        <w:tc>
          <w:tcPr>
            <w:tcW w:w="715" w:type="pct"/>
            <w:vMerge/>
          </w:tcPr>
          <w:p w14:paraId="148E293D" w14:textId="77777777" w:rsidR="007640FB" w:rsidRPr="00652E4E" w:rsidRDefault="007640FB">
            <w:pPr>
              <w:pStyle w:val="tabletext10pt"/>
              <w:rPr>
                <w:rFonts w:ascii="Arial" w:hAnsi="Arial" w:cs="Arial"/>
                <w:color w:val="363534" w:themeColor="text1"/>
                <w:sz w:val="20"/>
                <w:szCs w:val="20"/>
              </w:rPr>
            </w:pPr>
          </w:p>
        </w:tc>
        <w:tc>
          <w:tcPr>
            <w:tcW w:w="465" w:type="pct"/>
            <w:shd w:val="clear" w:color="auto" w:fill="FFFFFF" w:themeFill="background1"/>
          </w:tcPr>
          <w:p w14:paraId="2CD0BCDD"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tc>
        <w:tc>
          <w:tcPr>
            <w:tcW w:w="1520" w:type="pct"/>
            <w:shd w:val="clear" w:color="auto" w:fill="FFFFFF" w:themeFill="background1"/>
          </w:tcPr>
          <w:p w14:paraId="5EEA2A7F" w14:textId="2CCB6F95" w:rsidR="007640FB" w:rsidRPr="00652E4E" w:rsidRDefault="0000041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L3.4.3 </w:t>
            </w:r>
            <w:r w:rsidR="007640FB" w:rsidRPr="00652E4E">
              <w:rPr>
                <w:rFonts w:ascii="Arial" w:hAnsi="Arial" w:cs="Arial"/>
                <w:color w:val="363534" w:themeColor="text1"/>
                <w:sz w:val="20"/>
                <w:szCs w:val="20"/>
              </w:rPr>
              <w:t>Review and update asset management plans to develop a planned ACCOMMODATE response for inundation prone facilities (including boat ramp), including triggers, approvals, funding mechanisms.</w:t>
            </w:r>
          </w:p>
        </w:tc>
        <w:tc>
          <w:tcPr>
            <w:tcW w:w="939" w:type="pct"/>
            <w:shd w:val="clear" w:color="auto" w:fill="EDF9F9" w:themeFill="accent3" w:themeFillTint="33"/>
          </w:tcPr>
          <w:p w14:paraId="586D3D86" w14:textId="43C3E974" w:rsidR="007640FB" w:rsidRPr="00652E4E" w:rsidRDefault="00BC0E03" w:rsidP="00652E4E">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L3.4.</w:t>
            </w:r>
            <w:r w:rsidR="007640FB" w:rsidRPr="00652E4E">
              <w:rPr>
                <w:rFonts w:ascii="Arial" w:hAnsi="Arial" w:cs="Arial"/>
                <w:noProof/>
                <w:color w:val="363534" w:themeColor="text1"/>
                <w:sz w:val="20"/>
                <w:szCs w:val="20"/>
              </w:rPr>
              <w:drawing>
                <wp:anchor distT="0" distB="0" distL="114300" distR="0" simplePos="0" relativeHeight="251658270" behindDoc="0" locked="0" layoutInCell="1" allowOverlap="1" wp14:anchorId="24E3A520" wp14:editId="6DB8C8AB">
                  <wp:simplePos x="0" y="0"/>
                  <wp:positionH relativeFrom="column">
                    <wp:posOffset>-64770</wp:posOffset>
                  </wp:positionH>
                  <wp:positionV relativeFrom="paragraph">
                    <wp:posOffset>0</wp:posOffset>
                  </wp:positionV>
                  <wp:extent cx="324000" cy="324000"/>
                  <wp:effectExtent l="0" t="0" r="0" b="0"/>
                  <wp:wrapSquare wrapText="bothSides"/>
                  <wp:docPr id="1822788531" name="Picture 18227885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9 </w:t>
            </w:r>
            <w:r w:rsidR="007640FB" w:rsidRPr="00652E4E">
              <w:rPr>
                <w:rFonts w:ascii="Arial" w:hAnsi="Arial" w:cs="Arial"/>
                <w:color w:val="363534" w:themeColor="text1"/>
                <w:sz w:val="20"/>
                <w:szCs w:val="20"/>
              </w:rPr>
              <w:t>Commence ACCOMODATE. Implement planned upgrades for at risk facilities.</w:t>
            </w:r>
          </w:p>
        </w:tc>
        <w:tc>
          <w:tcPr>
            <w:tcW w:w="1311" w:type="pct"/>
            <w:gridSpan w:val="2"/>
            <w:shd w:val="clear" w:color="auto" w:fill="EDF9F9" w:themeFill="accent3" w:themeFillTint="33"/>
          </w:tcPr>
          <w:p w14:paraId="71DE3364" w14:textId="07309C84" w:rsidR="007640FB" w:rsidRPr="007F57F2" w:rsidRDefault="00BC0E03">
            <w:pPr>
              <w:pStyle w:val="tabletext10pt"/>
              <w:rPr>
                <w:rFonts w:ascii="Arial" w:hAnsi="Arial" w:cs="Arial"/>
                <w:noProof/>
                <w:color w:val="363534" w:themeColor="text1"/>
                <w:sz w:val="20"/>
                <w:szCs w:val="20"/>
              </w:rPr>
            </w:pPr>
            <w:r>
              <w:rPr>
                <w:rFonts w:ascii="Arial" w:hAnsi="Arial" w:cs="Arial"/>
                <w:b/>
                <w:bCs/>
                <w:color w:val="363534" w:themeColor="text1"/>
                <w:sz w:val="20"/>
                <w:szCs w:val="20"/>
              </w:rPr>
              <w:t>L3.4.</w:t>
            </w:r>
            <w:r w:rsidR="007640FB" w:rsidRPr="00127913">
              <w:rPr>
                <w:rFonts w:ascii="Arial" w:hAnsi="Arial" w:cs="Arial"/>
                <w:noProof/>
                <w:color w:val="363534" w:themeColor="text1"/>
                <w:sz w:val="20"/>
                <w:szCs w:val="20"/>
              </w:rPr>
              <w:drawing>
                <wp:anchor distT="0" distB="0" distL="114300" distR="0" simplePos="0" relativeHeight="251658269" behindDoc="0" locked="0" layoutInCell="1" allowOverlap="1" wp14:anchorId="2C9F7DF0" wp14:editId="2479BF9E">
                  <wp:simplePos x="0" y="0"/>
                  <wp:positionH relativeFrom="column">
                    <wp:posOffset>-65223</wp:posOffset>
                  </wp:positionH>
                  <wp:positionV relativeFrom="paragraph">
                    <wp:posOffset>198</wp:posOffset>
                  </wp:positionV>
                  <wp:extent cx="324000" cy="324000"/>
                  <wp:effectExtent l="0" t="0" r="0" b="0"/>
                  <wp:wrapSquare wrapText="bothSides"/>
                  <wp:docPr id="289515208" name="Picture 2895152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12 </w:t>
            </w:r>
            <w:r w:rsidR="007640FB" w:rsidRPr="007F57F2">
              <w:rPr>
                <w:rFonts w:ascii="Arial" w:hAnsi="Arial" w:cs="Arial"/>
                <w:color w:val="363534" w:themeColor="text1"/>
                <w:sz w:val="20"/>
                <w:szCs w:val="20"/>
              </w:rPr>
              <w:t>End ACCOMMODATE and commence</w:t>
            </w:r>
            <w:r w:rsidR="009808C0">
              <w:rPr>
                <w:rFonts w:ascii="Arial" w:hAnsi="Arial" w:cs="Arial"/>
                <w:color w:val="363534" w:themeColor="text1"/>
                <w:sz w:val="20"/>
                <w:szCs w:val="20"/>
              </w:rPr>
              <w:t xml:space="preserve"> TRANSITION</w:t>
            </w:r>
            <w:r w:rsidR="007640FB" w:rsidRPr="007F57F2">
              <w:rPr>
                <w:rFonts w:ascii="Arial" w:hAnsi="Arial" w:cs="Arial"/>
                <w:color w:val="363534" w:themeColor="text1"/>
                <w:sz w:val="20"/>
                <w:szCs w:val="20"/>
              </w:rPr>
              <w:t xml:space="preserve"> pathway for at risk facilities</w:t>
            </w:r>
            <w:r w:rsidR="007640FB" w:rsidRPr="007F57F2" w:rsidDel="00572B48">
              <w:rPr>
                <w:rFonts w:ascii="Arial" w:hAnsi="Arial" w:cs="Arial"/>
                <w:color w:val="363534" w:themeColor="text1"/>
                <w:sz w:val="20"/>
                <w:szCs w:val="20"/>
              </w:rPr>
              <w:t>.</w:t>
            </w:r>
          </w:p>
        </w:tc>
      </w:tr>
      <w:tr w:rsidR="00120EDF" w:rsidRPr="00B10080" w14:paraId="5C735C5F" w14:textId="77777777" w:rsidTr="00DF762E">
        <w:trPr>
          <w:trHeight w:val="269"/>
        </w:trPr>
        <w:tc>
          <w:tcPr>
            <w:tcW w:w="50" w:type="pct"/>
            <w:vMerge/>
          </w:tcPr>
          <w:p w14:paraId="181F14C7" w14:textId="77777777" w:rsidR="007640FB" w:rsidRPr="00652E4E" w:rsidRDefault="007640FB">
            <w:pPr>
              <w:pStyle w:val="tabletext10pt"/>
              <w:rPr>
                <w:rFonts w:ascii="Arial" w:hAnsi="Arial" w:cs="Arial"/>
                <w:color w:val="363534" w:themeColor="text1"/>
                <w:sz w:val="20"/>
                <w:szCs w:val="20"/>
              </w:rPr>
            </w:pPr>
          </w:p>
        </w:tc>
        <w:tc>
          <w:tcPr>
            <w:tcW w:w="715" w:type="pct"/>
            <w:vMerge w:val="restart"/>
            <w:shd w:val="clear" w:color="auto" w:fill="FFFFFF" w:themeFill="background1"/>
          </w:tcPr>
          <w:p w14:paraId="7B6CE471"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Build resilience</w:t>
            </w:r>
          </w:p>
        </w:tc>
        <w:tc>
          <w:tcPr>
            <w:tcW w:w="465" w:type="pct"/>
            <w:vMerge w:val="restart"/>
            <w:shd w:val="clear" w:color="auto" w:fill="FFFFFF" w:themeFill="background1"/>
          </w:tcPr>
          <w:p w14:paraId="1B84AE33" w14:textId="77777777" w:rsidR="007640FB" w:rsidRPr="00652E4E" w:rsidRDefault="007640FB">
            <w:pPr>
              <w:pStyle w:val="tabletext10pt"/>
              <w:rPr>
                <w:rFonts w:ascii="Arial" w:hAnsi="Arial" w:cs="Arial"/>
                <w:color w:val="363534" w:themeColor="text1"/>
                <w:sz w:val="20"/>
                <w:szCs w:val="20"/>
              </w:rPr>
            </w:pPr>
            <w:r w:rsidRPr="00652E4E">
              <w:rPr>
                <w:rFonts w:ascii="Arial" w:hAnsi="Arial" w:cs="Arial"/>
                <w:color w:val="363534" w:themeColor="text1"/>
                <w:sz w:val="20"/>
                <w:szCs w:val="20"/>
              </w:rPr>
              <w:t>Private assets</w:t>
            </w:r>
          </w:p>
        </w:tc>
        <w:tc>
          <w:tcPr>
            <w:tcW w:w="3770" w:type="pct"/>
            <w:gridSpan w:val="4"/>
            <w:shd w:val="clear" w:color="auto" w:fill="FFFFFF" w:themeFill="background1"/>
          </w:tcPr>
          <w:p w14:paraId="4C1BAAC6" w14:textId="28B3C0CB"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L3.4.4 </w:t>
            </w:r>
            <w:r w:rsidR="007640FB" w:rsidRPr="00652E4E">
              <w:rPr>
                <w:rFonts w:ascii="Arial" w:hAnsi="Arial" w:cs="Arial"/>
                <w:color w:val="363534" w:themeColor="text1"/>
                <w:sz w:val="20"/>
                <w:szCs w:val="20"/>
              </w:rPr>
              <w:t xml:space="preserve">Advocate/promote resilient design for Holiday Park </w:t>
            </w:r>
            <w:r w:rsidR="00BE59A2" w:rsidRPr="00652E4E">
              <w:rPr>
                <w:rFonts w:ascii="Arial" w:hAnsi="Arial" w:cs="Arial"/>
                <w:color w:val="363534" w:themeColor="text1"/>
                <w:sz w:val="20"/>
                <w:szCs w:val="20"/>
              </w:rPr>
              <w:t xml:space="preserve">/ foreshore camping </w:t>
            </w:r>
            <w:r w:rsidR="007640FB" w:rsidRPr="00652E4E">
              <w:rPr>
                <w:rFonts w:ascii="Arial" w:hAnsi="Arial" w:cs="Arial"/>
                <w:color w:val="363534" w:themeColor="text1"/>
                <w:sz w:val="20"/>
                <w:szCs w:val="20"/>
              </w:rPr>
              <w:t>built assets, including demountable/relocatable structures.</w:t>
            </w:r>
          </w:p>
        </w:tc>
      </w:tr>
      <w:tr w:rsidR="00120EDF" w:rsidRPr="00B10080" w14:paraId="2F89F1A8" w14:textId="77777777" w:rsidTr="00DF762E">
        <w:trPr>
          <w:trHeight w:val="269"/>
        </w:trPr>
        <w:tc>
          <w:tcPr>
            <w:tcW w:w="50" w:type="pct"/>
            <w:vMerge/>
          </w:tcPr>
          <w:p w14:paraId="50AB9EAC" w14:textId="77777777" w:rsidR="007640FB" w:rsidRPr="00652E4E" w:rsidRDefault="007640FB">
            <w:pPr>
              <w:pStyle w:val="tabletext10pt"/>
              <w:rPr>
                <w:rFonts w:ascii="Arial" w:hAnsi="Arial" w:cs="Arial"/>
                <w:color w:val="363534" w:themeColor="text1"/>
                <w:sz w:val="20"/>
                <w:szCs w:val="20"/>
              </w:rPr>
            </w:pPr>
          </w:p>
        </w:tc>
        <w:tc>
          <w:tcPr>
            <w:tcW w:w="715" w:type="pct"/>
            <w:vMerge/>
          </w:tcPr>
          <w:p w14:paraId="62F3177B"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22D8B236"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6E398400" w14:textId="02ADC70B"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L3.4.5 </w:t>
            </w:r>
            <w:r w:rsidR="5BFE5303" w:rsidRPr="623367AE">
              <w:rPr>
                <w:rFonts w:ascii="Arial" w:hAnsi="Arial" w:cs="Arial"/>
                <w:color w:val="363534" w:themeColor="text1"/>
                <w:sz w:val="20"/>
                <w:szCs w:val="20"/>
              </w:rPr>
              <w:t>Advocate/promote resilient homes within the community, particularly for houses in lower lying areas.</w:t>
            </w:r>
          </w:p>
        </w:tc>
      </w:tr>
      <w:tr w:rsidR="00120EDF" w:rsidRPr="00B10080" w14:paraId="47CD2DB2" w14:textId="77777777" w:rsidTr="00DF762E">
        <w:trPr>
          <w:trHeight w:val="269"/>
        </w:trPr>
        <w:tc>
          <w:tcPr>
            <w:tcW w:w="50" w:type="pct"/>
            <w:vMerge/>
          </w:tcPr>
          <w:p w14:paraId="5A088509" w14:textId="77777777" w:rsidR="007640FB" w:rsidRPr="00652E4E" w:rsidRDefault="007640FB">
            <w:pPr>
              <w:pStyle w:val="tabletext10pt"/>
              <w:rPr>
                <w:rFonts w:ascii="Arial" w:hAnsi="Arial" w:cs="Arial"/>
                <w:color w:val="363534" w:themeColor="text1"/>
                <w:sz w:val="20"/>
                <w:szCs w:val="20"/>
              </w:rPr>
            </w:pPr>
          </w:p>
        </w:tc>
        <w:tc>
          <w:tcPr>
            <w:tcW w:w="715" w:type="pct"/>
            <w:vMerge/>
          </w:tcPr>
          <w:p w14:paraId="13E47D4B" w14:textId="77777777" w:rsidR="007640FB" w:rsidRPr="00652E4E" w:rsidRDefault="007640FB">
            <w:pPr>
              <w:pStyle w:val="tabletext10pt"/>
              <w:rPr>
                <w:rFonts w:ascii="Arial" w:hAnsi="Arial" w:cs="Arial"/>
                <w:color w:val="363534" w:themeColor="text1"/>
                <w:sz w:val="20"/>
                <w:szCs w:val="20"/>
              </w:rPr>
            </w:pPr>
          </w:p>
        </w:tc>
        <w:tc>
          <w:tcPr>
            <w:tcW w:w="465" w:type="pct"/>
            <w:vMerge/>
          </w:tcPr>
          <w:p w14:paraId="3FA7639D" w14:textId="77777777" w:rsidR="007640FB" w:rsidRPr="00652E4E" w:rsidRDefault="007640FB">
            <w:pPr>
              <w:pStyle w:val="tabletext10pt"/>
              <w:rPr>
                <w:rFonts w:ascii="Arial" w:hAnsi="Arial" w:cs="Arial"/>
                <w:color w:val="363534" w:themeColor="text1"/>
                <w:sz w:val="20"/>
                <w:szCs w:val="20"/>
              </w:rPr>
            </w:pPr>
          </w:p>
        </w:tc>
        <w:tc>
          <w:tcPr>
            <w:tcW w:w="3770" w:type="pct"/>
            <w:gridSpan w:val="4"/>
            <w:shd w:val="clear" w:color="auto" w:fill="FFFFFF" w:themeFill="background1"/>
          </w:tcPr>
          <w:p w14:paraId="13A54ED0" w14:textId="1DECFAF0" w:rsidR="007640FB" w:rsidRPr="00652E4E" w:rsidRDefault="00A8164A">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L3.4.6 </w:t>
            </w:r>
            <w:r w:rsidR="007640FB" w:rsidRPr="00652E4E">
              <w:rPr>
                <w:rFonts w:ascii="Arial" w:hAnsi="Arial" w:cs="Arial"/>
                <w:color w:val="363534" w:themeColor="text1"/>
                <w:sz w:val="20"/>
                <w:szCs w:val="20"/>
              </w:rPr>
              <w:t>Enhance community adaptive capacity to coastal hazards, including awareness of increasing coastal hazard exposure and risk (particularly inundation) and ways to improve individual preparedness and adaptive capacity.</w:t>
            </w:r>
          </w:p>
        </w:tc>
      </w:tr>
      <w:tr w:rsidR="007640FB" w:rsidRPr="00B10080" w14:paraId="7AA660EC" w14:textId="77777777" w:rsidTr="00DF762E">
        <w:trPr>
          <w:trHeight w:val="269"/>
        </w:trPr>
        <w:tc>
          <w:tcPr>
            <w:tcW w:w="1230" w:type="pct"/>
            <w:gridSpan w:val="3"/>
            <w:shd w:val="clear" w:color="auto" w:fill="89DBD5"/>
          </w:tcPr>
          <w:p w14:paraId="255EDEFB" w14:textId="6EF12A20" w:rsidR="007640FB" w:rsidRPr="00441397" w:rsidRDefault="00441397">
            <w:pPr>
              <w:pStyle w:val="tabletext10pt"/>
              <w:spacing w:before="0" w:after="0"/>
              <w:rPr>
                <w:rFonts w:ascii="Arial" w:hAnsi="Arial" w:cs="Arial"/>
                <w:b/>
                <w:color w:val="363534" w:themeColor="text1"/>
                <w:sz w:val="20"/>
                <w:szCs w:val="20"/>
              </w:rPr>
            </w:pPr>
            <w:r w:rsidRPr="00441397">
              <w:rPr>
                <w:rFonts w:ascii="Arial" w:hAnsi="Arial" w:cs="Arial"/>
                <w:b/>
                <w:bCs/>
                <w:color w:val="363534" w:themeColor="text1"/>
                <w:sz w:val="20"/>
                <w:szCs w:val="20"/>
                <w:lang w:eastAsia="en-AU"/>
              </w:rPr>
              <w:t xml:space="preserve">5. </w:t>
            </w:r>
            <w:r w:rsidR="009808C0">
              <w:rPr>
                <w:rFonts w:ascii="Arial" w:hAnsi="Arial" w:cs="Arial"/>
                <w:b/>
                <w:color w:val="363534" w:themeColor="text1"/>
                <w:sz w:val="20"/>
                <w:szCs w:val="20"/>
                <w:lang w:eastAsia="en-AU"/>
              </w:rPr>
              <w:t>Transition</w:t>
            </w:r>
          </w:p>
        </w:tc>
        <w:tc>
          <w:tcPr>
            <w:tcW w:w="3770" w:type="pct"/>
            <w:gridSpan w:val="4"/>
            <w:shd w:val="clear" w:color="auto" w:fill="EBF9F8"/>
          </w:tcPr>
          <w:p w14:paraId="439D0A71" w14:textId="77777777" w:rsidR="007640FB" w:rsidRPr="00652E4E" w:rsidRDefault="007640FB">
            <w:pPr>
              <w:pStyle w:val="tabletext10pt"/>
              <w:spacing w:before="0" w:after="0"/>
              <w:rPr>
                <w:rFonts w:ascii="Arial" w:hAnsi="Arial" w:cs="Arial"/>
                <w:color w:val="363534" w:themeColor="text1"/>
                <w:sz w:val="20"/>
                <w:szCs w:val="20"/>
              </w:rPr>
            </w:pPr>
            <w:r w:rsidRPr="00652E4E">
              <w:rPr>
                <w:rFonts w:ascii="Arial" w:hAnsi="Arial" w:cs="Arial"/>
                <w:color w:val="363534" w:themeColor="text1"/>
                <w:sz w:val="20"/>
                <w:szCs w:val="20"/>
              </w:rPr>
              <w:t>As per region-wide actions</w:t>
            </w:r>
          </w:p>
        </w:tc>
      </w:tr>
      <w:tr w:rsidR="00A218E2" w:rsidRPr="00B10080" w14:paraId="74046DD1" w14:textId="77777777" w:rsidTr="00DF762E">
        <w:trPr>
          <w:trHeight w:val="525"/>
        </w:trPr>
        <w:tc>
          <w:tcPr>
            <w:tcW w:w="50" w:type="pct"/>
            <w:vMerge w:val="restart"/>
            <w:shd w:val="clear" w:color="auto" w:fill="EBF9F8"/>
          </w:tcPr>
          <w:p w14:paraId="6E18BD48" w14:textId="77777777" w:rsidR="00A218E2" w:rsidRPr="00652E4E" w:rsidRDefault="00A218E2" w:rsidP="00CC4F0C">
            <w:pPr>
              <w:pStyle w:val="tabletext10pt"/>
              <w:rPr>
                <w:rFonts w:ascii="Arial" w:hAnsi="Arial" w:cs="Arial"/>
                <w:color w:val="363534" w:themeColor="text1"/>
                <w:sz w:val="20"/>
                <w:szCs w:val="20"/>
              </w:rPr>
            </w:pPr>
          </w:p>
        </w:tc>
        <w:tc>
          <w:tcPr>
            <w:tcW w:w="715" w:type="pct"/>
            <w:vMerge w:val="restart"/>
            <w:shd w:val="clear" w:color="auto" w:fill="FFFFFF" w:themeFill="background1"/>
          </w:tcPr>
          <w:p w14:paraId="46225370" w14:textId="5A910FFB" w:rsidR="00A218E2" w:rsidRPr="00652E4E" w:rsidRDefault="00A218E2" w:rsidP="00CC4F0C">
            <w:pPr>
              <w:pStyle w:val="tabletext10pt"/>
              <w:rPr>
                <w:rFonts w:ascii="Arial" w:hAnsi="Arial" w:cs="Arial"/>
                <w:color w:val="363534" w:themeColor="text1"/>
                <w:sz w:val="20"/>
                <w:szCs w:val="20"/>
              </w:rPr>
            </w:pPr>
            <w:r w:rsidRPr="00332E1F">
              <w:rPr>
                <w:rFonts w:eastAsia="Calibri" w:cstheme="minorHAnsi"/>
                <w:bCs/>
                <w:color w:val="363534" w:themeColor="text1"/>
                <w:kern w:val="2"/>
                <w:sz w:val="20"/>
                <w:szCs w:val="20"/>
                <w14:ligatures w14:val="standardContextual"/>
              </w:rPr>
              <w:t xml:space="preserve">Planned relocation of assets </w:t>
            </w:r>
          </w:p>
        </w:tc>
        <w:tc>
          <w:tcPr>
            <w:tcW w:w="465" w:type="pct"/>
            <w:shd w:val="clear" w:color="auto" w:fill="FFFFFF" w:themeFill="background1"/>
          </w:tcPr>
          <w:p w14:paraId="2DE7D943" w14:textId="5E7CD35C" w:rsidR="00A218E2" w:rsidRPr="00652E4E" w:rsidRDefault="00A218E2" w:rsidP="00CC4F0C">
            <w:pPr>
              <w:pStyle w:val="tabletext10pt"/>
              <w:rPr>
                <w:rFonts w:ascii="Arial" w:hAnsi="Arial" w:cs="Arial"/>
                <w:color w:val="363534" w:themeColor="text1"/>
                <w:sz w:val="20"/>
                <w:szCs w:val="20"/>
              </w:rPr>
            </w:pPr>
            <w:r w:rsidRPr="00332E1F">
              <w:rPr>
                <w:rFonts w:cstheme="minorHAnsi"/>
                <w:sz w:val="20"/>
                <w:szCs w:val="20"/>
              </w:rPr>
              <w:t>Land use planning</w:t>
            </w:r>
          </w:p>
        </w:tc>
        <w:tc>
          <w:tcPr>
            <w:tcW w:w="1520" w:type="pct"/>
            <w:shd w:val="clear" w:color="auto" w:fill="FFFFFF" w:themeFill="background1"/>
          </w:tcPr>
          <w:p w14:paraId="3286B68F" w14:textId="0E419C75" w:rsidR="00A218E2" w:rsidRDefault="00A218E2" w:rsidP="00CC4F0C">
            <w:pPr>
              <w:pStyle w:val="tabletext10pt"/>
              <w:rPr>
                <w:rFonts w:ascii="Arial" w:hAnsi="Arial" w:cs="Arial"/>
                <w:b/>
                <w:bCs/>
                <w:color w:val="363534" w:themeColor="text1"/>
                <w:sz w:val="20"/>
                <w:szCs w:val="20"/>
              </w:rPr>
            </w:pPr>
            <w:r w:rsidRPr="002A66C8">
              <w:rPr>
                <w:b/>
                <w:bCs/>
                <w:color w:val="000000"/>
                <w:sz w:val="20"/>
                <w:szCs w:val="20"/>
              </w:rPr>
              <w:t>L</w:t>
            </w:r>
            <w:r>
              <w:rPr>
                <w:b/>
                <w:bCs/>
                <w:color w:val="000000"/>
                <w:sz w:val="20"/>
                <w:szCs w:val="20"/>
              </w:rPr>
              <w:t>3</w:t>
            </w:r>
            <w:r w:rsidRPr="002A66C8">
              <w:rPr>
                <w:b/>
                <w:bCs/>
                <w:color w:val="000000"/>
                <w:sz w:val="20"/>
                <w:szCs w:val="20"/>
              </w:rPr>
              <w:t>.5.1</w:t>
            </w:r>
            <w:r w:rsidRPr="002A66C8">
              <w:rPr>
                <w:color w:val="000000"/>
                <w:sz w:val="20"/>
                <w:szCs w:val="20"/>
              </w:rPr>
              <w:t xml:space="preserve"> Collaborating with relevant local stakeholders, develop a planned </w:t>
            </w:r>
            <w:r w:rsidR="009808C0" w:rsidRPr="00FA67C8">
              <w:rPr>
                <w:color w:val="000000"/>
                <w:sz w:val="20"/>
                <w:szCs w:val="20"/>
              </w:rPr>
              <w:t>transition</w:t>
            </w:r>
            <w:r w:rsidRPr="002A66C8">
              <w:rPr>
                <w:color w:val="000000"/>
                <w:sz w:val="20"/>
                <w:szCs w:val="20"/>
              </w:rPr>
              <w:t xml:space="preserve"> approach for targeted areas (including triggers), aligning with the regional strategy for planned</w:t>
            </w:r>
            <w:r w:rsidR="009808C0">
              <w:rPr>
                <w:color w:val="000000"/>
                <w:sz w:val="20"/>
                <w:szCs w:val="20"/>
              </w:rPr>
              <w:t xml:space="preserve"> transition</w:t>
            </w:r>
            <w:r w:rsidRPr="002A66C8">
              <w:rPr>
                <w:color w:val="000000"/>
                <w:sz w:val="20"/>
                <w:szCs w:val="20"/>
              </w:rPr>
              <w:t>.</w:t>
            </w:r>
          </w:p>
        </w:tc>
        <w:tc>
          <w:tcPr>
            <w:tcW w:w="2250" w:type="pct"/>
            <w:gridSpan w:val="3"/>
            <w:shd w:val="clear" w:color="auto" w:fill="F2F2F2" w:themeFill="background1" w:themeFillShade="F2"/>
          </w:tcPr>
          <w:p w14:paraId="75164FE8" w14:textId="7EE0DDAD" w:rsidR="00A218E2" w:rsidRPr="00652E4E" w:rsidRDefault="00A218E2" w:rsidP="00CC4F0C">
            <w:pPr>
              <w:pStyle w:val="tabletext10pt"/>
              <w:rPr>
                <w:rFonts w:ascii="Arial" w:hAnsi="Arial" w:cs="Arial"/>
                <w:noProof/>
                <w:color w:val="363534" w:themeColor="text1"/>
                <w:sz w:val="20"/>
                <w:szCs w:val="20"/>
              </w:rPr>
            </w:pPr>
          </w:p>
        </w:tc>
      </w:tr>
      <w:tr w:rsidR="00A218E2" w:rsidRPr="00B10080" w14:paraId="2A39BB57" w14:textId="77777777" w:rsidTr="00DF762E">
        <w:trPr>
          <w:trHeight w:val="525"/>
        </w:trPr>
        <w:tc>
          <w:tcPr>
            <w:tcW w:w="50" w:type="pct"/>
            <w:vMerge/>
            <w:shd w:val="clear" w:color="auto" w:fill="EBF9F8"/>
          </w:tcPr>
          <w:p w14:paraId="5BE12FB3" w14:textId="77777777" w:rsidR="00A218E2" w:rsidRPr="00652E4E" w:rsidRDefault="00A218E2">
            <w:pPr>
              <w:pStyle w:val="tabletext10pt"/>
              <w:rPr>
                <w:rFonts w:ascii="Arial" w:hAnsi="Arial" w:cs="Arial"/>
                <w:color w:val="363534" w:themeColor="text1"/>
                <w:sz w:val="20"/>
                <w:szCs w:val="20"/>
              </w:rPr>
            </w:pPr>
          </w:p>
        </w:tc>
        <w:tc>
          <w:tcPr>
            <w:tcW w:w="715" w:type="pct"/>
            <w:vMerge/>
            <w:shd w:val="clear" w:color="auto" w:fill="FFFFFF" w:themeFill="background1"/>
          </w:tcPr>
          <w:p w14:paraId="68EFCA81" w14:textId="0A1EF437" w:rsidR="00A218E2" w:rsidRPr="00652E4E" w:rsidRDefault="00A218E2">
            <w:pPr>
              <w:pStyle w:val="tabletext10pt"/>
              <w:rPr>
                <w:rFonts w:ascii="Arial" w:hAnsi="Arial" w:cs="Arial"/>
                <w:color w:val="363534" w:themeColor="text1"/>
                <w:sz w:val="20"/>
                <w:szCs w:val="20"/>
              </w:rPr>
            </w:pPr>
          </w:p>
        </w:tc>
        <w:tc>
          <w:tcPr>
            <w:tcW w:w="465" w:type="pct"/>
            <w:vMerge w:val="restart"/>
            <w:shd w:val="clear" w:color="auto" w:fill="FFFFFF" w:themeFill="background1"/>
          </w:tcPr>
          <w:p w14:paraId="5238A6F5" w14:textId="77777777" w:rsidR="00A218E2" w:rsidRPr="00652E4E" w:rsidRDefault="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Coastal structures </w:t>
            </w:r>
          </w:p>
        </w:tc>
        <w:tc>
          <w:tcPr>
            <w:tcW w:w="1520" w:type="pct"/>
            <w:shd w:val="clear" w:color="auto" w:fill="FFFFFF" w:themeFill="background1"/>
          </w:tcPr>
          <w:p w14:paraId="6269D4A7" w14:textId="061BF7CB" w:rsidR="00A218E2" w:rsidRPr="00652E4E" w:rsidRDefault="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L3.5.2 </w:t>
            </w:r>
            <w:r w:rsidRPr="00652E4E">
              <w:rPr>
                <w:rFonts w:ascii="Arial" w:hAnsi="Arial" w:cs="Arial"/>
                <w:color w:val="363534" w:themeColor="text1"/>
                <w:sz w:val="20"/>
                <w:szCs w:val="20"/>
              </w:rPr>
              <w:t>Develop a planned</w:t>
            </w:r>
            <w:r w:rsidR="009808C0">
              <w:rPr>
                <w:rFonts w:ascii="Arial" w:hAnsi="Arial" w:cs="Arial"/>
                <w:color w:val="363534" w:themeColor="text1"/>
                <w:sz w:val="20"/>
                <w:szCs w:val="20"/>
              </w:rPr>
              <w:t xml:space="preserve"> TRANSITION</w:t>
            </w:r>
            <w:r w:rsidR="009808C0" w:rsidRPr="00652E4E">
              <w:rPr>
                <w:rFonts w:ascii="Arial" w:hAnsi="Arial" w:cs="Arial"/>
                <w:color w:val="363534" w:themeColor="text1"/>
                <w:sz w:val="20"/>
                <w:szCs w:val="20"/>
              </w:rPr>
              <w:t xml:space="preserve"> </w:t>
            </w:r>
            <w:r w:rsidRPr="00652E4E">
              <w:rPr>
                <w:rFonts w:ascii="Arial" w:hAnsi="Arial" w:cs="Arial"/>
                <w:color w:val="363534" w:themeColor="text1"/>
                <w:sz w:val="20"/>
                <w:szCs w:val="20"/>
              </w:rPr>
              <w:t xml:space="preserve">response for the temporary rock bag seawall </w:t>
            </w:r>
            <w:r>
              <w:rPr>
                <w:rFonts w:ascii="Arial" w:hAnsi="Arial" w:cs="Arial"/>
                <w:color w:val="363534" w:themeColor="text1"/>
                <w:sz w:val="20"/>
                <w:szCs w:val="20"/>
              </w:rPr>
              <w:t>and timber retaining/seawall</w:t>
            </w:r>
            <w:r w:rsidR="00637156">
              <w:rPr>
                <w:rFonts w:ascii="Arial" w:hAnsi="Arial" w:cs="Arial"/>
                <w:color w:val="363534" w:themeColor="text1"/>
                <w:sz w:val="20"/>
                <w:szCs w:val="20"/>
              </w:rPr>
              <w:t>.</w:t>
            </w:r>
          </w:p>
        </w:tc>
        <w:tc>
          <w:tcPr>
            <w:tcW w:w="2250" w:type="pct"/>
            <w:gridSpan w:val="3"/>
            <w:shd w:val="clear" w:color="auto" w:fill="F2F2F2" w:themeFill="background1" w:themeFillShade="F2"/>
          </w:tcPr>
          <w:p w14:paraId="110FE7BB" w14:textId="77777777" w:rsidR="00A218E2" w:rsidRPr="00652E4E" w:rsidRDefault="00A218E2">
            <w:pPr>
              <w:pStyle w:val="tabletext10pt"/>
              <w:rPr>
                <w:rFonts w:ascii="Arial" w:hAnsi="Arial" w:cs="Arial"/>
                <w:noProof/>
                <w:color w:val="363534" w:themeColor="text1"/>
                <w:sz w:val="20"/>
                <w:szCs w:val="20"/>
              </w:rPr>
            </w:pPr>
          </w:p>
        </w:tc>
      </w:tr>
      <w:tr w:rsidR="00A218E2" w:rsidRPr="00B10080" w14:paraId="566415C3" w14:textId="77777777" w:rsidTr="00DF762E">
        <w:trPr>
          <w:trHeight w:val="604"/>
        </w:trPr>
        <w:tc>
          <w:tcPr>
            <w:tcW w:w="50" w:type="pct"/>
            <w:vMerge/>
            <w:shd w:val="clear" w:color="auto" w:fill="EBF9F8"/>
          </w:tcPr>
          <w:p w14:paraId="03D4BA3F" w14:textId="77777777" w:rsidR="00A218E2" w:rsidRPr="00652E4E" w:rsidRDefault="00A218E2">
            <w:pPr>
              <w:pStyle w:val="tabletext10pt"/>
              <w:rPr>
                <w:rFonts w:ascii="Arial" w:hAnsi="Arial" w:cs="Arial"/>
                <w:color w:val="363534" w:themeColor="text1"/>
                <w:sz w:val="20"/>
                <w:szCs w:val="20"/>
              </w:rPr>
            </w:pPr>
          </w:p>
        </w:tc>
        <w:tc>
          <w:tcPr>
            <w:tcW w:w="715" w:type="pct"/>
            <w:vMerge/>
            <w:shd w:val="clear" w:color="auto" w:fill="FFFFFF" w:themeFill="background1"/>
          </w:tcPr>
          <w:p w14:paraId="12F9BADC" w14:textId="77777777" w:rsidR="00A218E2" w:rsidRPr="00652E4E" w:rsidRDefault="00A218E2">
            <w:pPr>
              <w:pStyle w:val="tabletext10pt"/>
              <w:rPr>
                <w:rFonts w:ascii="Arial" w:hAnsi="Arial" w:cs="Arial"/>
                <w:color w:val="363534" w:themeColor="text1"/>
                <w:sz w:val="20"/>
                <w:szCs w:val="20"/>
              </w:rPr>
            </w:pPr>
          </w:p>
        </w:tc>
        <w:tc>
          <w:tcPr>
            <w:tcW w:w="465" w:type="pct"/>
            <w:vMerge/>
          </w:tcPr>
          <w:p w14:paraId="118257B3" w14:textId="77777777" w:rsidR="00A218E2" w:rsidRPr="00652E4E" w:rsidRDefault="00A218E2">
            <w:pPr>
              <w:pStyle w:val="tabletext10pt"/>
              <w:rPr>
                <w:rFonts w:ascii="Arial" w:hAnsi="Arial" w:cs="Arial"/>
                <w:color w:val="363534" w:themeColor="text1"/>
                <w:sz w:val="20"/>
                <w:szCs w:val="20"/>
              </w:rPr>
            </w:pPr>
          </w:p>
        </w:tc>
        <w:tc>
          <w:tcPr>
            <w:tcW w:w="1520" w:type="pct"/>
            <w:shd w:val="clear" w:color="auto" w:fill="FFFFFF" w:themeFill="background1"/>
          </w:tcPr>
          <w:p w14:paraId="506B3655" w14:textId="71BBF649" w:rsidR="00A218E2" w:rsidRPr="00C23F62" w:rsidRDefault="00A218E2" w:rsidP="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L3.5.3 </w:t>
            </w:r>
            <w:r w:rsidRPr="00C01F52">
              <w:rPr>
                <w:rFonts w:ascii="Arial" w:hAnsi="Arial" w:cs="Arial"/>
                <w:color w:val="363534" w:themeColor="text1"/>
                <w:sz w:val="20"/>
                <w:szCs w:val="20"/>
              </w:rPr>
              <w:t>Commence</w:t>
            </w:r>
            <w:r w:rsidR="009808C0">
              <w:rPr>
                <w:rFonts w:ascii="Arial" w:hAnsi="Arial" w:cs="Arial"/>
                <w:color w:val="363534" w:themeColor="text1"/>
                <w:sz w:val="20"/>
                <w:szCs w:val="20"/>
              </w:rPr>
              <w:t xml:space="preserve"> TRANSITION</w:t>
            </w:r>
            <w:r w:rsidRPr="00C01F52">
              <w:rPr>
                <w:rFonts w:ascii="Arial" w:hAnsi="Arial" w:cs="Arial"/>
                <w:color w:val="363534" w:themeColor="text1"/>
                <w:sz w:val="20"/>
                <w:szCs w:val="20"/>
              </w:rPr>
              <w:t>. Implement planned</w:t>
            </w:r>
            <w:r w:rsidR="00637156">
              <w:rPr>
                <w:rFonts w:ascii="Arial" w:hAnsi="Arial" w:cs="Arial"/>
                <w:color w:val="363534" w:themeColor="text1"/>
                <w:sz w:val="20"/>
                <w:szCs w:val="20"/>
              </w:rPr>
              <w:t xml:space="preserve"> transition</w:t>
            </w:r>
            <w:r w:rsidRPr="00C01F52">
              <w:rPr>
                <w:rFonts w:ascii="Arial" w:hAnsi="Arial" w:cs="Arial"/>
                <w:color w:val="363534" w:themeColor="text1"/>
                <w:sz w:val="20"/>
                <w:szCs w:val="20"/>
              </w:rPr>
              <w:t xml:space="preserve"> for at risk asset</w:t>
            </w:r>
            <w:r w:rsidR="00637156">
              <w:rPr>
                <w:rFonts w:ascii="Arial" w:hAnsi="Arial" w:cs="Arial"/>
                <w:color w:val="363534" w:themeColor="text1"/>
                <w:sz w:val="20"/>
                <w:szCs w:val="20"/>
              </w:rPr>
              <w:t>.</w:t>
            </w:r>
          </w:p>
        </w:tc>
        <w:tc>
          <w:tcPr>
            <w:tcW w:w="2250" w:type="pct"/>
            <w:gridSpan w:val="3"/>
            <w:shd w:val="clear" w:color="auto" w:fill="F2F2F2" w:themeFill="background1" w:themeFillShade="F2"/>
          </w:tcPr>
          <w:p w14:paraId="3C103F95" w14:textId="77777777" w:rsidR="00A218E2" w:rsidRPr="00652E4E" w:rsidRDefault="00A218E2">
            <w:pPr>
              <w:pStyle w:val="tabletext10pt"/>
              <w:rPr>
                <w:rFonts w:ascii="Arial" w:hAnsi="Arial" w:cs="Arial"/>
                <w:noProof/>
                <w:color w:val="363534" w:themeColor="text1"/>
                <w:sz w:val="20"/>
                <w:szCs w:val="20"/>
              </w:rPr>
            </w:pPr>
          </w:p>
        </w:tc>
      </w:tr>
      <w:tr w:rsidR="00A218E2" w:rsidRPr="00B10080" w14:paraId="746031DF" w14:textId="77777777" w:rsidTr="00DF762E">
        <w:trPr>
          <w:trHeight w:val="604"/>
        </w:trPr>
        <w:tc>
          <w:tcPr>
            <w:tcW w:w="50" w:type="pct"/>
            <w:vMerge/>
            <w:shd w:val="clear" w:color="auto" w:fill="EBF9F8"/>
          </w:tcPr>
          <w:p w14:paraId="79BFB49C" w14:textId="77777777" w:rsidR="00A218E2" w:rsidRPr="00652E4E" w:rsidRDefault="00A218E2" w:rsidP="00A218E2">
            <w:pPr>
              <w:pStyle w:val="tabletext10pt"/>
              <w:rPr>
                <w:rFonts w:ascii="Arial" w:hAnsi="Arial" w:cs="Arial"/>
                <w:color w:val="363534" w:themeColor="text1"/>
                <w:sz w:val="20"/>
                <w:szCs w:val="20"/>
              </w:rPr>
            </w:pPr>
          </w:p>
        </w:tc>
        <w:tc>
          <w:tcPr>
            <w:tcW w:w="715" w:type="pct"/>
            <w:vMerge/>
            <w:shd w:val="clear" w:color="auto" w:fill="FFFFFF" w:themeFill="background1"/>
          </w:tcPr>
          <w:p w14:paraId="4A80C6BF" w14:textId="77777777" w:rsidR="00A218E2" w:rsidRPr="00652E4E" w:rsidRDefault="00A218E2" w:rsidP="00A218E2">
            <w:pPr>
              <w:pStyle w:val="tabletext10pt"/>
              <w:rPr>
                <w:rFonts w:ascii="Arial" w:hAnsi="Arial" w:cs="Arial"/>
                <w:color w:val="363534" w:themeColor="text1"/>
                <w:sz w:val="20"/>
                <w:szCs w:val="20"/>
              </w:rPr>
            </w:pPr>
          </w:p>
        </w:tc>
        <w:tc>
          <w:tcPr>
            <w:tcW w:w="465" w:type="pct"/>
            <w:vMerge w:val="restart"/>
          </w:tcPr>
          <w:p w14:paraId="35ED0F21"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p w14:paraId="495573D0" w14:textId="77777777" w:rsidR="00A218E2" w:rsidRPr="00652E4E" w:rsidRDefault="00A218E2" w:rsidP="00A218E2">
            <w:pPr>
              <w:pStyle w:val="tabletext10pt"/>
              <w:rPr>
                <w:rFonts w:ascii="Arial" w:hAnsi="Arial" w:cs="Arial"/>
                <w:color w:val="363534" w:themeColor="text1"/>
                <w:sz w:val="20"/>
                <w:szCs w:val="20"/>
              </w:rPr>
            </w:pPr>
          </w:p>
        </w:tc>
        <w:tc>
          <w:tcPr>
            <w:tcW w:w="1520" w:type="pct"/>
            <w:shd w:val="clear" w:color="auto" w:fill="FFFFFF" w:themeFill="background1"/>
          </w:tcPr>
          <w:p w14:paraId="6E48D803" w14:textId="52E43279" w:rsidR="00A218E2" w:rsidRDefault="00A218E2" w:rsidP="00A218E2">
            <w:pPr>
              <w:pStyle w:val="tabletext10pt"/>
              <w:rPr>
                <w:rFonts w:ascii="Arial" w:hAnsi="Arial" w:cs="Arial"/>
                <w:b/>
                <w:bCs/>
                <w:color w:val="363534" w:themeColor="text1"/>
                <w:sz w:val="20"/>
                <w:szCs w:val="20"/>
              </w:rPr>
            </w:pPr>
            <w:r>
              <w:rPr>
                <w:rFonts w:ascii="Arial" w:hAnsi="Arial" w:cs="Arial"/>
                <w:b/>
                <w:bCs/>
                <w:color w:val="363534" w:themeColor="text1"/>
                <w:sz w:val="20"/>
                <w:szCs w:val="20"/>
              </w:rPr>
              <w:t xml:space="preserve">L3.5.4 </w:t>
            </w:r>
            <w:r w:rsidRPr="00652E4E">
              <w:rPr>
                <w:rFonts w:ascii="Arial" w:hAnsi="Arial" w:cs="Arial"/>
                <w:color w:val="363534" w:themeColor="text1"/>
                <w:sz w:val="20"/>
                <w:szCs w:val="20"/>
              </w:rPr>
              <w:t xml:space="preserve">Develop a planned </w:t>
            </w:r>
            <w:r w:rsidR="009808C0">
              <w:rPr>
                <w:rFonts w:ascii="Arial" w:hAnsi="Arial" w:cs="Arial"/>
                <w:color w:val="363534" w:themeColor="text1"/>
                <w:sz w:val="20"/>
                <w:szCs w:val="20"/>
              </w:rPr>
              <w:t>TRANSITION</w:t>
            </w:r>
            <w:r w:rsidRPr="00652E4E">
              <w:rPr>
                <w:rFonts w:ascii="Arial" w:hAnsi="Arial" w:cs="Arial"/>
                <w:color w:val="363534" w:themeColor="text1"/>
                <w:sz w:val="20"/>
                <w:szCs w:val="20"/>
              </w:rPr>
              <w:t xml:space="preserve"> response for </w:t>
            </w:r>
            <w:r>
              <w:rPr>
                <w:rFonts w:ascii="Arial" w:hAnsi="Arial" w:cs="Arial"/>
                <w:color w:val="363534" w:themeColor="text1"/>
                <w:sz w:val="20"/>
                <w:szCs w:val="20"/>
              </w:rPr>
              <w:t xml:space="preserve">Pymble Avenue picnic area </w:t>
            </w:r>
            <w:r w:rsidRPr="00652E4E">
              <w:rPr>
                <w:rFonts w:ascii="Arial" w:hAnsi="Arial" w:cs="Arial"/>
                <w:color w:val="363534" w:themeColor="text1"/>
                <w:sz w:val="20"/>
                <w:szCs w:val="20"/>
              </w:rPr>
              <w:t xml:space="preserve">and its </w:t>
            </w:r>
            <w:r>
              <w:rPr>
                <w:rFonts w:ascii="Arial" w:hAnsi="Arial" w:cs="Arial"/>
                <w:color w:val="363534" w:themeColor="text1"/>
                <w:sz w:val="20"/>
                <w:szCs w:val="20"/>
              </w:rPr>
              <w:t xml:space="preserve">facilities. To include site rehabilitation and enhancement linked to </w:t>
            </w:r>
            <w:r w:rsidRPr="008C37DB">
              <w:rPr>
                <w:rFonts w:ascii="Arial" w:hAnsi="Arial" w:cs="Arial"/>
                <w:color w:val="363534" w:themeColor="text1"/>
                <w:sz w:val="20"/>
                <w:szCs w:val="20"/>
              </w:rPr>
              <w:t>L3.3.1.</w:t>
            </w:r>
            <w:r>
              <w:rPr>
                <w:rFonts w:ascii="Arial" w:hAnsi="Arial" w:cs="Arial"/>
                <w:b/>
                <w:bCs/>
                <w:color w:val="363534" w:themeColor="text1"/>
                <w:sz w:val="20"/>
                <w:szCs w:val="20"/>
              </w:rPr>
              <w:t xml:space="preserve"> </w:t>
            </w:r>
            <w:r>
              <w:rPr>
                <w:rFonts w:ascii="Arial" w:hAnsi="Arial" w:cs="Arial"/>
                <w:color w:val="363534" w:themeColor="text1"/>
                <w:sz w:val="20"/>
                <w:szCs w:val="20"/>
              </w:rPr>
              <w:t xml:space="preserve"> </w:t>
            </w:r>
          </w:p>
        </w:tc>
        <w:tc>
          <w:tcPr>
            <w:tcW w:w="2250" w:type="pct"/>
            <w:gridSpan w:val="3"/>
            <w:shd w:val="clear" w:color="auto" w:fill="F2F2F2" w:themeFill="background1" w:themeFillShade="F2"/>
          </w:tcPr>
          <w:p w14:paraId="7B93E90A" w14:textId="77777777" w:rsidR="00A218E2" w:rsidRPr="00652E4E" w:rsidRDefault="00A218E2" w:rsidP="00A218E2">
            <w:pPr>
              <w:pStyle w:val="tabletext10pt"/>
              <w:rPr>
                <w:rFonts w:ascii="Arial" w:hAnsi="Arial" w:cs="Arial"/>
                <w:noProof/>
                <w:color w:val="363534" w:themeColor="text1"/>
                <w:sz w:val="20"/>
                <w:szCs w:val="20"/>
              </w:rPr>
            </w:pPr>
          </w:p>
        </w:tc>
      </w:tr>
      <w:tr w:rsidR="00A218E2" w:rsidRPr="00B10080" w14:paraId="094AA6F8" w14:textId="77777777" w:rsidTr="00DF762E">
        <w:trPr>
          <w:trHeight w:val="604"/>
        </w:trPr>
        <w:tc>
          <w:tcPr>
            <w:tcW w:w="50" w:type="pct"/>
            <w:vMerge/>
            <w:shd w:val="clear" w:color="auto" w:fill="EBF9F8"/>
          </w:tcPr>
          <w:p w14:paraId="33B9EDC2" w14:textId="77777777" w:rsidR="00A218E2" w:rsidRPr="00652E4E" w:rsidRDefault="00A218E2" w:rsidP="00A218E2">
            <w:pPr>
              <w:pStyle w:val="tabletext10pt"/>
              <w:rPr>
                <w:rFonts w:ascii="Arial" w:hAnsi="Arial" w:cs="Arial"/>
                <w:color w:val="363534" w:themeColor="text1"/>
                <w:sz w:val="20"/>
                <w:szCs w:val="20"/>
              </w:rPr>
            </w:pPr>
          </w:p>
        </w:tc>
        <w:tc>
          <w:tcPr>
            <w:tcW w:w="715" w:type="pct"/>
            <w:vMerge/>
            <w:shd w:val="clear" w:color="auto" w:fill="FFFFFF" w:themeFill="background1"/>
          </w:tcPr>
          <w:p w14:paraId="7EE30A08" w14:textId="77777777" w:rsidR="00A218E2" w:rsidRPr="00652E4E" w:rsidRDefault="00A218E2" w:rsidP="00A218E2">
            <w:pPr>
              <w:pStyle w:val="tabletext10pt"/>
              <w:rPr>
                <w:rFonts w:ascii="Arial" w:hAnsi="Arial" w:cs="Arial"/>
                <w:color w:val="363534" w:themeColor="text1"/>
                <w:sz w:val="20"/>
                <w:szCs w:val="20"/>
              </w:rPr>
            </w:pPr>
          </w:p>
        </w:tc>
        <w:tc>
          <w:tcPr>
            <w:tcW w:w="465" w:type="pct"/>
            <w:vMerge/>
          </w:tcPr>
          <w:p w14:paraId="6704DDF3" w14:textId="77777777" w:rsidR="00A218E2" w:rsidRPr="00652E4E" w:rsidRDefault="00A218E2" w:rsidP="00A218E2">
            <w:pPr>
              <w:pStyle w:val="tabletext10pt"/>
              <w:rPr>
                <w:rFonts w:ascii="Arial" w:hAnsi="Arial" w:cs="Arial"/>
                <w:color w:val="363534" w:themeColor="text1"/>
                <w:sz w:val="20"/>
                <w:szCs w:val="20"/>
              </w:rPr>
            </w:pPr>
          </w:p>
        </w:tc>
        <w:tc>
          <w:tcPr>
            <w:tcW w:w="1520" w:type="pct"/>
            <w:shd w:val="clear" w:color="auto" w:fill="FFFFFF" w:themeFill="background1"/>
          </w:tcPr>
          <w:p w14:paraId="3341A4C3" w14:textId="177131CA" w:rsidR="00A218E2" w:rsidRDefault="00A218E2" w:rsidP="00501F4C">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L3.5.5 </w:t>
            </w:r>
            <w:r w:rsidRPr="00C01F52">
              <w:rPr>
                <w:rFonts w:ascii="Arial" w:hAnsi="Arial" w:cs="Arial"/>
                <w:color w:val="363534" w:themeColor="text1"/>
                <w:sz w:val="20"/>
                <w:szCs w:val="20"/>
              </w:rPr>
              <w:t xml:space="preserve">Commence </w:t>
            </w:r>
            <w:r w:rsidR="009808C0">
              <w:rPr>
                <w:rFonts w:ascii="Arial" w:hAnsi="Arial" w:cs="Arial"/>
                <w:color w:val="363534" w:themeColor="text1"/>
                <w:sz w:val="20"/>
                <w:szCs w:val="20"/>
              </w:rPr>
              <w:t>TRANSITION</w:t>
            </w:r>
            <w:r>
              <w:rPr>
                <w:rFonts w:ascii="Arial" w:hAnsi="Arial" w:cs="Arial"/>
                <w:color w:val="363534" w:themeColor="text1"/>
                <w:sz w:val="20"/>
                <w:szCs w:val="20"/>
              </w:rPr>
              <w:t xml:space="preserve"> for Pymble Avenue picnic area </w:t>
            </w:r>
            <w:r w:rsidRPr="00652E4E">
              <w:rPr>
                <w:rFonts w:ascii="Arial" w:hAnsi="Arial" w:cs="Arial"/>
                <w:color w:val="363534" w:themeColor="text1"/>
                <w:sz w:val="20"/>
                <w:szCs w:val="20"/>
              </w:rPr>
              <w:t xml:space="preserve">and its </w:t>
            </w:r>
            <w:r>
              <w:rPr>
                <w:rFonts w:ascii="Arial" w:hAnsi="Arial" w:cs="Arial"/>
                <w:color w:val="363534" w:themeColor="text1"/>
                <w:sz w:val="20"/>
                <w:szCs w:val="20"/>
              </w:rPr>
              <w:t>facilities</w:t>
            </w:r>
            <w:r w:rsidR="00637156">
              <w:rPr>
                <w:rFonts w:ascii="Arial" w:hAnsi="Arial" w:cs="Arial"/>
                <w:color w:val="363534" w:themeColor="text1"/>
                <w:sz w:val="20"/>
                <w:szCs w:val="20"/>
              </w:rPr>
              <w:t>.</w:t>
            </w:r>
          </w:p>
          <w:p w14:paraId="40C395A9" w14:textId="4BB5D7E1" w:rsidR="00BA53BC" w:rsidRDefault="00BA53BC" w:rsidP="00501F4C">
            <w:pPr>
              <w:pStyle w:val="tabletext10pt"/>
              <w:rPr>
                <w:rFonts w:ascii="Arial" w:hAnsi="Arial" w:cs="Arial"/>
                <w:b/>
                <w:bCs/>
                <w:color w:val="363534" w:themeColor="text1"/>
                <w:sz w:val="20"/>
                <w:szCs w:val="20"/>
              </w:rPr>
            </w:pPr>
          </w:p>
        </w:tc>
        <w:tc>
          <w:tcPr>
            <w:tcW w:w="2250" w:type="pct"/>
            <w:gridSpan w:val="3"/>
            <w:shd w:val="clear" w:color="auto" w:fill="F2F2F2" w:themeFill="background1" w:themeFillShade="F2"/>
          </w:tcPr>
          <w:p w14:paraId="2A513AD4" w14:textId="77777777" w:rsidR="00A218E2" w:rsidRPr="00652E4E" w:rsidRDefault="00A218E2" w:rsidP="00A218E2">
            <w:pPr>
              <w:pStyle w:val="tabletext10pt"/>
              <w:rPr>
                <w:rFonts w:ascii="Arial" w:hAnsi="Arial" w:cs="Arial"/>
                <w:noProof/>
                <w:color w:val="363534" w:themeColor="text1"/>
                <w:sz w:val="20"/>
                <w:szCs w:val="20"/>
              </w:rPr>
            </w:pPr>
          </w:p>
        </w:tc>
      </w:tr>
      <w:tr w:rsidR="00A218E2" w:rsidRPr="00B10080" w14:paraId="5BAC3822" w14:textId="77777777" w:rsidTr="00DF762E">
        <w:trPr>
          <w:trHeight w:val="204"/>
        </w:trPr>
        <w:tc>
          <w:tcPr>
            <w:tcW w:w="1230" w:type="pct"/>
            <w:gridSpan w:val="3"/>
            <w:shd w:val="clear" w:color="auto" w:fill="89DBD5"/>
          </w:tcPr>
          <w:p w14:paraId="6139EDE0" w14:textId="6C8FC016" w:rsidR="00A218E2" w:rsidRPr="00652E4E" w:rsidRDefault="00A218E2" w:rsidP="00A218E2">
            <w:pPr>
              <w:pStyle w:val="tabletext10pt"/>
              <w:rPr>
                <w:rFonts w:ascii="Arial" w:hAnsi="Arial" w:cs="Arial"/>
                <w:color w:val="363534" w:themeColor="text1"/>
                <w:sz w:val="20"/>
                <w:szCs w:val="20"/>
              </w:rPr>
            </w:pPr>
            <w:r w:rsidRPr="002A66C8">
              <w:rPr>
                <w:rFonts w:ascii="Arial" w:hAnsi="Arial" w:cs="Arial"/>
                <w:b/>
                <w:color w:val="363534" w:themeColor="text1"/>
                <w:sz w:val="20"/>
                <w:szCs w:val="20"/>
              </w:rPr>
              <w:lastRenderedPageBreak/>
              <w:t xml:space="preserve">5. </w:t>
            </w:r>
            <w:r w:rsidR="009808C0">
              <w:rPr>
                <w:rFonts w:ascii="Arial" w:hAnsi="Arial" w:cs="Arial"/>
                <w:b/>
                <w:color w:val="363534" w:themeColor="text1"/>
                <w:sz w:val="20"/>
                <w:szCs w:val="20"/>
              </w:rPr>
              <w:t>Transition</w:t>
            </w:r>
            <w:r w:rsidR="009808C0" w:rsidRPr="00441397">
              <w:rPr>
                <w:rFonts w:ascii="Arial" w:hAnsi="Arial" w:cs="Arial"/>
                <w:b/>
                <w:color w:val="363534" w:themeColor="text1"/>
                <w:sz w:val="20"/>
                <w:szCs w:val="20"/>
              </w:rPr>
              <w:t xml:space="preserve"> </w:t>
            </w:r>
            <w:r w:rsidRPr="00F27655">
              <w:rPr>
                <w:rFonts w:ascii="Arial" w:hAnsi="Arial" w:cs="Arial"/>
                <w:bCs/>
                <w:color w:val="363534" w:themeColor="text1"/>
                <w:sz w:val="20"/>
                <w:szCs w:val="20"/>
              </w:rPr>
              <w:t>(continued)</w:t>
            </w:r>
          </w:p>
        </w:tc>
        <w:tc>
          <w:tcPr>
            <w:tcW w:w="3770" w:type="pct"/>
            <w:gridSpan w:val="4"/>
            <w:shd w:val="clear" w:color="auto" w:fill="EBF9F8"/>
          </w:tcPr>
          <w:p w14:paraId="5047559D" w14:textId="6FCDCB69" w:rsidR="00A218E2" w:rsidRPr="00652E4E" w:rsidRDefault="00A218E2" w:rsidP="00A218E2">
            <w:pPr>
              <w:pStyle w:val="tabletext10pt"/>
              <w:rPr>
                <w:rFonts w:ascii="Arial" w:hAnsi="Arial" w:cs="Arial"/>
                <w:noProof/>
                <w:color w:val="363534" w:themeColor="text1"/>
                <w:sz w:val="20"/>
                <w:szCs w:val="20"/>
              </w:rPr>
            </w:pPr>
            <w:r w:rsidRPr="00652E4E">
              <w:rPr>
                <w:rFonts w:ascii="Arial" w:hAnsi="Arial" w:cs="Arial"/>
                <w:color w:val="363534" w:themeColor="text1"/>
                <w:sz w:val="20"/>
                <w:szCs w:val="20"/>
              </w:rPr>
              <w:t>As per region-wide actions</w:t>
            </w:r>
          </w:p>
        </w:tc>
      </w:tr>
      <w:tr w:rsidR="00A218E2" w:rsidRPr="00B10080" w14:paraId="074AABFE" w14:textId="77777777" w:rsidTr="00DF762E">
        <w:trPr>
          <w:trHeight w:val="525"/>
        </w:trPr>
        <w:tc>
          <w:tcPr>
            <w:tcW w:w="50" w:type="pct"/>
            <w:vMerge w:val="restart"/>
            <w:shd w:val="clear" w:color="auto" w:fill="EBF9F8"/>
          </w:tcPr>
          <w:p w14:paraId="1F1E361D" w14:textId="77777777" w:rsidR="00A218E2" w:rsidRPr="00652E4E" w:rsidRDefault="00A218E2" w:rsidP="00A218E2">
            <w:pPr>
              <w:pStyle w:val="tabletext10pt"/>
              <w:rPr>
                <w:rFonts w:ascii="Arial" w:hAnsi="Arial" w:cs="Arial"/>
                <w:color w:val="363534" w:themeColor="text1"/>
                <w:sz w:val="20"/>
                <w:szCs w:val="20"/>
              </w:rPr>
            </w:pPr>
          </w:p>
        </w:tc>
        <w:tc>
          <w:tcPr>
            <w:tcW w:w="715" w:type="pct"/>
            <w:vMerge w:val="restart"/>
            <w:shd w:val="clear" w:color="auto" w:fill="FFFFFF" w:themeFill="background1"/>
          </w:tcPr>
          <w:p w14:paraId="650EAB5C" w14:textId="2487ED0E" w:rsidR="00A218E2" w:rsidRPr="00652E4E" w:rsidRDefault="00A218E2" w:rsidP="00A218E2">
            <w:pPr>
              <w:pStyle w:val="tabletext10pt"/>
              <w:rPr>
                <w:rFonts w:ascii="Arial" w:hAnsi="Arial" w:cs="Arial"/>
                <w:color w:val="363534" w:themeColor="text1"/>
                <w:sz w:val="20"/>
                <w:szCs w:val="20"/>
              </w:rPr>
            </w:pPr>
            <w:r w:rsidRPr="00332E1F">
              <w:rPr>
                <w:rFonts w:eastAsia="Calibri" w:cstheme="minorHAnsi"/>
                <w:bCs/>
                <w:color w:val="363534" w:themeColor="text1"/>
                <w:kern w:val="2"/>
                <w:sz w:val="20"/>
                <w:szCs w:val="20"/>
                <w14:ligatures w14:val="standardContextual"/>
              </w:rPr>
              <w:t>Planned relocation of assets</w:t>
            </w:r>
          </w:p>
        </w:tc>
        <w:tc>
          <w:tcPr>
            <w:tcW w:w="465" w:type="pct"/>
            <w:shd w:val="clear" w:color="auto" w:fill="FFFFFF" w:themeFill="background1"/>
          </w:tcPr>
          <w:p w14:paraId="74D0951C"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 xml:space="preserve">Facilities </w:t>
            </w:r>
          </w:p>
          <w:p w14:paraId="7ED0C46E" w14:textId="339B12E3" w:rsidR="00A218E2" w:rsidRPr="00652E4E" w:rsidRDefault="00A218E2" w:rsidP="00A218E2">
            <w:pPr>
              <w:pStyle w:val="tabletext10pt"/>
              <w:rPr>
                <w:rFonts w:ascii="Arial" w:hAnsi="Arial" w:cs="Arial"/>
                <w:color w:val="363534" w:themeColor="text1"/>
                <w:sz w:val="20"/>
                <w:szCs w:val="20"/>
              </w:rPr>
            </w:pPr>
          </w:p>
        </w:tc>
        <w:tc>
          <w:tcPr>
            <w:tcW w:w="1520" w:type="pct"/>
            <w:shd w:val="clear" w:color="auto" w:fill="FFFFFF" w:themeFill="background1"/>
          </w:tcPr>
          <w:p w14:paraId="2A0CB243" w14:textId="61C9048D" w:rsidR="00A218E2" w:rsidRDefault="00A218E2" w:rsidP="00A218E2">
            <w:pPr>
              <w:pStyle w:val="tabletext10pt"/>
              <w:rPr>
                <w:rFonts w:ascii="Arial" w:hAnsi="Arial" w:cs="Arial"/>
                <w:b/>
                <w:bCs/>
                <w:color w:val="363534" w:themeColor="text1"/>
                <w:sz w:val="20"/>
                <w:szCs w:val="20"/>
              </w:rPr>
            </w:pPr>
            <w:r>
              <w:rPr>
                <w:rFonts w:ascii="Arial" w:hAnsi="Arial" w:cs="Arial"/>
                <w:b/>
                <w:bCs/>
                <w:color w:val="363534" w:themeColor="text1"/>
                <w:sz w:val="20"/>
                <w:szCs w:val="20"/>
              </w:rPr>
              <w:t xml:space="preserve">L3.5.6 </w:t>
            </w:r>
            <w:r w:rsidRPr="00652E4E">
              <w:rPr>
                <w:rFonts w:ascii="Arial" w:hAnsi="Arial" w:cs="Arial"/>
                <w:color w:val="363534" w:themeColor="text1"/>
                <w:sz w:val="20"/>
                <w:szCs w:val="20"/>
              </w:rPr>
              <w:t xml:space="preserve">Develop a planned </w:t>
            </w:r>
            <w:r w:rsidR="009808C0">
              <w:rPr>
                <w:rFonts w:ascii="Arial" w:hAnsi="Arial" w:cs="Arial"/>
                <w:color w:val="363534" w:themeColor="text1"/>
                <w:sz w:val="20"/>
                <w:szCs w:val="20"/>
              </w:rPr>
              <w:t>TRANSITION</w:t>
            </w:r>
            <w:r w:rsidRPr="00652E4E">
              <w:rPr>
                <w:rFonts w:ascii="Arial" w:hAnsi="Arial" w:cs="Arial"/>
                <w:color w:val="363534" w:themeColor="text1"/>
                <w:sz w:val="20"/>
                <w:szCs w:val="20"/>
              </w:rPr>
              <w:t xml:space="preserve"> response for Holiday Park / foreshore camping and its services, including triggers, approvals, funding mechanisms.</w:t>
            </w:r>
          </w:p>
        </w:tc>
        <w:tc>
          <w:tcPr>
            <w:tcW w:w="939" w:type="pct"/>
            <w:shd w:val="clear" w:color="auto" w:fill="EDF9F9" w:themeFill="accent3" w:themeFillTint="33"/>
          </w:tcPr>
          <w:p w14:paraId="441F8962" w14:textId="53B5FDC9" w:rsidR="00A218E2" w:rsidRDefault="00A218E2" w:rsidP="00A218E2">
            <w:pPr>
              <w:pStyle w:val="tabletext10pt"/>
              <w:ind w:left="567"/>
              <w:rPr>
                <w:rFonts w:ascii="Arial" w:hAnsi="Arial" w:cs="Arial"/>
                <w:b/>
                <w:bCs/>
                <w:color w:val="363534" w:themeColor="text1"/>
                <w:sz w:val="20"/>
                <w:szCs w:val="20"/>
              </w:rPr>
            </w:pPr>
            <w:r>
              <w:rPr>
                <w:rFonts w:ascii="Arial" w:hAnsi="Arial" w:cs="Arial"/>
                <w:b/>
                <w:bCs/>
                <w:color w:val="363534" w:themeColor="text1"/>
                <w:sz w:val="20"/>
                <w:szCs w:val="20"/>
              </w:rPr>
              <w:t>L3.5.</w:t>
            </w:r>
            <w:r w:rsidRPr="00652E4E">
              <w:rPr>
                <w:rFonts w:ascii="Arial" w:hAnsi="Arial" w:cs="Arial"/>
                <w:noProof/>
                <w:color w:val="363534" w:themeColor="text1"/>
                <w:sz w:val="20"/>
                <w:szCs w:val="20"/>
              </w:rPr>
              <w:drawing>
                <wp:anchor distT="0" distB="0" distL="114300" distR="0" simplePos="0" relativeHeight="251658313" behindDoc="0" locked="0" layoutInCell="1" allowOverlap="1" wp14:anchorId="79461E60" wp14:editId="6FF1A5FD">
                  <wp:simplePos x="0" y="0"/>
                  <wp:positionH relativeFrom="column">
                    <wp:posOffset>-64770</wp:posOffset>
                  </wp:positionH>
                  <wp:positionV relativeFrom="paragraph">
                    <wp:posOffset>0</wp:posOffset>
                  </wp:positionV>
                  <wp:extent cx="324000" cy="324000"/>
                  <wp:effectExtent l="0" t="0" r="0" b="0"/>
                  <wp:wrapSquare wrapText="bothSides"/>
                  <wp:docPr id="939352078" name="Picture 9393520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11 </w:t>
            </w:r>
            <w:r w:rsidRPr="00652E4E">
              <w:rPr>
                <w:rFonts w:ascii="Arial" w:hAnsi="Arial" w:cs="Arial"/>
                <w:color w:val="363534" w:themeColor="text1"/>
                <w:sz w:val="20"/>
                <w:szCs w:val="20"/>
              </w:rPr>
              <w:t xml:space="preserve">Commence </w:t>
            </w:r>
            <w:r w:rsidR="009808C0">
              <w:rPr>
                <w:rFonts w:ascii="Arial" w:hAnsi="Arial" w:cs="Arial"/>
                <w:color w:val="363534" w:themeColor="text1"/>
                <w:sz w:val="20"/>
                <w:szCs w:val="20"/>
              </w:rPr>
              <w:t>TRANSITION</w:t>
            </w:r>
            <w:r w:rsidRPr="00652E4E">
              <w:rPr>
                <w:rFonts w:ascii="Arial" w:hAnsi="Arial" w:cs="Arial"/>
                <w:color w:val="363534" w:themeColor="text1"/>
                <w:sz w:val="20"/>
                <w:szCs w:val="20"/>
              </w:rPr>
              <w:t xml:space="preserve">. Implement planned </w:t>
            </w:r>
            <w:r w:rsidR="005C5228">
              <w:rPr>
                <w:rFonts w:ascii="Arial" w:hAnsi="Arial" w:cs="Arial"/>
                <w:color w:val="363534" w:themeColor="text1"/>
                <w:sz w:val="20"/>
                <w:szCs w:val="20"/>
              </w:rPr>
              <w:t>transition</w:t>
            </w:r>
            <w:r w:rsidRPr="00652E4E">
              <w:rPr>
                <w:rFonts w:ascii="Arial" w:hAnsi="Arial" w:cs="Arial"/>
                <w:color w:val="363534" w:themeColor="text1"/>
                <w:sz w:val="20"/>
                <w:szCs w:val="20"/>
              </w:rPr>
              <w:t xml:space="preserve"> for at risk assets (Holiday Park/ foreshore camping). </w:t>
            </w:r>
          </w:p>
        </w:tc>
        <w:tc>
          <w:tcPr>
            <w:tcW w:w="1311" w:type="pct"/>
            <w:gridSpan w:val="2"/>
            <w:shd w:val="clear" w:color="auto" w:fill="F2F2F2" w:themeFill="background1" w:themeFillShade="F2"/>
          </w:tcPr>
          <w:p w14:paraId="08E654AA" w14:textId="77777777" w:rsidR="00A218E2" w:rsidRPr="007F57F2" w:rsidRDefault="00A218E2" w:rsidP="00A218E2">
            <w:pPr>
              <w:pStyle w:val="tabletext10pt"/>
              <w:rPr>
                <w:rFonts w:ascii="Arial" w:hAnsi="Arial" w:cs="Arial"/>
                <w:noProof/>
                <w:color w:val="363534" w:themeColor="text1"/>
                <w:sz w:val="20"/>
                <w:szCs w:val="20"/>
              </w:rPr>
            </w:pPr>
          </w:p>
        </w:tc>
      </w:tr>
      <w:tr w:rsidR="00A218E2" w:rsidRPr="00B10080" w14:paraId="53614A81" w14:textId="77777777" w:rsidTr="00DF762E">
        <w:trPr>
          <w:trHeight w:val="525"/>
        </w:trPr>
        <w:tc>
          <w:tcPr>
            <w:tcW w:w="50" w:type="pct"/>
            <w:vMerge/>
            <w:shd w:val="clear" w:color="auto" w:fill="EBF9F8"/>
          </w:tcPr>
          <w:p w14:paraId="134BD71C" w14:textId="77777777" w:rsidR="00A218E2" w:rsidRPr="00652E4E" w:rsidRDefault="00A218E2" w:rsidP="00A218E2">
            <w:pPr>
              <w:pStyle w:val="tabletext10pt"/>
              <w:rPr>
                <w:rFonts w:ascii="Arial" w:hAnsi="Arial" w:cs="Arial"/>
                <w:color w:val="363534" w:themeColor="text1"/>
                <w:sz w:val="20"/>
                <w:szCs w:val="20"/>
              </w:rPr>
            </w:pPr>
          </w:p>
        </w:tc>
        <w:tc>
          <w:tcPr>
            <w:tcW w:w="715" w:type="pct"/>
            <w:vMerge/>
            <w:shd w:val="clear" w:color="auto" w:fill="FFFFFF" w:themeFill="background1"/>
          </w:tcPr>
          <w:p w14:paraId="5F88067E" w14:textId="77777777" w:rsidR="00A218E2" w:rsidRPr="00652E4E" w:rsidRDefault="00A218E2" w:rsidP="00A218E2">
            <w:pPr>
              <w:pStyle w:val="tabletext10pt"/>
              <w:rPr>
                <w:rFonts w:ascii="Arial" w:hAnsi="Arial" w:cs="Arial"/>
                <w:color w:val="363534" w:themeColor="text1"/>
                <w:sz w:val="20"/>
                <w:szCs w:val="20"/>
              </w:rPr>
            </w:pPr>
          </w:p>
        </w:tc>
        <w:tc>
          <w:tcPr>
            <w:tcW w:w="465" w:type="pct"/>
            <w:shd w:val="clear" w:color="auto" w:fill="FFFFFF" w:themeFill="background1"/>
          </w:tcPr>
          <w:p w14:paraId="006DE7E5" w14:textId="77777777" w:rsidR="00A218E2" w:rsidRPr="00652E4E" w:rsidRDefault="00A218E2" w:rsidP="00A218E2">
            <w:pPr>
              <w:pStyle w:val="tabletext10pt"/>
              <w:rPr>
                <w:rFonts w:ascii="Arial" w:hAnsi="Arial" w:cs="Arial"/>
                <w:color w:val="363534" w:themeColor="text1"/>
                <w:sz w:val="20"/>
                <w:szCs w:val="20"/>
              </w:rPr>
            </w:pPr>
            <w:r w:rsidRPr="00652E4E">
              <w:rPr>
                <w:rFonts w:ascii="Arial" w:hAnsi="Arial" w:cs="Arial"/>
                <w:color w:val="363534" w:themeColor="text1"/>
                <w:sz w:val="20"/>
                <w:szCs w:val="20"/>
              </w:rPr>
              <w:t>Roads</w:t>
            </w:r>
          </w:p>
        </w:tc>
        <w:tc>
          <w:tcPr>
            <w:tcW w:w="2459" w:type="pct"/>
            <w:gridSpan w:val="2"/>
            <w:shd w:val="clear" w:color="auto" w:fill="FFFFFF" w:themeFill="background1"/>
          </w:tcPr>
          <w:p w14:paraId="1365E0AF" w14:textId="07D5E216" w:rsidR="00A218E2" w:rsidRPr="00652E4E" w:rsidRDefault="00A218E2" w:rsidP="00A218E2">
            <w:pPr>
              <w:pStyle w:val="tabletext10pt"/>
              <w:rPr>
                <w:rFonts w:ascii="Arial" w:hAnsi="Arial" w:cs="Arial"/>
                <w:color w:val="363534" w:themeColor="text1"/>
                <w:sz w:val="20"/>
                <w:szCs w:val="20"/>
              </w:rPr>
            </w:pPr>
            <w:r>
              <w:rPr>
                <w:rFonts w:ascii="Arial" w:hAnsi="Arial" w:cs="Arial"/>
                <w:b/>
                <w:bCs/>
                <w:color w:val="363534" w:themeColor="text1"/>
                <w:sz w:val="20"/>
                <w:szCs w:val="20"/>
              </w:rPr>
              <w:t xml:space="preserve">L3.5.7 </w:t>
            </w:r>
            <w:r w:rsidRPr="00652E4E">
              <w:rPr>
                <w:rFonts w:ascii="Arial" w:hAnsi="Arial" w:cs="Arial"/>
                <w:color w:val="363534" w:themeColor="text1"/>
                <w:sz w:val="20"/>
                <w:szCs w:val="20"/>
              </w:rPr>
              <w:t xml:space="preserve">Review and update asset management plans to develop a planned </w:t>
            </w:r>
            <w:r w:rsidR="009808C0">
              <w:rPr>
                <w:rFonts w:ascii="Arial" w:hAnsi="Arial" w:cs="Arial"/>
                <w:color w:val="363534" w:themeColor="text1"/>
                <w:sz w:val="20"/>
                <w:szCs w:val="20"/>
              </w:rPr>
              <w:t>TRANSITION</w:t>
            </w:r>
            <w:r w:rsidRPr="00652E4E">
              <w:rPr>
                <w:rFonts w:ascii="Arial" w:hAnsi="Arial" w:cs="Arial"/>
                <w:color w:val="363534" w:themeColor="text1"/>
                <w:sz w:val="20"/>
                <w:szCs w:val="20"/>
              </w:rPr>
              <w:t xml:space="preserve"> response for at-risk critical road infrastructure (including The Esplanade and Pymble Avenue), including triggers, approvals, funding mechanisms.</w:t>
            </w:r>
          </w:p>
        </w:tc>
        <w:tc>
          <w:tcPr>
            <w:tcW w:w="1311" w:type="pct"/>
            <w:gridSpan w:val="2"/>
            <w:shd w:val="clear" w:color="auto" w:fill="EDF9F9" w:themeFill="accent3" w:themeFillTint="33"/>
          </w:tcPr>
          <w:p w14:paraId="46695EA9" w14:textId="7E798C47" w:rsidR="00A218E2" w:rsidRPr="007F57F2" w:rsidRDefault="00A218E2" w:rsidP="00A218E2">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L3.5.</w:t>
            </w:r>
            <w:r w:rsidRPr="00127913">
              <w:rPr>
                <w:rFonts w:ascii="Arial" w:hAnsi="Arial" w:cs="Arial"/>
                <w:noProof/>
                <w:color w:val="363534" w:themeColor="text1"/>
                <w:sz w:val="20"/>
                <w:szCs w:val="20"/>
              </w:rPr>
              <w:drawing>
                <wp:anchor distT="0" distB="0" distL="114300" distR="0" simplePos="0" relativeHeight="251658312" behindDoc="0" locked="0" layoutInCell="1" allowOverlap="1" wp14:anchorId="27A66B06" wp14:editId="66373B7A">
                  <wp:simplePos x="0" y="0"/>
                  <wp:positionH relativeFrom="column">
                    <wp:posOffset>-64770</wp:posOffset>
                  </wp:positionH>
                  <wp:positionV relativeFrom="paragraph">
                    <wp:posOffset>0</wp:posOffset>
                  </wp:positionV>
                  <wp:extent cx="324000" cy="324000"/>
                  <wp:effectExtent l="0" t="0" r="0" b="0"/>
                  <wp:wrapSquare wrapText="bothSides"/>
                  <wp:docPr id="1049718381" name="Picture 10497183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12 </w:t>
            </w:r>
            <w:r w:rsidRPr="007F57F2">
              <w:rPr>
                <w:rFonts w:ascii="Arial" w:hAnsi="Arial" w:cs="Arial"/>
                <w:color w:val="363534" w:themeColor="text1"/>
                <w:sz w:val="20"/>
                <w:szCs w:val="20"/>
              </w:rPr>
              <w:t xml:space="preserve">Commence </w:t>
            </w:r>
            <w:r w:rsidR="009808C0">
              <w:rPr>
                <w:rFonts w:ascii="Arial" w:hAnsi="Arial" w:cs="Arial"/>
                <w:color w:val="363534" w:themeColor="text1"/>
                <w:sz w:val="20"/>
                <w:szCs w:val="20"/>
              </w:rPr>
              <w:t>TRANSITION</w:t>
            </w:r>
            <w:r w:rsidRPr="007F57F2">
              <w:rPr>
                <w:rFonts w:ascii="Arial" w:hAnsi="Arial" w:cs="Arial"/>
                <w:color w:val="363534" w:themeColor="text1"/>
                <w:sz w:val="20"/>
                <w:szCs w:val="20"/>
              </w:rPr>
              <w:t xml:space="preserve"> Implement planned </w:t>
            </w:r>
            <w:r w:rsidR="005C5228">
              <w:rPr>
                <w:rFonts w:ascii="Arial" w:hAnsi="Arial" w:cs="Arial"/>
                <w:color w:val="363534" w:themeColor="text1"/>
                <w:sz w:val="20"/>
                <w:szCs w:val="20"/>
              </w:rPr>
              <w:t>transition</w:t>
            </w:r>
            <w:r w:rsidRPr="007F57F2">
              <w:rPr>
                <w:rFonts w:ascii="Arial" w:hAnsi="Arial" w:cs="Arial"/>
                <w:color w:val="363534" w:themeColor="text1"/>
                <w:sz w:val="20"/>
                <w:szCs w:val="20"/>
              </w:rPr>
              <w:t xml:space="preserve"> for at-risk road infrastructure (incl. The Esplanade, Pymble Ave).</w:t>
            </w:r>
          </w:p>
        </w:tc>
      </w:tr>
      <w:tr w:rsidR="00A218E2" w:rsidRPr="00B10080" w14:paraId="03FE6FF5" w14:textId="77777777" w:rsidTr="00DF762E">
        <w:trPr>
          <w:trHeight w:val="269"/>
        </w:trPr>
        <w:tc>
          <w:tcPr>
            <w:tcW w:w="50" w:type="pct"/>
            <w:vMerge/>
            <w:shd w:val="clear" w:color="auto" w:fill="EDF9F9" w:themeFill="accent3" w:themeFillTint="33"/>
          </w:tcPr>
          <w:p w14:paraId="575E0607" w14:textId="77777777"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715" w:type="pct"/>
            <w:vMerge/>
          </w:tcPr>
          <w:p w14:paraId="3C404778" w14:textId="27A09AC4" w:rsidR="00A218E2" w:rsidRPr="0084711E" w:rsidRDefault="00A218E2" w:rsidP="00A218E2">
            <w:pPr>
              <w:pStyle w:val="tabletext10pt"/>
              <w:spacing w:before="0" w:after="0"/>
              <w:rPr>
                <w:rFonts w:ascii="Arial" w:hAnsi="Arial" w:cs="Arial"/>
                <w:color w:val="363534" w:themeColor="text1"/>
                <w:sz w:val="20"/>
                <w:szCs w:val="20"/>
                <w:lang w:eastAsia="en-AU"/>
              </w:rPr>
            </w:pPr>
          </w:p>
        </w:tc>
        <w:tc>
          <w:tcPr>
            <w:tcW w:w="465" w:type="pct"/>
          </w:tcPr>
          <w:p w14:paraId="09029A11" w14:textId="1C245C7E" w:rsidR="00A218E2" w:rsidRPr="00B10080" w:rsidRDefault="00A218E2" w:rsidP="00A218E2">
            <w:pPr>
              <w:pStyle w:val="tabletext10pt"/>
              <w:spacing w:before="0" w:after="0"/>
              <w:rPr>
                <w:rFonts w:ascii="Arial" w:hAnsi="Arial" w:cs="Arial"/>
                <w:sz w:val="20"/>
                <w:szCs w:val="20"/>
                <w:lang w:eastAsia="en-AU"/>
              </w:rPr>
            </w:pPr>
            <w:r w:rsidRPr="007F57F2">
              <w:rPr>
                <w:rFonts w:ascii="Arial" w:hAnsi="Arial" w:cs="Arial"/>
                <w:color w:val="363534" w:themeColor="text1"/>
                <w:sz w:val="20"/>
                <w:szCs w:val="20"/>
              </w:rPr>
              <w:t xml:space="preserve">Utilities </w:t>
            </w:r>
          </w:p>
        </w:tc>
        <w:tc>
          <w:tcPr>
            <w:tcW w:w="2459" w:type="pct"/>
            <w:gridSpan w:val="2"/>
          </w:tcPr>
          <w:p w14:paraId="43DD3EFD" w14:textId="18077582" w:rsidR="00A218E2" w:rsidRPr="00B10080" w:rsidRDefault="00A218E2" w:rsidP="00A218E2">
            <w:pPr>
              <w:pStyle w:val="tabletext10pt"/>
              <w:spacing w:before="0" w:after="0"/>
              <w:rPr>
                <w:rFonts w:ascii="Arial" w:hAnsi="Arial" w:cs="Arial"/>
                <w:sz w:val="20"/>
                <w:szCs w:val="20"/>
              </w:rPr>
            </w:pPr>
            <w:r>
              <w:rPr>
                <w:rFonts w:ascii="Arial" w:hAnsi="Arial" w:cs="Arial"/>
                <w:b/>
                <w:bCs/>
                <w:color w:val="363534" w:themeColor="text1"/>
                <w:sz w:val="20"/>
                <w:szCs w:val="20"/>
              </w:rPr>
              <w:t xml:space="preserve">L3.5.8 </w:t>
            </w:r>
            <w:r w:rsidRPr="007F57F2">
              <w:rPr>
                <w:rFonts w:ascii="Arial" w:hAnsi="Arial" w:cs="Arial"/>
                <w:color w:val="363534" w:themeColor="text1"/>
                <w:sz w:val="20"/>
                <w:szCs w:val="20"/>
              </w:rPr>
              <w:t xml:space="preserve">Review and update asset management plans to develop a planned </w:t>
            </w:r>
            <w:r w:rsidR="009808C0">
              <w:rPr>
                <w:rFonts w:ascii="Arial" w:hAnsi="Arial" w:cs="Arial"/>
                <w:color w:val="363534" w:themeColor="text1"/>
                <w:sz w:val="20"/>
                <w:szCs w:val="20"/>
              </w:rPr>
              <w:t>TRANSITION</w:t>
            </w:r>
            <w:r w:rsidRPr="007F57F2">
              <w:rPr>
                <w:rFonts w:ascii="Arial" w:hAnsi="Arial" w:cs="Arial"/>
                <w:color w:val="363534" w:themeColor="text1"/>
                <w:sz w:val="20"/>
                <w:szCs w:val="20"/>
              </w:rPr>
              <w:t xml:space="preserve"> response for at-risk critical utilities/infrastructure, including triggers, approvals, funding mechanisms.</w:t>
            </w:r>
          </w:p>
        </w:tc>
        <w:tc>
          <w:tcPr>
            <w:tcW w:w="1311" w:type="pct"/>
            <w:gridSpan w:val="2"/>
            <w:shd w:val="clear" w:color="auto" w:fill="EDF9F9" w:themeFill="accent3" w:themeFillTint="33"/>
          </w:tcPr>
          <w:p w14:paraId="67B77488" w14:textId="68F94644" w:rsidR="00A218E2" w:rsidRPr="007F57F2" w:rsidRDefault="00A218E2" w:rsidP="00A218E2">
            <w:pPr>
              <w:pStyle w:val="tabletext10pt"/>
              <w:spacing w:before="0" w:after="0"/>
              <w:ind w:left="567"/>
              <w:rPr>
                <w:rFonts w:ascii="Arial" w:hAnsi="Arial" w:cs="Arial"/>
                <w:noProof/>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658311" behindDoc="0" locked="0" layoutInCell="1" allowOverlap="1" wp14:anchorId="5F6B023A" wp14:editId="57836143">
                  <wp:simplePos x="0" y="0"/>
                  <wp:positionH relativeFrom="column">
                    <wp:posOffset>-64770</wp:posOffset>
                  </wp:positionH>
                  <wp:positionV relativeFrom="paragraph">
                    <wp:posOffset>0</wp:posOffset>
                  </wp:positionV>
                  <wp:extent cx="324000" cy="324000"/>
                  <wp:effectExtent l="0" t="0" r="0" b="0"/>
                  <wp:wrapSquare wrapText="bothSides"/>
                  <wp:docPr id="1024794825" name="Picture 10247948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13 </w:t>
            </w:r>
            <w:r w:rsidRPr="007F57F2">
              <w:rPr>
                <w:rFonts w:ascii="Arial" w:hAnsi="Arial" w:cs="Arial"/>
                <w:color w:val="363534" w:themeColor="text1"/>
                <w:sz w:val="20"/>
                <w:szCs w:val="20"/>
              </w:rPr>
              <w:t xml:space="preserve">Commence </w:t>
            </w:r>
            <w:r w:rsidR="009808C0">
              <w:rPr>
                <w:rFonts w:ascii="Arial" w:hAnsi="Arial" w:cs="Arial"/>
                <w:color w:val="363534" w:themeColor="text1"/>
                <w:sz w:val="20"/>
                <w:szCs w:val="20"/>
              </w:rPr>
              <w:t>TRANSITION.</w:t>
            </w:r>
            <w:r w:rsidRPr="007F57F2">
              <w:rPr>
                <w:rFonts w:ascii="Arial" w:hAnsi="Arial" w:cs="Arial"/>
                <w:color w:val="363534" w:themeColor="text1"/>
                <w:sz w:val="20"/>
                <w:szCs w:val="20"/>
              </w:rPr>
              <w:t xml:space="preserve"> Implement planned </w:t>
            </w:r>
            <w:r w:rsidR="005C5228">
              <w:rPr>
                <w:rFonts w:ascii="Arial" w:hAnsi="Arial" w:cs="Arial"/>
                <w:color w:val="363534" w:themeColor="text1"/>
                <w:sz w:val="20"/>
                <w:szCs w:val="20"/>
              </w:rPr>
              <w:t>transition</w:t>
            </w:r>
            <w:r w:rsidRPr="007F57F2">
              <w:rPr>
                <w:rFonts w:ascii="Arial" w:hAnsi="Arial" w:cs="Arial"/>
                <w:color w:val="363534" w:themeColor="text1"/>
                <w:sz w:val="20"/>
                <w:szCs w:val="20"/>
              </w:rPr>
              <w:t xml:space="preserve"> for critical utilities/infrastructure.</w:t>
            </w:r>
          </w:p>
        </w:tc>
      </w:tr>
      <w:tr w:rsidR="00DF762E" w:rsidRPr="00B10080" w14:paraId="07F71131" w14:textId="77777777" w:rsidTr="00DF762E">
        <w:trPr>
          <w:trHeight w:val="269"/>
        </w:trPr>
        <w:tc>
          <w:tcPr>
            <w:tcW w:w="50" w:type="pct"/>
            <w:vMerge/>
          </w:tcPr>
          <w:p w14:paraId="4B57ED21" w14:textId="77777777" w:rsidR="00DF762E" w:rsidRPr="0084711E" w:rsidRDefault="00DF762E" w:rsidP="00A218E2">
            <w:pPr>
              <w:pStyle w:val="tabletext10pt"/>
              <w:spacing w:before="0" w:after="0"/>
              <w:rPr>
                <w:rFonts w:ascii="Arial" w:hAnsi="Arial" w:cs="Arial"/>
                <w:color w:val="363534" w:themeColor="text1"/>
                <w:sz w:val="20"/>
                <w:szCs w:val="20"/>
                <w:lang w:eastAsia="en-AU"/>
              </w:rPr>
            </w:pPr>
          </w:p>
        </w:tc>
        <w:tc>
          <w:tcPr>
            <w:tcW w:w="715" w:type="pct"/>
            <w:vMerge/>
          </w:tcPr>
          <w:p w14:paraId="53568322" w14:textId="1B41EE19" w:rsidR="00DF762E" w:rsidRPr="0084711E" w:rsidRDefault="00DF762E" w:rsidP="00A218E2">
            <w:pPr>
              <w:pStyle w:val="tabletext10pt"/>
              <w:spacing w:before="0" w:after="0"/>
              <w:rPr>
                <w:rFonts w:ascii="Arial" w:hAnsi="Arial" w:cs="Arial"/>
                <w:color w:val="363534" w:themeColor="text1"/>
                <w:sz w:val="20"/>
                <w:szCs w:val="20"/>
                <w:lang w:eastAsia="en-AU"/>
              </w:rPr>
            </w:pPr>
          </w:p>
        </w:tc>
        <w:tc>
          <w:tcPr>
            <w:tcW w:w="465" w:type="pct"/>
            <w:vMerge w:val="restart"/>
          </w:tcPr>
          <w:p w14:paraId="38F194E1" w14:textId="0B9A9279" w:rsidR="00DF762E" w:rsidRPr="00B10080" w:rsidRDefault="00DF762E" w:rsidP="00A218E2">
            <w:pPr>
              <w:pStyle w:val="tabletext10pt"/>
              <w:spacing w:before="0" w:after="0"/>
              <w:rPr>
                <w:rFonts w:ascii="Arial" w:hAnsi="Arial" w:cs="Arial"/>
                <w:sz w:val="20"/>
                <w:szCs w:val="20"/>
              </w:rPr>
            </w:pPr>
            <w:r w:rsidRPr="007F57F2">
              <w:rPr>
                <w:rFonts w:ascii="Arial" w:hAnsi="Arial" w:cs="Arial"/>
                <w:color w:val="363534" w:themeColor="text1"/>
                <w:sz w:val="20"/>
                <w:szCs w:val="20"/>
              </w:rPr>
              <w:t>Private assets</w:t>
            </w:r>
          </w:p>
        </w:tc>
        <w:tc>
          <w:tcPr>
            <w:tcW w:w="2459" w:type="pct"/>
            <w:gridSpan w:val="2"/>
            <w:vMerge w:val="restart"/>
          </w:tcPr>
          <w:p w14:paraId="26E95A4D" w14:textId="0DAFAF2B" w:rsidR="00DF762E" w:rsidRPr="00B10080" w:rsidRDefault="00DF762E" w:rsidP="00A218E2">
            <w:pPr>
              <w:pStyle w:val="tabletext10pt"/>
              <w:spacing w:before="0" w:after="0"/>
              <w:rPr>
                <w:rFonts w:ascii="Arial" w:hAnsi="Arial" w:cs="Arial"/>
                <w:sz w:val="20"/>
                <w:szCs w:val="20"/>
              </w:rPr>
            </w:pPr>
            <w:r>
              <w:rPr>
                <w:rFonts w:ascii="Arial" w:hAnsi="Arial" w:cs="Arial"/>
                <w:b/>
                <w:bCs/>
                <w:color w:val="363534" w:themeColor="text1"/>
                <w:sz w:val="20"/>
                <w:szCs w:val="20"/>
              </w:rPr>
              <w:t xml:space="preserve">L3.5.9 </w:t>
            </w:r>
            <w:r w:rsidRPr="007F57F2">
              <w:rPr>
                <w:rFonts w:ascii="Arial" w:hAnsi="Arial" w:cs="Arial"/>
                <w:color w:val="363534" w:themeColor="text1"/>
                <w:sz w:val="20"/>
                <w:szCs w:val="20"/>
              </w:rPr>
              <w:t xml:space="preserve">Apply </w:t>
            </w:r>
            <w:r>
              <w:rPr>
                <w:rFonts w:ascii="Arial" w:hAnsi="Arial" w:cs="Arial"/>
                <w:color w:val="363534" w:themeColor="text1"/>
                <w:sz w:val="20"/>
                <w:szCs w:val="20"/>
              </w:rPr>
              <w:t>regional</w:t>
            </w:r>
            <w:r w:rsidRPr="007F57F2">
              <w:rPr>
                <w:rFonts w:ascii="Arial" w:hAnsi="Arial" w:cs="Arial"/>
                <w:color w:val="363534" w:themeColor="text1"/>
                <w:sz w:val="20"/>
                <w:szCs w:val="20"/>
              </w:rPr>
              <w:t xml:space="preserve"> context for planned </w:t>
            </w:r>
            <w:r>
              <w:rPr>
                <w:rFonts w:ascii="Arial" w:hAnsi="Arial" w:cs="Arial"/>
                <w:color w:val="363534" w:themeColor="text1"/>
                <w:sz w:val="20"/>
                <w:szCs w:val="20"/>
              </w:rPr>
              <w:t>transition</w:t>
            </w:r>
            <w:r w:rsidRPr="007F57F2">
              <w:rPr>
                <w:rFonts w:ascii="Arial" w:hAnsi="Arial" w:cs="Arial"/>
                <w:color w:val="363534" w:themeColor="text1"/>
                <w:sz w:val="20"/>
                <w:szCs w:val="20"/>
              </w:rPr>
              <w:t xml:space="preserve"> and develop a tailored approach for planned </w:t>
            </w:r>
            <w:r>
              <w:rPr>
                <w:rFonts w:ascii="Arial" w:hAnsi="Arial" w:cs="Arial"/>
                <w:color w:val="363534" w:themeColor="text1"/>
                <w:sz w:val="20"/>
                <w:szCs w:val="20"/>
              </w:rPr>
              <w:t>transition</w:t>
            </w:r>
            <w:r w:rsidRPr="007F57F2">
              <w:rPr>
                <w:rFonts w:ascii="Arial" w:hAnsi="Arial" w:cs="Arial"/>
                <w:color w:val="363534" w:themeColor="text1"/>
                <w:sz w:val="20"/>
                <w:szCs w:val="20"/>
              </w:rPr>
              <w:t xml:space="preserve"> for inundation and erosion prone private assets (built and land).</w:t>
            </w:r>
          </w:p>
        </w:tc>
        <w:tc>
          <w:tcPr>
            <w:tcW w:w="1311" w:type="pct"/>
            <w:gridSpan w:val="2"/>
            <w:shd w:val="clear" w:color="auto" w:fill="EDF9F9" w:themeFill="accent3" w:themeFillTint="33"/>
          </w:tcPr>
          <w:p w14:paraId="6139F84A" w14:textId="4FAE85D6" w:rsidR="00DF762E" w:rsidRPr="007F57F2" w:rsidRDefault="00DF762E" w:rsidP="00A218E2">
            <w:pPr>
              <w:pStyle w:val="tabletext10pt"/>
              <w:ind w:left="567"/>
              <w:rPr>
                <w:rFonts w:ascii="Arial" w:hAnsi="Arial" w:cs="Arial"/>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658332" behindDoc="0" locked="0" layoutInCell="1" allowOverlap="1" wp14:anchorId="2BA6F50D" wp14:editId="69A0C3C6">
                  <wp:simplePos x="0" y="0"/>
                  <wp:positionH relativeFrom="column">
                    <wp:posOffset>-64770</wp:posOffset>
                  </wp:positionH>
                  <wp:positionV relativeFrom="paragraph">
                    <wp:posOffset>0</wp:posOffset>
                  </wp:positionV>
                  <wp:extent cx="324000" cy="324000"/>
                  <wp:effectExtent l="0" t="0" r="0" b="0"/>
                  <wp:wrapSquare wrapText="bothSides"/>
                  <wp:docPr id="1003022862" name="Picture 10030228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14 </w:t>
            </w:r>
            <w:r w:rsidRPr="007F57F2">
              <w:rPr>
                <w:rFonts w:ascii="Arial" w:hAnsi="Arial" w:cs="Arial"/>
                <w:color w:val="363534" w:themeColor="text1"/>
                <w:sz w:val="20"/>
                <w:szCs w:val="20"/>
              </w:rPr>
              <w:t xml:space="preserve">Commence </w:t>
            </w:r>
            <w:r>
              <w:rPr>
                <w:rFonts w:ascii="Arial" w:hAnsi="Arial" w:cs="Arial"/>
                <w:color w:val="363534" w:themeColor="text1"/>
                <w:sz w:val="20"/>
                <w:szCs w:val="20"/>
              </w:rPr>
              <w:t>TRANSITION.</w:t>
            </w:r>
            <w:r w:rsidRPr="007F57F2" w:rsidDel="009808C0">
              <w:rPr>
                <w:rFonts w:ascii="Arial" w:hAnsi="Arial" w:cs="Arial"/>
                <w:color w:val="363534" w:themeColor="text1"/>
                <w:sz w:val="20"/>
                <w:szCs w:val="20"/>
              </w:rPr>
              <w:t xml:space="preserve"> </w:t>
            </w:r>
            <w:r w:rsidRPr="007F57F2">
              <w:rPr>
                <w:rFonts w:ascii="Arial" w:hAnsi="Arial" w:cs="Arial"/>
                <w:color w:val="363534" w:themeColor="text1"/>
                <w:sz w:val="20"/>
                <w:szCs w:val="20"/>
              </w:rPr>
              <w:t xml:space="preserve">Implement planned </w:t>
            </w:r>
            <w:r>
              <w:rPr>
                <w:rFonts w:ascii="Arial" w:hAnsi="Arial" w:cs="Arial"/>
                <w:color w:val="363534" w:themeColor="text1"/>
                <w:sz w:val="20"/>
                <w:szCs w:val="20"/>
              </w:rPr>
              <w:t>transition</w:t>
            </w:r>
            <w:r w:rsidRPr="007F57F2">
              <w:rPr>
                <w:rFonts w:ascii="Arial" w:hAnsi="Arial" w:cs="Arial"/>
                <w:color w:val="363534" w:themeColor="text1"/>
                <w:sz w:val="20"/>
                <w:szCs w:val="20"/>
              </w:rPr>
              <w:t xml:space="preserve"> for at risk properties (land). Linked to land use transition of agricultural areas (NATURE-BASED). </w:t>
            </w:r>
          </w:p>
        </w:tc>
      </w:tr>
      <w:tr w:rsidR="00DF762E" w:rsidRPr="00B10080" w14:paraId="6B80BFC5" w14:textId="77777777" w:rsidTr="00DF762E">
        <w:trPr>
          <w:trHeight w:val="269"/>
        </w:trPr>
        <w:tc>
          <w:tcPr>
            <w:tcW w:w="50" w:type="pct"/>
            <w:vMerge/>
          </w:tcPr>
          <w:p w14:paraId="1357B9A5" w14:textId="77777777" w:rsidR="00DF762E" w:rsidRPr="0084711E" w:rsidRDefault="00DF762E" w:rsidP="00A218E2">
            <w:pPr>
              <w:pStyle w:val="tabletext10pt"/>
              <w:spacing w:before="0" w:after="0"/>
              <w:rPr>
                <w:rFonts w:ascii="Arial" w:hAnsi="Arial" w:cs="Arial"/>
                <w:color w:val="363534" w:themeColor="text1"/>
                <w:sz w:val="20"/>
                <w:szCs w:val="20"/>
                <w:lang w:eastAsia="en-AU"/>
              </w:rPr>
            </w:pPr>
          </w:p>
        </w:tc>
        <w:tc>
          <w:tcPr>
            <w:tcW w:w="715" w:type="pct"/>
            <w:vMerge/>
          </w:tcPr>
          <w:p w14:paraId="2779B407" w14:textId="77777777" w:rsidR="00DF762E" w:rsidRPr="0084711E" w:rsidRDefault="00DF762E" w:rsidP="00A218E2">
            <w:pPr>
              <w:pStyle w:val="tabletext10pt"/>
              <w:spacing w:before="0" w:after="0"/>
              <w:rPr>
                <w:rFonts w:ascii="Arial" w:hAnsi="Arial" w:cs="Arial"/>
                <w:color w:val="363534" w:themeColor="text1"/>
                <w:sz w:val="20"/>
                <w:szCs w:val="20"/>
                <w:lang w:eastAsia="en-AU"/>
              </w:rPr>
            </w:pPr>
          </w:p>
        </w:tc>
        <w:tc>
          <w:tcPr>
            <w:tcW w:w="465" w:type="pct"/>
            <w:vMerge/>
          </w:tcPr>
          <w:p w14:paraId="02FC3628" w14:textId="77777777" w:rsidR="00DF762E" w:rsidRPr="007F57F2" w:rsidRDefault="00DF762E" w:rsidP="00A218E2">
            <w:pPr>
              <w:pStyle w:val="tabletext10pt"/>
              <w:spacing w:before="0" w:after="0"/>
              <w:rPr>
                <w:rFonts w:ascii="Arial" w:hAnsi="Arial" w:cs="Arial"/>
                <w:color w:val="363534" w:themeColor="text1"/>
                <w:sz w:val="20"/>
                <w:szCs w:val="20"/>
              </w:rPr>
            </w:pPr>
          </w:p>
        </w:tc>
        <w:tc>
          <w:tcPr>
            <w:tcW w:w="2459" w:type="pct"/>
            <w:gridSpan w:val="2"/>
            <w:vMerge/>
          </w:tcPr>
          <w:p w14:paraId="20B64632" w14:textId="77777777" w:rsidR="00DF762E" w:rsidRDefault="00DF762E" w:rsidP="00A218E2">
            <w:pPr>
              <w:pStyle w:val="tabletext10pt"/>
              <w:spacing w:before="0" w:after="0"/>
              <w:rPr>
                <w:rFonts w:ascii="Arial" w:hAnsi="Arial" w:cs="Arial"/>
                <w:b/>
                <w:bCs/>
                <w:color w:val="363534" w:themeColor="text1"/>
                <w:sz w:val="20"/>
                <w:szCs w:val="20"/>
              </w:rPr>
            </w:pPr>
          </w:p>
        </w:tc>
        <w:tc>
          <w:tcPr>
            <w:tcW w:w="1311" w:type="pct"/>
            <w:gridSpan w:val="2"/>
            <w:shd w:val="clear" w:color="auto" w:fill="EDF9F9" w:themeFill="accent3" w:themeFillTint="33"/>
          </w:tcPr>
          <w:p w14:paraId="0BAF9F59" w14:textId="4876F2D6" w:rsidR="00DF762E" w:rsidRDefault="00DF762E" w:rsidP="00A218E2">
            <w:pPr>
              <w:pStyle w:val="tabletext10pt"/>
              <w:ind w:left="567"/>
              <w:rPr>
                <w:rFonts w:ascii="Arial" w:hAnsi="Arial" w:cs="Arial"/>
                <w:b/>
                <w:bCs/>
                <w:color w:val="363534" w:themeColor="text1"/>
                <w:sz w:val="20"/>
                <w:szCs w:val="20"/>
              </w:rPr>
            </w:pPr>
            <w:r>
              <w:rPr>
                <w:rFonts w:ascii="Arial" w:hAnsi="Arial" w:cs="Arial"/>
                <w:b/>
                <w:bCs/>
                <w:color w:val="363534" w:themeColor="text1"/>
                <w:sz w:val="20"/>
                <w:szCs w:val="20"/>
              </w:rPr>
              <w:t>L3.5.</w:t>
            </w:r>
            <w:r w:rsidRPr="00B10080">
              <w:rPr>
                <w:rFonts w:ascii="Arial" w:hAnsi="Arial" w:cs="Arial"/>
                <w:noProof/>
                <w:sz w:val="20"/>
                <w:szCs w:val="20"/>
              </w:rPr>
              <w:drawing>
                <wp:anchor distT="0" distB="0" distL="114300" distR="0" simplePos="0" relativeHeight="251658334" behindDoc="0" locked="0" layoutInCell="1" allowOverlap="1" wp14:anchorId="7FAD376C" wp14:editId="6CED60A0">
                  <wp:simplePos x="0" y="0"/>
                  <wp:positionH relativeFrom="column">
                    <wp:posOffset>-64770</wp:posOffset>
                  </wp:positionH>
                  <wp:positionV relativeFrom="paragraph">
                    <wp:posOffset>0</wp:posOffset>
                  </wp:positionV>
                  <wp:extent cx="324000" cy="324000"/>
                  <wp:effectExtent l="0" t="0" r="0" b="0"/>
                  <wp:wrapSquare wrapText="bothSides"/>
                  <wp:docPr id="1973313177" name="Picture 19733131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363534" w:themeColor="text1"/>
                <w:sz w:val="20"/>
                <w:szCs w:val="20"/>
              </w:rPr>
              <w:t xml:space="preserve">15 </w:t>
            </w:r>
            <w:r w:rsidRPr="00B10080">
              <w:rPr>
                <w:rFonts w:ascii="Arial" w:hAnsi="Arial" w:cs="Arial"/>
                <w:color w:val="363534" w:themeColor="text1"/>
                <w:sz w:val="20"/>
                <w:szCs w:val="20"/>
              </w:rPr>
              <w:t xml:space="preserve">Commence </w:t>
            </w:r>
            <w:r>
              <w:rPr>
                <w:rFonts w:ascii="Arial" w:hAnsi="Arial" w:cs="Arial"/>
                <w:color w:val="363534" w:themeColor="text1"/>
                <w:sz w:val="20"/>
                <w:szCs w:val="20"/>
              </w:rPr>
              <w:t>TRANSITION.</w:t>
            </w:r>
            <w:r w:rsidRPr="00B10080" w:rsidDel="009808C0">
              <w:rPr>
                <w:rFonts w:ascii="Arial" w:hAnsi="Arial" w:cs="Arial"/>
                <w:color w:val="363534" w:themeColor="text1"/>
                <w:sz w:val="20"/>
                <w:szCs w:val="20"/>
              </w:rPr>
              <w:t xml:space="preserve"> </w:t>
            </w:r>
            <w:r w:rsidRPr="00B10080">
              <w:rPr>
                <w:rFonts w:ascii="Arial" w:hAnsi="Arial" w:cs="Arial"/>
                <w:color w:val="363534" w:themeColor="text1"/>
                <w:sz w:val="20"/>
                <w:szCs w:val="20"/>
              </w:rPr>
              <w:t xml:space="preserve">Implement planned </w:t>
            </w:r>
            <w:r>
              <w:rPr>
                <w:rFonts w:ascii="Arial" w:hAnsi="Arial" w:cs="Arial"/>
                <w:color w:val="363534" w:themeColor="text1"/>
                <w:sz w:val="20"/>
                <w:szCs w:val="20"/>
              </w:rPr>
              <w:t>transition</w:t>
            </w:r>
            <w:r w:rsidRPr="00B10080">
              <w:rPr>
                <w:rFonts w:ascii="Arial" w:hAnsi="Arial" w:cs="Arial"/>
                <w:color w:val="363534" w:themeColor="text1"/>
                <w:sz w:val="20"/>
                <w:szCs w:val="20"/>
              </w:rPr>
              <w:t xml:space="preserve"> for at risk properties (built)</w:t>
            </w:r>
            <w:r>
              <w:rPr>
                <w:rFonts w:ascii="Arial" w:hAnsi="Arial" w:cs="Arial"/>
                <w:color w:val="363534" w:themeColor="text1"/>
                <w:sz w:val="20"/>
                <w:szCs w:val="20"/>
              </w:rPr>
              <w:t>.</w:t>
            </w:r>
            <w:r w:rsidRPr="00B10080">
              <w:rPr>
                <w:rFonts w:ascii="Arial" w:hAnsi="Arial" w:cs="Arial"/>
                <w:color w:val="363534" w:themeColor="text1"/>
                <w:sz w:val="20"/>
                <w:szCs w:val="20"/>
              </w:rPr>
              <w:t xml:space="preserve">                     </w:t>
            </w:r>
          </w:p>
        </w:tc>
      </w:tr>
      <w:tr w:rsidR="00A218E2" w:rsidRPr="00B10080" w14:paraId="04DA5B66" w14:textId="77777777" w:rsidTr="00DF762E">
        <w:trPr>
          <w:trHeight w:val="269"/>
        </w:trPr>
        <w:tc>
          <w:tcPr>
            <w:tcW w:w="50" w:type="pct"/>
            <w:vMerge/>
          </w:tcPr>
          <w:p w14:paraId="641E7F6F" w14:textId="77777777" w:rsidR="00A218E2" w:rsidRPr="00B10080" w:rsidRDefault="00A218E2" w:rsidP="00A218E2">
            <w:pPr>
              <w:pStyle w:val="tabletext10pt"/>
              <w:spacing w:before="0" w:after="0"/>
              <w:rPr>
                <w:rFonts w:ascii="Arial" w:hAnsi="Arial" w:cs="Arial"/>
                <w:sz w:val="20"/>
                <w:szCs w:val="20"/>
                <w:lang w:eastAsia="en-AU"/>
              </w:rPr>
            </w:pPr>
          </w:p>
        </w:tc>
        <w:tc>
          <w:tcPr>
            <w:tcW w:w="715" w:type="pct"/>
            <w:vMerge/>
          </w:tcPr>
          <w:p w14:paraId="23E1A7A9" w14:textId="2FF4F9C3" w:rsidR="00A218E2" w:rsidRPr="00B10080" w:rsidRDefault="00A218E2" w:rsidP="00A218E2">
            <w:pPr>
              <w:pStyle w:val="tabletext10pt"/>
              <w:spacing w:before="0" w:after="0"/>
              <w:rPr>
                <w:rFonts w:ascii="Arial" w:hAnsi="Arial" w:cs="Arial"/>
                <w:sz w:val="20"/>
                <w:szCs w:val="20"/>
                <w:lang w:eastAsia="en-AU"/>
              </w:rPr>
            </w:pPr>
          </w:p>
        </w:tc>
        <w:tc>
          <w:tcPr>
            <w:tcW w:w="465" w:type="pct"/>
            <w:vMerge/>
          </w:tcPr>
          <w:p w14:paraId="22E9C414" w14:textId="77777777" w:rsidR="00A218E2" w:rsidRPr="00B10080" w:rsidRDefault="00A218E2" w:rsidP="00A218E2">
            <w:pPr>
              <w:pStyle w:val="tabletext10pt"/>
              <w:spacing w:before="0" w:after="0"/>
              <w:rPr>
                <w:rFonts w:ascii="Arial" w:hAnsi="Arial" w:cs="Arial"/>
                <w:sz w:val="20"/>
                <w:szCs w:val="20"/>
                <w:lang w:eastAsia="en-AU"/>
              </w:rPr>
            </w:pPr>
          </w:p>
        </w:tc>
        <w:tc>
          <w:tcPr>
            <w:tcW w:w="3770" w:type="pct"/>
            <w:gridSpan w:val="4"/>
          </w:tcPr>
          <w:p w14:paraId="7D140A41" w14:textId="688A10A1" w:rsidR="00A218E2" w:rsidRPr="007F57F2" w:rsidRDefault="00A218E2" w:rsidP="00A218E2">
            <w:pPr>
              <w:pStyle w:val="tabletext10pt"/>
              <w:spacing w:before="0" w:after="0"/>
              <w:rPr>
                <w:rFonts w:ascii="Arial" w:hAnsi="Arial" w:cs="Arial"/>
                <w:noProof/>
                <w:color w:val="363534" w:themeColor="text1"/>
                <w:sz w:val="20"/>
                <w:szCs w:val="20"/>
              </w:rPr>
            </w:pPr>
            <w:r>
              <w:rPr>
                <w:rFonts w:ascii="Arial" w:hAnsi="Arial" w:cs="Arial"/>
                <w:b/>
                <w:bCs/>
                <w:color w:val="363534" w:themeColor="text1"/>
                <w:sz w:val="20"/>
                <w:szCs w:val="20"/>
              </w:rPr>
              <w:t xml:space="preserve">L3.5.10 </w:t>
            </w:r>
            <w:r w:rsidRPr="007F57F2">
              <w:rPr>
                <w:rFonts w:ascii="Arial" w:hAnsi="Arial" w:cs="Arial"/>
                <w:color w:val="363534" w:themeColor="text1"/>
                <w:sz w:val="20"/>
                <w:szCs w:val="20"/>
              </w:rPr>
              <w:t xml:space="preserve">Develop and use tailored communications and community assistance to support implementation of planned </w:t>
            </w:r>
            <w:r w:rsidR="005C5228">
              <w:rPr>
                <w:rFonts w:ascii="Arial" w:hAnsi="Arial" w:cs="Arial"/>
                <w:color w:val="363534" w:themeColor="text1"/>
                <w:sz w:val="20"/>
                <w:szCs w:val="20"/>
              </w:rPr>
              <w:t>transition</w:t>
            </w:r>
            <w:r w:rsidRPr="007F57F2">
              <w:rPr>
                <w:rFonts w:ascii="Arial" w:hAnsi="Arial" w:cs="Arial"/>
                <w:color w:val="363534" w:themeColor="text1"/>
                <w:sz w:val="20"/>
                <w:szCs w:val="20"/>
              </w:rPr>
              <w:t xml:space="preserve"> of private</w:t>
            </w:r>
            <w:r w:rsidR="005C5228">
              <w:rPr>
                <w:rFonts w:ascii="Arial" w:hAnsi="Arial" w:cs="Arial"/>
                <w:color w:val="363534" w:themeColor="text1"/>
                <w:sz w:val="20"/>
                <w:szCs w:val="20"/>
              </w:rPr>
              <w:t xml:space="preserve"> land and </w:t>
            </w:r>
            <w:r w:rsidRPr="007F57F2">
              <w:rPr>
                <w:rFonts w:ascii="Arial" w:hAnsi="Arial" w:cs="Arial"/>
                <w:color w:val="363534" w:themeColor="text1"/>
                <w:sz w:val="20"/>
                <w:szCs w:val="20"/>
              </w:rPr>
              <w:t>assets.</w:t>
            </w:r>
          </w:p>
        </w:tc>
      </w:tr>
      <w:tr w:rsidR="00A218E2" w:rsidRPr="00B10080" w14:paraId="0BF8E6B9" w14:textId="77777777" w:rsidTr="00DF762E">
        <w:trPr>
          <w:trHeight w:val="269"/>
        </w:trPr>
        <w:tc>
          <w:tcPr>
            <w:tcW w:w="1230" w:type="pct"/>
            <w:gridSpan w:val="3"/>
            <w:shd w:val="clear" w:color="auto" w:fill="89DBD5"/>
          </w:tcPr>
          <w:p w14:paraId="47F10E3A" w14:textId="190EB1D1" w:rsidR="00A218E2" w:rsidRPr="00441397" w:rsidRDefault="00A218E2" w:rsidP="00A218E2">
            <w:pPr>
              <w:pStyle w:val="tabletext10pt"/>
              <w:spacing w:before="0" w:after="0"/>
              <w:rPr>
                <w:rFonts w:ascii="Arial" w:hAnsi="Arial" w:cs="Arial"/>
                <w:b/>
                <w:sz w:val="20"/>
                <w:szCs w:val="20"/>
              </w:rPr>
            </w:pPr>
            <w:r w:rsidRPr="00441397">
              <w:rPr>
                <w:rFonts w:ascii="Arial" w:hAnsi="Arial" w:cs="Arial"/>
                <w:b/>
                <w:bCs/>
                <w:color w:val="363534" w:themeColor="text1"/>
                <w:sz w:val="20"/>
                <w:szCs w:val="20"/>
                <w:lang w:eastAsia="en-AU"/>
              </w:rPr>
              <w:t xml:space="preserve">6. </w:t>
            </w:r>
            <w:r w:rsidRPr="00441397">
              <w:rPr>
                <w:rFonts w:ascii="Arial" w:hAnsi="Arial" w:cs="Arial"/>
                <w:b/>
                <w:color w:val="363534" w:themeColor="text1"/>
                <w:sz w:val="20"/>
                <w:szCs w:val="20"/>
                <w:lang w:eastAsia="en-AU"/>
              </w:rPr>
              <w:t>Protect (major engineering)</w:t>
            </w:r>
          </w:p>
        </w:tc>
        <w:tc>
          <w:tcPr>
            <w:tcW w:w="3770" w:type="pct"/>
            <w:gridSpan w:val="4"/>
            <w:shd w:val="clear" w:color="auto" w:fill="EBF9F8"/>
          </w:tcPr>
          <w:p w14:paraId="05BBAD6D" w14:textId="77777777" w:rsidR="00A218E2" w:rsidRPr="007F57F2" w:rsidRDefault="00A218E2" w:rsidP="00A218E2">
            <w:pPr>
              <w:pStyle w:val="tabletext10pt"/>
              <w:spacing w:before="0" w:after="0"/>
              <w:rPr>
                <w:rFonts w:ascii="Arial" w:hAnsi="Arial" w:cs="Arial"/>
                <w:color w:val="363534" w:themeColor="text1"/>
                <w:sz w:val="20"/>
                <w:szCs w:val="20"/>
              </w:rPr>
            </w:pPr>
            <w:r w:rsidRPr="007F57F2">
              <w:rPr>
                <w:rFonts w:ascii="Arial" w:hAnsi="Arial" w:cs="Arial"/>
                <w:color w:val="363534" w:themeColor="text1"/>
                <w:sz w:val="20"/>
                <w:szCs w:val="20"/>
              </w:rPr>
              <w:t>As per region-wide actions</w:t>
            </w:r>
          </w:p>
        </w:tc>
      </w:tr>
      <w:tr w:rsidR="00A218E2" w:rsidRPr="00B10080" w14:paraId="75B615AD" w14:textId="77777777" w:rsidTr="00DF762E">
        <w:trPr>
          <w:trHeight w:val="583"/>
        </w:trPr>
        <w:tc>
          <w:tcPr>
            <w:tcW w:w="50" w:type="pct"/>
            <w:vMerge w:val="restart"/>
            <w:shd w:val="clear" w:color="auto" w:fill="EDF9F9" w:themeFill="accent3" w:themeFillTint="33"/>
          </w:tcPr>
          <w:p w14:paraId="66B7FC8E" w14:textId="77777777" w:rsidR="00A218E2" w:rsidRPr="00B10080" w:rsidRDefault="00A218E2" w:rsidP="00A218E2">
            <w:pPr>
              <w:pStyle w:val="tabletext10pt"/>
              <w:rPr>
                <w:rFonts w:ascii="Arial" w:hAnsi="Arial" w:cs="Arial"/>
                <w:sz w:val="20"/>
                <w:szCs w:val="20"/>
                <w:lang w:eastAsia="en-AU"/>
              </w:rPr>
            </w:pPr>
          </w:p>
        </w:tc>
        <w:tc>
          <w:tcPr>
            <w:tcW w:w="715" w:type="pct"/>
            <w:vMerge w:val="restart"/>
            <w:shd w:val="clear" w:color="auto" w:fill="FFFFFF" w:themeFill="background1"/>
          </w:tcPr>
          <w:p w14:paraId="3B60BA03" w14:textId="2D59ED74" w:rsidR="00A218E2" w:rsidRPr="00B10080" w:rsidRDefault="00A218E2" w:rsidP="00A218E2">
            <w:pPr>
              <w:pStyle w:val="tabletext10pt"/>
              <w:rPr>
                <w:rFonts w:ascii="Arial" w:hAnsi="Arial" w:cs="Arial"/>
                <w:sz w:val="20"/>
                <w:szCs w:val="20"/>
              </w:rPr>
            </w:pPr>
            <w:r w:rsidRPr="007F57F2">
              <w:rPr>
                <w:rFonts w:ascii="Arial" w:hAnsi="Arial" w:cs="Arial"/>
                <w:color w:val="363534" w:themeColor="text1"/>
                <w:sz w:val="20"/>
                <w:szCs w:val="20"/>
              </w:rPr>
              <w:t xml:space="preserve">Feasible engineering to hold the line </w:t>
            </w:r>
            <w:r w:rsidR="002B045A">
              <w:rPr>
                <w:rFonts w:ascii="Arial" w:hAnsi="Arial" w:cs="Arial"/>
                <w:color w:val="363534" w:themeColor="text1"/>
                <w:sz w:val="20"/>
                <w:szCs w:val="20"/>
              </w:rPr>
              <w:t xml:space="preserve">   </w:t>
            </w:r>
            <w:proofErr w:type="gramStart"/>
            <w:r w:rsidR="002B045A">
              <w:rPr>
                <w:rFonts w:ascii="Arial" w:hAnsi="Arial" w:cs="Arial"/>
                <w:color w:val="363534" w:themeColor="text1"/>
                <w:sz w:val="20"/>
                <w:szCs w:val="20"/>
              </w:rPr>
              <w:t xml:space="preserve">   </w:t>
            </w:r>
            <w:r w:rsidRPr="007F57F2">
              <w:rPr>
                <w:rFonts w:ascii="Arial" w:hAnsi="Arial" w:cs="Arial"/>
                <w:color w:val="363534" w:themeColor="text1"/>
                <w:sz w:val="20"/>
                <w:szCs w:val="20"/>
              </w:rPr>
              <w:t>(</w:t>
            </w:r>
            <w:proofErr w:type="gramEnd"/>
            <w:r w:rsidRPr="007F57F2">
              <w:rPr>
                <w:rFonts w:ascii="Arial" w:hAnsi="Arial" w:cs="Arial"/>
                <w:color w:val="363534" w:themeColor="text1"/>
                <w:sz w:val="20"/>
                <w:szCs w:val="20"/>
              </w:rPr>
              <w:t>no beach)</w:t>
            </w:r>
          </w:p>
        </w:tc>
        <w:tc>
          <w:tcPr>
            <w:tcW w:w="465" w:type="pct"/>
            <w:vMerge w:val="restart"/>
            <w:shd w:val="clear" w:color="auto" w:fill="FFFFFF" w:themeFill="background1"/>
          </w:tcPr>
          <w:p w14:paraId="08CCEA8C" w14:textId="77777777" w:rsidR="00A218E2" w:rsidRPr="00B10080" w:rsidRDefault="00A218E2" w:rsidP="00A218E2">
            <w:pPr>
              <w:pStyle w:val="tabletext10pt"/>
              <w:rPr>
                <w:rFonts w:ascii="Arial" w:hAnsi="Arial" w:cs="Arial"/>
                <w:sz w:val="20"/>
                <w:szCs w:val="20"/>
              </w:rPr>
            </w:pPr>
            <w:r w:rsidRPr="007F57F2">
              <w:rPr>
                <w:rFonts w:ascii="Arial" w:hAnsi="Arial" w:cs="Arial"/>
                <w:color w:val="363534" w:themeColor="text1"/>
                <w:sz w:val="20"/>
                <w:szCs w:val="20"/>
              </w:rPr>
              <w:t xml:space="preserve">Pymble Avenue picnic area / Inverloch dog beach </w:t>
            </w:r>
          </w:p>
        </w:tc>
        <w:tc>
          <w:tcPr>
            <w:tcW w:w="1520" w:type="pct"/>
            <w:shd w:val="clear" w:color="auto" w:fill="FFFFFF" w:themeFill="background1"/>
          </w:tcPr>
          <w:p w14:paraId="384EAE17" w14:textId="2A356600" w:rsidR="00A218E2" w:rsidRPr="00B10080" w:rsidRDefault="00A218E2" w:rsidP="00A218E2">
            <w:pPr>
              <w:pStyle w:val="tabletext10pt"/>
              <w:rPr>
                <w:rFonts w:ascii="Arial" w:hAnsi="Arial" w:cs="Arial"/>
                <w:sz w:val="20"/>
                <w:szCs w:val="20"/>
              </w:rPr>
            </w:pPr>
            <w:r>
              <w:rPr>
                <w:rFonts w:ascii="Arial" w:hAnsi="Arial" w:cs="Arial"/>
                <w:b/>
                <w:bCs/>
                <w:color w:val="363534" w:themeColor="text1"/>
                <w:sz w:val="20"/>
                <w:szCs w:val="20"/>
              </w:rPr>
              <w:t xml:space="preserve">L3.6.1 </w:t>
            </w:r>
            <w:r w:rsidRPr="007F57F2">
              <w:rPr>
                <w:rFonts w:ascii="Arial" w:hAnsi="Arial" w:cs="Arial"/>
                <w:color w:val="363534" w:themeColor="text1"/>
                <w:sz w:val="20"/>
                <w:szCs w:val="20"/>
              </w:rPr>
              <w:t>Planned maintenance (short term) of existing public coastal hazard protection structures, including rock bag wall</w:t>
            </w:r>
            <w:r>
              <w:rPr>
                <w:rFonts w:ascii="Arial" w:hAnsi="Arial" w:cs="Arial"/>
                <w:color w:val="363534" w:themeColor="text1"/>
                <w:sz w:val="20"/>
                <w:szCs w:val="20"/>
              </w:rPr>
              <w:t xml:space="preserve"> and timber retaining/seawall</w:t>
            </w:r>
            <w:r w:rsidRPr="007F57F2">
              <w:rPr>
                <w:rFonts w:ascii="Arial" w:hAnsi="Arial" w:cs="Arial"/>
                <w:color w:val="363534" w:themeColor="text1"/>
                <w:sz w:val="20"/>
                <w:szCs w:val="20"/>
              </w:rPr>
              <w:t>, while long term approach developed.</w:t>
            </w:r>
          </w:p>
        </w:tc>
        <w:tc>
          <w:tcPr>
            <w:tcW w:w="2250" w:type="pct"/>
            <w:gridSpan w:val="3"/>
            <w:shd w:val="clear" w:color="auto" w:fill="F2F2F2" w:themeFill="background1" w:themeFillShade="F2"/>
          </w:tcPr>
          <w:p w14:paraId="3D7968CB" w14:textId="77777777" w:rsidR="00A218E2" w:rsidRPr="007F57F2" w:rsidRDefault="00A218E2" w:rsidP="00A218E2">
            <w:pPr>
              <w:pStyle w:val="tabletext10pt"/>
              <w:rPr>
                <w:rFonts w:ascii="Arial" w:hAnsi="Arial" w:cs="Arial"/>
                <w:color w:val="363534" w:themeColor="text1"/>
                <w:sz w:val="20"/>
                <w:szCs w:val="20"/>
              </w:rPr>
            </w:pPr>
          </w:p>
        </w:tc>
      </w:tr>
      <w:tr w:rsidR="00A218E2" w:rsidRPr="00B10080" w14:paraId="2697DB30" w14:textId="77777777" w:rsidTr="00DF762E">
        <w:trPr>
          <w:trHeight w:val="364"/>
        </w:trPr>
        <w:tc>
          <w:tcPr>
            <w:tcW w:w="50" w:type="pct"/>
            <w:vMerge/>
          </w:tcPr>
          <w:p w14:paraId="656A7732" w14:textId="77777777" w:rsidR="00A218E2" w:rsidRPr="00B10080" w:rsidRDefault="00A218E2" w:rsidP="00A218E2">
            <w:pPr>
              <w:pStyle w:val="tabletext10pt"/>
              <w:jc w:val="right"/>
              <w:rPr>
                <w:rFonts w:ascii="Arial" w:hAnsi="Arial" w:cs="Arial"/>
                <w:sz w:val="20"/>
                <w:szCs w:val="20"/>
                <w:lang w:eastAsia="en-AU"/>
              </w:rPr>
            </w:pPr>
          </w:p>
        </w:tc>
        <w:tc>
          <w:tcPr>
            <w:tcW w:w="715" w:type="pct"/>
            <w:vMerge/>
          </w:tcPr>
          <w:p w14:paraId="406BA1FD" w14:textId="77777777" w:rsidR="00A218E2" w:rsidRPr="00B10080" w:rsidRDefault="00A218E2" w:rsidP="00A218E2">
            <w:pPr>
              <w:pStyle w:val="tabletext10pt"/>
              <w:rPr>
                <w:rFonts w:ascii="Arial" w:hAnsi="Arial" w:cs="Arial"/>
                <w:sz w:val="20"/>
                <w:szCs w:val="20"/>
              </w:rPr>
            </w:pPr>
          </w:p>
        </w:tc>
        <w:tc>
          <w:tcPr>
            <w:tcW w:w="465" w:type="pct"/>
            <w:vMerge/>
          </w:tcPr>
          <w:p w14:paraId="7C32452B" w14:textId="77777777" w:rsidR="00A218E2" w:rsidRPr="00B10080" w:rsidRDefault="00A218E2" w:rsidP="00A218E2">
            <w:pPr>
              <w:pStyle w:val="tabletext10pt"/>
              <w:rPr>
                <w:rFonts w:ascii="Arial" w:hAnsi="Arial" w:cs="Arial"/>
                <w:sz w:val="20"/>
                <w:szCs w:val="20"/>
              </w:rPr>
            </w:pPr>
          </w:p>
        </w:tc>
        <w:tc>
          <w:tcPr>
            <w:tcW w:w="1520" w:type="pct"/>
            <w:shd w:val="clear" w:color="auto" w:fill="FFFFFF" w:themeFill="background1"/>
          </w:tcPr>
          <w:p w14:paraId="2F946FCB" w14:textId="13ACD02D" w:rsidR="00A218E2" w:rsidRPr="00B10080" w:rsidRDefault="00A218E2" w:rsidP="00A218E2">
            <w:pPr>
              <w:pStyle w:val="tabletext10pt"/>
              <w:ind w:left="567"/>
              <w:rPr>
                <w:rFonts w:ascii="Arial" w:hAnsi="Arial" w:cs="Arial"/>
                <w:noProof/>
                <w:sz w:val="20"/>
                <w:szCs w:val="20"/>
                <w:highlight w:val="yellow"/>
              </w:rPr>
            </w:pPr>
            <w:r>
              <w:rPr>
                <w:rFonts w:ascii="Arial" w:hAnsi="Arial" w:cs="Arial"/>
                <w:b/>
                <w:bCs/>
                <w:color w:val="363534" w:themeColor="text1"/>
                <w:sz w:val="20"/>
                <w:szCs w:val="20"/>
              </w:rPr>
              <w:t xml:space="preserve">L3.6.2 </w:t>
            </w:r>
            <w:r w:rsidRPr="007F57F2">
              <w:rPr>
                <w:rFonts w:ascii="Arial" w:hAnsi="Arial" w:cs="Arial"/>
                <w:color w:val="363534" w:themeColor="text1"/>
                <w:sz w:val="20"/>
                <w:szCs w:val="20"/>
              </w:rPr>
              <w:t xml:space="preserve">End temporary PROTECT of rock bag structure </w:t>
            </w:r>
            <w:r>
              <w:rPr>
                <w:rFonts w:ascii="Arial" w:hAnsi="Arial" w:cs="Arial"/>
                <w:color w:val="363534" w:themeColor="text1"/>
                <w:sz w:val="20"/>
                <w:szCs w:val="20"/>
              </w:rPr>
              <w:t>and timber retaining/seawall</w:t>
            </w:r>
            <w:r w:rsidRPr="007F57F2">
              <w:rPr>
                <w:rFonts w:ascii="Arial" w:hAnsi="Arial" w:cs="Arial"/>
                <w:color w:val="363534" w:themeColor="text1"/>
                <w:sz w:val="20"/>
                <w:szCs w:val="20"/>
              </w:rPr>
              <w:t xml:space="preserve"> at Pymble Avenue picnic area / Inverloch dog beach and commence </w:t>
            </w:r>
            <w:r w:rsidR="005C5228">
              <w:rPr>
                <w:rFonts w:ascii="Arial" w:hAnsi="Arial" w:cs="Arial"/>
                <w:color w:val="363534" w:themeColor="text1"/>
                <w:sz w:val="20"/>
                <w:szCs w:val="20"/>
              </w:rPr>
              <w:t>TRANSITION</w:t>
            </w:r>
            <w:r w:rsidRPr="007F57F2">
              <w:rPr>
                <w:rFonts w:ascii="Arial" w:hAnsi="Arial" w:cs="Arial"/>
                <w:color w:val="363534" w:themeColor="text1"/>
                <w:sz w:val="20"/>
                <w:szCs w:val="20"/>
              </w:rPr>
              <w:t xml:space="preserve"> pathway for area</w:t>
            </w:r>
            <w:r w:rsidRPr="007F57F2" w:rsidDel="00572B48">
              <w:rPr>
                <w:rFonts w:ascii="Arial" w:hAnsi="Arial" w:cs="Arial"/>
                <w:color w:val="363534" w:themeColor="text1"/>
                <w:sz w:val="20"/>
                <w:szCs w:val="20"/>
              </w:rPr>
              <w:t>.</w:t>
            </w:r>
            <w:r w:rsidRPr="00B10080">
              <w:rPr>
                <w:rFonts w:ascii="Arial" w:hAnsi="Arial" w:cs="Arial"/>
                <w:noProof/>
                <w:sz w:val="20"/>
                <w:szCs w:val="20"/>
                <w:highlight w:val="yellow"/>
              </w:rPr>
              <w:drawing>
                <wp:anchor distT="0" distB="0" distL="114300" distR="0" simplePos="0" relativeHeight="251658310" behindDoc="0" locked="0" layoutInCell="1" allowOverlap="1" wp14:anchorId="2FF2B16E" wp14:editId="4652AE16">
                  <wp:simplePos x="0" y="0"/>
                  <wp:positionH relativeFrom="column">
                    <wp:posOffset>-34290</wp:posOffset>
                  </wp:positionH>
                  <wp:positionV relativeFrom="paragraph">
                    <wp:posOffset>0</wp:posOffset>
                  </wp:positionV>
                  <wp:extent cx="323850" cy="323850"/>
                  <wp:effectExtent l="0" t="0" r="0" b="0"/>
                  <wp:wrapSquare wrapText="bothSides"/>
                  <wp:docPr id="1180379776" name="Picture 11803797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3850" cy="3238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363534" w:themeColor="text1"/>
                <w:sz w:val="20"/>
                <w:szCs w:val="20"/>
              </w:rPr>
              <w:t xml:space="preserve"> </w:t>
            </w:r>
          </w:p>
        </w:tc>
        <w:tc>
          <w:tcPr>
            <w:tcW w:w="2250" w:type="pct"/>
            <w:gridSpan w:val="3"/>
            <w:shd w:val="clear" w:color="auto" w:fill="F2F2F2" w:themeFill="background1" w:themeFillShade="F2"/>
          </w:tcPr>
          <w:p w14:paraId="6C918B3F" w14:textId="77777777" w:rsidR="00A218E2" w:rsidRPr="007F57F2" w:rsidRDefault="00A218E2" w:rsidP="00A218E2">
            <w:pPr>
              <w:pStyle w:val="tabletext10pt"/>
              <w:rPr>
                <w:rFonts w:ascii="Arial" w:hAnsi="Arial" w:cs="Arial"/>
                <w:noProof/>
                <w:color w:val="363534" w:themeColor="text1"/>
                <w:sz w:val="20"/>
                <w:szCs w:val="20"/>
              </w:rPr>
            </w:pPr>
          </w:p>
        </w:tc>
      </w:tr>
    </w:tbl>
    <w:p w14:paraId="29ABDA36" w14:textId="3BD27F95" w:rsidR="007640FB" w:rsidRPr="007F57F2" w:rsidRDefault="007640FB" w:rsidP="00BC70C6">
      <w:pPr>
        <w:spacing w:after="240" w:line="240" w:lineRule="auto"/>
        <w:rPr>
          <w:rFonts w:ascii="Calibri" w:hAnsi="Calibri"/>
          <w:szCs w:val="24"/>
          <w:lang w:eastAsia="en-US"/>
        </w:rPr>
        <w:sectPr w:rsidR="007640FB" w:rsidRPr="007F57F2" w:rsidSect="00D624BC">
          <w:headerReference w:type="even" r:id="rId315"/>
          <w:headerReference w:type="default" r:id="rId316"/>
          <w:footerReference w:type="even" r:id="rId317"/>
          <w:footerReference w:type="default" r:id="rId318"/>
          <w:headerReference w:type="first" r:id="rId319"/>
          <w:pgSz w:w="16838" w:h="23811" w:code="8"/>
          <w:pgMar w:top="720" w:right="720" w:bottom="720" w:left="720" w:header="708" w:footer="708" w:gutter="0"/>
          <w:cols w:space="708"/>
          <w:docGrid w:linePitch="360"/>
        </w:sectPr>
      </w:pPr>
    </w:p>
    <w:p w14:paraId="24C344F5" w14:textId="721C999E" w:rsidR="000B4074" w:rsidRDefault="000B4074" w:rsidP="000B4074">
      <w:pPr>
        <w:pStyle w:val="Heading2"/>
      </w:pPr>
      <w:bookmarkStart w:id="151" w:name="_Toc134684682"/>
      <w:bookmarkStart w:id="152" w:name="_Toc135244486"/>
      <w:bookmarkStart w:id="153" w:name="_Toc195772241"/>
      <w:r w:rsidRPr="00E1775F">
        <w:lastRenderedPageBreak/>
        <w:t>Venus Bay and Tarwin Lower</w:t>
      </w:r>
      <w:bookmarkEnd w:id="151"/>
      <w:bookmarkEnd w:id="152"/>
      <w:bookmarkEnd w:id="153"/>
    </w:p>
    <w:p w14:paraId="21AB00CF" w14:textId="77777777" w:rsidR="000B4074" w:rsidRDefault="000B4074" w:rsidP="007C20CA">
      <w:pPr>
        <w:pStyle w:val="Heading3"/>
      </w:pPr>
      <w:r w:rsidRPr="00212873">
        <w:t>Landscape</w:t>
      </w:r>
      <w:r>
        <w:t xml:space="preserve"> and values</w:t>
      </w:r>
    </w:p>
    <w:p w14:paraId="384ACE41" w14:textId="7028D278" w:rsidR="000B4074" w:rsidRDefault="000B4074" w:rsidP="000B4074">
      <w:pPr>
        <w:pStyle w:val="BodyText"/>
        <w:rPr>
          <w:lang w:eastAsia="en-AU"/>
        </w:rPr>
      </w:pPr>
      <w:r>
        <w:rPr>
          <w:lang w:eastAsia="en-AU"/>
        </w:rPr>
        <w:t>Tarwin Lower and Venus Bay are located east of the Inverloch township</w:t>
      </w:r>
      <w:r w:rsidR="000F3A3E">
        <w:rPr>
          <w:lang w:eastAsia="en-AU"/>
        </w:rPr>
        <w:t>,</w:t>
      </w:r>
      <w:r>
        <w:rPr>
          <w:lang w:eastAsia="en-AU"/>
        </w:rPr>
        <w:t xml:space="preserve"> in South Gippsland Shire (</w:t>
      </w:r>
      <w:r w:rsidR="008F10C9">
        <w:rPr>
          <w:lang w:eastAsia="en-AU"/>
        </w:rPr>
        <w:fldChar w:fldCharType="begin"/>
      </w:r>
      <w:r w:rsidR="008F10C9">
        <w:rPr>
          <w:lang w:eastAsia="en-AU"/>
        </w:rPr>
        <w:instrText xml:space="preserve"> REF _Ref135252800 \h </w:instrText>
      </w:r>
      <w:r w:rsidR="008F10C9">
        <w:rPr>
          <w:lang w:eastAsia="en-AU"/>
        </w:rPr>
      </w:r>
      <w:r w:rsidR="008F10C9">
        <w:rPr>
          <w:lang w:eastAsia="en-AU"/>
        </w:rPr>
        <w:fldChar w:fldCharType="separate"/>
      </w:r>
      <w:r w:rsidR="000E4C2E">
        <w:t xml:space="preserve">Figure </w:t>
      </w:r>
      <w:r w:rsidR="000E4C2E">
        <w:rPr>
          <w:noProof/>
        </w:rPr>
        <w:t>22</w:t>
      </w:r>
      <w:r w:rsidR="008F10C9">
        <w:rPr>
          <w:lang w:eastAsia="en-AU"/>
        </w:rPr>
        <w:fldChar w:fldCharType="end"/>
      </w:r>
      <w:r>
        <w:rPr>
          <w:lang w:eastAsia="en-AU"/>
        </w:rPr>
        <w:t xml:space="preserve">). The Tarwin Lower community is situated on the low-lying southern banks of the Tarwin River. The Venus Bay township has two main communities and is located across a large dune barrier system between Anderson Inlet and the open coast of Venus Bay. The dune barrier extends </w:t>
      </w:r>
      <w:proofErr w:type="gramStart"/>
      <w:r>
        <w:rPr>
          <w:lang w:eastAsia="en-AU"/>
        </w:rPr>
        <w:t>north west</w:t>
      </w:r>
      <w:proofErr w:type="gramEnd"/>
      <w:r>
        <w:rPr>
          <w:lang w:eastAsia="en-AU"/>
        </w:rPr>
        <w:t xml:space="preserve"> to Point Smythe.</w:t>
      </w:r>
    </w:p>
    <w:p w14:paraId="28D77146" w14:textId="53CB45AE" w:rsidR="000B4074" w:rsidRDefault="000B4074" w:rsidP="000B4074">
      <w:pPr>
        <w:pStyle w:val="BodyText"/>
      </w:pPr>
      <w:r>
        <w:t>Values, uses and infrastructure in the area include:</w:t>
      </w:r>
    </w:p>
    <w:p w14:paraId="6C216637" w14:textId="77777777" w:rsidR="000B4074" w:rsidRDefault="000B4074" w:rsidP="00445EA8">
      <w:pPr>
        <w:pStyle w:val="ListBullet"/>
      </w:pPr>
      <w:r>
        <w:t>Natural and rugged beauty</w:t>
      </w:r>
    </w:p>
    <w:p w14:paraId="585B3960" w14:textId="77777777" w:rsidR="000B4074" w:rsidRDefault="000B4074" w:rsidP="00445EA8">
      <w:pPr>
        <w:pStyle w:val="ListBullet"/>
      </w:pPr>
      <w:r>
        <w:t xml:space="preserve">Mosaic of coastal vegetation including coastal scrubs grasslands and woodlands, </w:t>
      </w:r>
      <w:r w:rsidRPr="00D53839">
        <w:t>mangroves, salt marsh, swamp scrub</w:t>
      </w:r>
      <w:r>
        <w:t xml:space="preserve">s and herb-rich woodlands, and </w:t>
      </w:r>
      <w:r w:rsidRPr="00D53839">
        <w:t xml:space="preserve">vegetated </w:t>
      </w:r>
      <w:r>
        <w:t>dunes.</w:t>
      </w:r>
    </w:p>
    <w:p w14:paraId="6F73EECD" w14:textId="16251FDF" w:rsidR="00334CD8" w:rsidRDefault="00E44716" w:rsidP="00445EA8">
      <w:pPr>
        <w:pStyle w:val="ListBullet"/>
      </w:pPr>
      <w:r>
        <w:t>Large</w:t>
      </w:r>
      <w:r w:rsidR="00196DE9">
        <w:t xml:space="preserve"> </w:t>
      </w:r>
      <w:r w:rsidR="006F3BDE">
        <w:t xml:space="preserve">dune </w:t>
      </w:r>
      <w:r w:rsidR="00196DE9">
        <w:t>b</w:t>
      </w:r>
      <w:r w:rsidR="00334CD8">
        <w:t>arrier system</w:t>
      </w:r>
      <w:r>
        <w:t xml:space="preserve"> that</w:t>
      </w:r>
      <w:r w:rsidR="00196DE9">
        <w:t xml:space="preserve"> provides</w:t>
      </w:r>
      <w:r>
        <w:t xml:space="preserve"> natural </w:t>
      </w:r>
      <w:r w:rsidR="00196DE9">
        <w:t xml:space="preserve">hazard </w:t>
      </w:r>
      <w:r>
        <w:t xml:space="preserve">resilience </w:t>
      </w:r>
      <w:r w:rsidR="003529C4">
        <w:t xml:space="preserve">and </w:t>
      </w:r>
      <w:r>
        <w:t>sustains a wide range of cultural, environmental and recreational values</w:t>
      </w:r>
      <w:r w:rsidR="003529C4">
        <w:t>.</w:t>
      </w:r>
      <w:r>
        <w:t xml:space="preserve"> </w:t>
      </w:r>
    </w:p>
    <w:p w14:paraId="3EB4F935" w14:textId="77777777" w:rsidR="000B4074" w:rsidRDefault="000B4074" w:rsidP="00445EA8">
      <w:pPr>
        <w:pStyle w:val="ListBullet"/>
      </w:pPr>
      <w:r>
        <w:t>Freshwater, estuarine and coastal habitats including Cape Liptrap Coastal Park</w:t>
      </w:r>
      <w:r w:rsidRPr="00734ABD">
        <w:t xml:space="preserve"> </w:t>
      </w:r>
      <w:r>
        <w:t>which provides important nesting and feeding areas for the hooded plover, red-necked stints and sanderling.</w:t>
      </w:r>
    </w:p>
    <w:p w14:paraId="3FC93E38" w14:textId="2BA98A52" w:rsidR="000B4074" w:rsidRDefault="000B4074" w:rsidP="00445EA8">
      <w:pPr>
        <w:pStyle w:val="ListBullet"/>
      </w:pPr>
      <w:r>
        <w:t>Recreational values including</w:t>
      </w:r>
      <w:r w:rsidR="00F3332E">
        <w:t xml:space="preserve"> </w:t>
      </w:r>
      <w:r>
        <w:t>fishing, camping and boating facilities</w:t>
      </w:r>
      <w:r w:rsidR="00DB09F9" w:rsidRPr="00DB09F9">
        <w:t xml:space="preserve"> </w:t>
      </w:r>
      <w:r w:rsidR="00DB09F9">
        <w:t xml:space="preserve">and the surf </w:t>
      </w:r>
      <w:proofErr w:type="spellStart"/>
      <w:r w:rsidR="00DB09F9">
        <w:t>life</w:t>
      </w:r>
      <w:r w:rsidR="00A04B58">
        <w:t xml:space="preserve"> </w:t>
      </w:r>
      <w:r w:rsidR="00DB09F9">
        <w:t>saving</w:t>
      </w:r>
      <w:proofErr w:type="spellEnd"/>
      <w:r w:rsidR="00DB09F9">
        <w:t xml:space="preserve"> club</w:t>
      </w:r>
      <w:r>
        <w:t xml:space="preserve">. </w:t>
      </w:r>
    </w:p>
    <w:p w14:paraId="2664CDA0" w14:textId="77777777" w:rsidR="000B4074" w:rsidRDefault="000B4074" w:rsidP="00445EA8">
      <w:pPr>
        <w:pStyle w:val="ListBullet"/>
      </w:pPr>
      <w:r>
        <w:t>Infrastructure and facilities - roads, utilities and infrastructure networks, including Inverloch – Venus Bay Road (the primary thoroughfare into Venus Bay) and major sewage pipeline along Walkerville Road.</w:t>
      </w:r>
    </w:p>
    <w:p w14:paraId="04314074" w14:textId="77777777" w:rsidR="000B4074" w:rsidRDefault="000B4074" w:rsidP="00445EA8">
      <w:pPr>
        <w:pStyle w:val="ListBullet"/>
      </w:pPr>
      <w:r>
        <w:t>Groundwater bores throughout Venus Bay</w:t>
      </w:r>
    </w:p>
    <w:p w14:paraId="16F55617" w14:textId="77777777" w:rsidR="0011287C" w:rsidRDefault="000B4074" w:rsidP="00445EA8">
      <w:pPr>
        <w:pStyle w:val="ListBullet"/>
      </w:pPr>
      <w:r>
        <w:t xml:space="preserve">Rural and village properties including farm infrastructure and pasture. </w:t>
      </w:r>
    </w:p>
    <w:p w14:paraId="708266FF" w14:textId="44AD220A" w:rsidR="000B4074" w:rsidRDefault="0011287C" w:rsidP="00445EA8">
      <w:pPr>
        <w:pStyle w:val="ListBullet"/>
      </w:pPr>
      <w:r>
        <w:t xml:space="preserve">Ecosystem benefits linked to community-led conservation efforts. </w:t>
      </w:r>
    </w:p>
    <w:p w14:paraId="55B64211" w14:textId="77777777" w:rsidR="000B4074" w:rsidRDefault="000B4074" w:rsidP="002B2A3E">
      <w:pPr>
        <w:pStyle w:val="BodyText"/>
      </w:pPr>
      <w:r>
        <w:rPr>
          <w:noProof/>
        </w:rPr>
        <w:drawing>
          <wp:inline distT="0" distB="0" distL="0" distR="0" wp14:anchorId="4CC5E8E6" wp14:editId="1DD6E1B0">
            <wp:extent cx="2806065" cy="1541370"/>
            <wp:effectExtent l="0" t="0" r="0" b="1905"/>
            <wp:docPr id="1820043673" name="Picture 1820043673" descr="A picture containing outdoor, sky, nature,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43673" name="Picture 20" descr="A picture containing outdoor, sky, nature, cloud&#10;&#10;Description automatically generated"/>
                    <pic:cNvPicPr>
                      <a:picLocks noChangeAspect="1" noChangeArrowheads="1"/>
                    </pic:cNvPicPr>
                  </pic:nvPicPr>
                  <pic:blipFill rotWithShape="1">
                    <a:blip r:embed="rId320" cstate="screen">
                      <a:extLst>
                        <a:ext uri="{28A0092B-C50C-407E-A947-70E740481C1C}">
                          <a14:useLocalDpi xmlns:a14="http://schemas.microsoft.com/office/drawing/2010/main"/>
                        </a:ext>
                      </a:extLst>
                    </a:blip>
                    <a:srcRect l="26678" t="28393"/>
                    <a:stretch/>
                  </pic:blipFill>
                  <pic:spPr bwMode="auto">
                    <a:xfrm>
                      <a:off x="0" y="0"/>
                      <a:ext cx="2808000" cy="1542433"/>
                    </a:xfrm>
                    <a:prstGeom prst="rect">
                      <a:avLst/>
                    </a:prstGeom>
                    <a:noFill/>
                    <a:ln>
                      <a:noFill/>
                    </a:ln>
                    <a:extLst>
                      <a:ext uri="{53640926-AAD7-44D8-BBD7-CCE9431645EC}">
                        <a14:shadowObscured xmlns:a14="http://schemas.microsoft.com/office/drawing/2010/main"/>
                      </a:ext>
                    </a:extLst>
                  </pic:spPr>
                </pic:pic>
              </a:graphicData>
            </a:graphic>
          </wp:inline>
        </w:drawing>
      </w:r>
    </w:p>
    <w:p w14:paraId="4C1162B6" w14:textId="77777777" w:rsidR="000B4074" w:rsidRPr="00527263" w:rsidRDefault="000B4074" w:rsidP="000B4074">
      <w:pPr>
        <w:spacing w:before="60" w:after="60" w:line="220" w:lineRule="atLeast"/>
        <w:jc w:val="both"/>
        <w:rPr>
          <w:rFonts w:cs="Times New Roman"/>
          <w:i/>
          <w:iCs/>
          <w:sz w:val="16"/>
          <w:szCs w:val="18"/>
        </w:rPr>
      </w:pPr>
      <w:r w:rsidRPr="00527263">
        <w:rPr>
          <w:rFonts w:cs="Times New Roman"/>
          <w:i/>
          <w:iCs/>
          <w:sz w:val="16"/>
          <w:szCs w:val="18"/>
        </w:rPr>
        <w:t>No. 1 Beach, Venus Bay. Source: Alluvium</w:t>
      </w:r>
    </w:p>
    <w:p w14:paraId="5204C678" w14:textId="77777777" w:rsidR="000B4074" w:rsidRDefault="000B4074" w:rsidP="000B4074">
      <w:pPr>
        <w:keepNext/>
      </w:pPr>
      <w:r>
        <w:rPr>
          <w:noProof/>
        </w:rPr>
        <w:drawing>
          <wp:inline distT="0" distB="0" distL="0" distR="0" wp14:anchorId="7CAD0CFB" wp14:editId="57EC4318">
            <wp:extent cx="2828925" cy="2458528"/>
            <wp:effectExtent l="0" t="0" r="0" b="0"/>
            <wp:docPr id="1912617153" name="Picture 191261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17153" name="Picture 1912617153"/>
                    <pic:cNvPicPr/>
                  </pic:nvPicPr>
                  <pic:blipFill rotWithShape="1">
                    <a:blip r:embed="rId321" cstate="screen">
                      <a:extLst>
                        <a:ext uri="{28A0092B-C50C-407E-A947-70E740481C1C}">
                          <a14:useLocalDpi xmlns:a14="http://schemas.microsoft.com/office/drawing/2010/main"/>
                        </a:ext>
                      </a:extLst>
                    </a:blip>
                    <a:srcRect t="6996" b="-465"/>
                    <a:stretch/>
                  </pic:blipFill>
                  <pic:spPr bwMode="auto">
                    <a:xfrm>
                      <a:off x="0" y="0"/>
                      <a:ext cx="2830835" cy="2460188"/>
                    </a:xfrm>
                    <a:prstGeom prst="rect">
                      <a:avLst/>
                    </a:prstGeom>
                    <a:ln>
                      <a:noFill/>
                    </a:ln>
                    <a:extLst>
                      <a:ext uri="{53640926-AAD7-44D8-BBD7-CCE9431645EC}">
                        <a14:shadowObscured xmlns:a14="http://schemas.microsoft.com/office/drawing/2010/main"/>
                      </a:ext>
                    </a:extLst>
                  </pic:spPr>
                </pic:pic>
              </a:graphicData>
            </a:graphic>
          </wp:inline>
        </w:drawing>
      </w:r>
    </w:p>
    <w:p w14:paraId="1C3EC815" w14:textId="42A2FDCE" w:rsidR="000B4074" w:rsidRDefault="000B4074" w:rsidP="000B4074">
      <w:pPr>
        <w:pStyle w:val="CaptionImageorFigure"/>
      </w:pPr>
      <w:bookmarkStart w:id="154" w:name="_Ref135252800"/>
      <w:r>
        <w:t xml:space="preserve">Figure </w:t>
      </w:r>
      <w:r>
        <w:fldChar w:fldCharType="begin"/>
      </w:r>
      <w:r>
        <w:instrText>SEQ Figure \* ARABIC</w:instrText>
      </w:r>
      <w:r>
        <w:fldChar w:fldCharType="separate"/>
      </w:r>
      <w:r w:rsidR="000E4C2E">
        <w:rPr>
          <w:noProof/>
        </w:rPr>
        <w:t>22</w:t>
      </w:r>
      <w:r>
        <w:fldChar w:fldCharType="end"/>
      </w:r>
      <w:bookmarkEnd w:id="154"/>
      <w:r>
        <w:t>.  Venus Bay and Tarwin Lower</w:t>
      </w:r>
      <w:r w:rsidR="00BA53BC">
        <w:t>.</w:t>
      </w:r>
    </w:p>
    <w:p w14:paraId="2F8E82FB" w14:textId="77777777" w:rsidR="000B4074" w:rsidRDefault="000B4074" w:rsidP="007C20CA">
      <w:pPr>
        <w:pStyle w:val="Heading3"/>
      </w:pPr>
      <w:r w:rsidRPr="00D77F88">
        <w:t xml:space="preserve">Coastal hazard exposure and </w:t>
      </w:r>
      <w:r>
        <w:t>risk</w:t>
      </w:r>
    </w:p>
    <w:p w14:paraId="09439740" w14:textId="5CF5F6CE" w:rsidR="000B4074" w:rsidRDefault="000B4074" w:rsidP="000B4074">
      <w:pPr>
        <w:pStyle w:val="BodyText"/>
      </w:pPr>
      <w:r>
        <w:t xml:space="preserve">This area is primarily exposed to storm tide and permanent inundation hazards, </w:t>
      </w:r>
      <w:r w:rsidRPr="0051243A">
        <w:t xml:space="preserve">with </w:t>
      </w:r>
      <w:r>
        <w:t xml:space="preserve">exposure and </w:t>
      </w:r>
      <w:r w:rsidRPr="0051243A">
        <w:t>risk likely to increase into the future</w:t>
      </w:r>
      <w:r>
        <w:t xml:space="preserve"> (</w:t>
      </w:r>
      <w:r>
        <w:fldChar w:fldCharType="begin"/>
      </w:r>
      <w:r>
        <w:instrText xml:space="preserve"> REF _Ref135204061 \h  \* MERGEFORMAT </w:instrText>
      </w:r>
      <w:r>
        <w:fldChar w:fldCharType="separate"/>
      </w:r>
      <w:r w:rsidR="000E4C2E">
        <w:t xml:space="preserve">Table </w:t>
      </w:r>
      <w:r w:rsidR="000E4C2E">
        <w:rPr>
          <w:noProof/>
        </w:rPr>
        <w:t>31</w:t>
      </w:r>
      <w:r>
        <w:fldChar w:fldCharType="end"/>
      </w:r>
      <w:r>
        <w:t xml:space="preserve">). Erosion is likely to impact beaches and dunes along the open coast of Venus Bay and small areas of the coastline within </w:t>
      </w:r>
      <w:r w:rsidR="009333D2">
        <w:t>the</w:t>
      </w:r>
      <w:r>
        <w:t xml:space="preserve"> Inlet. </w:t>
      </w:r>
      <w:r w:rsidR="0011287C">
        <w:t>However, the large dune system buffers some hazards</w:t>
      </w:r>
      <w:r w:rsidR="00894F64">
        <w:t>.</w:t>
      </w:r>
    </w:p>
    <w:tbl>
      <w:tblPr>
        <w:tblStyle w:val="TableGrid"/>
        <w:tblW w:w="0" w:type="auto"/>
        <w:shd w:val="clear" w:color="auto" w:fill="EDF9F9" w:themeFill="accent3" w:themeFillTint="33"/>
        <w:tblLook w:val="04A0" w:firstRow="1" w:lastRow="0" w:firstColumn="1" w:lastColumn="0" w:noHBand="0" w:noVBand="1"/>
      </w:tblPr>
      <w:tblGrid>
        <w:gridCol w:w="4459"/>
      </w:tblGrid>
      <w:tr w:rsidR="000B4074" w14:paraId="28329AF8"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459" w:type="dxa"/>
            <w:tcBorders>
              <w:top w:val="nil"/>
              <w:bottom w:val="nil"/>
            </w:tcBorders>
            <w:shd w:val="clear" w:color="auto" w:fill="E3DEF5" w:themeFill="accent4" w:themeFillTint="1A"/>
          </w:tcPr>
          <w:p w14:paraId="010E3158" w14:textId="77777777" w:rsidR="000B4074" w:rsidRPr="00851D35" w:rsidRDefault="000B4074">
            <w:pPr>
              <w:pStyle w:val="TableTextLeft"/>
              <w:rPr>
                <w:b/>
                <w:bCs/>
                <w:sz w:val="20"/>
                <w:szCs w:val="22"/>
              </w:rPr>
            </w:pPr>
            <w:r w:rsidRPr="00851D35">
              <w:rPr>
                <w:b/>
                <w:bCs/>
                <w:sz w:val="20"/>
                <w:szCs w:val="22"/>
              </w:rPr>
              <w:t>Present day hazard risk and management</w:t>
            </w:r>
          </w:p>
          <w:p w14:paraId="1887AE33" w14:textId="0CF8575C" w:rsidR="000B4074" w:rsidRDefault="000B4074">
            <w:pPr>
              <w:pStyle w:val="TableTextLeft"/>
            </w:pPr>
            <w:r w:rsidRPr="00EA35D5">
              <w:rPr>
                <w:sz w:val="20"/>
                <w:szCs w:val="22"/>
              </w:rPr>
              <w:t xml:space="preserve">Areas of the Tarwin Lower township and Inverloch – Venus Bay Road around the Tarwin River are already impacted by storm tide </w:t>
            </w:r>
            <w:r>
              <w:rPr>
                <w:sz w:val="20"/>
                <w:szCs w:val="22"/>
              </w:rPr>
              <w:t xml:space="preserve">and catchment </w:t>
            </w:r>
            <w:r w:rsidRPr="00EA35D5">
              <w:rPr>
                <w:sz w:val="20"/>
                <w:szCs w:val="22"/>
              </w:rPr>
              <w:t>flooding events.</w:t>
            </w:r>
            <w:r>
              <w:rPr>
                <w:sz w:val="20"/>
                <w:szCs w:val="22"/>
              </w:rPr>
              <w:t xml:space="preserve"> T</w:t>
            </w:r>
            <w:r w:rsidRPr="00EA35D5">
              <w:rPr>
                <w:sz w:val="20"/>
                <w:szCs w:val="22"/>
              </w:rPr>
              <w:t xml:space="preserve">hese events have flooded sections of the </w:t>
            </w:r>
            <w:r>
              <w:rPr>
                <w:sz w:val="20"/>
                <w:szCs w:val="22"/>
              </w:rPr>
              <w:t>r</w:t>
            </w:r>
            <w:r w:rsidRPr="00EA35D5">
              <w:rPr>
                <w:sz w:val="20"/>
                <w:szCs w:val="22"/>
              </w:rPr>
              <w:t xml:space="preserve">oad, </w:t>
            </w:r>
            <w:proofErr w:type="gramStart"/>
            <w:r w:rsidRPr="00EA35D5">
              <w:rPr>
                <w:sz w:val="20"/>
                <w:szCs w:val="22"/>
              </w:rPr>
              <w:t>causing</w:t>
            </w:r>
            <w:proofErr w:type="gramEnd"/>
            <w:r w:rsidRPr="00EA35D5">
              <w:rPr>
                <w:sz w:val="20"/>
                <w:szCs w:val="22"/>
              </w:rPr>
              <w:t xml:space="preserve"> major disruptions</w:t>
            </w:r>
            <w:r>
              <w:rPr>
                <w:sz w:val="20"/>
                <w:szCs w:val="22"/>
              </w:rPr>
              <w:t xml:space="preserve"> and</w:t>
            </w:r>
            <w:r w:rsidRPr="00EA35D5">
              <w:rPr>
                <w:sz w:val="20"/>
                <w:szCs w:val="22"/>
              </w:rPr>
              <w:t xml:space="preserve"> ceasing access </w:t>
            </w:r>
            <w:r>
              <w:rPr>
                <w:sz w:val="20"/>
                <w:szCs w:val="22"/>
              </w:rPr>
              <w:t>along</w:t>
            </w:r>
            <w:r w:rsidRPr="00EA35D5">
              <w:rPr>
                <w:sz w:val="20"/>
                <w:szCs w:val="22"/>
              </w:rPr>
              <w:t xml:space="preserve"> the primary thoroughfare into and between Tarwin Lower and Venus Bay. </w:t>
            </w:r>
            <w:r>
              <w:rPr>
                <w:sz w:val="20"/>
                <w:szCs w:val="22"/>
              </w:rPr>
              <w:t xml:space="preserve">Farmland and estuarine vegetation </w:t>
            </w:r>
            <w:proofErr w:type="gramStart"/>
            <w:r>
              <w:rPr>
                <w:sz w:val="20"/>
                <w:szCs w:val="22"/>
              </w:rPr>
              <w:t>is</w:t>
            </w:r>
            <w:proofErr w:type="gramEnd"/>
            <w:r>
              <w:rPr>
                <w:sz w:val="20"/>
                <w:szCs w:val="22"/>
              </w:rPr>
              <w:t xml:space="preserve"> also inundated in storm tide and catchment flood events. </w:t>
            </w:r>
          </w:p>
        </w:tc>
      </w:tr>
    </w:tbl>
    <w:p w14:paraId="386FE32A" w14:textId="13A5ED61" w:rsidR="000B4074" w:rsidRDefault="000B4074" w:rsidP="000B4074">
      <w:pPr>
        <w:pStyle w:val="CaptionImageorFigure"/>
        <w:spacing w:before="120"/>
      </w:pPr>
      <w:bookmarkStart w:id="155" w:name="_Ref135204061"/>
      <w:r>
        <w:t xml:space="preserve">Table </w:t>
      </w:r>
      <w:r>
        <w:fldChar w:fldCharType="begin"/>
      </w:r>
      <w:r>
        <w:instrText>SEQ Table \* ARABIC</w:instrText>
      </w:r>
      <w:r>
        <w:fldChar w:fldCharType="separate"/>
      </w:r>
      <w:r w:rsidR="000E4C2E">
        <w:rPr>
          <w:noProof/>
        </w:rPr>
        <w:t>31</w:t>
      </w:r>
      <w:r>
        <w:fldChar w:fldCharType="end"/>
      </w:r>
      <w:bookmarkEnd w:id="155"/>
      <w:r>
        <w:t xml:space="preserve">.  </w:t>
      </w:r>
      <w:r w:rsidRPr="005F55B3">
        <w:t xml:space="preserve">Venus Bay and Tarwin Lower </w:t>
      </w:r>
      <w:r>
        <w:t>coastal hazard</w:t>
      </w:r>
      <w:r w:rsidRPr="006C5CE5">
        <w:t xml:space="preserve"> risk profile.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129"/>
        <w:gridCol w:w="779"/>
        <w:gridCol w:w="847"/>
        <w:gridCol w:w="847"/>
        <w:gridCol w:w="847"/>
      </w:tblGrid>
      <w:tr w:rsidR="003C31CF" w:rsidRPr="003B64B3" w14:paraId="393E53AD" w14:textId="77777777" w:rsidTr="001D292F">
        <w:trPr>
          <w:cnfStyle w:val="100000000000" w:firstRow="1" w:lastRow="0" w:firstColumn="0" w:lastColumn="0" w:oddVBand="0" w:evenVBand="0" w:oddHBand="0" w:evenHBand="0" w:firstRowFirstColumn="0" w:firstRowLastColumn="0" w:lastRowFirstColumn="0" w:lastRowLastColumn="0"/>
          <w:trHeight w:val="313"/>
        </w:trPr>
        <w:tc>
          <w:tcPr>
            <w:cnfStyle w:val="000000000100" w:firstRow="0" w:lastRow="0" w:firstColumn="0" w:lastColumn="0" w:oddVBand="0" w:evenVBand="0" w:oddHBand="0" w:evenHBand="0" w:firstRowFirstColumn="1" w:firstRowLastColumn="0" w:lastRowFirstColumn="0" w:lastRowLastColumn="0"/>
            <w:tcW w:w="4449" w:type="dxa"/>
            <w:gridSpan w:val="5"/>
            <w:vAlign w:val="center"/>
          </w:tcPr>
          <w:p w14:paraId="69F00D62" w14:textId="1B1FA710" w:rsidR="003C31CF" w:rsidRPr="003B64B3" w:rsidRDefault="003C31CF" w:rsidP="001D292F">
            <w:pPr>
              <w:pStyle w:val="TableHeadingCentre"/>
              <w:spacing w:before="20" w:after="20"/>
              <w:rPr>
                <w:bCs/>
                <w:color w:val="FFFFFF" w:themeColor="background1"/>
                <w:sz w:val="20"/>
                <w:szCs w:val="22"/>
              </w:rPr>
            </w:pPr>
            <w:r w:rsidRPr="003B64B3">
              <w:rPr>
                <w:sz w:val="20"/>
                <w:szCs w:val="22"/>
              </w:rPr>
              <w:t>Venus Bay and Tarwin Lower</w:t>
            </w:r>
          </w:p>
        </w:tc>
      </w:tr>
      <w:tr w:rsidR="00224BA5" w:rsidRPr="003B64B3" w14:paraId="7E3CF8CD" w14:textId="77777777" w:rsidTr="003B64B3">
        <w:trPr>
          <w:trHeight w:val="43"/>
        </w:trPr>
        <w:tc>
          <w:tcPr>
            <w:tcW w:w="1129" w:type="dxa"/>
          </w:tcPr>
          <w:p w14:paraId="271CDCFB" w14:textId="16316129" w:rsidR="003C31CF" w:rsidRPr="003B64B3" w:rsidRDefault="003C31CF" w:rsidP="001D292F">
            <w:pPr>
              <w:pStyle w:val="TableTextCentre"/>
              <w:spacing w:before="20" w:after="20"/>
              <w:ind w:left="0" w:right="0"/>
              <w:jc w:val="right"/>
              <w:rPr>
                <w:sz w:val="20"/>
                <w:szCs w:val="22"/>
              </w:rPr>
            </w:pPr>
            <w:r w:rsidRPr="003B64B3">
              <w:rPr>
                <w:b/>
                <w:bCs/>
                <w:sz w:val="20"/>
                <w:szCs w:val="22"/>
              </w:rPr>
              <w:t>SLR</w:t>
            </w:r>
          </w:p>
        </w:tc>
        <w:tc>
          <w:tcPr>
            <w:tcW w:w="779" w:type="dxa"/>
            <w:vAlign w:val="center"/>
          </w:tcPr>
          <w:p w14:paraId="19564774" w14:textId="7F69140E" w:rsidR="003C31CF" w:rsidRPr="003B64B3" w:rsidRDefault="003C31CF" w:rsidP="001D292F">
            <w:pPr>
              <w:pStyle w:val="TableTextCentre"/>
              <w:spacing w:before="20" w:after="20"/>
              <w:ind w:left="0" w:right="0"/>
              <w:rPr>
                <w:sz w:val="20"/>
                <w:szCs w:val="22"/>
              </w:rPr>
            </w:pPr>
            <w:r w:rsidRPr="003B64B3">
              <w:rPr>
                <w:b/>
                <w:bCs/>
                <w:sz w:val="20"/>
                <w:szCs w:val="22"/>
              </w:rPr>
              <w:t>0.0 m</w:t>
            </w:r>
          </w:p>
        </w:tc>
        <w:tc>
          <w:tcPr>
            <w:tcW w:w="847" w:type="dxa"/>
            <w:shd w:val="clear" w:color="auto" w:fill="EBF9F8"/>
            <w:vAlign w:val="center"/>
          </w:tcPr>
          <w:p w14:paraId="1DFFDE72" w14:textId="7D336172" w:rsidR="003C31CF" w:rsidRPr="003B64B3" w:rsidRDefault="003C31CF" w:rsidP="001D292F">
            <w:pPr>
              <w:pStyle w:val="TableTextCentre"/>
              <w:spacing w:before="20" w:after="20"/>
              <w:ind w:left="0" w:right="0"/>
              <w:rPr>
                <w:sz w:val="20"/>
                <w:szCs w:val="22"/>
              </w:rPr>
            </w:pPr>
            <w:r w:rsidRPr="003B64B3">
              <w:rPr>
                <w:b/>
                <w:bCs/>
                <w:sz w:val="20"/>
                <w:szCs w:val="22"/>
              </w:rPr>
              <w:t>0.2 m</w:t>
            </w:r>
          </w:p>
        </w:tc>
        <w:tc>
          <w:tcPr>
            <w:tcW w:w="847" w:type="dxa"/>
            <w:vAlign w:val="center"/>
          </w:tcPr>
          <w:p w14:paraId="7C0582D1" w14:textId="372E3A7E" w:rsidR="003C31CF" w:rsidRPr="003B64B3" w:rsidRDefault="003C31CF" w:rsidP="001D292F">
            <w:pPr>
              <w:pStyle w:val="TableTextCentre"/>
              <w:spacing w:before="20" w:after="20"/>
              <w:ind w:left="0" w:right="0"/>
              <w:rPr>
                <w:sz w:val="20"/>
                <w:szCs w:val="22"/>
              </w:rPr>
            </w:pPr>
            <w:r w:rsidRPr="003B64B3">
              <w:rPr>
                <w:b/>
                <w:bCs/>
                <w:sz w:val="20"/>
                <w:szCs w:val="22"/>
              </w:rPr>
              <w:t>0.5 m</w:t>
            </w:r>
          </w:p>
        </w:tc>
        <w:tc>
          <w:tcPr>
            <w:tcW w:w="847" w:type="dxa"/>
            <w:shd w:val="clear" w:color="auto" w:fill="EDF9F9" w:themeFill="accent3" w:themeFillTint="33"/>
            <w:vAlign w:val="center"/>
          </w:tcPr>
          <w:p w14:paraId="7A789019" w14:textId="0386B2CB" w:rsidR="003C31CF" w:rsidRPr="003B64B3" w:rsidRDefault="003C31CF" w:rsidP="001D292F">
            <w:pPr>
              <w:pStyle w:val="TableTextCentre"/>
              <w:spacing w:before="20" w:after="20"/>
              <w:ind w:left="0" w:right="0"/>
              <w:rPr>
                <w:sz w:val="20"/>
                <w:szCs w:val="22"/>
              </w:rPr>
            </w:pPr>
            <w:r w:rsidRPr="003B64B3">
              <w:rPr>
                <w:b/>
                <w:bCs/>
                <w:sz w:val="20"/>
                <w:szCs w:val="22"/>
              </w:rPr>
              <w:t>0.8 m</w:t>
            </w:r>
          </w:p>
        </w:tc>
      </w:tr>
      <w:tr w:rsidR="00224BA5" w:rsidRPr="003B64B3" w14:paraId="4BD7C250" w14:textId="77777777" w:rsidTr="003B64B3">
        <w:tc>
          <w:tcPr>
            <w:tcW w:w="1129" w:type="dxa"/>
          </w:tcPr>
          <w:p w14:paraId="0421DC11" w14:textId="77777777" w:rsidR="003C31CF" w:rsidRPr="003B64B3" w:rsidRDefault="003C31CF" w:rsidP="001D292F">
            <w:pPr>
              <w:pStyle w:val="TableTextCentre"/>
              <w:spacing w:before="20" w:after="20"/>
              <w:ind w:left="0" w:right="0"/>
              <w:jc w:val="right"/>
              <w:rPr>
                <w:sz w:val="20"/>
                <w:szCs w:val="22"/>
              </w:rPr>
            </w:pPr>
          </w:p>
        </w:tc>
        <w:tc>
          <w:tcPr>
            <w:tcW w:w="779" w:type="dxa"/>
            <w:vAlign w:val="center"/>
          </w:tcPr>
          <w:p w14:paraId="22043AF0" w14:textId="6185C001" w:rsidR="003C31CF" w:rsidRPr="003B64B3" w:rsidRDefault="003C31CF" w:rsidP="001D292F">
            <w:pPr>
              <w:pStyle w:val="TableTextCentre"/>
              <w:spacing w:before="20" w:after="20"/>
              <w:ind w:left="0" w:right="0"/>
              <w:rPr>
                <w:sz w:val="20"/>
                <w:szCs w:val="22"/>
              </w:rPr>
            </w:pPr>
            <w:r w:rsidRPr="003B64B3">
              <w:rPr>
                <w:sz w:val="20"/>
                <w:szCs w:val="22"/>
              </w:rPr>
              <w:t>Present</w:t>
            </w:r>
          </w:p>
        </w:tc>
        <w:tc>
          <w:tcPr>
            <w:tcW w:w="847" w:type="dxa"/>
            <w:shd w:val="clear" w:color="auto" w:fill="EBF9F8"/>
            <w:vAlign w:val="center"/>
          </w:tcPr>
          <w:p w14:paraId="1755DCF6" w14:textId="6323D149" w:rsidR="003C31CF" w:rsidRPr="003B64B3" w:rsidRDefault="003C31CF" w:rsidP="001D292F">
            <w:pPr>
              <w:pStyle w:val="TableTextCentre"/>
              <w:spacing w:before="20" w:after="20"/>
              <w:ind w:left="0" w:right="0"/>
              <w:rPr>
                <w:sz w:val="20"/>
                <w:szCs w:val="22"/>
              </w:rPr>
            </w:pPr>
            <w:r w:rsidRPr="003B64B3">
              <w:rPr>
                <w:sz w:val="20"/>
                <w:szCs w:val="22"/>
              </w:rPr>
              <w:t>2040</w:t>
            </w:r>
          </w:p>
        </w:tc>
        <w:tc>
          <w:tcPr>
            <w:tcW w:w="847" w:type="dxa"/>
            <w:vAlign w:val="center"/>
          </w:tcPr>
          <w:p w14:paraId="540A7FB0" w14:textId="7020BF13" w:rsidR="003C31CF" w:rsidRPr="003B64B3" w:rsidRDefault="003C31CF" w:rsidP="001D292F">
            <w:pPr>
              <w:pStyle w:val="TableTextCentre"/>
              <w:spacing w:before="20" w:after="20"/>
              <w:ind w:left="0" w:right="0"/>
              <w:rPr>
                <w:sz w:val="20"/>
                <w:szCs w:val="22"/>
              </w:rPr>
            </w:pPr>
            <w:r w:rsidRPr="003B64B3">
              <w:rPr>
                <w:sz w:val="20"/>
                <w:szCs w:val="22"/>
              </w:rPr>
              <w:t>2070</w:t>
            </w:r>
          </w:p>
        </w:tc>
        <w:tc>
          <w:tcPr>
            <w:tcW w:w="847" w:type="dxa"/>
            <w:shd w:val="clear" w:color="auto" w:fill="EDF9F9" w:themeFill="accent3" w:themeFillTint="33"/>
            <w:vAlign w:val="center"/>
          </w:tcPr>
          <w:p w14:paraId="31D1773A" w14:textId="334F28C6" w:rsidR="003C31CF" w:rsidRPr="003B64B3" w:rsidRDefault="003C31CF" w:rsidP="001D292F">
            <w:pPr>
              <w:pStyle w:val="TableTextCentre"/>
              <w:spacing w:before="20" w:after="20"/>
              <w:ind w:left="0" w:right="0"/>
              <w:rPr>
                <w:sz w:val="20"/>
                <w:szCs w:val="22"/>
              </w:rPr>
            </w:pPr>
            <w:r w:rsidRPr="003B64B3">
              <w:rPr>
                <w:sz w:val="20"/>
                <w:szCs w:val="22"/>
              </w:rPr>
              <w:t>2100</w:t>
            </w:r>
          </w:p>
        </w:tc>
      </w:tr>
      <w:tr w:rsidR="00224BA5" w:rsidRPr="003B64B3" w14:paraId="4EDBA496" w14:textId="77777777" w:rsidTr="003B64B3">
        <w:tc>
          <w:tcPr>
            <w:tcW w:w="1129" w:type="dxa"/>
            <w:shd w:val="clear" w:color="auto" w:fill="EDF9F9" w:themeFill="accent3" w:themeFillTint="33"/>
            <w:vAlign w:val="center"/>
          </w:tcPr>
          <w:p w14:paraId="2F465386" w14:textId="57AA837E" w:rsidR="003C31CF" w:rsidRPr="003B64B3" w:rsidRDefault="003C31CF" w:rsidP="001D292F">
            <w:pPr>
              <w:pStyle w:val="TableTextCentre"/>
              <w:spacing w:before="20" w:after="20"/>
              <w:ind w:left="0" w:right="0"/>
              <w:jc w:val="left"/>
              <w:rPr>
                <w:sz w:val="20"/>
                <w:szCs w:val="22"/>
              </w:rPr>
            </w:pPr>
            <w:r w:rsidRPr="003B64B3">
              <w:rPr>
                <w:b/>
                <w:bCs/>
                <w:sz w:val="20"/>
                <w:szCs w:val="22"/>
              </w:rPr>
              <w:t>Erosion</w:t>
            </w:r>
          </w:p>
        </w:tc>
        <w:tc>
          <w:tcPr>
            <w:tcW w:w="779" w:type="dxa"/>
            <w:shd w:val="clear" w:color="auto" w:fill="99CC00"/>
            <w:vAlign w:val="center"/>
          </w:tcPr>
          <w:p w14:paraId="37FF1B10" w14:textId="5A9BD527" w:rsidR="003C31CF" w:rsidRPr="003B64B3" w:rsidRDefault="003C31CF" w:rsidP="001D292F">
            <w:pPr>
              <w:pStyle w:val="TableTextCentre"/>
              <w:spacing w:before="20" w:after="20"/>
              <w:ind w:left="0" w:right="0"/>
              <w:rPr>
                <w:sz w:val="20"/>
                <w:szCs w:val="22"/>
              </w:rPr>
            </w:pPr>
            <w:r w:rsidRPr="003B64B3">
              <w:rPr>
                <w:sz w:val="20"/>
                <w:szCs w:val="22"/>
              </w:rPr>
              <w:t>Low</w:t>
            </w:r>
          </w:p>
        </w:tc>
        <w:tc>
          <w:tcPr>
            <w:tcW w:w="847" w:type="dxa"/>
            <w:shd w:val="clear" w:color="auto" w:fill="99CC00"/>
            <w:vAlign w:val="center"/>
          </w:tcPr>
          <w:p w14:paraId="50BE176B" w14:textId="274D15B5" w:rsidR="003C31CF" w:rsidRPr="003B64B3" w:rsidRDefault="003C31CF" w:rsidP="001D292F">
            <w:pPr>
              <w:pStyle w:val="TableTextCentre"/>
              <w:spacing w:before="20" w:after="20"/>
              <w:ind w:left="0" w:right="0"/>
              <w:rPr>
                <w:sz w:val="20"/>
                <w:szCs w:val="22"/>
              </w:rPr>
            </w:pPr>
            <w:r w:rsidRPr="003B64B3">
              <w:rPr>
                <w:sz w:val="20"/>
                <w:szCs w:val="22"/>
              </w:rPr>
              <w:t>Low</w:t>
            </w:r>
          </w:p>
        </w:tc>
        <w:tc>
          <w:tcPr>
            <w:tcW w:w="847" w:type="dxa"/>
            <w:shd w:val="clear" w:color="auto" w:fill="FFCC00"/>
            <w:vAlign w:val="center"/>
          </w:tcPr>
          <w:p w14:paraId="27953F36" w14:textId="534680BE"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23A6BE34" w14:textId="52C5D782" w:rsidR="003C31CF" w:rsidRPr="003B64B3" w:rsidRDefault="003C31CF" w:rsidP="001D292F">
            <w:pPr>
              <w:pStyle w:val="TableTextCentre"/>
              <w:spacing w:before="20" w:after="20"/>
              <w:ind w:left="0" w:right="0"/>
              <w:rPr>
                <w:sz w:val="20"/>
                <w:szCs w:val="22"/>
              </w:rPr>
            </w:pPr>
            <w:r w:rsidRPr="003B64B3">
              <w:rPr>
                <w:sz w:val="20"/>
                <w:szCs w:val="22"/>
              </w:rPr>
              <w:t>Med</w:t>
            </w:r>
          </w:p>
        </w:tc>
      </w:tr>
      <w:tr w:rsidR="00224BA5" w:rsidRPr="003B64B3" w14:paraId="2482F7B7" w14:textId="77777777" w:rsidTr="003B64B3">
        <w:tc>
          <w:tcPr>
            <w:tcW w:w="1129" w:type="dxa"/>
            <w:shd w:val="clear" w:color="auto" w:fill="EDF9F9" w:themeFill="accent3" w:themeFillTint="33"/>
            <w:vAlign w:val="center"/>
          </w:tcPr>
          <w:p w14:paraId="5B45E435" w14:textId="43835B87" w:rsidR="003C31CF" w:rsidRPr="003B64B3" w:rsidRDefault="003C31CF" w:rsidP="001D292F">
            <w:pPr>
              <w:pStyle w:val="TableTextCentre"/>
              <w:spacing w:before="20" w:after="20"/>
              <w:ind w:left="0" w:right="0"/>
              <w:jc w:val="left"/>
              <w:rPr>
                <w:sz w:val="20"/>
                <w:szCs w:val="22"/>
              </w:rPr>
            </w:pPr>
            <w:r w:rsidRPr="003B64B3">
              <w:rPr>
                <w:b/>
                <w:bCs/>
                <w:sz w:val="20"/>
                <w:szCs w:val="22"/>
              </w:rPr>
              <w:t>Storm tide</w:t>
            </w:r>
          </w:p>
        </w:tc>
        <w:tc>
          <w:tcPr>
            <w:tcW w:w="779" w:type="dxa"/>
            <w:shd w:val="clear" w:color="auto" w:fill="FFCC00"/>
            <w:vAlign w:val="center"/>
          </w:tcPr>
          <w:p w14:paraId="2350BDAA" w14:textId="38C4EA9E"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6B88F8A0" w14:textId="75696E7C"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E36C00"/>
            <w:vAlign w:val="center"/>
          </w:tcPr>
          <w:p w14:paraId="00B6F21D" w14:textId="68C08900" w:rsidR="003C31CF" w:rsidRPr="003B64B3" w:rsidRDefault="003C31CF" w:rsidP="001D292F">
            <w:pPr>
              <w:pStyle w:val="TableTextCentre"/>
              <w:spacing w:before="20" w:after="20"/>
              <w:ind w:left="0" w:right="0"/>
              <w:rPr>
                <w:sz w:val="20"/>
                <w:szCs w:val="22"/>
              </w:rPr>
            </w:pPr>
            <w:r w:rsidRPr="003B64B3">
              <w:rPr>
                <w:sz w:val="20"/>
                <w:szCs w:val="22"/>
              </w:rPr>
              <w:t>Sign</w:t>
            </w:r>
          </w:p>
        </w:tc>
        <w:tc>
          <w:tcPr>
            <w:tcW w:w="847" w:type="dxa"/>
            <w:shd w:val="clear" w:color="auto" w:fill="E36C00"/>
            <w:vAlign w:val="center"/>
          </w:tcPr>
          <w:p w14:paraId="0572E9E0" w14:textId="3D54ABE1" w:rsidR="003C31CF" w:rsidRPr="003B64B3" w:rsidRDefault="003C31CF" w:rsidP="001D292F">
            <w:pPr>
              <w:pStyle w:val="TableTextCentre"/>
              <w:spacing w:before="20" w:after="20"/>
              <w:ind w:left="0" w:right="0"/>
              <w:rPr>
                <w:sz w:val="20"/>
                <w:szCs w:val="22"/>
              </w:rPr>
            </w:pPr>
            <w:r w:rsidRPr="003B64B3">
              <w:rPr>
                <w:sz w:val="20"/>
                <w:szCs w:val="22"/>
              </w:rPr>
              <w:t>Sign</w:t>
            </w:r>
          </w:p>
        </w:tc>
      </w:tr>
      <w:tr w:rsidR="00224BA5" w:rsidRPr="003B64B3" w14:paraId="04C44496" w14:textId="77777777" w:rsidTr="003B64B3">
        <w:tc>
          <w:tcPr>
            <w:tcW w:w="1129" w:type="dxa"/>
            <w:shd w:val="clear" w:color="auto" w:fill="EDF9F9" w:themeFill="accent3" w:themeFillTint="33"/>
            <w:vAlign w:val="center"/>
          </w:tcPr>
          <w:p w14:paraId="4F65F570" w14:textId="215B3352" w:rsidR="003C31CF" w:rsidRPr="003B64B3" w:rsidRDefault="003C31CF" w:rsidP="001D292F">
            <w:pPr>
              <w:pStyle w:val="TableTextCentre"/>
              <w:spacing w:before="20" w:after="20"/>
              <w:ind w:left="0" w:right="0"/>
              <w:jc w:val="left"/>
              <w:rPr>
                <w:sz w:val="20"/>
                <w:szCs w:val="22"/>
              </w:rPr>
            </w:pPr>
            <w:r w:rsidRPr="003B64B3">
              <w:rPr>
                <w:b/>
                <w:bCs/>
                <w:sz w:val="20"/>
                <w:szCs w:val="22"/>
              </w:rPr>
              <w:t>Permanent inundation</w:t>
            </w:r>
          </w:p>
        </w:tc>
        <w:tc>
          <w:tcPr>
            <w:tcW w:w="779" w:type="dxa"/>
            <w:shd w:val="clear" w:color="auto" w:fill="FFCC00"/>
            <w:vAlign w:val="center"/>
          </w:tcPr>
          <w:p w14:paraId="1585AEF5" w14:textId="1FCEF7A9"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FFCC00"/>
            <w:vAlign w:val="center"/>
          </w:tcPr>
          <w:p w14:paraId="44959FF5" w14:textId="61FFD127" w:rsidR="003C31CF" w:rsidRPr="003B64B3" w:rsidRDefault="003C31CF" w:rsidP="001D292F">
            <w:pPr>
              <w:pStyle w:val="TableTextCentre"/>
              <w:spacing w:before="20" w:after="20"/>
              <w:ind w:left="0" w:right="0"/>
              <w:rPr>
                <w:sz w:val="20"/>
                <w:szCs w:val="22"/>
              </w:rPr>
            </w:pPr>
            <w:r w:rsidRPr="003B64B3">
              <w:rPr>
                <w:sz w:val="20"/>
                <w:szCs w:val="22"/>
              </w:rPr>
              <w:t>Med</w:t>
            </w:r>
          </w:p>
        </w:tc>
        <w:tc>
          <w:tcPr>
            <w:tcW w:w="847" w:type="dxa"/>
            <w:shd w:val="clear" w:color="auto" w:fill="E36C00"/>
            <w:vAlign w:val="center"/>
          </w:tcPr>
          <w:p w14:paraId="3B264143" w14:textId="2E07BF4D" w:rsidR="003C31CF" w:rsidRPr="003B64B3" w:rsidRDefault="003C31CF" w:rsidP="001D292F">
            <w:pPr>
              <w:pStyle w:val="TableTextCentre"/>
              <w:spacing w:before="20" w:after="20"/>
              <w:ind w:left="0" w:right="0"/>
              <w:rPr>
                <w:sz w:val="20"/>
                <w:szCs w:val="22"/>
              </w:rPr>
            </w:pPr>
            <w:r w:rsidRPr="003B64B3">
              <w:rPr>
                <w:sz w:val="20"/>
                <w:szCs w:val="22"/>
              </w:rPr>
              <w:t>Sign</w:t>
            </w:r>
          </w:p>
        </w:tc>
        <w:tc>
          <w:tcPr>
            <w:tcW w:w="847" w:type="dxa"/>
            <w:shd w:val="clear" w:color="auto" w:fill="E36C00"/>
            <w:vAlign w:val="center"/>
          </w:tcPr>
          <w:p w14:paraId="45A27737" w14:textId="7A42C9A8" w:rsidR="003C31CF" w:rsidRPr="003B64B3" w:rsidRDefault="003C31CF" w:rsidP="001D292F">
            <w:pPr>
              <w:pStyle w:val="TableTextCentre"/>
              <w:spacing w:before="20" w:after="20"/>
              <w:ind w:left="0" w:right="0"/>
              <w:rPr>
                <w:sz w:val="20"/>
                <w:szCs w:val="22"/>
              </w:rPr>
            </w:pPr>
            <w:r w:rsidRPr="003B64B3">
              <w:rPr>
                <w:sz w:val="20"/>
                <w:szCs w:val="22"/>
              </w:rPr>
              <w:t>Sign</w:t>
            </w:r>
          </w:p>
        </w:tc>
      </w:tr>
    </w:tbl>
    <w:p w14:paraId="2E3BBD8E" w14:textId="77777777" w:rsidR="000B4074" w:rsidRPr="000D6B2D" w:rsidRDefault="000B4074" w:rsidP="000B4074">
      <w:pPr>
        <w:pStyle w:val="CaptionImageorFigure"/>
        <w:keepNext w:val="0"/>
        <w:rPr>
          <w:rFonts w:cstheme="minorHAnsi"/>
          <w:b w:val="0"/>
          <w:bCs w:val="0"/>
        </w:rPr>
      </w:pPr>
      <w:r w:rsidRPr="000D6B2D">
        <w:rPr>
          <w:b w:val="0"/>
          <w:bCs w:val="0"/>
        </w:rPr>
        <w:t>*At some locations within the reporting area.</w:t>
      </w:r>
    </w:p>
    <w:p w14:paraId="71834D26" w14:textId="3B3441E7" w:rsidR="000B4074" w:rsidRDefault="00185E3D" w:rsidP="000B4074">
      <w:pPr>
        <w:pStyle w:val="BodyText"/>
        <w:rPr>
          <w:szCs w:val="22"/>
        </w:rPr>
      </w:pPr>
      <w:r>
        <w:rPr>
          <w:szCs w:val="22"/>
        </w:rPr>
        <w:t>M</w:t>
      </w:r>
      <w:r w:rsidR="000B4074">
        <w:rPr>
          <w:szCs w:val="22"/>
        </w:rPr>
        <w:t xml:space="preserve">uch of the farmland and saltmarsh surrounding Anderson Inlet </w:t>
      </w:r>
      <w:r>
        <w:rPr>
          <w:szCs w:val="22"/>
        </w:rPr>
        <w:t>is</w:t>
      </w:r>
      <w:r w:rsidR="000B4074">
        <w:rPr>
          <w:szCs w:val="22"/>
        </w:rPr>
        <w:t xml:space="preserve"> likely to be more regularly or permanently inundated. </w:t>
      </w:r>
      <w:r>
        <w:rPr>
          <w:szCs w:val="22"/>
        </w:rPr>
        <w:t>S</w:t>
      </w:r>
      <w:r w:rsidR="000B4074" w:rsidRPr="00EA35D5">
        <w:rPr>
          <w:szCs w:val="22"/>
        </w:rPr>
        <w:t>ome estuarine vegetation communities have capacity to naturally migrate inland</w:t>
      </w:r>
      <w:r w:rsidR="00F54FBE">
        <w:rPr>
          <w:szCs w:val="22"/>
        </w:rPr>
        <w:t>. H</w:t>
      </w:r>
      <w:r>
        <w:rPr>
          <w:szCs w:val="22"/>
        </w:rPr>
        <w:t>owever</w:t>
      </w:r>
      <w:r w:rsidR="00F54FBE">
        <w:rPr>
          <w:szCs w:val="22"/>
        </w:rPr>
        <w:t>,</w:t>
      </w:r>
      <w:r>
        <w:rPr>
          <w:szCs w:val="22"/>
        </w:rPr>
        <w:t xml:space="preserve"> </w:t>
      </w:r>
      <w:r w:rsidR="000B4074">
        <w:rPr>
          <w:szCs w:val="22"/>
        </w:rPr>
        <w:t>physical barriers such as levees and roads</w:t>
      </w:r>
      <w:r>
        <w:rPr>
          <w:szCs w:val="22"/>
        </w:rPr>
        <w:t xml:space="preserve"> can</w:t>
      </w:r>
      <w:r w:rsidR="000B4074">
        <w:rPr>
          <w:szCs w:val="22"/>
        </w:rPr>
        <w:t xml:space="preserve"> limit this migration.</w:t>
      </w:r>
    </w:p>
    <w:p w14:paraId="55338CBC" w14:textId="69D8E4B1" w:rsidR="000B4074" w:rsidRDefault="000B4074" w:rsidP="000B4074">
      <w:pPr>
        <w:pStyle w:val="BodyText"/>
      </w:pPr>
      <w:r>
        <w:lastRenderedPageBreak/>
        <w:t xml:space="preserve">Assets at increasing risk from temporary and permanent inundation </w:t>
      </w:r>
      <w:r w:rsidR="00C54B92">
        <w:t>with 0.5 m SLR (</w:t>
      </w:r>
      <w:r>
        <w:t>from 2070</w:t>
      </w:r>
      <w:r w:rsidR="00C54B92">
        <w:t xml:space="preserve">) </w:t>
      </w:r>
      <w:r>
        <w:t>include:</w:t>
      </w:r>
    </w:p>
    <w:p w14:paraId="3186EC11" w14:textId="77777777" w:rsidR="00F54FBE" w:rsidRDefault="00F54FBE" w:rsidP="00445EA8">
      <w:pPr>
        <w:pStyle w:val="ListBullet"/>
      </w:pPr>
      <w:r>
        <w:t>Agricultural areas and farm infrastructure surrounding Anderson Inlet</w:t>
      </w:r>
    </w:p>
    <w:p w14:paraId="201B05EB" w14:textId="77777777" w:rsidR="00F54FBE" w:rsidRDefault="00F54FBE" w:rsidP="00445EA8">
      <w:pPr>
        <w:pStyle w:val="ListBullet"/>
      </w:pPr>
      <w:r>
        <w:t>Environmental assets including freshwater, coastal and estuarine ecosystems, conservation areas and parks</w:t>
      </w:r>
    </w:p>
    <w:p w14:paraId="35AAF1B9" w14:textId="77777777" w:rsidR="000B4074" w:rsidRDefault="000B4074" w:rsidP="00445EA8">
      <w:pPr>
        <w:pStyle w:val="ListBullet"/>
      </w:pPr>
      <w:r>
        <w:t>Parts of the Tarwin Lower township including public and private properties</w:t>
      </w:r>
    </w:p>
    <w:p w14:paraId="7A080F7C" w14:textId="48C608D9" w:rsidR="000B4074" w:rsidRDefault="000B4074" w:rsidP="00445EA8">
      <w:pPr>
        <w:pStyle w:val="ListBullet"/>
      </w:pPr>
      <w:r>
        <w:t xml:space="preserve">Public utilities and infrastructure networks including </w:t>
      </w:r>
      <w:r w:rsidR="008A72B7">
        <w:t xml:space="preserve">large sections of Inverloch-Venus Bay Road and </w:t>
      </w:r>
      <w:r>
        <w:t>a sewage pipeline along Walkerville Road.</w:t>
      </w:r>
    </w:p>
    <w:p w14:paraId="3264DEE5" w14:textId="3F758311" w:rsidR="000B4074" w:rsidRDefault="000B4074" w:rsidP="000B4074">
      <w:pPr>
        <w:pStyle w:val="BodyText"/>
      </w:pPr>
      <w:r>
        <w:t>Beach access and parking areas are also at risk from erosion along the open coast of Venus Bay.</w:t>
      </w:r>
    </w:p>
    <w:p w14:paraId="62C7C9D6" w14:textId="77777777" w:rsidR="000B4074" w:rsidRDefault="000B4074" w:rsidP="0044504D">
      <w:pPr>
        <w:pStyle w:val="BodyText"/>
        <w:jc w:val="center"/>
      </w:pPr>
      <w:r>
        <w:rPr>
          <w:noProof/>
        </w:rPr>
        <w:drawing>
          <wp:inline distT="0" distB="0" distL="0" distR="0" wp14:anchorId="19815CF9" wp14:editId="686A7A8C">
            <wp:extent cx="2549199" cy="1375112"/>
            <wp:effectExtent l="0" t="0" r="3810" b="0"/>
            <wp:docPr id="385873700" name="Picture 385873700" descr="A picture containing outdoor, aerial photography, sky, bird's-eye vi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73700" name="Picture 18" descr="A picture containing outdoor, aerial photography, sky, bird's-eye view&#10;&#10;Description automatically generated"/>
                    <pic:cNvPicPr>
                      <a:picLocks noChangeAspect="1" noChangeArrowheads="1"/>
                    </pic:cNvPicPr>
                  </pic:nvPicPr>
                  <pic:blipFill rotWithShape="1">
                    <a:blip r:embed="rId322" cstate="screen">
                      <a:extLst>
                        <a:ext uri="{BEBA8EAE-BF5A-486C-A8C5-ECC9F3942E4B}">
                          <a14:imgProps xmlns:a14="http://schemas.microsoft.com/office/drawing/2010/main">
                            <a14:imgLayer r:embed="rId323">
                              <a14:imgEffect>
                                <a14:saturation sat="110000"/>
                              </a14:imgEffect>
                              <a14:imgEffect>
                                <a14:brightnessContrast bright="7000"/>
                              </a14:imgEffect>
                            </a14:imgLayer>
                          </a14:imgProps>
                        </a:ext>
                        <a:ext uri="{28A0092B-C50C-407E-A947-70E740481C1C}">
                          <a14:useLocalDpi xmlns:a14="http://schemas.microsoft.com/office/drawing/2010/main"/>
                        </a:ext>
                      </a:extLst>
                    </a:blip>
                    <a:srcRect l="524" t="12867" r="-43" b="6617"/>
                    <a:stretch/>
                  </pic:blipFill>
                  <pic:spPr bwMode="auto">
                    <a:xfrm>
                      <a:off x="0" y="0"/>
                      <a:ext cx="2556269" cy="1378926"/>
                    </a:xfrm>
                    <a:prstGeom prst="rect">
                      <a:avLst/>
                    </a:prstGeom>
                    <a:noFill/>
                    <a:ln>
                      <a:noFill/>
                    </a:ln>
                    <a:extLst>
                      <a:ext uri="{53640926-AAD7-44D8-BBD7-CCE9431645EC}">
                        <a14:shadowObscured xmlns:a14="http://schemas.microsoft.com/office/drawing/2010/main"/>
                      </a:ext>
                    </a:extLst>
                  </pic:spPr>
                </pic:pic>
              </a:graphicData>
            </a:graphic>
          </wp:inline>
        </w:drawing>
      </w:r>
    </w:p>
    <w:p w14:paraId="2596FDFF" w14:textId="77777777" w:rsidR="000B4074" w:rsidRPr="00527263" w:rsidRDefault="000B4074" w:rsidP="000B4074">
      <w:pPr>
        <w:spacing w:before="60" w:after="60" w:line="220" w:lineRule="atLeast"/>
        <w:jc w:val="both"/>
        <w:rPr>
          <w:rFonts w:cs="Times New Roman"/>
          <w:i/>
          <w:iCs/>
          <w:sz w:val="16"/>
          <w:szCs w:val="18"/>
        </w:rPr>
      </w:pPr>
      <w:r w:rsidRPr="00527263">
        <w:rPr>
          <w:rFonts w:cs="Times New Roman"/>
          <w:i/>
          <w:iCs/>
          <w:sz w:val="16"/>
          <w:szCs w:val="18"/>
        </w:rPr>
        <w:t xml:space="preserve">Tarwin Lower and the Tarwin River looking </w:t>
      </w:r>
      <w:proofErr w:type="gramStart"/>
      <w:r w:rsidRPr="00527263">
        <w:rPr>
          <w:rFonts w:cs="Times New Roman"/>
          <w:i/>
          <w:iCs/>
          <w:sz w:val="16"/>
          <w:szCs w:val="18"/>
        </w:rPr>
        <w:t>north west</w:t>
      </w:r>
      <w:proofErr w:type="gramEnd"/>
      <w:r w:rsidRPr="00527263">
        <w:rPr>
          <w:rFonts w:cs="Times New Roman"/>
          <w:i/>
          <w:iCs/>
          <w:sz w:val="16"/>
          <w:szCs w:val="18"/>
        </w:rPr>
        <w:t xml:space="preserve"> to Anderson Inlet and Venus Bay. Source: Alluvium</w:t>
      </w:r>
    </w:p>
    <w:p w14:paraId="2C9ADEA7" w14:textId="106EE654" w:rsidR="000B4074" w:rsidRDefault="000B4074" w:rsidP="007C20CA">
      <w:pPr>
        <w:pStyle w:val="Heading3"/>
      </w:pPr>
      <w:r>
        <w:t>Adaptation pathway and actions</w:t>
      </w:r>
    </w:p>
    <w:p w14:paraId="4C5C7D4A" w14:textId="7C759DFC" w:rsidR="000B4074" w:rsidRDefault="000B4074" w:rsidP="000B4074">
      <w:pPr>
        <w:pStyle w:val="BodyText"/>
        <w:rPr>
          <w:lang w:eastAsia="en-AU"/>
        </w:rPr>
      </w:pPr>
      <w:r>
        <w:rPr>
          <w:lang w:eastAsia="en-AU"/>
        </w:rPr>
        <w:t xml:space="preserve">The preferred pathway for </w:t>
      </w:r>
      <w:r w:rsidR="0011287C">
        <w:rPr>
          <w:lang w:eastAsia="en-AU"/>
        </w:rPr>
        <w:t xml:space="preserve">Venus Bay and </w:t>
      </w:r>
      <w:r w:rsidR="00C61F4C">
        <w:rPr>
          <w:lang w:eastAsia="en-AU"/>
        </w:rPr>
        <w:t>Tarwin</w:t>
      </w:r>
      <w:r w:rsidR="0011287C">
        <w:rPr>
          <w:lang w:eastAsia="en-AU"/>
        </w:rPr>
        <w:t xml:space="preserve"> Lower (</w:t>
      </w:r>
      <w:r w:rsidR="0011287C">
        <w:rPr>
          <w:lang w:eastAsia="en-AU"/>
        </w:rPr>
        <w:fldChar w:fldCharType="begin"/>
      </w:r>
      <w:r w:rsidR="0011287C">
        <w:rPr>
          <w:lang w:eastAsia="en-AU"/>
        </w:rPr>
        <w:instrText xml:space="preserve"> REF _Ref135223328 \h </w:instrText>
      </w:r>
      <w:r w:rsidR="0011287C">
        <w:rPr>
          <w:lang w:eastAsia="en-AU"/>
        </w:rPr>
      </w:r>
      <w:r w:rsidR="0011287C">
        <w:rPr>
          <w:lang w:eastAsia="en-AU"/>
        </w:rPr>
        <w:fldChar w:fldCharType="separate"/>
      </w:r>
      <w:r w:rsidR="000E4C2E">
        <w:t xml:space="preserve">Figure </w:t>
      </w:r>
      <w:r w:rsidR="000E4C2E">
        <w:rPr>
          <w:noProof/>
        </w:rPr>
        <w:t>23</w:t>
      </w:r>
      <w:r w:rsidR="0011287C">
        <w:rPr>
          <w:lang w:eastAsia="en-AU"/>
        </w:rPr>
        <w:fldChar w:fldCharType="end"/>
      </w:r>
      <w:r w:rsidR="0011287C">
        <w:rPr>
          <w:lang w:eastAsia="en-AU"/>
        </w:rPr>
        <w:t xml:space="preserve">) </w:t>
      </w:r>
      <w:r>
        <w:rPr>
          <w:lang w:eastAsia="en-AU"/>
        </w:rPr>
        <w:t>involves:</w:t>
      </w:r>
    </w:p>
    <w:p w14:paraId="133F6ACF" w14:textId="7C20FECC" w:rsidR="000B4074" w:rsidRDefault="000B4074" w:rsidP="00445EA8">
      <w:pPr>
        <w:pStyle w:val="ListBullet"/>
      </w:pPr>
      <w:r>
        <w:t>Avoidance of risk through planning updates and development controls, considering access requirements.</w:t>
      </w:r>
    </w:p>
    <w:p w14:paraId="02F14266" w14:textId="77777777" w:rsidR="000B4074" w:rsidRDefault="000B4074" w:rsidP="00445EA8">
      <w:pPr>
        <w:pStyle w:val="ListBullet"/>
      </w:pPr>
      <w:r>
        <w:t>Nature-based vegetation migration and land use transition to make space for nature</w:t>
      </w:r>
    </w:p>
    <w:p w14:paraId="7C8CE332" w14:textId="0B488E2E" w:rsidR="000B4074" w:rsidRDefault="000B4074" w:rsidP="00445EA8">
      <w:pPr>
        <w:pStyle w:val="ListBullet"/>
      </w:pPr>
      <w:r>
        <w:t xml:space="preserve">Nature-based dune </w:t>
      </w:r>
      <w:r w:rsidR="006439FC">
        <w:t>/</w:t>
      </w:r>
      <w:r>
        <w:t xml:space="preserve"> vegetation enhancement</w:t>
      </w:r>
    </w:p>
    <w:p w14:paraId="43F4F272" w14:textId="2A260869" w:rsidR="000B4074" w:rsidRDefault="000B4074" w:rsidP="00445EA8">
      <w:pPr>
        <w:pStyle w:val="ListBullet"/>
      </w:pPr>
      <w:r>
        <w:t xml:space="preserve">Accommodation of coastal hazards through infrastructure </w:t>
      </w:r>
      <w:r w:rsidRPr="00C33A2F">
        <w:t xml:space="preserve">updates/changes </w:t>
      </w:r>
      <w:r w:rsidR="009333D2">
        <w:t>(</w:t>
      </w:r>
      <w:r>
        <w:t>road and water networks</w:t>
      </w:r>
      <w:r w:rsidR="009333D2">
        <w:t>)</w:t>
      </w:r>
      <w:r>
        <w:t xml:space="preserve"> and resilient design</w:t>
      </w:r>
    </w:p>
    <w:p w14:paraId="2705E4F2" w14:textId="37E343BA" w:rsidR="000B4074" w:rsidRDefault="00FE6F50" w:rsidP="000B4074">
      <w:pPr>
        <w:pStyle w:val="BodyText"/>
      </w:pPr>
      <w:r>
        <w:t>With</w:t>
      </w:r>
      <w:r w:rsidR="000B4074">
        <w:t xml:space="preserve"> 0.2 m sea level rise,</w:t>
      </w:r>
      <w:r>
        <w:t xml:space="preserve"> by 2040,</w:t>
      </w:r>
      <w:r w:rsidR="000B4074">
        <w:t xml:space="preserve"> or as a trigger is reached, the pathway expands to include:</w:t>
      </w:r>
    </w:p>
    <w:p w14:paraId="282CD01D" w14:textId="67BB0019" w:rsidR="000B4074" w:rsidRDefault="000B4074" w:rsidP="00445EA8">
      <w:pPr>
        <w:pStyle w:val="ListBullet"/>
      </w:pPr>
      <w:r>
        <w:t xml:space="preserve">Redesign of </w:t>
      </w:r>
      <w:r w:rsidR="008A72B7">
        <w:t>some</w:t>
      </w:r>
      <w:r>
        <w:t xml:space="preserve"> road network (</w:t>
      </w:r>
      <w:r w:rsidR="00DF0489">
        <w:t>transition</w:t>
      </w:r>
      <w:r>
        <w:t>) to maintain Tarwin Lower north/east access.</w:t>
      </w:r>
    </w:p>
    <w:p w14:paraId="5A38A4DA" w14:textId="37853494" w:rsidR="000B4074" w:rsidRDefault="000B4074" w:rsidP="00445EA8">
      <w:pPr>
        <w:pStyle w:val="ListBullet"/>
      </w:pPr>
      <w:r>
        <w:t xml:space="preserve">Major engineering to protect </w:t>
      </w:r>
      <w:r w:rsidR="008A72B7">
        <w:t xml:space="preserve">some </w:t>
      </w:r>
      <w:r>
        <w:t>lengths of the road</w:t>
      </w:r>
      <w:r w:rsidR="008A72B7">
        <w:t>,</w:t>
      </w:r>
      <w:r>
        <w:t xml:space="preserve"> from Tarwin Lower to Venus Bay</w:t>
      </w:r>
    </w:p>
    <w:p w14:paraId="4A192180" w14:textId="63DC84AE" w:rsidR="000B4074" w:rsidRDefault="000B4074" w:rsidP="000B4074">
      <w:pPr>
        <w:pStyle w:val="BodyText"/>
      </w:pPr>
      <w:r>
        <w:t>Further studies</w:t>
      </w:r>
      <w:r w:rsidR="008A72B7">
        <w:t>,</w:t>
      </w:r>
      <w:r>
        <w:t xml:space="preserve"> </w:t>
      </w:r>
      <w:r w:rsidR="008A72B7">
        <w:t>including impacts of levees on catchment flooding,</w:t>
      </w:r>
      <w:r>
        <w:t xml:space="preserve"> will inform an alternative route and/or options for a levee or raised road</w:t>
      </w:r>
      <w:r w:rsidR="00894F64">
        <w:t>.</w:t>
      </w:r>
    </w:p>
    <w:p w14:paraId="41271154" w14:textId="2C52D532" w:rsidR="000B4074" w:rsidRDefault="000B4074" w:rsidP="000B4074">
      <w:pPr>
        <w:pStyle w:val="BodyText"/>
      </w:pPr>
      <w:r w:rsidRPr="005F2F93">
        <w:t>Other potential adaptation pathways for Venus Bay and Tarwin Lower are summarised in Attachment</w:t>
      </w:r>
      <w:r w:rsidR="005F2F93" w:rsidRPr="005F2F93">
        <w:t xml:space="preserve"> B</w:t>
      </w:r>
      <w:r w:rsidRPr="005F2F93">
        <w:t>.</w:t>
      </w:r>
      <w:r>
        <w:t xml:space="preserve"> </w:t>
      </w:r>
    </w:p>
    <w:tbl>
      <w:tblPr>
        <w:tblStyle w:val="TableGrid"/>
        <w:tblW w:w="4536" w:type="dxa"/>
        <w:shd w:val="clear" w:color="auto" w:fill="EDF9F9" w:themeFill="accent3" w:themeFillTint="33"/>
        <w:tblLayout w:type="fixed"/>
        <w:tblLook w:val="04A0" w:firstRow="1" w:lastRow="0" w:firstColumn="1" w:lastColumn="0" w:noHBand="0" w:noVBand="1"/>
      </w:tblPr>
      <w:tblGrid>
        <w:gridCol w:w="567"/>
        <w:gridCol w:w="3969"/>
      </w:tblGrid>
      <w:tr w:rsidR="006439FC" w14:paraId="796DD926"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36" w:type="dxa"/>
            <w:gridSpan w:val="2"/>
            <w:tcBorders>
              <w:top w:val="nil"/>
              <w:bottom w:val="nil"/>
            </w:tcBorders>
            <w:shd w:val="clear" w:color="auto" w:fill="EDF9F9" w:themeFill="accent3" w:themeFillTint="33"/>
          </w:tcPr>
          <w:p w14:paraId="4E38F077" w14:textId="77777777" w:rsidR="006439FC" w:rsidRPr="000F2717" w:rsidRDefault="006439FC">
            <w:pPr>
              <w:pStyle w:val="TableTextLeft"/>
              <w:rPr>
                <w:b/>
                <w:bCs/>
                <w:sz w:val="20"/>
                <w:szCs w:val="22"/>
              </w:rPr>
            </w:pPr>
            <w:r w:rsidRPr="000F2717">
              <w:rPr>
                <w:b/>
                <w:bCs/>
                <w:sz w:val="20"/>
                <w:szCs w:val="22"/>
              </w:rPr>
              <w:t>Key considerations for this pathway:</w:t>
            </w:r>
          </w:p>
        </w:tc>
      </w:tr>
      <w:tr w:rsidR="00185E3D" w14:paraId="3AE4C6CE" w14:textId="77777777">
        <w:tc>
          <w:tcPr>
            <w:tcW w:w="567" w:type="dxa"/>
            <w:tcBorders>
              <w:top w:val="nil"/>
              <w:bottom w:val="nil"/>
            </w:tcBorders>
            <w:shd w:val="clear" w:color="auto" w:fill="EDF9F9" w:themeFill="accent3" w:themeFillTint="33"/>
          </w:tcPr>
          <w:p w14:paraId="0630716E" w14:textId="361C911B" w:rsidR="00185E3D" w:rsidRPr="000F2717" w:rsidRDefault="00185E3D" w:rsidP="00185E3D">
            <w:pPr>
              <w:pStyle w:val="TableTextLeft"/>
              <w:rPr>
                <w:b/>
                <w:bCs/>
                <w:sz w:val="20"/>
                <w:szCs w:val="22"/>
              </w:rPr>
            </w:pPr>
            <w:r>
              <w:rPr>
                <w:b/>
                <w:bCs/>
                <w:noProof/>
                <w:sz w:val="20"/>
                <w:szCs w:val="22"/>
              </w:rPr>
              <w:drawing>
                <wp:inline distT="0" distB="0" distL="0" distR="0" wp14:anchorId="00F78637" wp14:editId="32E49172">
                  <wp:extent cx="288000" cy="288000"/>
                  <wp:effectExtent l="0" t="0" r="0" b="0"/>
                  <wp:docPr id="526810445" name="Graphic 526810445" descr="Open hand with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12615" name="Graphic 1432312615" descr="Open hand with plant outline"/>
                          <pic:cNvPicPr/>
                        </pic:nvPicPr>
                        <pic:blipFill>
                          <a:blip r:embed="rId282" cstate="print">
                            <a:extLst>
                              <a:ext uri="{28A0092B-C50C-407E-A947-70E740481C1C}">
                                <a14:useLocalDpi xmlns:a14="http://schemas.microsoft.com/office/drawing/2010/main" val="0"/>
                              </a:ext>
                              <a:ext uri="{96DAC541-7B7A-43D3-8B79-37D633B846F1}">
                                <asvg:svgBlip xmlns:asvg="http://schemas.microsoft.com/office/drawing/2016/SVG/main" r:embed="rId283"/>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DF9F9" w:themeFill="accent3" w:themeFillTint="33"/>
          </w:tcPr>
          <w:p w14:paraId="0B7C4EB9" w14:textId="2C415989" w:rsidR="00185E3D" w:rsidRDefault="00185E3D" w:rsidP="00185E3D">
            <w:pPr>
              <w:pStyle w:val="TableTextLeft"/>
            </w:pPr>
            <w:r>
              <w:t>Allows natural migration of important coastal and estuarine ecosystems</w:t>
            </w:r>
            <w:r w:rsidR="00DE381F">
              <w:t>.</w:t>
            </w:r>
          </w:p>
        </w:tc>
      </w:tr>
      <w:tr w:rsidR="006439FC" w14:paraId="145FFC2C" w14:textId="77777777">
        <w:tc>
          <w:tcPr>
            <w:tcW w:w="567" w:type="dxa"/>
            <w:tcBorders>
              <w:top w:val="nil"/>
              <w:bottom w:val="nil"/>
            </w:tcBorders>
            <w:shd w:val="clear" w:color="auto" w:fill="EDF9F9" w:themeFill="accent3" w:themeFillTint="33"/>
          </w:tcPr>
          <w:p w14:paraId="75AB9E21" w14:textId="3C1A0EB0" w:rsidR="006439FC" w:rsidRPr="000F2717" w:rsidRDefault="00185E3D">
            <w:pPr>
              <w:pStyle w:val="TableTextLeft"/>
              <w:rPr>
                <w:b/>
                <w:bCs/>
                <w:sz w:val="20"/>
                <w:szCs w:val="22"/>
              </w:rPr>
            </w:pPr>
            <w:r>
              <w:rPr>
                <w:b/>
                <w:bCs/>
                <w:noProof/>
                <w:sz w:val="20"/>
                <w:szCs w:val="22"/>
              </w:rPr>
              <w:drawing>
                <wp:inline distT="0" distB="0" distL="0" distR="0" wp14:anchorId="4EB252FF" wp14:editId="424BA26A">
                  <wp:extent cx="288000" cy="288000"/>
                  <wp:effectExtent l="0" t="0" r="0" b="0"/>
                  <wp:docPr id="8893618" name="Graphic 8893618" descr="Play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618" name="Graphic 8893618" descr="Playbook outline"/>
                          <pic:cNvPicPr/>
                        </pic:nvPicPr>
                        <pic:blipFill>
                          <a:blip r:embed="rId324" cstate="print">
                            <a:extLst>
                              <a:ext uri="{28A0092B-C50C-407E-A947-70E740481C1C}">
                                <a14:useLocalDpi xmlns:a14="http://schemas.microsoft.com/office/drawing/2010/main" val="0"/>
                              </a:ext>
                              <a:ext uri="{96DAC541-7B7A-43D3-8B79-37D633B846F1}">
                                <asvg:svgBlip xmlns:asvg="http://schemas.microsoft.com/office/drawing/2016/SVG/main" r:embed="rId325"/>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DF9F9" w:themeFill="accent3" w:themeFillTint="33"/>
          </w:tcPr>
          <w:p w14:paraId="53DE5B43" w14:textId="66489F88" w:rsidR="006439FC" w:rsidRPr="000F2717" w:rsidRDefault="006439FC">
            <w:pPr>
              <w:pStyle w:val="TableTextLeft"/>
            </w:pPr>
            <w:r w:rsidRPr="000F2717">
              <w:t xml:space="preserve">Requires </w:t>
            </w:r>
            <w:r w:rsidR="00185E3D">
              <w:t xml:space="preserve">further planning </w:t>
            </w:r>
            <w:r w:rsidR="00B10080">
              <w:t xml:space="preserve">for road network and options for raising/protecting the road. </w:t>
            </w:r>
          </w:p>
        </w:tc>
      </w:tr>
      <w:tr w:rsidR="006439FC" w14:paraId="54B883D4" w14:textId="77777777" w:rsidTr="00C54B92">
        <w:trPr>
          <w:trHeight w:val="88"/>
        </w:trPr>
        <w:tc>
          <w:tcPr>
            <w:tcW w:w="567" w:type="dxa"/>
            <w:tcBorders>
              <w:top w:val="nil"/>
              <w:bottom w:val="nil"/>
            </w:tcBorders>
            <w:shd w:val="clear" w:color="auto" w:fill="EDF9F9" w:themeFill="accent3" w:themeFillTint="33"/>
          </w:tcPr>
          <w:p w14:paraId="4159EDDD" w14:textId="77777777" w:rsidR="006439FC" w:rsidRDefault="006439FC">
            <w:pPr>
              <w:pStyle w:val="TableTextLeft"/>
              <w:rPr>
                <w:b/>
                <w:bCs/>
                <w:noProof/>
                <w:sz w:val="20"/>
                <w:szCs w:val="22"/>
              </w:rPr>
            </w:pPr>
            <w:r>
              <w:rPr>
                <w:b/>
                <w:bCs/>
                <w:noProof/>
                <w:sz w:val="20"/>
                <w:szCs w:val="22"/>
              </w:rPr>
              <w:drawing>
                <wp:inline distT="0" distB="0" distL="0" distR="0" wp14:anchorId="0EEAF1B4" wp14:editId="66472D20">
                  <wp:extent cx="288000" cy="288000"/>
                  <wp:effectExtent l="0" t="0" r="0" b="0"/>
                  <wp:docPr id="1625929458" name="Graphic 1625929458" descr="Signpo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3407" name="Graphic 147733407" descr="Signpost outline"/>
                          <pic:cNvPicPr/>
                        </pic:nvPicPr>
                        <pic:blipFill>
                          <a:blip r:embed="rId261" cstate="print">
                            <a:extLst>
                              <a:ext uri="{28A0092B-C50C-407E-A947-70E740481C1C}">
                                <a14:useLocalDpi xmlns:a14="http://schemas.microsoft.com/office/drawing/2010/main" val="0"/>
                              </a:ext>
                              <a:ext uri="{96DAC541-7B7A-43D3-8B79-37D633B846F1}">
                                <asvg:svgBlip xmlns:asvg="http://schemas.microsoft.com/office/drawing/2016/SVG/main" r:embed="rId262"/>
                              </a:ext>
                            </a:extLst>
                          </a:blip>
                          <a:stretch>
                            <a:fillRect/>
                          </a:stretch>
                        </pic:blipFill>
                        <pic:spPr>
                          <a:xfrm>
                            <a:off x="0" y="0"/>
                            <a:ext cx="288000" cy="288000"/>
                          </a:xfrm>
                          <a:prstGeom prst="rect">
                            <a:avLst/>
                          </a:prstGeom>
                        </pic:spPr>
                      </pic:pic>
                    </a:graphicData>
                  </a:graphic>
                </wp:inline>
              </w:drawing>
            </w:r>
          </w:p>
        </w:tc>
        <w:tc>
          <w:tcPr>
            <w:tcW w:w="3969" w:type="dxa"/>
            <w:tcBorders>
              <w:top w:val="nil"/>
              <w:bottom w:val="nil"/>
            </w:tcBorders>
            <w:shd w:val="clear" w:color="auto" w:fill="EDF9F9" w:themeFill="accent3" w:themeFillTint="33"/>
          </w:tcPr>
          <w:p w14:paraId="320714DF" w14:textId="3536B589" w:rsidR="006439FC" w:rsidRPr="000F2717" w:rsidRDefault="006439FC">
            <w:pPr>
              <w:pStyle w:val="TableTextLeft"/>
            </w:pPr>
            <w:r>
              <w:t xml:space="preserve">Maintains access to </w:t>
            </w:r>
            <w:r w:rsidR="00185E3D">
              <w:t xml:space="preserve">coastal </w:t>
            </w:r>
            <w:r w:rsidR="00B10080">
              <w:t>communities</w:t>
            </w:r>
            <w:r w:rsidR="00DE381F">
              <w:t>.</w:t>
            </w:r>
          </w:p>
        </w:tc>
      </w:tr>
    </w:tbl>
    <w:p w14:paraId="12D09797" w14:textId="1D83FB3E" w:rsidR="000B4074" w:rsidRDefault="006C0339" w:rsidP="007A6AA3">
      <w:pPr>
        <w:pStyle w:val="BodyText"/>
        <w:spacing w:before="120"/>
      </w:pPr>
      <w:r w:rsidRPr="006C0339">
        <w:rPr>
          <w:noProof/>
        </w:rPr>
        <w:drawing>
          <wp:inline distT="0" distB="0" distL="0" distR="0" wp14:anchorId="6B4A316B" wp14:editId="545F55C6">
            <wp:extent cx="2680273" cy="5991867"/>
            <wp:effectExtent l="0" t="0" r="6350" b="0"/>
            <wp:docPr id="767432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32944" name="Picture 1"/>
                    <pic:cNvPicPr/>
                  </pic:nvPicPr>
                  <pic:blipFill>
                    <a:blip r:embed="rId326" cstate="screen">
                      <a:extLst>
                        <a:ext uri="{28A0092B-C50C-407E-A947-70E740481C1C}">
                          <a14:useLocalDpi xmlns:a14="http://schemas.microsoft.com/office/drawing/2010/main"/>
                        </a:ext>
                      </a:extLst>
                    </a:blip>
                    <a:srcRect l="1787" r="1787"/>
                    <a:stretch>
                      <a:fillRect/>
                    </a:stretch>
                  </pic:blipFill>
                  <pic:spPr bwMode="auto">
                    <a:xfrm>
                      <a:off x="0" y="0"/>
                      <a:ext cx="2680273" cy="5991867"/>
                    </a:xfrm>
                    <a:prstGeom prst="rect">
                      <a:avLst/>
                    </a:prstGeom>
                    <a:ln>
                      <a:noFill/>
                    </a:ln>
                    <a:extLst>
                      <a:ext uri="{53640926-AAD7-44D8-BBD7-CCE9431645EC}">
                        <a14:shadowObscured xmlns:a14="http://schemas.microsoft.com/office/drawing/2010/main"/>
                      </a:ext>
                    </a:extLst>
                  </pic:spPr>
                </pic:pic>
              </a:graphicData>
            </a:graphic>
          </wp:inline>
        </w:drawing>
      </w:r>
      <w:r w:rsidR="002B5515" w:rsidRPr="002B5515">
        <w:rPr>
          <w:noProof/>
        </w:rPr>
        <w:t xml:space="preserve"> </w:t>
      </w:r>
    </w:p>
    <w:p w14:paraId="675427B0" w14:textId="4E1A9D0D" w:rsidR="000B4074" w:rsidRDefault="000B4074" w:rsidP="000B4074">
      <w:pPr>
        <w:pStyle w:val="CaptionImageorFigure"/>
      </w:pPr>
      <w:bookmarkStart w:id="156" w:name="_Ref135223328"/>
      <w:r>
        <w:t xml:space="preserve">Figure </w:t>
      </w:r>
      <w:r>
        <w:fldChar w:fldCharType="begin"/>
      </w:r>
      <w:r>
        <w:instrText>SEQ Figure \* ARABIC</w:instrText>
      </w:r>
      <w:r>
        <w:fldChar w:fldCharType="separate"/>
      </w:r>
      <w:r w:rsidR="000E4C2E">
        <w:rPr>
          <w:noProof/>
        </w:rPr>
        <w:t>23</w:t>
      </w:r>
      <w:r>
        <w:fldChar w:fldCharType="end"/>
      </w:r>
      <w:bookmarkEnd w:id="156"/>
      <w:r>
        <w:t xml:space="preserve">.  Venus Bay and Tarwin Lower </w:t>
      </w:r>
      <w:r w:rsidRPr="001C1AEE">
        <w:t>adaptation pathway overview.</w:t>
      </w:r>
    </w:p>
    <w:p w14:paraId="316C9777" w14:textId="4EB3ECD1" w:rsidR="000B4074" w:rsidRDefault="000B4074" w:rsidP="009D4C23">
      <w:pPr>
        <w:pStyle w:val="BodyText"/>
        <w:rPr>
          <w:lang w:eastAsia="en-AU"/>
        </w:rPr>
      </w:pPr>
      <w:r>
        <w:rPr>
          <w:lang w:eastAsia="en-AU"/>
        </w:rPr>
        <w:t>Further</w:t>
      </w:r>
      <w:r w:rsidRPr="00002C41">
        <w:rPr>
          <w:lang w:eastAsia="en-AU"/>
        </w:rPr>
        <w:t xml:space="preserve"> adaptation pathway</w:t>
      </w:r>
      <w:r>
        <w:rPr>
          <w:lang w:eastAsia="en-AU"/>
        </w:rPr>
        <w:t xml:space="preserve"> detail </w:t>
      </w:r>
      <w:r w:rsidRPr="00002C41">
        <w:rPr>
          <w:lang w:eastAsia="en-AU"/>
        </w:rPr>
        <w:t>includ</w:t>
      </w:r>
      <w:r>
        <w:rPr>
          <w:lang w:eastAsia="en-AU"/>
        </w:rPr>
        <w:t>ing</w:t>
      </w:r>
      <w:r w:rsidRPr="00002C41">
        <w:rPr>
          <w:lang w:eastAsia="en-AU"/>
        </w:rPr>
        <w:t xml:space="preserve"> feasible actions, effectiveness and decision points</w:t>
      </w:r>
      <w:r>
        <w:rPr>
          <w:lang w:eastAsia="en-AU"/>
        </w:rPr>
        <w:t xml:space="preserve"> </w:t>
      </w:r>
      <w:r w:rsidRPr="00002C41">
        <w:rPr>
          <w:lang w:eastAsia="en-AU"/>
        </w:rPr>
        <w:t>is provided i</w:t>
      </w:r>
      <w:r w:rsidR="00E81E32">
        <w:rPr>
          <w:lang w:eastAsia="en-AU"/>
        </w:rPr>
        <w:t xml:space="preserve">n </w:t>
      </w:r>
      <w:r w:rsidR="00E81E32">
        <w:rPr>
          <w:lang w:eastAsia="en-AU"/>
        </w:rPr>
        <w:fldChar w:fldCharType="begin"/>
      </w:r>
      <w:r w:rsidR="00E81E32">
        <w:rPr>
          <w:lang w:eastAsia="en-AU"/>
        </w:rPr>
        <w:instrText xml:space="preserve"> REF _Ref138700651 \h </w:instrText>
      </w:r>
      <w:r w:rsidR="00E81E32">
        <w:rPr>
          <w:lang w:eastAsia="en-AU"/>
        </w:rPr>
      </w:r>
      <w:r w:rsidR="00E81E32">
        <w:rPr>
          <w:lang w:eastAsia="en-AU"/>
        </w:rPr>
        <w:fldChar w:fldCharType="separate"/>
      </w:r>
      <w:r w:rsidR="000E4C2E">
        <w:t xml:space="preserve">Table </w:t>
      </w:r>
      <w:r w:rsidR="000E4C2E">
        <w:rPr>
          <w:noProof/>
        </w:rPr>
        <w:t>32</w:t>
      </w:r>
      <w:r w:rsidR="00E81E32">
        <w:rPr>
          <w:lang w:eastAsia="en-AU"/>
        </w:rPr>
        <w:fldChar w:fldCharType="end"/>
      </w:r>
      <w:r w:rsidR="00E81E32">
        <w:rPr>
          <w:lang w:eastAsia="en-AU"/>
        </w:rPr>
        <w:t xml:space="preserve"> p</w:t>
      </w:r>
      <w:r w:rsidRPr="00002C41">
        <w:rPr>
          <w:lang w:eastAsia="en-AU"/>
        </w:rPr>
        <w:t>rovides detailed actions associated with this pathway.</w:t>
      </w:r>
    </w:p>
    <w:p w14:paraId="5880936D" w14:textId="77777777" w:rsidR="001950F6" w:rsidRDefault="001950F6" w:rsidP="009D4C23">
      <w:pPr>
        <w:pStyle w:val="BodyText"/>
        <w:rPr>
          <w:lang w:eastAsia="en-AU"/>
        </w:rPr>
        <w:sectPr w:rsidR="001950F6" w:rsidSect="00D624BC">
          <w:type w:val="continuous"/>
          <w:pgSz w:w="11907" w:h="16840" w:code="9"/>
          <w:pgMar w:top="1440" w:right="1134" w:bottom="567" w:left="1134" w:header="284" w:footer="284" w:gutter="0"/>
          <w:cols w:num="2" w:space="720"/>
          <w:docGrid w:linePitch="360"/>
        </w:sectPr>
      </w:pPr>
    </w:p>
    <w:p w14:paraId="0C3706BB" w14:textId="0BFFB04D" w:rsidR="001950F6" w:rsidRPr="00540C03" w:rsidRDefault="00A7148D" w:rsidP="00540C03">
      <w:pPr>
        <w:spacing w:before="40" w:after="40" w:line="240" w:lineRule="auto"/>
        <w:rPr>
          <w:rFonts w:ascii="VIC SemiBold" w:hAnsi="VIC SemiBold"/>
          <w:lang w:eastAsia="en-US"/>
        </w:rPr>
      </w:pPr>
      <w:r>
        <w:rPr>
          <w:noProof/>
        </w:rPr>
        <w:lastRenderedPageBreak/>
        <w:drawing>
          <wp:anchor distT="0" distB="0" distL="114300" distR="114300" simplePos="0" relativeHeight="251658301" behindDoc="0" locked="0" layoutInCell="1" allowOverlap="1" wp14:anchorId="516C54BE" wp14:editId="3718FAEE">
            <wp:simplePos x="0" y="0"/>
            <wp:positionH relativeFrom="margin">
              <wp:posOffset>0</wp:posOffset>
            </wp:positionH>
            <wp:positionV relativeFrom="page">
              <wp:posOffset>817245</wp:posOffset>
            </wp:positionV>
            <wp:extent cx="9863455" cy="5543550"/>
            <wp:effectExtent l="0" t="0" r="0" b="0"/>
            <wp:wrapSquare wrapText="bothSides"/>
            <wp:docPr id="5834325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32507" name="Picture 4"/>
                    <pic:cNvPicPr/>
                  </pic:nvPicPr>
                  <pic:blipFill>
                    <a:blip r:embed="rId327" cstate="screen">
                      <a:extLst>
                        <a:ext uri="{28A0092B-C50C-407E-A947-70E740481C1C}">
                          <a14:useLocalDpi xmlns:a14="http://schemas.microsoft.com/office/drawing/2010/main"/>
                        </a:ext>
                      </a:extLst>
                    </a:blip>
                    <a:stretch>
                      <a:fillRect/>
                    </a:stretch>
                  </pic:blipFill>
                  <pic:spPr>
                    <a:xfrm>
                      <a:off x="0" y="0"/>
                      <a:ext cx="9863455" cy="5543550"/>
                    </a:xfrm>
                    <a:prstGeom prst="rect">
                      <a:avLst/>
                    </a:prstGeom>
                  </pic:spPr>
                </pic:pic>
              </a:graphicData>
            </a:graphic>
            <wp14:sizeRelH relativeFrom="page">
              <wp14:pctWidth>0</wp14:pctWidth>
            </wp14:sizeRelH>
            <wp14:sizeRelV relativeFrom="page">
              <wp14:pctHeight>0</wp14:pctHeight>
            </wp14:sizeRelV>
          </wp:anchor>
        </w:drawing>
      </w:r>
      <w:r w:rsidR="004833C6">
        <w:rPr>
          <w:noProof/>
        </w:rPr>
        <mc:AlternateContent>
          <mc:Choice Requires="wps">
            <w:drawing>
              <wp:anchor distT="45720" distB="45720" distL="114300" distR="114300" simplePos="0" relativeHeight="251658306" behindDoc="0" locked="0" layoutInCell="1" allowOverlap="1" wp14:anchorId="3D53154C" wp14:editId="61F97139">
                <wp:simplePos x="0" y="0"/>
                <wp:positionH relativeFrom="column">
                  <wp:posOffset>7178634</wp:posOffset>
                </wp:positionH>
                <wp:positionV relativeFrom="paragraph">
                  <wp:posOffset>5919849</wp:posOffset>
                </wp:positionV>
                <wp:extent cx="2646680" cy="427355"/>
                <wp:effectExtent l="0" t="0" r="1270" b="0"/>
                <wp:wrapNone/>
                <wp:docPr id="242350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680" cy="427355"/>
                        </a:xfrm>
                        <a:prstGeom prst="rect">
                          <a:avLst/>
                        </a:prstGeom>
                        <a:solidFill>
                          <a:srgbClr val="FFFFFF"/>
                        </a:solidFill>
                        <a:ln w="9525">
                          <a:noFill/>
                          <a:miter lim="800000"/>
                          <a:headEnd/>
                          <a:tailEnd/>
                        </a:ln>
                      </wps:spPr>
                      <wps:txbx>
                        <w:txbxContent>
                          <w:p w14:paraId="75B755B4" w14:textId="7CE00AC0" w:rsidR="004833C6" w:rsidRPr="0043326D" w:rsidRDefault="004833C6" w:rsidP="004833C6">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r w:rsidR="001B0709">
                              <w:rPr>
                                <w:i/>
                                <w:iCs/>
                                <w:color w:val="888583" w:themeColor="text1" w:themeTint="99"/>
                                <w:sz w:val="18"/>
                                <w:szCs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3154C" id="_x0000_s1087" type="#_x0000_t202" style="position:absolute;margin-left:565.25pt;margin-top:466.15pt;width:208.4pt;height:33.65pt;z-index:25165830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" stroked="f">
                <v:textbox>
                  <w:txbxContent>
                    <w:p w14:paraId="75B755B4" w14:textId="7CE00AC0" w:rsidR="004833C6" w:rsidRPr="0043326D" w:rsidRDefault="004833C6" w:rsidP="004833C6">
                      <w:pPr>
                        <w:jc w:val="right"/>
                        <w:rPr>
                          <w:i/>
                          <w:iCs/>
                          <w:color w:val="888583" w:themeColor="text1" w:themeTint="99"/>
                          <w:sz w:val="18"/>
                          <w:szCs w:val="18"/>
                          <w:lang w:val="en-US"/>
                        </w:rPr>
                      </w:pPr>
                      <w:r>
                        <w:rPr>
                          <w:i/>
                          <w:iCs/>
                          <w:color w:val="888583" w:themeColor="text1" w:themeTint="99"/>
                          <w:sz w:val="18"/>
                          <w:szCs w:val="18"/>
                          <w:lang w:val="en-US"/>
                        </w:rPr>
                        <w:t>Actions also considered</w:t>
                      </w:r>
                      <w:r w:rsidRPr="0043326D">
                        <w:rPr>
                          <w:i/>
                          <w:iCs/>
                          <w:color w:val="888583" w:themeColor="text1" w:themeTint="99"/>
                          <w:sz w:val="18"/>
                          <w:szCs w:val="18"/>
                          <w:lang w:val="en-US"/>
                        </w:rPr>
                        <w:t xml:space="preserve"> but not selected for the preferred pathway</w:t>
                      </w:r>
                      <w:r>
                        <w:rPr>
                          <w:i/>
                          <w:iCs/>
                          <w:color w:val="888583" w:themeColor="text1" w:themeTint="99"/>
                          <w:sz w:val="18"/>
                          <w:szCs w:val="18"/>
                          <w:lang w:val="en-US"/>
                        </w:rPr>
                        <w:t xml:space="preserve"> are shown as faded out</w:t>
                      </w:r>
                      <w:r w:rsidR="001B0709">
                        <w:rPr>
                          <w:i/>
                          <w:iCs/>
                          <w:color w:val="888583" w:themeColor="text1" w:themeTint="99"/>
                          <w:sz w:val="18"/>
                          <w:szCs w:val="18"/>
                          <w:lang w:val="en-US"/>
                        </w:rPr>
                        <w:t>.</w:t>
                      </w:r>
                    </w:p>
                  </w:txbxContent>
                </v:textbox>
              </v:shape>
            </w:pict>
          </mc:Fallback>
        </mc:AlternateContent>
      </w:r>
      <w:r w:rsidR="00FC7FC6">
        <w:rPr>
          <w:noProof/>
        </w:rPr>
        <mc:AlternateContent>
          <mc:Choice Requires="wps">
            <w:drawing>
              <wp:anchor distT="45720" distB="45720" distL="114300" distR="114300" simplePos="0" relativeHeight="251658305" behindDoc="0" locked="0" layoutInCell="1" allowOverlap="1" wp14:anchorId="7F9EEEEA" wp14:editId="3DFE5B18">
                <wp:simplePos x="0" y="0"/>
                <wp:positionH relativeFrom="column">
                  <wp:posOffset>8656864</wp:posOffset>
                </wp:positionH>
                <wp:positionV relativeFrom="paragraph">
                  <wp:posOffset>211802</wp:posOffset>
                </wp:positionV>
                <wp:extent cx="1187450" cy="213360"/>
                <wp:effectExtent l="0" t="0" r="0" b="0"/>
                <wp:wrapNone/>
                <wp:docPr id="634067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13360"/>
                        </a:xfrm>
                        <a:prstGeom prst="rect">
                          <a:avLst/>
                        </a:prstGeom>
                        <a:noFill/>
                        <a:ln w="9525">
                          <a:noFill/>
                          <a:miter lim="800000"/>
                          <a:headEnd/>
                          <a:tailEnd/>
                        </a:ln>
                      </wps:spPr>
                      <wps:txbx>
                        <w:txbxContent>
                          <w:p w14:paraId="766FCB8D"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a</w:t>
                            </w:r>
                            <w:r w:rsidRPr="002E0252">
                              <w:rPr>
                                <w:i/>
                                <w:iCs/>
                                <w:color w:val="888583" w:themeColor="text1" w:themeTint="99"/>
                                <w:sz w:val="18"/>
                                <w:szCs w:val="18"/>
                                <w:lang w:val="en-US"/>
                              </w:rPr>
                              <w:t>t some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EEEEA" id="_x0000_s1088" type="#_x0000_t202" style="position:absolute;margin-left:681.65pt;margin-top:16.7pt;width:93.5pt;height:16.8pt;z-index:25165830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" filled="f" stroked="f">
                <v:textbox>
                  <w:txbxContent>
                    <w:p w14:paraId="766FCB8D" w14:textId="77777777" w:rsidR="00FC7FC6" w:rsidRPr="002E0252" w:rsidRDefault="00FC7FC6" w:rsidP="00FC7FC6">
                      <w:pPr>
                        <w:spacing w:line="0" w:lineRule="atLeast"/>
                        <w:rPr>
                          <w:i/>
                          <w:iCs/>
                          <w:color w:val="888583" w:themeColor="text1" w:themeTint="99"/>
                          <w:sz w:val="18"/>
                          <w:szCs w:val="18"/>
                          <w:lang w:val="en-US"/>
                        </w:rPr>
                      </w:pPr>
                      <w:r>
                        <w:rPr>
                          <w:i/>
                          <w:iCs/>
                          <w:color w:val="888583" w:themeColor="text1" w:themeTint="99"/>
                          <w:sz w:val="18"/>
                          <w:szCs w:val="18"/>
                          <w:lang w:val="en-US"/>
                        </w:rPr>
                        <w:t xml:space="preserve">* </w:t>
                      </w:r>
                      <w:proofErr w:type="gramStart"/>
                      <w:r>
                        <w:rPr>
                          <w:i/>
                          <w:iCs/>
                          <w:color w:val="888583" w:themeColor="text1" w:themeTint="99"/>
                          <w:sz w:val="18"/>
                          <w:szCs w:val="18"/>
                          <w:lang w:val="en-US"/>
                        </w:rPr>
                        <w:t>a</w:t>
                      </w:r>
                      <w:r w:rsidRPr="002E0252">
                        <w:rPr>
                          <w:i/>
                          <w:iCs/>
                          <w:color w:val="888583" w:themeColor="text1" w:themeTint="99"/>
                          <w:sz w:val="18"/>
                          <w:szCs w:val="18"/>
                          <w:lang w:val="en-US"/>
                        </w:rPr>
                        <w:t>t</w:t>
                      </w:r>
                      <w:proofErr w:type="gramEnd"/>
                      <w:r w:rsidRPr="002E0252">
                        <w:rPr>
                          <w:i/>
                          <w:iCs/>
                          <w:color w:val="888583" w:themeColor="text1" w:themeTint="99"/>
                          <w:sz w:val="18"/>
                          <w:szCs w:val="18"/>
                          <w:lang w:val="en-US"/>
                        </w:rPr>
                        <w:t xml:space="preserve"> some locations</w:t>
                      </w:r>
                    </w:p>
                  </w:txbxContent>
                </v:textbox>
              </v:shape>
            </w:pict>
          </mc:Fallback>
        </mc:AlternateContent>
      </w:r>
      <w:r w:rsidR="001950F6" w:rsidRPr="007F57F2">
        <w:rPr>
          <w:rFonts w:ascii="VIC SemiBold" w:hAnsi="VIC SemiBold"/>
          <w:lang w:eastAsia="en-US"/>
        </w:rPr>
        <w:t>PATHWAY: ACCOMMODATE (asset raising /resilience)</w:t>
      </w:r>
      <w:r w:rsidR="001950F6" w:rsidRPr="007F57F2">
        <w:rPr>
          <w:rFonts w:ascii="VIC SemiBold" w:hAnsi="VIC SemiBold"/>
          <w:i/>
          <w:iCs/>
          <w:lang w:eastAsia="en-US"/>
        </w:rPr>
        <w:t xml:space="preserve"> </w:t>
      </w:r>
      <w:r w:rsidR="001950F6" w:rsidRPr="007F57F2">
        <w:rPr>
          <w:rFonts w:ascii="VIC SemiBold" w:hAnsi="VIC SemiBold"/>
          <w:lang w:eastAsia="en-US"/>
        </w:rPr>
        <w:t xml:space="preserve">expanding to </w:t>
      </w:r>
      <w:r w:rsidR="005C5228">
        <w:rPr>
          <w:rFonts w:ascii="VIC SemiBold" w:hAnsi="VIC SemiBold"/>
          <w:lang w:eastAsia="en-US"/>
        </w:rPr>
        <w:t>TRANSITION</w:t>
      </w:r>
      <w:r w:rsidR="001950F6" w:rsidRPr="007F57F2">
        <w:rPr>
          <w:rFonts w:ascii="VIC SemiBold" w:hAnsi="VIC SemiBold"/>
          <w:lang w:eastAsia="en-US"/>
        </w:rPr>
        <w:t>* (redesign road network) and PROTECT*. Includes NATURE-BASED ecosystem enhancement and land use transition.</w:t>
      </w:r>
    </w:p>
    <w:p w14:paraId="57A490AB" w14:textId="5610930E" w:rsidR="00540C03" w:rsidRDefault="00713147" w:rsidP="0043326D">
      <w:pPr>
        <w:pStyle w:val="BodyText"/>
        <w:spacing w:before="200" w:after="0" w:line="240" w:lineRule="auto"/>
        <w:rPr>
          <w:lang w:eastAsia="en-AU"/>
        </w:rPr>
        <w:sectPr w:rsidR="00540C03" w:rsidSect="001950F6">
          <w:pgSz w:w="16840" w:h="11907" w:orient="landscape" w:code="9"/>
          <w:pgMar w:top="720" w:right="720" w:bottom="720" w:left="720" w:header="284" w:footer="284" w:gutter="0"/>
          <w:cols w:space="720"/>
          <w:docGrid w:linePitch="360"/>
        </w:sectPr>
      </w:pPr>
      <w:r w:rsidRPr="00713147">
        <w:rPr>
          <w:b/>
          <w:bCs/>
          <w:sz w:val="16"/>
          <w:szCs w:val="16"/>
        </w:rPr>
        <w:t xml:space="preserve">Figure </w:t>
      </w:r>
      <w:r w:rsidRPr="00713147">
        <w:rPr>
          <w:b/>
          <w:bCs/>
          <w:sz w:val="16"/>
          <w:szCs w:val="16"/>
        </w:rPr>
        <w:fldChar w:fldCharType="begin"/>
      </w:r>
      <w:r w:rsidRPr="00713147">
        <w:rPr>
          <w:b/>
          <w:bCs/>
          <w:sz w:val="16"/>
          <w:szCs w:val="16"/>
        </w:rPr>
        <w:instrText>SEQ Figure \* ARABIC</w:instrText>
      </w:r>
      <w:r w:rsidRPr="00713147">
        <w:rPr>
          <w:b/>
          <w:bCs/>
          <w:sz w:val="16"/>
          <w:szCs w:val="16"/>
        </w:rPr>
        <w:fldChar w:fldCharType="separate"/>
      </w:r>
      <w:r w:rsidR="000E4C2E">
        <w:rPr>
          <w:b/>
          <w:bCs/>
          <w:noProof/>
          <w:sz w:val="16"/>
          <w:szCs w:val="16"/>
        </w:rPr>
        <w:t>24</w:t>
      </w:r>
      <w:r w:rsidRPr="00713147">
        <w:rPr>
          <w:b/>
          <w:bCs/>
          <w:sz w:val="16"/>
          <w:szCs w:val="16"/>
        </w:rPr>
        <w:fldChar w:fldCharType="end"/>
      </w:r>
      <w:r w:rsidRPr="00713147">
        <w:rPr>
          <w:b/>
          <w:bCs/>
          <w:sz w:val="16"/>
          <w:szCs w:val="16"/>
        </w:rPr>
        <w:t xml:space="preserve">.  Detailed adaptation pathway for </w:t>
      </w:r>
      <w:r w:rsidR="0043326D">
        <w:rPr>
          <w:b/>
          <w:bCs/>
          <w:sz w:val="16"/>
          <w:szCs w:val="16"/>
        </w:rPr>
        <w:t xml:space="preserve">Venus Bay and Tarwin Lower. </w:t>
      </w:r>
    </w:p>
    <w:p w14:paraId="6C470DE7" w14:textId="19FAC075" w:rsidR="00534213" w:rsidRDefault="00E81E32" w:rsidP="00E81E32">
      <w:pPr>
        <w:pStyle w:val="Caption"/>
      </w:pPr>
      <w:bookmarkStart w:id="157" w:name="_Ref138700651"/>
      <w:r>
        <w:lastRenderedPageBreak/>
        <w:t xml:space="preserve">Table </w:t>
      </w:r>
      <w:r w:rsidR="00B934A2">
        <w:fldChar w:fldCharType="begin"/>
      </w:r>
      <w:r w:rsidR="00B934A2">
        <w:instrText xml:space="preserve"> SEQ Table \* ARABIC </w:instrText>
      </w:r>
      <w:r w:rsidR="00B934A2">
        <w:fldChar w:fldCharType="separate"/>
      </w:r>
      <w:r w:rsidR="000E4C2E">
        <w:rPr>
          <w:noProof/>
        </w:rPr>
        <w:t>32</w:t>
      </w:r>
      <w:r w:rsidR="00B934A2">
        <w:rPr>
          <w:noProof/>
        </w:rPr>
        <w:fldChar w:fldCharType="end"/>
      </w:r>
      <w:bookmarkEnd w:id="157"/>
      <w:r>
        <w:t xml:space="preserve">. </w:t>
      </w:r>
      <w:r w:rsidR="00534213" w:rsidRPr="00883276">
        <w:t xml:space="preserve">Adaptation actions for </w:t>
      </w:r>
      <w:r w:rsidR="00534213">
        <w:t>Venus Bay and Tarwin Lower</w:t>
      </w:r>
      <w:r w:rsidR="00BA53BC">
        <w:t>.</w:t>
      </w:r>
    </w:p>
    <w:tbl>
      <w:tblPr>
        <w:tblStyle w:val="JBABorderedTableStyle4"/>
        <w:tblW w:w="5000" w:type="pct"/>
        <w:tblBorders>
          <w:top w:val="single" w:sz="4" w:space="0" w:color="44546A"/>
          <w:left w:val="single" w:sz="4" w:space="0" w:color="44546A"/>
          <w:bottom w:val="single" w:sz="4" w:space="0" w:color="44546A"/>
          <w:right w:val="single" w:sz="4" w:space="0" w:color="44546A"/>
          <w:insideH w:val="single" w:sz="4" w:space="0" w:color="44546A"/>
          <w:insideV w:val="single" w:sz="4" w:space="0" w:color="44546A"/>
        </w:tblBorders>
        <w:shd w:val="clear" w:color="auto" w:fill="FFFFFF"/>
        <w:tblLayout w:type="fixed"/>
        <w:tblCellMar>
          <w:top w:w="28" w:type="dxa"/>
          <w:bottom w:w="28" w:type="dxa"/>
        </w:tblCellMar>
        <w:tblLook w:val="04A0" w:firstRow="1" w:lastRow="0" w:firstColumn="1" w:lastColumn="0" w:noHBand="0" w:noVBand="1"/>
      </w:tblPr>
      <w:tblGrid>
        <w:gridCol w:w="280"/>
        <w:gridCol w:w="1702"/>
        <w:gridCol w:w="1557"/>
        <w:gridCol w:w="5387"/>
        <w:gridCol w:w="2127"/>
        <w:gridCol w:w="2182"/>
        <w:gridCol w:w="2155"/>
      </w:tblGrid>
      <w:tr w:rsidR="000B4074" w:rsidRPr="00B10080" w14:paraId="0BEFBAD5" w14:textId="77777777" w:rsidTr="00A218E2">
        <w:trPr>
          <w:cantSplit/>
          <w:trHeight w:val="206"/>
          <w:tblHeader/>
        </w:trPr>
        <w:tc>
          <w:tcPr>
            <w:tcW w:w="1150" w:type="pct"/>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2DB46439" w14:textId="77777777" w:rsidR="000B4074" w:rsidRPr="00F77FE5" w:rsidRDefault="000B4074">
            <w:pPr>
              <w:rPr>
                <w:rFonts w:eastAsia="Calibri" w:cstheme="minorHAnsi"/>
                <w:b/>
                <w:kern w:val="2"/>
                <w:sz w:val="18"/>
                <w:szCs w:val="18"/>
                <w14:ligatures w14:val="standardContextual"/>
              </w:rPr>
            </w:pPr>
            <w:r w:rsidRPr="00F77FE5">
              <w:rPr>
                <w:rFonts w:eastAsia="Calibri" w:cstheme="minorHAnsi"/>
                <w:b/>
                <w:color w:val="363534" w:themeColor="text1"/>
                <w:kern w:val="2"/>
                <w:sz w:val="18"/>
                <w:szCs w:val="18"/>
                <w14:ligatures w14:val="standardContextual"/>
              </w:rPr>
              <w:t xml:space="preserve">Tarwin Lower / Venus Bay  </w:t>
            </w:r>
          </w:p>
        </w:tc>
        <w:tc>
          <w:tcPr>
            <w:tcW w:w="1750" w:type="pct"/>
            <w:tcBorders>
              <w:top w:val="single" w:sz="4" w:space="0" w:color="auto"/>
              <w:left w:val="single" w:sz="4" w:space="0" w:color="auto"/>
              <w:bottom w:val="single" w:sz="4" w:space="0" w:color="auto"/>
              <w:right w:val="single" w:sz="4" w:space="0" w:color="auto"/>
            </w:tcBorders>
            <w:vAlign w:val="bottom"/>
          </w:tcPr>
          <w:p w14:paraId="7C75B1A6" w14:textId="1AC83DB7" w:rsidR="000B4074" w:rsidRPr="005F2F93" w:rsidRDefault="009C4B58" w:rsidP="00F77FE5">
            <w:pPr>
              <w:rPr>
                <w:rFonts w:eastAsia="Calibri" w:cstheme="minorHAnsi"/>
                <w:b/>
                <w:kern w:val="2"/>
                <w:sz w:val="20"/>
                <w:szCs w:val="20"/>
                <w14:ligatures w14:val="standardContextual"/>
              </w:rPr>
            </w:pPr>
            <w:r>
              <w:rPr>
                <w:noProof/>
              </w:rPr>
              <mc:AlternateContent>
                <mc:Choice Requires="wpg">
                  <w:drawing>
                    <wp:anchor distT="0" distB="0" distL="114300" distR="114300" simplePos="0" relativeHeight="251658300" behindDoc="0" locked="0" layoutInCell="1" allowOverlap="1" wp14:anchorId="01F70D60" wp14:editId="3A848607">
                      <wp:simplePos x="0" y="0"/>
                      <wp:positionH relativeFrom="column">
                        <wp:posOffset>1337310</wp:posOffset>
                      </wp:positionH>
                      <wp:positionV relativeFrom="paragraph">
                        <wp:posOffset>88265</wp:posOffset>
                      </wp:positionV>
                      <wp:extent cx="6108700" cy="12065"/>
                      <wp:effectExtent l="0" t="76200" r="82550" b="102235"/>
                      <wp:wrapNone/>
                      <wp:docPr id="899764586" name="Group 899764586"/>
                      <wp:cNvGraphicFramePr/>
                      <a:graphic xmlns:a="http://schemas.openxmlformats.org/drawingml/2006/main">
                        <a:graphicData uri="http://schemas.microsoft.com/office/word/2010/wordprocessingGroup">
                          <wpg:wgp>
                            <wpg:cNvGrpSpPr/>
                            <wpg:grpSpPr>
                              <a:xfrm>
                                <a:off x="0" y="0"/>
                                <a:ext cx="6108700" cy="12065"/>
                                <a:chOff x="66687" y="6972"/>
                                <a:chExt cx="6109885" cy="13948"/>
                              </a:xfrm>
                            </wpg:grpSpPr>
                            <wpg:grpSp>
                              <wpg:cNvPr id="489002053" name="Group 2"/>
                              <wpg:cNvGrpSpPr/>
                              <wpg:grpSpPr>
                                <a:xfrm>
                                  <a:off x="66687" y="6972"/>
                                  <a:ext cx="3346498" cy="3487"/>
                                  <a:chOff x="66712" y="7315"/>
                                  <a:chExt cx="3347737" cy="3658"/>
                                </a:xfrm>
                              </wpg:grpSpPr>
                              <wps:wsp>
                                <wps:cNvPr id="1171771567" name="Straight Arrow Connector 1"/>
                                <wps:cNvCnPr/>
                                <wps:spPr>
                                  <a:xfrm>
                                    <a:off x="66712" y="10973"/>
                                    <a:ext cx="1945097"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66316606" name="Straight Arrow Connector 1"/>
                                <wps:cNvCnPr/>
                                <wps:spPr>
                                  <a:xfrm>
                                    <a:off x="3162343" y="7315"/>
                                    <a:ext cx="252106"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85231666" name="Straight Arrow Connector 1"/>
                              <wps:cNvCnPr/>
                              <wps:spPr>
                                <a:xfrm>
                                  <a:off x="5924559"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14829100" name="Straight Arrow Connector 1"/>
                              <wps:cNvCnPr/>
                              <wps:spPr>
                                <a:xfrm>
                                  <a:off x="4572005" y="20920"/>
                                  <a:ext cx="252013"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E24663" id="Group 899764586" o:spid="_x0000_s1026" style="position:absolute;margin-left:105.3pt;margin-top:6.95pt;width:481pt;height:.95pt;z-index:251658300;mso-width-relative:margin;mso-height-relative:margin" coordorigin="666,69" coordsize="6109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">
                      <v:group id="Group 2" o:spid="_x0000_s1027" style="position:absolute;left:666;top:69;width:33465;height:35" coordorigin="667,73" coordsize="334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">
                        <v:shape id="Straight Arrow Connector 1" o:spid="_x0000_s1028" type="#_x0000_t32" style="position:absolute;left:667;top:109;width:194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" strokecolor="#363534 [3213]" strokeweight="1.5pt">
                          <v:stroke endarrow="block"/>
                        </v:shape>
                        <v:shape id="Straight Arrow Connector 1" o:spid="_x0000_s1029" type="#_x0000_t32" style="position:absolute;left:31623;top:73;width:25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" strokecolor="#363534 [3213]" strokeweight="1.5pt">
                          <v:stroke endarrow="block"/>
                        </v:shape>
                      </v:group>
                      <v:shape id="Straight Arrow Connector 1" o:spid="_x0000_s1030" type="#_x0000_t32" style="position:absolute;left:59245;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" strokecolor="#363534 [3213]" strokeweight="1.5pt">
                        <v:stroke endarrow="block"/>
                      </v:shape>
                      <v:shape id="Straight Arrow Connector 1" o:spid="_x0000_s1031" type="#_x0000_t32" style="position:absolute;left:45720;top:209;width:25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" strokecolor="#363534 [3213]" strokeweight="1.5pt">
                        <v:stroke endarrow="block"/>
                      </v:shape>
                    </v:group>
                  </w:pict>
                </mc:Fallback>
              </mc:AlternateContent>
            </w:r>
            <w:r w:rsidR="000B4074" w:rsidRPr="005F2F93">
              <w:rPr>
                <w:rFonts w:cstheme="minorHAnsi"/>
                <w:b/>
                <w:color w:val="363534" w:themeColor="text1"/>
                <w:kern w:val="2"/>
                <w:sz w:val="20"/>
                <w:szCs w:val="20"/>
                <w:lang w:val="en-GB"/>
                <w14:ligatures w14:val="standardContextual"/>
              </w:rPr>
              <w:t xml:space="preserve">0.0 m SLR (Present) </w:t>
            </w:r>
          </w:p>
        </w:tc>
        <w:tc>
          <w:tcPr>
            <w:tcW w:w="691" w:type="pct"/>
            <w:tcBorders>
              <w:top w:val="single" w:sz="4" w:space="0" w:color="auto"/>
              <w:left w:val="single" w:sz="4" w:space="0" w:color="auto"/>
              <w:bottom w:val="single" w:sz="4" w:space="0" w:color="auto"/>
              <w:right w:val="single" w:sz="4" w:space="0" w:color="auto"/>
            </w:tcBorders>
            <w:shd w:val="clear" w:color="auto" w:fill="EBF9F8"/>
            <w:vAlign w:val="bottom"/>
          </w:tcPr>
          <w:p w14:paraId="4A2D306E" w14:textId="29065AFC" w:rsidR="000B4074" w:rsidRPr="005F2F93" w:rsidRDefault="000B4074" w:rsidP="00F77FE5">
            <w:pPr>
              <w:rPr>
                <w:rFonts w:eastAsia="Calibri" w:cstheme="minorHAnsi"/>
                <w:b/>
                <w:kern w:val="2"/>
                <w:sz w:val="20"/>
                <w:szCs w:val="20"/>
                <w14:ligatures w14:val="standardContextual"/>
              </w:rPr>
            </w:pPr>
            <w:r w:rsidRPr="005F2F93">
              <w:rPr>
                <w:rFonts w:cstheme="minorHAnsi"/>
                <w:b/>
                <w:color w:val="363534" w:themeColor="text1"/>
                <w:kern w:val="2"/>
                <w:sz w:val="20"/>
                <w:szCs w:val="20"/>
                <w:lang w:val="en-GB"/>
                <w14:ligatures w14:val="standardContextual"/>
              </w:rPr>
              <w:t>0.2 m SLR (2040)</w:t>
            </w:r>
          </w:p>
        </w:tc>
        <w:tc>
          <w:tcPr>
            <w:tcW w:w="709" w:type="pct"/>
            <w:tcBorders>
              <w:top w:val="single" w:sz="4" w:space="0" w:color="auto"/>
              <w:left w:val="single" w:sz="4" w:space="0" w:color="auto"/>
              <w:bottom w:val="single" w:sz="4" w:space="0" w:color="auto"/>
              <w:right w:val="single" w:sz="4" w:space="0" w:color="auto"/>
            </w:tcBorders>
            <w:shd w:val="clear" w:color="auto" w:fill="EDF9F9" w:themeFill="accent3" w:themeFillTint="33"/>
            <w:vAlign w:val="bottom"/>
          </w:tcPr>
          <w:p w14:paraId="42A7C101" w14:textId="5393548B" w:rsidR="000B4074" w:rsidRPr="005F2F93" w:rsidRDefault="000B4074" w:rsidP="00F77FE5">
            <w:pPr>
              <w:rPr>
                <w:rFonts w:eastAsia="Calibri" w:cstheme="minorHAnsi"/>
                <w:b/>
                <w:kern w:val="2"/>
                <w:sz w:val="20"/>
                <w:szCs w:val="20"/>
                <w14:ligatures w14:val="standardContextual"/>
              </w:rPr>
            </w:pPr>
            <w:r w:rsidRPr="005F2F93">
              <w:rPr>
                <w:rFonts w:cstheme="minorHAnsi"/>
                <w:b/>
                <w:color w:val="363534" w:themeColor="text1"/>
                <w:kern w:val="2"/>
                <w:sz w:val="20"/>
                <w:szCs w:val="20"/>
                <w:lang w:val="en-GB"/>
                <w14:ligatures w14:val="standardContextual"/>
              </w:rPr>
              <w:t>0.5 m SLR (2070)</w:t>
            </w:r>
          </w:p>
        </w:tc>
        <w:tc>
          <w:tcPr>
            <w:tcW w:w="700" w:type="pct"/>
            <w:tcBorders>
              <w:top w:val="single" w:sz="4" w:space="0" w:color="auto"/>
              <w:left w:val="single" w:sz="4" w:space="0" w:color="auto"/>
              <w:bottom w:val="single" w:sz="4" w:space="0" w:color="auto"/>
              <w:right w:val="single" w:sz="4" w:space="0" w:color="auto"/>
            </w:tcBorders>
            <w:shd w:val="clear" w:color="auto" w:fill="EBF9F8"/>
            <w:vAlign w:val="bottom"/>
          </w:tcPr>
          <w:p w14:paraId="38A4236C" w14:textId="77777777" w:rsidR="000B4074" w:rsidRPr="005F2F93" w:rsidRDefault="000B4074" w:rsidP="00F77FE5">
            <w:pPr>
              <w:rPr>
                <w:rFonts w:eastAsia="Calibri" w:cstheme="minorHAnsi"/>
                <w:b/>
                <w:color w:val="363534" w:themeColor="text1"/>
                <w:kern w:val="2"/>
                <w:sz w:val="20"/>
                <w:szCs w:val="20"/>
                <w14:ligatures w14:val="standardContextual"/>
              </w:rPr>
            </w:pPr>
            <w:r w:rsidRPr="005F2F93">
              <w:rPr>
                <w:rFonts w:cstheme="minorHAnsi"/>
                <w:b/>
                <w:color w:val="363534" w:themeColor="text1"/>
                <w:kern w:val="2"/>
                <w:sz w:val="20"/>
                <w:szCs w:val="20"/>
                <w:lang w:val="en-GB"/>
                <w14:ligatures w14:val="standardContextual"/>
              </w:rPr>
              <w:t>0.8 m SLR (2100)</w:t>
            </w:r>
          </w:p>
        </w:tc>
      </w:tr>
      <w:tr w:rsidR="000B4074" w:rsidRPr="00B10080" w14:paraId="18317CAD" w14:textId="77777777" w:rsidTr="00A218E2">
        <w:trPr>
          <w:cantSplit/>
          <w:trHeight w:val="460"/>
          <w:tblHeader/>
        </w:trPr>
        <w:tc>
          <w:tcPr>
            <w:tcW w:w="644"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6DF33A1" w14:textId="77777777" w:rsidR="000B4074" w:rsidRPr="00084046" w:rsidRDefault="000B4074">
            <w:pPr>
              <w:rPr>
                <w:rFonts w:eastAsia="Calibri" w:cstheme="minorHAnsi"/>
                <w:bCs/>
                <w:color w:val="38BAB1"/>
                <w:kern w:val="2"/>
                <w:sz w:val="20"/>
                <w:szCs w:val="20"/>
                <w14:ligatures w14:val="standardContextual"/>
              </w:rPr>
            </w:pPr>
            <w:r w:rsidRPr="00084046">
              <w:rPr>
                <w:rFonts w:eastAsia="Calibri" w:cstheme="minorHAnsi"/>
                <w:bCs/>
                <w:noProof/>
                <w:kern w:val="2"/>
                <w14:ligatures w14:val="standardContextual"/>
              </w:rPr>
              <w:drawing>
                <wp:anchor distT="0" distB="0" distL="114300" distR="0" simplePos="0" relativeHeight="251658248" behindDoc="0" locked="0" layoutInCell="1" allowOverlap="1" wp14:anchorId="3C1575B5" wp14:editId="13862664">
                  <wp:simplePos x="0" y="0"/>
                  <wp:positionH relativeFrom="column">
                    <wp:posOffset>-355600</wp:posOffset>
                  </wp:positionH>
                  <wp:positionV relativeFrom="paragraph">
                    <wp:posOffset>41910</wp:posOffset>
                  </wp:positionV>
                  <wp:extent cx="359410" cy="359410"/>
                  <wp:effectExtent l="0" t="0" r="2540" b="2540"/>
                  <wp:wrapSquare wrapText="bothSides"/>
                  <wp:docPr id="241" name="Picture 2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084046">
              <w:rPr>
                <w:rFonts w:eastAsia="Calibri" w:cstheme="minorHAnsi"/>
                <w:bCs/>
                <w:color w:val="38BAB1"/>
                <w:kern w:val="2"/>
                <w:sz w:val="20"/>
                <w:szCs w:val="20"/>
                <w14:ligatures w14:val="standardContextual"/>
              </w:rPr>
              <w:t xml:space="preserve"> </w:t>
            </w:r>
          </w:p>
          <w:p w14:paraId="3BCC6E72" w14:textId="77777777" w:rsidR="000B4074" w:rsidRPr="00084046" w:rsidRDefault="000B4074">
            <w:pPr>
              <w:rPr>
                <w:rFonts w:eastAsia="Calibri" w:cstheme="minorHAnsi"/>
                <w:bCs/>
                <w:color w:val="4D446C"/>
                <w:kern w:val="2"/>
                <w:sz w:val="20"/>
                <w:szCs w:val="20"/>
                <w14:ligatures w14:val="standardContextual"/>
              </w:rPr>
            </w:pPr>
            <w:r w:rsidRPr="00084046">
              <w:rPr>
                <w:rFonts w:eastAsia="Calibri" w:cstheme="minorHAnsi"/>
                <w:bCs/>
                <w:color w:val="4D446C"/>
                <w:kern w:val="2"/>
                <w:sz w:val="20"/>
                <w:szCs w:val="20"/>
                <w14:ligatures w14:val="standardContextual"/>
              </w:rPr>
              <w:t xml:space="preserve">Trigger </w:t>
            </w:r>
          </w:p>
          <w:p w14:paraId="2CB5E5C7" w14:textId="77777777" w:rsidR="000B4074" w:rsidRPr="00084046" w:rsidRDefault="000B4074">
            <w:pPr>
              <w:rPr>
                <w:rFonts w:eastAsia="Calibri" w:cstheme="minorHAnsi"/>
                <w:bCs/>
                <w:kern w:val="2"/>
                <w:sz w:val="20"/>
                <w:szCs w:val="20"/>
                <w14:ligatures w14:val="standardContextual"/>
              </w:rPr>
            </w:pPr>
            <w:r w:rsidRPr="00084046">
              <w:rPr>
                <w:rFonts w:eastAsia="Calibri" w:cstheme="minorHAnsi"/>
                <w:bCs/>
                <w:color w:val="89DBD5"/>
                <w:kern w:val="2"/>
                <w:sz w:val="20"/>
                <w:szCs w:val="20"/>
                <w14:ligatures w14:val="standardContextual"/>
              </w:rPr>
              <w:t xml:space="preserve"> </w:t>
            </w:r>
          </w:p>
        </w:tc>
        <w:tc>
          <w:tcPr>
            <w:tcW w:w="506" w:type="pct"/>
            <w:tcBorders>
              <w:top w:val="single" w:sz="4" w:space="0" w:color="auto"/>
              <w:left w:val="single" w:sz="4" w:space="0" w:color="auto"/>
              <w:bottom w:val="single" w:sz="4" w:space="0" w:color="auto"/>
              <w:right w:val="single" w:sz="4" w:space="0" w:color="auto"/>
            </w:tcBorders>
            <w:vAlign w:val="center"/>
          </w:tcPr>
          <w:p w14:paraId="593CDF61" w14:textId="77777777" w:rsidR="000B4074" w:rsidRPr="00F77FE5" w:rsidRDefault="000B4074">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 xml:space="preserve">Erosion </w:t>
            </w:r>
          </w:p>
        </w:tc>
        <w:tc>
          <w:tcPr>
            <w:tcW w:w="1750" w:type="pct"/>
            <w:tcBorders>
              <w:top w:val="single" w:sz="4" w:space="0" w:color="auto"/>
              <w:left w:val="single" w:sz="2" w:space="0" w:color="E0F6F5"/>
              <w:bottom w:val="single" w:sz="4" w:space="0" w:color="auto"/>
              <w:right w:val="single" w:sz="4" w:space="0" w:color="auto"/>
            </w:tcBorders>
            <w:shd w:val="clear" w:color="auto" w:fill="99CC00"/>
            <w:vAlign w:val="bottom"/>
          </w:tcPr>
          <w:p w14:paraId="0F526F26"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Low</w:t>
            </w:r>
          </w:p>
        </w:tc>
        <w:tc>
          <w:tcPr>
            <w:tcW w:w="691" w:type="pct"/>
            <w:tcBorders>
              <w:top w:val="single" w:sz="4" w:space="0" w:color="auto"/>
              <w:left w:val="single" w:sz="4" w:space="0" w:color="auto"/>
              <w:bottom w:val="single" w:sz="4" w:space="0" w:color="auto"/>
              <w:right w:val="single" w:sz="4" w:space="0" w:color="auto"/>
            </w:tcBorders>
            <w:shd w:val="clear" w:color="auto" w:fill="99CC00"/>
            <w:vAlign w:val="bottom"/>
          </w:tcPr>
          <w:p w14:paraId="687EAF49" w14:textId="555E2D6B"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Low</w:t>
            </w:r>
          </w:p>
        </w:tc>
        <w:tc>
          <w:tcPr>
            <w:tcW w:w="709" w:type="pct"/>
            <w:tcBorders>
              <w:top w:val="single" w:sz="4" w:space="0" w:color="auto"/>
              <w:left w:val="single" w:sz="4" w:space="0" w:color="auto"/>
              <w:bottom w:val="single" w:sz="4" w:space="0" w:color="auto"/>
              <w:right w:val="single" w:sz="4" w:space="0" w:color="auto"/>
            </w:tcBorders>
            <w:shd w:val="clear" w:color="auto" w:fill="FFCC00"/>
            <w:vAlign w:val="bottom"/>
          </w:tcPr>
          <w:p w14:paraId="5F178358"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0" w:type="pct"/>
            <w:tcBorders>
              <w:top w:val="single" w:sz="4" w:space="0" w:color="auto"/>
              <w:left w:val="single" w:sz="4" w:space="0" w:color="auto"/>
              <w:bottom w:val="single" w:sz="4" w:space="0" w:color="auto"/>
              <w:right w:val="single" w:sz="4" w:space="0" w:color="auto"/>
            </w:tcBorders>
            <w:shd w:val="clear" w:color="auto" w:fill="FFCC00"/>
            <w:vAlign w:val="bottom"/>
          </w:tcPr>
          <w:p w14:paraId="2416C287"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r>
      <w:tr w:rsidR="000B4074" w:rsidRPr="00B10080" w14:paraId="04377FC9" w14:textId="77777777" w:rsidTr="00A218E2">
        <w:trPr>
          <w:cantSplit/>
          <w:trHeight w:val="460"/>
          <w:tblHeader/>
        </w:trPr>
        <w:tc>
          <w:tcPr>
            <w:tcW w:w="644"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3D88C533" w14:textId="77777777" w:rsidR="000B4074" w:rsidRPr="0084711E" w:rsidRDefault="000B4074">
            <w:pPr>
              <w:rPr>
                <w:rFonts w:eastAsia="Calibri" w:cstheme="minorHAnsi"/>
                <w:bCs/>
                <w:color w:val="363534" w:themeColor="text1"/>
                <w:kern w:val="2"/>
                <w:sz w:val="20"/>
                <w:szCs w:val="20"/>
                <w14:ligatures w14:val="standardContextual"/>
              </w:rPr>
            </w:pPr>
          </w:p>
        </w:tc>
        <w:tc>
          <w:tcPr>
            <w:tcW w:w="506" w:type="pct"/>
            <w:tcBorders>
              <w:top w:val="single" w:sz="4" w:space="0" w:color="auto"/>
              <w:left w:val="single" w:sz="4" w:space="0" w:color="auto"/>
              <w:bottom w:val="single" w:sz="4" w:space="0" w:color="auto"/>
              <w:right w:val="single" w:sz="4" w:space="0" w:color="auto"/>
            </w:tcBorders>
            <w:vAlign w:val="center"/>
          </w:tcPr>
          <w:p w14:paraId="430212E3" w14:textId="0342F06C" w:rsidR="000B4074" w:rsidRPr="00F77FE5" w:rsidRDefault="00534213">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Storm tide</w:t>
            </w:r>
          </w:p>
        </w:tc>
        <w:tc>
          <w:tcPr>
            <w:tcW w:w="1750" w:type="pct"/>
            <w:tcBorders>
              <w:top w:val="single" w:sz="4" w:space="0" w:color="auto"/>
              <w:left w:val="single" w:sz="2" w:space="0" w:color="E0F6F5"/>
              <w:bottom w:val="single" w:sz="4" w:space="0" w:color="auto"/>
              <w:right w:val="single" w:sz="4" w:space="0" w:color="auto"/>
            </w:tcBorders>
            <w:shd w:val="clear" w:color="auto" w:fill="FFCC00"/>
            <w:vAlign w:val="bottom"/>
          </w:tcPr>
          <w:p w14:paraId="419B74BE"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691" w:type="pct"/>
            <w:tcBorders>
              <w:top w:val="single" w:sz="4" w:space="0" w:color="auto"/>
              <w:left w:val="single" w:sz="4" w:space="0" w:color="auto"/>
              <w:bottom w:val="single" w:sz="4" w:space="0" w:color="auto"/>
              <w:right w:val="single" w:sz="4" w:space="0" w:color="auto"/>
            </w:tcBorders>
            <w:shd w:val="clear" w:color="auto" w:fill="FFCC00"/>
            <w:vAlign w:val="bottom"/>
          </w:tcPr>
          <w:p w14:paraId="03DA748B"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9" w:type="pct"/>
            <w:tcBorders>
              <w:top w:val="single" w:sz="4" w:space="0" w:color="auto"/>
              <w:left w:val="single" w:sz="4" w:space="0" w:color="auto"/>
              <w:bottom w:val="single" w:sz="4" w:space="0" w:color="auto"/>
              <w:right w:val="single" w:sz="4" w:space="0" w:color="auto"/>
            </w:tcBorders>
            <w:shd w:val="clear" w:color="auto" w:fill="E36C00"/>
            <w:vAlign w:val="bottom"/>
          </w:tcPr>
          <w:p w14:paraId="6EB5B1F7"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c>
          <w:tcPr>
            <w:tcW w:w="700" w:type="pct"/>
            <w:tcBorders>
              <w:top w:val="single" w:sz="4" w:space="0" w:color="auto"/>
              <w:left w:val="single" w:sz="4" w:space="0" w:color="auto"/>
              <w:bottom w:val="single" w:sz="4" w:space="0" w:color="auto"/>
              <w:right w:val="single" w:sz="4" w:space="0" w:color="auto"/>
            </w:tcBorders>
            <w:shd w:val="clear" w:color="auto" w:fill="E36C00"/>
            <w:vAlign w:val="bottom"/>
          </w:tcPr>
          <w:p w14:paraId="4B7936C8"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r>
      <w:tr w:rsidR="000B4074" w:rsidRPr="00B10080" w14:paraId="35316523" w14:textId="77777777" w:rsidTr="00A218E2">
        <w:trPr>
          <w:cantSplit/>
          <w:trHeight w:val="460"/>
          <w:tblHeader/>
        </w:trPr>
        <w:tc>
          <w:tcPr>
            <w:tcW w:w="644" w:type="pct"/>
            <w:gridSpan w:val="2"/>
            <w:vMerge/>
            <w:tcBorders>
              <w:top w:val="single" w:sz="4" w:space="0" w:color="auto"/>
              <w:left w:val="single" w:sz="4" w:space="0" w:color="auto"/>
              <w:bottom w:val="single" w:sz="4" w:space="0" w:color="auto"/>
              <w:right w:val="single" w:sz="4" w:space="0" w:color="auto"/>
            </w:tcBorders>
            <w:shd w:val="clear" w:color="auto" w:fill="FFFFFF"/>
            <w:vAlign w:val="center"/>
          </w:tcPr>
          <w:p w14:paraId="602DEF6D" w14:textId="77777777" w:rsidR="000B4074" w:rsidRPr="0084711E" w:rsidRDefault="000B4074">
            <w:pPr>
              <w:rPr>
                <w:rFonts w:eastAsia="Calibri" w:cstheme="minorHAnsi"/>
                <w:bCs/>
                <w:color w:val="363534" w:themeColor="text1"/>
                <w:kern w:val="2"/>
                <w:sz w:val="20"/>
                <w:szCs w:val="20"/>
                <w14:ligatures w14:val="standardContextual"/>
              </w:rPr>
            </w:pPr>
          </w:p>
        </w:tc>
        <w:tc>
          <w:tcPr>
            <w:tcW w:w="506" w:type="pct"/>
            <w:tcBorders>
              <w:top w:val="single" w:sz="4" w:space="0" w:color="auto"/>
              <w:left w:val="single" w:sz="4" w:space="0" w:color="auto"/>
              <w:bottom w:val="single" w:sz="4" w:space="0" w:color="auto"/>
              <w:right w:val="single" w:sz="4" w:space="0" w:color="auto"/>
            </w:tcBorders>
            <w:vAlign w:val="center"/>
          </w:tcPr>
          <w:p w14:paraId="5D470548" w14:textId="77777777" w:rsidR="000B4074" w:rsidRPr="00F77FE5" w:rsidRDefault="000B4074">
            <w:pPr>
              <w:rPr>
                <w:rFonts w:eastAsia="Calibri" w:cstheme="minorHAnsi"/>
                <w:bCs/>
                <w:kern w:val="2"/>
                <w:sz w:val="20"/>
                <w:szCs w:val="20"/>
                <w14:ligatures w14:val="standardContextual"/>
              </w:rPr>
            </w:pPr>
            <w:r w:rsidRPr="00F77FE5">
              <w:rPr>
                <w:rFonts w:cstheme="minorHAnsi"/>
                <w:bCs/>
                <w:color w:val="363534" w:themeColor="text1"/>
                <w:kern w:val="2"/>
                <w:sz w:val="20"/>
                <w:szCs w:val="20"/>
                <w:lang w:val="en-GB"/>
                <w14:ligatures w14:val="standardContextual"/>
              </w:rPr>
              <w:t xml:space="preserve">Permanent Inundation </w:t>
            </w:r>
          </w:p>
        </w:tc>
        <w:tc>
          <w:tcPr>
            <w:tcW w:w="1750" w:type="pct"/>
            <w:tcBorders>
              <w:top w:val="single" w:sz="4" w:space="0" w:color="auto"/>
              <w:left w:val="single" w:sz="2" w:space="0" w:color="E0F6F5"/>
              <w:bottom w:val="single" w:sz="4" w:space="0" w:color="auto"/>
              <w:right w:val="single" w:sz="4" w:space="0" w:color="auto"/>
            </w:tcBorders>
            <w:shd w:val="clear" w:color="auto" w:fill="FFCC00"/>
            <w:vAlign w:val="bottom"/>
          </w:tcPr>
          <w:p w14:paraId="08A28F73"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691" w:type="pct"/>
            <w:tcBorders>
              <w:top w:val="single" w:sz="4" w:space="0" w:color="auto"/>
              <w:left w:val="single" w:sz="4" w:space="0" w:color="auto"/>
              <w:bottom w:val="single" w:sz="4" w:space="0" w:color="auto"/>
              <w:right w:val="single" w:sz="4" w:space="0" w:color="auto"/>
            </w:tcBorders>
            <w:shd w:val="clear" w:color="auto" w:fill="FFCC00"/>
            <w:vAlign w:val="bottom"/>
          </w:tcPr>
          <w:p w14:paraId="5F65DEA8"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Medium</w:t>
            </w:r>
          </w:p>
        </w:tc>
        <w:tc>
          <w:tcPr>
            <w:tcW w:w="709" w:type="pct"/>
            <w:tcBorders>
              <w:top w:val="single" w:sz="4" w:space="0" w:color="auto"/>
              <w:left w:val="single" w:sz="4" w:space="0" w:color="auto"/>
              <w:bottom w:val="single" w:sz="4" w:space="0" w:color="auto"/>
              <w:right w:val="single" w:sz="4" w:space="0" w:color="auto"/>
            </w:tcBorders>
            <w:shd w:val="clear" w:color="auto" w:fill="E36C00"/>
            <w:vAlign w:val="bottom"/>
          </w:tcPr>
          <w:p w14:paraId="621BAF7E" w14:textId="77777777" w:rsidR="000B4074" w:rsidRPr="005F2F93" w:rsidRDefault="000B4074" w:rsidP="00F77FE5">
            <w:pPr>
              <w:rPr>
                <w:rFonts w:eastAsia="Calibri" w:cstheme="minorHAnsi"/>
                <w:bCs/>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c>
          <w:tcPr>
            <w:tcW w:w="700" w:type="pct"/>
            <w:tcBorders>
              <w:top w:val="single" w:sz="4" w:space="0" w:color="auto"/>
              <w:left w:val="single" w:sz="4" w:space="0" w:color="auto"/>
              <w:bottom w:val="single" w:sz="4" w:space="0" w:color="auto"/>
              <w:right w:val="single" w:sz="4" w:space="0" w:color="auto"/>
            </w:tcBorders>
            <w:shd w:val="clear" w:color="auto" w:fill="E36C00"/>
            <w:vAlign w:val="bottom"/>
          </w:tcPr>
          <w:p w14:paraId="5B285428" w14:textId="77777777" w:rsidR="000B4074" w:rsidRPr="005F2F93" w:rsidRDefault="000B4074" w:rsidP="00F77FE5">
            <w:pPr>
              <w:rPr>
                <w:rFonts w:eastAsia="Calibri" w:cstheme="minorHAnsi"/>
                <w:bCs/>
                <w:color w:val="363534" w:themeColor="text1"/>
                <w:kern w:val="2"/>
                <w:sz w:val="20"/>
                <w:szCs w:val="20"/>
                <w14:ligatures w14:val="standardContextual"/>
              </w:rPr>
            </w:pPr>
            <w:r w:rsidRPr="005F2F93">
              <w:rPr>
                <w:rFonts w:eastAsia="Calibri" w:cstheme="minorHAnsi"/>
                <w:bCs/>
                <w:color w:val="363534" w:themeColor="text1"/>
                <w:kern w:val="24"/>
                <w:sz w:val="20"/>
                <w:szCs w:val="20"/>
                <w14:ligatures w14:val="standardContextual"/>
              </w:rPr>
              <w:t>Significant</w:t>
            </w:r>
          </w:p>
        </w:tc>
      </w:tr>
      <w:tr w:rsidR="005F2F93" w:rsidRPr="005F2F93" w14:paraId="6AC6B7FF" w14:textId="77777777" w:rsidTr="00A218E2">
        <w:trPr>
          <w:cantSplit/>
          <w:trHeight w:val="60"/>
          <w:tblHeader/>
        </w:trPr>
        <w:tc>
          <w:tcPr>
            <w:tcW w:w="1150" w:type="pct"/>
            <w:gridSpan w:val="3"/>
            <w:tcBorders>
              <w:top w:val="single" w:sz="4" w:space="0" w:color="auto"/>
              <w:left w:val="nil"/>
              <w:bottom w:val="single" w:sz="4" w:space="0" w:color="35B3AC" w:themeColor="text2"/>
              <w:right w:val="nil"/>
            </w:tcBorders>
            <w:shd w:val="clear" w:color="auto" w:fill="FFFFFF" w:themeFill="background1"/>
            <w:vAlign w:val="center"/>
          </w:tcPr>
          <w:p w14:paraId="299C2894" w14:textId="77777777" w:rsidR="005F2F93" w:rsidRPr="005F2F93" w:rsidRDefault="005F2F93" w:rsidP="00506AD9">
            <w:pPr>
              <w:jc w:val="right"/>
              <w:rPr>
                <w:rFonts w:cstheme="minorHAnsi"/>
                <w:bCs/>
                <w:kern w:val="2"/>
                <w:sz w:val="6"/>
                <w:szCs w:val="6"/>
                <w:lang w:val="en-GB"/>
                <w14:ligatures w14:val="standardContextual"/>
              </w:rPr>
            </w:pPr>
          </w:p>
        </w:tc>
        <w:tc>
          <w:tcPr>
            <w:tcW w:w="1750" w:type="pct"/>
            <w:tcBorders>
              <w:top w:val="single" w:sz="4" w:space="0" w:color="auto"/>
              <w:left w:val="nil"/>
              <w:bottom w:val="single" w:sz="4" w:space="0" w:color="35B3AC" w:themeColor="text2"/>
              <w:right w:val="nil"/>
            </w:tcBorders>
            <w:shd w:val="clear" w:color="auto" w:fill="FFFFFF" w:themeFill="background1"/>
            <w:vAlign w:val="center"/>
          </w:tcPr>
          <w:p w14:paraId="66CD7753" w14:textId="77777777" w:rsidR="005F2F93" w:rsidRPr="005F2F93" w:rsidRDefault="005F2F93">
            <w:pPr>
              <w:jc w:val="center"/>
              <w:rPr>
                <w:rFonts w:eastAsia="Calibri" w:cstheme="minorHAnsi"/>
                <w:kern w:val="24"/>
                <w:sz w:val="6"/>
                <w:szCs w:val="6"/>
                <w14:ligatures w14:val="standardContextual"/>
              </w:rPr>
            </w:pPr>
          </w:p>
        </w:tc>
        <w:tc>
          <w:tcPr>
            <w:tcW w:w="2100" w:type="pct"/>
            <w:gridSpan w:val="3"/>
            <w:tcBorders>
              <w:top w:val="single" w:sz="4" w:space="0" w:color="auto"/>
              <w:left w:val="nil"/>
              <w:bottom w:val="single" w:sz="4" w:space="0" w:color="35B3AC" w:themeColor="text2"/>
              <w:right w:val="nil"/>
            </w:tcBorders>
            <w:shd w:val="clear" w:color="auto" w:fill="FFFFFF" w:themeFill="background1"/>
            <w:vAlign w:val="center"/>
          </w:tcPr>
          <w:p w14:paraId="7367A8E1" w14:textId="77777777" w:rsidR="005F2F93" w:rsidRPr="005F2F93" w:rsidRDefault="005F2F93">
            <w:pPr>
              <w:jc w:val="center"/>
              <w:rPr>
                <w:rFonts w:eastAsia="Calibri" w:cstheme="minorHAnsi"/>
                <w:kern w:val="24"/>
                <w:sz w:val="6"/>
                <w:szCs w:val="6"/>
                <w14:ligatures w14:val="standardContextual"/>
              </w:rPr>
            </w:pPr>
          </w:p>
        </w:tc>
      </w:tr>
      <w:tr w:rsidR="00506AD9" w:rsidRPr="00B10080" w14:paraId="2E93D9EA" w14:textId="77777777" w:rsidTr="00A218E2">
        <w:trPr>
          <w:cantSplit/>
          <w:trHeight w:val="60"/>
          <w:tblHeader/>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2862C96C" w14:textId="37A1CC12" w:rsidR="00506AD9" w:rsidRPr="000C0E35" w:rsidRDefault="00506AD9" w:rsidP="00506AD9">
            <w:pPr>
              <w:jc w:val="right"/>
              <w:rPr>
                <w:rFonts w:cstheme="minorHAnsi"/>
                <w:b/>
                <w:kern w:val="2"/>
                <w:lang w:val="en-GB"/>
                <w14:ligatures w14:val="standardContextual"/>
              </w:rPr>
            </w:pPr>
            <w:r w:rsidRPr="000C0E35">
              <w:rPr>
                <w:rFonts w:cstheme="minorHAnsi"/>
                <w:b/>
                <w:kern w:val="2"/>
                <w:lang w:val="en-GB"/>
                <w14:ligatures w14:val="standardContextual"/>
              </w:rPr>
              <w:t xml:space="preserve">Action </w:t>
            </w:r>
            <w:r w:rsidR="0081321F" w:rsidRPr="000C0E35">
              <w:rPr>
                <w:rFonts w:cstheme="minorHAnsi"/>
                <w:b/>
                <w:kern w:val="2"/>
                <w:lang w:val="en-GB"/>
                <w14:ligatures w14:val="standardContextual"/>
              </w:rPr>
              <w:t>commencement</w:t>
            </w:r>
            <w:r w:rsidRPr="000C0E35">
              <w:rPr>
                <w:rFonts w:cstheme="minorHAnsi"/>
                <w:b/>
                <w:kern w:val="2"/>
                <w:lang w:val="en-GB"/>
                <w14:ligatures w14:val="standardContextual"/>
              </w:rPr>
              <w:t>:</w:t>
            </w: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hemeFill="background1"/>
            <w:vAlign w:val="center"/>
          </w:tcPr>
          <w:p w14:paraId="70D5FBF0" w14:textId="4EBC3655" w:rsidR="00506AD9" w:rsidRPr="000C0E35" w:rsidRDefault="00506AD9">
            <w:pPr>
              <w:jc w:val="center"/>
              <w:rPr>
                <w:rFonts w:eastAsia="Calibri" w:cstheme="minorHAnsi"/>
                <w:b/>
                <w:kern w:val="24"/>
                <w14:ligatures w14:val="standardContextual"/>
              </w:rPr>
            </w:pPr>
            <w:r w:rsidRPr="000C0E35">
              <w:rPr>
                <w:rFonts w:eastAsia="Calibri" w:cstheme="minorHAnsi"/>
                <w:b/>
                <w:kern w:val="24"/>
                <w14:ligatures w14:val="standardContextual"/>
              </w:rPr>
              <w:t>Priority actions next 5-10 years</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vAlign w:val="center"/>
          </w:tcPr>
          <w:p w14:paraId="24DF88E7" w14:textId="16319886" w:rsidR="00506AD9" w:rsidRPr="000C0E35" w:rsidRDefault="00506AD9">
            <w:pPr>
              <w:jc w:val="center"/>
              <w:rPr>
                <w:rFonts w:eastAsia="Calibri" w:cstheme="minorHAnsi"/>
                <w:b/>
                <w:kern w:val="24"/>
                <w14:ligatures w14:val="standardContextual"/>
              </w:rPr>
            </w:pPr>
            <w:r w:rsidRPr="000C0E35">
              <w:rPr>
                <w:rFonts w:eastAsia="Calibri" w:cstheme="minorHAnsi"/>
                <w:b/>
                <w:kern w:val="24"/>
                <w14:ligatures w14:val="standardContextual"/>
              </w:rPr>
              <w:t>Future actions</w:t>
            </w:r>
          </w:p>
        </w:tc>
      </w:tr>
      <w:tr w:rsidR="000B4074" w:rsidRPr="00B10080" w14:paraId="36D79BAC" w14:textId="77777777" w:rsidTr="00D95F36">
        <w:trPr>
          <w:cantSplit/>
          <w:trHeight w:val="128"/>
        </w:trPr>
        <w:tc>
          <w:tcPr>
            <w:tcW w:w="5000" w:type="pct"/>
            <w:gridSpan w:val="7"/>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D9D9D9"/>
            <w:vAlign w:val="center"/>
          </w:tcPr>
          <w:p w14:paraId="4301CB0D" w14:textId="77777777" w:rsidR="000B4074" w:rsidRPr="007F57F2" w:rsidRDefault="000B4074">
            <w:pPr>
              <w:spacing w:before="40" w:after="40"/>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Adaptation actions</w:t>
            </w:r>
          </w:p>
        </w:tc>
      </w:tr>
      <w:tr w:rsidR="000B4074" w:rsidRPr="00B10080" w14:paraId="5A32D102" w14:textId="77777777" w:rsidTr="00A218E2">
        <w:trPr>
          <w:cantSplit/>
          <w:trHeight w:val="128"/>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vAlign w:val="center"/>
          </w:tcPr>
          <w:p w14:paraId="087BE92F" w14:textId="5A9554E4" w:rsidR="000B4074" w:rsidRPr="000046A7" w:rsidRDefault="00DC69EB" w:rsidP="00DC69EB">
            <w:pPr>
              <w:spacing w:before="40" w:after="40"/>
              <w:rPr>
                <w:rFonts w:eastAsia="Calibri" w:cstheme="minorHAnsi"/>
                <w:b/>
                <w:kern w:val="2"/>
                <w14:ligatures w14:val="standardContextual"/>
              </w:rPr>
            </w:pPr>
            <w:r w:rsidRPr="000046A7">
              <w:rPr>
                <w:rFonts w:eastAsia="Calibri" w:cstheme="minorHAnsi"/>
                <w:b/>
                <w:color w:val="363534" w:themeColor="text1"/>
                <w:kern w:val="2"/>
                <w:sz w:val="20"/>
                <w:szCs w:val="20"/>
                <w14:ligatures w14:val="standardContextual"/>
              </w:rPr>
              <w:t xml:space="preserve">1. </w:t>
            </w:r>
            <w:r w:rsidR="000B4074" w:rsidRPr="000046A7">
              <w:rPr>
                <w:rFonts w:eastAsia="Calibri" w:cstheme="minorHAnsi"/>
                <w:b/>
                <w:color w:val="363534" w:themeColor="text1"/>
                <w:kern w:val="2"/>
                <w:sz w:val="20"/>
                <w:szCs w:val="20"/>
                <w14:ligatures w14:val="standardContextual"/>
              </w:rPr>
              <w:t>Non-intervention</w:t>
            </w:r>
            <w:r w:rsidR="000B4074" w:rsidRPr="000046A7">
              <w:rPr>
                <w:rFonts w:eastAsia="Calibri" w:cstheme="minorHAnsi"/>
                <w:b/>
                <w:kern w:val="2"/>
                <w14:ligatures w14:val="standardContextual"/>
              </w:rPr>
              <w:t xml:space="preserve"> </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2F2F2"/>
            <w:vAlign w:val="center"/>
          </w:tcPr>
          <w:p w14:paraId="14AD5F6F" w14:textId="77777777" w:rsidR="000B4074" w:rsidRPr="007F57F2" w:rsidRDefault="000B4074">
            <w:pPr>
              <w:spacing w:before="40" w:after="40"/>
              <w:rPr>
                <w:rFonts w:eastAsia="Calibri" w:cstheme="minorHAnsi"/>
                <w:bCs/>
                <w:i/>
                <w:iCs/>
                <w:color w:val="363534" w:themeColor="text1"/>
                <w:kern w:val="2"/>
                <w:sz w:val="20"/>
                <w:szCs w:val="20"/>
                <w14:ligatures w14:val="standardContextual"/>
              </w:rPr>
            </w:pPr>
            <w:r w:rsidRPr="007F57F2">
              <w:rPr>
                <w:rFonts w:eastAsia="Calibri" w:cstheme="minorHAnsi"/>
                <w:bCs/>
                <w:i/>
                <w:iCs/>
                <w:color w:val="363534" w:themeColor="text1"/>
                <w:kern w:val="2"/>
                <w:sz w:val="20"/>
                <w:szCs w:val="20"/>
                <w14:ligatures w14:val="standardContextual"/>
              </w:rPr>
              <w:t xml:space="preserve">Not appropriate for this risk level </w:t>
            </w:r>
          </w:p>
        </w:tc>
      </w:tr>
      <w:tr w:rsidR="000B4074" w:rsidRPr="00B10080" w14:paraId="48820A84" w14:textId="77777777" w:rsidTr="00A218E2">
        <w:trPr>
          <w:trHeight w:val="269"/>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tcPr>
          <w:p w14:paraId="6A890F98" w14:textId="7ECDD769"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2. </w:t>
            </w:r>
            <w:r w:rsidR="000B4074" w:rsidRPr="000046A7">
              <w:rPr>
                <w:rFonts w:eastAsia="Calibri" w:cstheme="minorHAnsi"/>
                <w:b/>
                <w:color w:val="363534" w:themeColor="text1"/>
                <w:kern w:val="2"/>
                <w:sz w:val="20"/>
                <w:szCs w:val="20"/>
                <w14:ligatures w14:val="standardContextual"/>
              </w:rPr>
              <w:t>Avoid</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27281A34" w14:textId="77777777" w:rsidR="000B4074" w:rsidRPr="007F57F2" w:rsidRDefault="000B4074">
            <w:pPr>
              <w:spacing w:before="40" w:after="40"/>
              <w:rPr>
                <w:rFonts w:eastAsia="Calibri" w:cstheme="minorHAnsi"/>
                <w:bCs/>
                <w:color w:val="363534" w:themeColor="text1"/>
                <w:kern w:val="2"/>
                <w:sz w:val="20"/>
                <w:szCs w:val="20"/>
                <w14:ligatures w14:val="standardContextual"/>
              </w:rPr>
            </w:pPr>
            <w:r w:rsidRPr="007F57F2">
              <w:rPr>
                <w:rFonts w:eastAsia="Calibri" w:cstheme="minorHAnsi"/>
                <w:bCs/>
                <w:color w:val="363534" w:themeColor="text1"/>
                <w:kern w:val="2"/>
                <w:sz w:val="20"/>
                <w:szCs w:val="20"/>
                <w14:ligatures w14:val="standardContextual"/>
              </w:rPr>
              <w:t>As per region-wide actions</w:t>
            </w:r>
          </w:p>
        </w:tc>
      </w:tr>
      <w:tr w:rsidR="001A5AFC" w:rsidRPr="00B10080" w14:paraId="5B79BA60" w14:textId="77777777" w:rsidTr="00A218E2">
        <w:trPr>
          <w:trHeight w:val="269"/>
        </w:trPr>
        <w:tc>
          <w:tcPr>
            <w:tcW w:w="91"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3FDA4AB0" w14:textId="77777777" w:rsidR="001A5AFC" w:rsidRPr="00652E4E" w:rsidRDefault="001A5AFC" w:rsidP="005F2F93">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4700885" w14:textId="77777777" w:rsidR="001A5AFC" w:rsidRPr="00652E4E" w:rsidRDefault="001A5AFC" w:rsidP="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Planning updates to avoid current and future risk </w:t>
            </w:r>
          </w:p>
        </w:tc>
        <w:tc>
          <w:tcPr>
            <w:tcW w:w="506" w:type="pct"/>
            <w:vMerge w:val="restart"/>
            <w:tcBorders>
              <w:top w:val="single" w:sz="4" w:space="0" w:color="35B3AC" w:themeColor="text2"/>
              <w:left w:val="single" w:sz="4" w:space="0" w:color="35B3AC" w:themeColor="text2"/>
              <w:right w:val="single" w:sz="4" w:space="0" w:color="35B3AC" w:themeColor="text2"/>
            </w:tcBorders>
            <w:shd w:val="clear" w:color="auto" w:fill="FFFFFF"/>
          </w:tcPr>
          <w:p w14:paraId="4903B434" w14:textId="5239DFE8" w:rsidR="001A5AFC" w:rsidRPr="00652E4E" w:rsidRDefault="001A5AFC" w:rsidP="005F2F93">
            <w:pPr>
              <w:spacing w:before="40" w:after="40"/>
              <w:rPr>
                <w:rFonts w:eastAsia="Calibri" w:cstheme="minorHAnsi"/>
                <w:bCs/>
                <w:color w:val="363534" w:themeColor="text1"/>
                <w:kern w:val="2"/>
                <w:sz w:val="20"/>
                <w:szCs w:val="20"/>
                <w14:ligatures w14:val="standardContextual"/>
              </w:rPr>
            </w:pPr>
            <w:r w:rsidRPr="00652E4E">
              <w:rPr>
                <w:rFonts w:ascii="Arial" w:hAnsi="Arial"/>
                <w:color w:val="363534" w:themeColor="text1"/>
                <w:sz w:val="20"/>
                <w:szCs w:val="20"/>
              </w:rPr>
              <w:t>Land use planning</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E24F939" w14:textId="6CEF896F" w:rsidR="001A5AFC" w:rsidRPr="00C23F62" w:rsidRDefault="001A5AFC" w:rsidP="005F2F93">
            <w:pPr>
              <w:spacing w:before="40" w:after="40"/>
              <w:rPr>
                <w:rFonts w:eastAsia="Calibri" w:cstheme="minorHAnsi"/>
                <w:bCs/>
                <w:color w:val="363534" w:themeColor="text1"/>
                <w:kern w:val="2"/>
                <w:sz w:val="20"/>
                <w:szCs w:val="20"/>
                <w14:ligatures w14:val="standardContextual"/>
              </w:rPr>
            </w:pPr>
            <w:r w:rsidRPr="00C23F62">
              <w:rPr>
                <w:rFonts w:eastAsia="Calibri"/>
                <w:b/>
                <w:bCs/>
                <w:color w:val="363534" w:themeColor="text1"/>
                <w:kern w:val="2"/>
                <w:sz w:val="20"/>
                <w:szCs w:val="20"/>
                <w14:ligatures w14:val="standardContextual"/>
              </w:rPr>
              <w:t xml:space="preserve">L4.2.1 </w:t>
            </w:r>
            <w:r w:rsidRPr="00C23F62">
              <w:rPr>
                <w:color w:val="363534" w:themeColor="text1"/>
                <w:sz w:val="20"/>
                <w:szCs w:val="20"/>
              </w:rPr>
              <w:t>Review, confirm and update planning provisions for land use within coastal hazard areas of the Venus Bay and Tarwin Lower locality (</w:t>
            </w:r>
            <w:r w:rsidRPr="00C23F62">
              <w:rPr>
                <w:rFonts w:cstheme="minorHAnsi"/>
                <w:color w:val="363534" w:themeColor="text1"/>
                <w:sz w:val="20"/>
                <w:szCs w:val="20"/>
              </w:rPr>
              <w:t>including controls, overlays, land zoning).</w:t>
            </w:r>
          </w:p>
        </w:tc>
      </w:tr>
      <w:tr w:rsidR="001A5AFC" w:rsidRPr="00B10080" w14:paraId="18C4597E" w14:textId="77777777" w:rsidTr="00A218E2">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047BD248" w14:textId="77777777" w:rsidR="001A5AFC" w:rsidRPr="00652E4E" w:rsidRDefault="001A5AFC">
            <w:pPr>
              <w:spacing w:before="40" w:after="40"/>
              <w:rPr>
                <w:rFonts w:eastAsia="Calibri" w:cstheme="minorHAnsi"/>
                <w:bCs/>
                <w:kern w:val="2"/>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D3ED067" w14:textId="77777777" w:rsidR="001A5AFC" w:rsidRPr="00652E4E" w:rsidRDefault="001A5AFC">
            <w:pPr>
              <w:spacing w:before="40" w:after="40"/>
              <w:rPr>
                <w:rFonts w:eastAsia="Calibri" w:cstheme="minorHAnsi"/>
                <w:bCs/>
                <w:kern w:val="2"/>
                <w14:ligatures w14:val="standardContextual"/>
              </w:rPr>
            </w:pPr>
          </w:p>
        </w:tc>
        <w:tc>
          <w:tcPr>
            <w:tcW w:w="506" w:type="pct"/>
            <w:vMerge/>
            <w:tcBorders>
              <w:left w:val="single" w:sz="4" w:space="0" w:color="35B3AC" w:themeColor="text2"/>
              <w:bottom w:val="single" w:sz="4" w:space="0" w:color="35B3AC" w:themeColor="text2"/>
              <w:right w:val="single" w:sz="4" w:space="0" w:color="35B3AC" w:themeColor="text2"/>
            </w:tcBorders>
            <w:shd w:val="clear" w:color="auto" w:fill="FFFFFF"/>
          </w:tcPr>
          <w:p w14:paraId="0DCDB465" w14:textId="77777777" w:rsidR="001A5AFC" w:rsidRPr="00652E4E" w:rsidRDefault="001A5AFC">
            <w:pPr>
              <w:spacing w:before="40" w:after="40"/>
              <w:rPr>
                <w:rFonts w:eastAsia="Calibri" w:cstheme="minorHAnsi"/>
                <w:bCs/>
                <w:kern w:val="2"/>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78E4A47" w14:textId="0B8EA297" w:rsidR="001A5AFC" w:rsidRPr="00C23F62" w:rsidRDefault="001A5AFC">
            <w:pPr>
              <w:spacing w:before="40" w:after="40"/>
              <w:rPr>
                <w:color w:val="363534" w:themeColor="text1"/>
                <w:sz w:val="20"/>
                <w:szCs w:val="20"/>
              </w:rPr>
            </w:pPr>
            <w:r w:rsidRPr="00C23F62">
              <w:rPr>
                <w:b/>
                <w:bCs/>
                <w:color w:val="363534" w:themeColor="text1"/>
                <w:sz w:val="20"/>
                <w:szCs w:val="20"/>
              </w:rPr>
              <w:t>L4.2.2</w:t>
            </w:r>
            <w:r w:rsidRPr="00C23F62">
              <w:rPr>
                <w:color w:val="363534" w:themeColor="text1"/>
                <w:sz w:val="20"/>
                <w:szCs w:val="20"/>
              </w:rPr>
              <w:t xml:space="preserve"> Review growth areas and future development approvals and conditions for undeveloped land within coastal hazard areas of the Venus Bay and Tarwin Lower locality. Linked to R2.1.4 and R2.1.5.</w:t>
            </w:r>
          </w:p>
        </w:tc>
      </w:tr>
      <w:tr w:rsidR="000B4074" w:rsidRPr="00B10080" w14:paraId="4BE87289" w14:textId="77777777" w:rsidTr="00A218E2">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67EFD75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7724A54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3E586F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Emergency management</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778447F" w14:textId="7AF004C2" w:rsidR="000B4074" w:rsidRPr="00C23F62" w:rsidRDefault="00DC69EB">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L4.2.</w:t>
            </w:r>
            <w:r w:rsidR="001A5AFC" w:rsidRPr="00C23F62">
              <w:rPr>
                <w:rFonts w:eastAsia="Calibri" w:cstheme="minorHAnsi"/>
                <w:b/>
                <w:color w:val="363534" w:themeColor="text1"/>
                <w:kern w:val="2"/>
                <w:sz w:val="20"/>
                <w:szCs w:val="20"/>
                <w14:ligatures w14:val="standardContextual"/>
              </w:rPr>
              <w:t>3</w:t>
            </w:r>
            <w:r w:rsidRPr="00C23F62">
              <w:rPr>
                <w:rFonts w:eastAsia="Calibri" w:cstheme="minorHAnsi"/>
                <w:b/>
                <w:color w:val="363534" w:themeColor="text1"/>
                <w:kern w:val="2"/>
                <w:sz w:val="20"/>
                <w:szCs w:val="20"/>
                <w14:ligatures w14:val="standardContextual"/>
              </w:rPr>
              <w:t xml:space="preserve"> </w:t>
            </w:r>
            <w:r w:rsidR="000B4074" w:rsidRPr="00C23F62">
              <w:rPr>
                <w:rFonts w:eastAsia="Calibri" w:cstheme="minorHAnsi"/>
                <w:bCs/>
                <w:color w:val="363534" w:themeColor="text1"/>
                <w:kern w:val="2"/>
                <w:sz w:val="20"/>
                <w:szCs w:val="20"/>
                <w14:ligatures w14:val="standardContextual"/>
              </w:rPr>
              <w:t>Update local emergency management planning for this locality based on updated coastal hazard maps.</w:t>
            </w:r>
          </w:p>
        </w:tc>
      </w:tr>
      <w:tr w:rsidR="000B4074" w:rsidRPr="00B10080" w14:paraId="43F14993" w14:textId="77777777" w:rsidTr="00A218E2">
        <w:trPr>
          <w:trHeight w:val="269"/>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tcPr>
          <w:p w14:paraId="2F7EC6AA" w14:textId="2FE20F6B"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3. </w:t>
            </w:r>
            <w:r w:rsidR="000B4074" w:rsidRPr="000046A7">
              <w:rPr>
                <w:rFonts w:eastAsia="Calibri" w:cstheme="minorHAnsi"/>
                <w:b/>
                <w:color w:val="363534" w:themeColor="text1"/>
                <w:kern w:val="2"/>
                <w:sz w:val="20"/>
                <w:szCs w:val="20"/>
                <w14:ligatures w14:val="standardContextual"/>
              </w:rPr>
              <w:t>Nature-based</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2D9839E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5F2F93" w:rsidRPr="00B10080" w14:paraId="50217047" w14:textId="77777777" w:rsidTr="00A218E2">
        <w:trPr>
          <w:trHeight w:val="250"/>
        </w:trPr>
        <w:tc>
          <w:tcPr>
            <w:tcW w:w="91" w:type="pct"/>
            <w:vMerge w:val="restart"/>
            <w:tcBorders>
              <w:top w:val="single" w:sz="4" w:space="0" w:color="35B3AC" w:themeColor="text2"/>
              <w:left w:val="single" w:sz="4" w:space="0" w:color="35B3AC" w:themeColor="text2"/>
              <w:right w:val="single" w:sz="4" w:space="0" w:color="35B3AC" w:themeColor="text2"/>
            </w:tcBorders>
            <w:shd w:val="clear" w:color="auto" w:fill="EBF9F8"/>
          </w:tcPr>
          <w:p w14:paraId="1AA06844"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6CCC6B5"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Ecosystem enhancement</w:t>
            </w:r>
          </w:p>
        </w:tc>
        <w:tc>
          <w:tcPr>
            <w:tcW w:w="506"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8EFC49A"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1562049" w14:textId="0DD66E27"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L4.3.1 </w:t>
            </w:r>
            <w:r w:rsidRPr="00C23F62">
              <w:rPr>
                <w:rFonts w:eastAsia="Calibri" w:cstheme="minorHAnsi"/>
                <w:bCs/>
                <w:color w:val="363534" w:themeColor="text1"/>
                <w:kern w:val="2"/>
                <w:sz w:val="20"/>
                <w:szCs w:val="20"/>
                <w14:ligatures w14:val="standardContextual"/>
              </w:rPr>
              <w:t>Minimise disturbance to sensitive foreshore, dune and vegetation areas inside Anderson Inlet.</w:t>
            </w:r>
          </w:p>
        </w:tc>
      </w:tr>
      <w:tr w:rsidR="005F2F93" w:rsidRPr="00B10080" w14:paraId="147DA1CA" w14:textId="77777777" w:rsidTr="00A218E2">
        <w:trPr>
          <w:trHeight w:val="273"/>
        </w:trPr>
        <w:tc>
          <w:tcPr>
            <w:tcW w:w="91" w:type="pct"/>
            <w:vMerge/>
            <w:tcBorders>
              <w:left w:val="single" w:sz="4" w:space="0" w:color="35B3AC" w:themeColor="text2"/>
              <w:right w:val="single" w:sz="4" w:space="0" w:color="35B3AC" w:themeColor="text2"/>
            </w:tcBorders>
            <w:shd w:val="clear" w:color="auto" w:fill="EBF9F8"/>
          </w:tcPr>
          <w:p w14:paraId="2DDD32E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9F5A879"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004CEF6B"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2899DF6" w14:textId="2FF4CD8A" w:rsidR="005F2F93" w:rsidRPr="00C23F62" w:rsidRDefault="005F2F93">
            <w:pPr>
              <w:autoSpaceDE w:val="0"/>
              <w:autoSpaceDN w:val="0"/>
              <w:adjustRightInd w:val="0"/>
              <w:rPr>
                <w:rFonts w:eastAsia="Calibri" w:cstheme="minorHAnsi"/>
                <w:bCs/>
                <w:color w:val="363534" w:themeColor="text1"/>
                <w:sz w:val="20"/>
                <w:szCs w:val="20"/>
                <w14:ligatures w14:val="standardContextual"/>
              </w:rPr>
            </w:pPr>
            <w:r w:rsidRPr="00C23F62">
              <w:rPr>
                <w:rFonts w:eastAsia="Calibri" w:cstheme="minorHAnsi"/>
                <w:b/>
                <w:color w:val="363534" w:themeColor="text1"/>
                <w:sz w:val="20"/>
                <w:szCs w:val="20"/>
                <w14:ligatures w14:val="standardContextual"/>
              </w:rPr>
              <w:t xml:space="preserve">L4.3.2 </w:t>
            </w:r>
            <w:r w:rsidRPr="00C23F62">
              <w:rPr>
                <w:rFonts w:eastAsia="Calibri" w:cstheme="minorHAnsi"/>
                <w:bCs/>
                <w:color w:val="363534" w:themeColor="text1"/>
                <w:sz w:val="20"/>
                <w:szCs w:val="20"/>
                <w14:ligatures w14:val="standardContextual"/>
              </w:rPr>
              <w:t>Develop and facilitate saltmarsh and mangrove protection and enhancement program on Anderson Inlet foreshore.</w:t>
            </w:r>
          </w:p>
        </w:tc>
      </w:tr>
      <w:tr w:rsidR="005F2F93" w:rsidRPr="00B10080" w14:paraId="6E673CE7" w14:textId="77777777" w:rsidTr="00A218E2">
        <w:trPr>
          <w:trHeight w:val="269"/>
        </w:trPr>
        <w:tc>
          <w:tcPr>
            <w:tcW w:w="91" w:type="pct"/>
            <w:vMerge/>
            <w:tcBorders>
              <w:left w:val="single" w:sz="4" w:space="0" w:color="35B3AC" w:themeColor="text2"/>
              <w:right w:val="single" w:sz="4" w:space="0" w:color="35B3AC" w:themeColor="text2"/>
            </w:tcBorders>
            <w:shd w:val="clear" w:color="auto" w:fill="EBF9F8"/>
          </w:tcPr>
          <w:p w14:paraId="32B485D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27E8F0C"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C429D5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029A2417" w14:textId="7CB4685F" w:rsidR="005F2F93" w:rsidRPr="00C23F62" w:rsidRDefault="005F2F93">
            <w:pPr>
              <w:autoSpaceDE w:val="0"/>
              <w:autoSpaceDN w:val="0"/>
              <w:adjustRightInd w:val="0"/>
              <w:rPr>
                <w:rFonts w:cstheme="minorHAnsi"/>
                <w:bCs/>
                <w:noProof/>
                <w:color w:val="363534" w:themeColor="text1"/>
                <w:sz w:val="20"/>
                <w:szCs w:val="20"/>
              </w:rPr>
            </w:pPr>
            <w:r w:rsidRPr="00C23F62">
              <w:rPr>
                <w:rFonts w:eastAsia="Calibri" w:cstheme="minorHAnsi"/>
                <w:b/>
                <w:color w:val="363534" w:themeColor="text1"/>
                <w:sz w:val="20"/>
                <w:szCs w:val="20"/>
                <w14:ligatures w14:val="standardContextual"/>
              </w:rPr>
              <w:t xml:space="preserve">L4.3.3 </w:t>
            </w:r>
            <w:r w:rsidRPr="00C23F62">
              <w:rPr>
                <w:rFonts w:eastAsia="Calibri" w:cstheme="minorHAnsi"/>
                <w:bCs/>
                <w:color w:val="363534" w:themeColor="text1"/>
                <w:sz w:val="20"/>
                <w:szCs w:val="20"/>
                <w14:ligatures w14:val="standardContextual"/>
              </w:rPr>
              <w:t>Continue and expand the dune protection and maintenance at Venus Bay Beach, including minimising disturbance to sensitive areas.</w:t>
            </w:r>
          </w:p>
        </w:tc>
      </w:tr>
      <w:tr w:rsidR="005F2F93" w:rsidRPr="00B10080" w14:paraId="520FD09C" w14:textId="77777777" w:rsidTr="00A218E2">
        <w:trPr>
          <w:trHeight w:val="269"/>
        </w:trPr>
        <w:tc>
          <w:tcPr>
            <w:tcW w:w="91" w:type="pct"/>
            <w:vMerge/>
            <w:tcBorders>
              <w:left w:val="single" w:sz="4" w:space="0" w:color="35B3AC" w:themeColor="text2"/>
              <w:right w:val="single" w:sz="4" w:space="0" w:color="35B3AC" w:themeColor="text2"/>
            </w:tcBorders>
            <w:shd w:val="clear" w:color="auto" w:fill="EBF9F8"/>
          </w:tcPr>
          <w:p w14:paraId="09984CC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2C542A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49A155F"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632B328" w14:textId="73980FEB" w:rsidR="005F2F93" w:rsidRPr="00C23F62" w:rsidRDefault="005F2F93">
            <w:pPr>
              <w:autoSpaceDE w:val="0"/>
              <w:autoSpaceDN w:val="0"/>
              <w:adjustRightInd w:val="0"/>
              <w:rPr>
                <w:rFonts w:eastAsia="Calibri" w:cstheme="minorHAnsi"/>
                <w:bCs/>
                <w:color w:val="363534" w:themeColor="text1"/>
                <w:sz w:val="20"/>
                <w:szCs w:val="20"/>
                <w14:ligatures w14:val="standardContextual"/>
              </w:rPr>
            </w:pPr>
            <w:r w:rsidRPr="00C23F62">
              <w:rPr>
                <w:rFonts w:eastAsia="Calibri" w:cstheme="minorHAnsi"/>
                <w:b/>
                <w:color w:val="363534" w:themeColor="text1"/>
                <w:sz w:val="20"/>
                <w:szCs w:val="20"/>
                <w14:ligatures w14:val="standardContextual"/>
              </w:rPr>
              <w:t xml:space="preserve">L4.3.4 </w:t>
            </w:r>
            <w:r w:rsidRPr="00C23F62">
              <w:rPr>
                <w:rFonts w:eastAsia="Calibri" w:cstheme="minorHAnsi"/>
                <w:bCs/>
                <w:color w:val="363534" w:themeColor="text1"/>
                <w:sz w:val="20"/>
                <w:szCs w:val="20"/>
                <w14:ligatures w14:val="standardContextual"/>
              </w:rPr>
              <w:t>Develop a plan for the long-term transition of inundation prone agricultural areas around Anderson Inlet to wetland ecosystem services.</w:t>
            </w:r>
          </w:p>
        </w:tc>
      </w:tr>
      <w:tr w:rsidR="005F2F93" w:rsidRPr="00B10080" w14:paraId="38F80763" w14:textId="77777777" w:rsidTr="00A218E2">
        <w:trPr>
          <w:trHeight w:val="269"/>
        </w:trPr>
        <w:tc>
          <w:tcPr>
            <w:tcW w:w="91" w:type="pct"/>
            <w:vMerge/>
            <w:tcBorders>
              <w:left w:val="single" w:sz="4" w:space="0" w:color="35B3AC" w:themeColor="text2"/>
              <w:right w:val="single" w:sz="4" w:space="0" w:color="35B3AC" w:themeColor="text2"/>
            </w:tcBorders>
            <w:shd w:val="clear" w:color="auto" w:fill="EBF9F8"/>
          </w:tcPr>
          <w:p w14:paraId="43C2CAA9"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2E59501"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C921882"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BC32890" w14:textId="0C1D1A8F"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58299" behindDoc="0" locked="0" layoutInCell="1" allowOverlap="1" wp14:anchorId="35187F11" wp14:editId="2F34B164">
                  <wp:simplePos x="0" y="0"/>
                  <wp:positionH relativeFrom="column">
                    <wp:posOffset>-64770</wp:posOffset>
                  </wp:positionH>
                  <wp:positionV relativeFrom="paragraph">
                    <wp:posOffset>0</wp:posOffset>
                  </wp:positionV>
                  <wp:extent cx="324000" cy="324000"/>
                  <wp:effectExtent l="0" t="0" r="0" b="0"/>
                  <wp:wrapSquare wrapText="bothSides"/>
                  <wp:docPr id="239" name="Picture 2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C23F62">
              <w:rPr>
                <w:rFonts w:eastAsia="Calibri" w:cstheme="minorHAnsi"/>
                <w:b/>
                <w:color w:val="363534" w:themeColor="text1"/>
                <w:kern w:val="2"/>
                <w:sz w:val="20"/>
                <w:szCs w:val="20"/>
                <w14:ligatures w14:val="standardContextual"/>
              </w:rPr>
              <w:t xml:space="preserve">L4.3.5 </w:t>
            </w:r>
            <w:r w:rsidRPr="00C23F62">
              <w:rPr>
                <w:rFonts w:eastAsia="Calibri" w:cstheme="minorHAnsi"/>
                <w:bCs/>
                <w:color w:val="363534" w:themeColor="text1"/>
                <w:kern w:val="2"/>
                <w:sz w:val="20"/>
                <w:szCs w:val="20"/>
                <w14:ligatures w14:val="standardContextual"/>
              </w:rPr>
              <w:t>Commence NATURE-BASED actions. Implement activities to aid and enhance vegetation and habitat connectivity and transition, including adjacent low-lying estuary areas (Make space for nature).</w:t>
            </w:r>
          </w:p>
        </w:tc>
      </w:tr>
      <w:tr w:rsidR="005F2F93" w:rsidRPr="00B10080" w14:paraId="0757A87D" w14:textId="77777777" w:rsidTr="00A218E2">
        <w:trPr>
          <w:trHeight w:val="269"/>
        </w:trPr>
        <w:tc>
          <w:tcPr>
            <w:tcW w:w="91" w:type="pct"/>
            <w:vMerge/>
            <w:tcBorders>
              <w:left w:val="single" w:sz="4" w:space="0" w:color="35B3AC" w:themeColor="text2"/>
              <w:bottom w:val="single" w:sz="4" w:space="0" w:color="35B3AC" w:themeColor="text2"/>
              <w:right w:val="single" w:sz="4" w:space="0" w:color="35B3AC" w:themeColor="text2"/>
            </w:tcBorders>
            <w:shd w:val="clear" w:color="auto" w:fill="EBF9F8"/>
          </w:tcPr>
          <w:p w14:paraId="1E402A2C"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553"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E9E9F38"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Protection and enhancement of cultural areas </w:t>
            </w:r>
          </w:p>
        </w:tc>
        <w:tc>
          <w:tcPr>
            <w:tcW w:w="506"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64EFAE4" w14:textId="77777777" w:rsidR="005F2F93" w:rsidRPr="00652E4E" w:rsidRDefault="005F2F93">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EFBC49C" w14:textId="7490647A" w:rsidR="005F2F93" w:rsidRPr="00C23F62" w:rsidRDefault="005F2F93">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L.4.3.6 </w:t>
            </w:r>
            <w:r w:rsidRPr="00C23F62">
              <w:rPr>
                <w:rFonts w:eastAsia="Calibri" w:cstheme="minorHAnsi"/>
                <w:bCs/>
                <w:color w:val="363534" w:themeColor="text1"/>
                <w:kern w:val="2"/>
                <w:sz w:val="20"/>
                <w:szCs w:val="20"/>
                <w14:ligatures w14:val="standardContextual"/>
              </w:rPr>
              <w:t>Using nature-based approaches, in collaboration with Traditional Owner representatives, explore and implement ways to manage, recognise and protect cultural values and heritage sites with Anderson Inlet and surrounding catchments.</w:t>
            </w:r>
          </w:p>
          <w:p w14:paraId="7BB26EF5" w14:textId="77777777" w:rsidR="005F2F93" w:rsidRPr="00C23F62" w:rsidRDefault="005F2F93">
            <w:pPr>
              <w:spacing w:before="40" w:after="40"/>
              <w:rPr>
                <w:rFonts w:eastAsia="Calibri" w:cstheme="minorHAnsi"/>
                <w:bCs/>
                <w:color w:val="363534" w:themeColor="text1"/>
                <w:kern w:val="2"/>
                <w:sz w:val="20"/>
                <w:szCs w:val="20"/>
                <w14:ligatures w14:val="standardContextual"/>
              </w:rPr>
            </w:pPr>
          </w:p>
        </w:tc>
      </w:tr>
      <w:tr w:rsidR="000B4074" w:rsidRPr="00B10080" w14:paraId="691C48DC" w14:textId="77777777" w:rsidTr="00A218E2">
        <w:trPr>
          <w:trHeight w:val="269"/>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tcPr>
          <w:p w14:paraId="48E78413" w14:textId="11F7F41B"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t xml:space="preserve">4. </w:t>
            </w:r>
            <w:r w:rsidR="000B4074" w:rsidRPr="000046A7">
              <w:rPr>
                <w:rFonts w:eastAsia="Calibri" w:cstheme="minorHAnsi"/>
                <w:b/>
                <w:color w:val="363534" w:themeColor="text1"/>
                <w:kern w:val="2"/>
                <w:sz w:val="20"/>
                <w:szCs w:val="20"/>
                <w14:ligatures w14:val="standardContextual"/>
              </w:rPr>
              <w:t>Accommodate</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74C29D5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9D683C" w:rsidRPr="00B10080" w14:paraId="6E211040" w14:textId="77777777" w:rsidTr="001A5AFC">
        <w:trPr>
          <w:trHeight w:val="525"/>
        </w:trPr>
        <w:tc>
          <w:tcPr>
            <w:tcW w:w="91"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7D2409C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A98A3D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Redesign/ upgrade infrastructure</w:t>
            </w:r>
          </w:p>
        </w:tc>
        <w:tc>
          <w:tcPr>
            <w:tcW w:w="506"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7CD2229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Road network </w:t>
            </w:r>
          </w:p>
        </w:tc>
        <w:tc>
          <w:tcPr>
            <w:tcW w:w="1750"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4857FCE" w14:textId="7142CB7B" w:rsidR="000B4074" w:rsidRPr="00C23F62" w:rsidRDefault="000046A7">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L4.4.1 </w:t>
            </w:r>
            <w:r w:rsidR="000B4074" w:rsidRPr="00C23F62">
              <w:rPr>
                <w:rFonts w:eastAsia="Calibri" w:cstheme="minorHAnsi"/>
                <w:bCs/>
                <w:color w:val="363534" w:themeColor="text1"/>
                <w:kern w:val="2"/>
                <w:sz w:val="20"/>
                <w:szCs w:val="20"/>
                <w14:ligatures w14:val="standardContextual"/>
              </w:rPr>
              <w:t xml:space="preserve">Review and update asset management plans to develop a planned ACCOMMODATE response (small scale) for inundation prone sections of Inverloch-Venus Bay Road, including triggers, approvals, funding mechanisms. </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3084B503" w14:textId="6B1B3F0E"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58271" behindDoc="0" locked="0" layoutInCell="1" allowOverlap="1" wp14:anchorId="3E5280F0" wp14:editId="3A0A10D6">
                  <wp:simplePos x="0" y="0"/>
                  <wp:positionH relativeFrom="column">
                    <wp:posOffset>-65405</wp:posOffset>
                  </wp:positionH>
                  <wp:positionV relativeFrom="paragraph">
                    <wp:posOffset>0</wp:posOffset>
                  </wp:positionV>
                  <wp:extent cx="324000" cy="324000"/>
                  <wp:effectExtent l="0" t="0" r="0" b="0"/>
                  <wp:wrapSquare wrapText="bothSides"/>
                  <wp:docPr id="231" name="Picture 2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L4.4.7 </w:t>
            </w:r>
            <w:r w:rsidRPr="00C23F62">
              <w:rPr>
                <w:rFonts w:eastAsia="Calibri" w:cstheme="minorHAnsi"/>
                <w:bCs/>
                <w:color w:val="363534" w:themeColor="text1"/>
                <w:kern w:val="2"/>
                <w:sz w:val="20"/>
                <w:szCs w:val="20"/>
                <w14:ligatures w14:val="standardContextual"/>
              </w:rPr>
              <w:t xml:space="preserve">End small scale ACCOMMODATE at Inverloch-Venus Bay Road (north of Tarwin Lower) and commence </w:t>
            </w:r>
            <w:r w:rsidR="005C5228">
              <w:rPr>
                <w:rFonts w:eastAsia="Calibri" w:cstheme="minorHAnsi"/>
                <w:bCs/>
                <w:color w:val="363534" w:themeColor="text1"/>
                <w:kern w:val="2"/>
                <w:sz w:val="20"/>
                <w:szCs w:val="20"/>
                <w14:ligatures w14:val="standardContextual"/>
              </w:rPr>
              <w:t>TRANSITION</w:t>
            </w:r>
            <w:r w:rsidRPr="00C23F62">
              <w:rPr>
                <w:rFonts w:eastAsia="Calibri" w:cstheme="minorHAnsi"/>
                <w:bCs/>
                <w:color w:val="363534" w:themeColor="text1"/>
                <w:kern w:val="2"/>
                <w:sz w:val="20"/>
                <w:szCs w:val="20"/>
                <w14:ligatures w14:val="standardContextual"/>
              </w:rPr>
              <w:t xml:space="preserve"> pathway for road network</w:t>
            </w:r>
            <w:r w:rsidRPr="00C23F62" w:rsidDel="00572B48">
              <w:rPr>
                <w:rFonts w:eastAsia="Calibri" w:cstheme="minorHAnsi"/>
                <w:bCs/>
                <w:color w:val="363534" w:themeColor="text1"/>
                <w:kern w:val="2"/>
                <w:sz w:val="20"/>
                <w:szCs w:val="20"/>
                <w14:ligatures w14:val="standardContextual"/>
              </w:rPr>
              <w:t>.</w:t>
            </w:r>
          </w:p>
        </w:tc>
      </w:tr>
      <w:tr w:rsidR="009D683C" w:rsidRPr="00B10080" w14:paraId="1B28E0A6" w14:textId="77777777" w:rsidTr="001A5AFC">
        <w:trPr>
          <w:trHeight w:val="525"/>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0579512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A2A056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91F076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66BEE56" w14:textId="77777777" w:rsidR="000B4074" w:rsidRPr="00C23F62" w:rsidRDefault="000B4074">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45A30CA5" w14:textId="3D5EEB2A" w:rsidR="000B4074" w:rsidRPr="00C23F62" w:rsidRDefault="000B4074">
            <w:pPr>
              <w:spacing w:before="40" w:after="40"/>
              <w:rPr>
                <w:rFonts w:eastAsia="Calibri" w:cstheme="minorHAnsi"/>
                <w:bCs/>
                <w:noProof/>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58274" behindDoc="0" locked="0" layoutInCell="1" allowOverlap="1" wp14:anchorId="11D14E52" wp14:editId="6B586AE7">
                  <wp:simplePos x="0" y="0"/>
                  <wp:positionH relativeFrom="column">
                    <wp:posOffset>-64770</wp:posOffset>
                  </wp:positionH>
                  <wp:positionV relativeFrom="paragraph">
                    <wp:posOffset>40005</wp:posOffset>
                  </wp:positionV>
                  <wp:extent cx="324000" cy="324000"/>
                  <wp:effectExtent l="0" t="0" r="0" b="0"/>
                  <wp:wrapSquare wrapText="bothSides"/>
                  <wp:docPr id="876769466" name="Picture 8767694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L4.4.8 </w:t>
            </w:r>
            <w:r w:rsidRPr="00C23F62">
              <w:rPr>
                <w:rFonts w:eastAsia="Calibri" w:cstheme="minorHAnsi"/>
                <w:bCs/>
                <w:color w:val="363534" w:themeColor="text1"/>
                <w:kern w:val="2"/>
                <w:sz w:val="20"/>
                <w:szCs w:val="20"/>
                <w14:ligatures w14:val="standardContextual"/>
              </w:rPr>
              <w:t>End small scale ACCOMMODATE at Inverloch-Venus Bay Road (between Venus Bay and Tarwin Lower) and commence PROTECT pathway for road network</w:t>
            </w:r>
            <w:r w:rsidRPr="00C23F62" w:rsidDel="00572B48">
              <w:rPr>
                <w:rFonts w:eastAsia="Calibri" w:cstheme="minorHAnsi"/>
                <w:bCs/>
                <w:color w:val="363534" w:themeColor="text1"/>
                <w:kern w:val="2"/>
                <w:sz w:val="20"/>
                <w:szCs w:val="20"/>
                <w14:ligatures w14:val="standardContextual"/>
              </w:rPr>
              <w:t>.</w:t>
            </w:r>
          </w:p>
        </w:tc>
      </w:tr>
      <w:tr w:rsidR="000B4074" w:rsidRPr="00B10080" w14:paraId="6A2D5393" w14:textId="77777777" w:rsidTr="001A5AFC">
        <w:trPr>
          <w:trHeight w:val="525"/>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0A3EF77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CA7EAF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0EEE18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74F9872" w14:textId="2E2DAE42"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58273" behindDoc="0" locked="0" layoutInCell="1" allowOverlap="1" wp14:anchorId="61EC839C" wp14:editId="0AEE1997">
                  <wp:simplePos x="0" y="0"/>
                  <wp:positionH relativeFrom="column">
                    <wp:posOffset>-40640</wp:posOffset>
                  </wp:positionH>
                  <wp:positionV relativeFrom="paragraph">
                    <wp:posOffset>0</wp:posOffset>
                  </wp:positionV>
                  <wp:extent cx="324000" cy="324000"/>
                  <wp:effectExtent l="0" t="0" r="0" b="0"/>
                  <wp:wrapSquare wrapText="bothSides"/>
                  <wp:docPr id="238" name="Picture 2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046A7" w:rsidRPr="00C23F62">
              <w:rPr>
                <w:rFonts w:eastAsia="Calibri" w:cstheme="minorHAnsi"/>
                <w:b/>
                <w:color w:val="363534" w:themeColor="text1"/>
                <w:kern w:val="2"/>
                <w:sz w:val="20"/>
                <w:szCs w:val="20"/>
                <w14:ligatures w14:val="standardContextual"/>
              </w:rPr>
              <w:t xml:space="preserve">L4.4.2 </w:t>
            </w:r>
            <w:r w:rsidRPr="00C23F62">
              <w:rPr>
                <w:rFonts w:eastAsia="Calibri" w:cstheme="minorHAnsi"/>
                <w:bCs/>
                <w:color w:val="363534" w:themeColor="text1"/>
                <w:kern w:val="2"/>
                <w:sz w:val="20"/>
                <w:szCs w:val="20"/>
                <w14:ligatures w14:val="standardContextual"/>
              </w:rPr>
              <w:t>Commence ACCO</w:t>
            </w:r>
            <w:r w:rsidR="00474E4F" w:rsidRPr="00C23F62">
              <w:rPr>
                <w:rFonts w:eastAsia="Calibri" w:cstheme="minorHAnsi"/>
                <w:bCs/>
                <w:color w:val="363534" w:themeColor="text1"/>
                <w:kern w:val="2"/>
                <w:sz w:val="20"/>
                <w:szCs w:val="20"/>
                <w14:ligatures w14:val="standardContextual"/>
              </w:rPr>
              <w:t>M</w:t>
            </w:r>
            <w:r w:rsidRPr="00C23F62">
              <w:rPr>
                <w:rFonts w:eastAsia="Calibri" w:cstheme="minorHAnsi"/>
                <w:bCs/>
                <w:color w:val="363534" w:themeColor="text1"/>
                <w:kern w:val="2"/>
                <w:sz w:val="20"/>
                <w:szCs w:val="20"/>
                <w14:ligatures w14:val="standardContextual"/>
              </w:rPr>
              <w:t>MODATE. Implement planned smaller scale upgrades for at risk road infrastructure.</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2F2F2" w:themeFill="background1" w:themeFillShade="F2"/>
          </w:tcPr>
          <w:p w14:paraId="33980610" w14:textId="7F333C71" w:rsidR="000B4074" w:rsidRPr="00C23F62" w:rsidRDefault="000B4074">
            <w:pPr>
              <w:spacing w:before="40" w:after="40"/>
              <w:rPr>
                <w:rFonts w:eastAsia="Calibri" w:cstheme="minorHAnsi"/>
                <w:bCs/>
                <w:noProof/>
                <w:color w:val="363534" w:themeColor="text1"/>
                <w:kern w:val="2"/>
                <w:sz w:val="20"/>
                <w:szCs w:val="20"/>
                <w14:ligatures w14:val="standardContextual"/>
              </w:rPr>
            </w:pPr>
          </w:p>
        </w:tc>
      </w:tr>
      <w:tr w:rsidR="000B4074" w:rsidRPr="00B10080" w14:paraId="2EE837CE" w14:textId="77777777" w:rsidTr="001A5AFC">
        <w:trPr>
          <w:trHeight w:val="525"/>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67EC1E58"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854FE0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FA2D14D"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44440A1" w14:textId="78ABA6EF" w:rsidR="000B4074" w:rsidRPr="00C23F62" w:rsidRDefault="000046A7">
            <w:pPr>
              <w:spacing w:before="40" w:after="40"/>
              <w:rPr>
                <w:rFonts w:eastAsia="Calibri" w:cstheme="minorHAnsi"/>
                <w:bCs/>
                <w:noProof/>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L</w:t>
            </w:r>
            <w:r w:rsidR="00021CA8" w:rsidRPr="00C23F62">
              <w:rPr>
                <w:rFonts w:eastAsia="Calibri" w:cstheme="minorHAnsi"/>
                <w:b/>
                <w:color w:val="363534" w:themeColor="text1"/>
                <w:kern w:val="2"/>
                <w:sz w:val="20"/>
                <w:szCs w:val="20"/>
                <w14:ligatures w14:val="standardContextual"/>
              </w:rPr>
              <w:t xml:space="preserve">4.4.3 </w:t>
            </w:r>
            <w:r w:rsidR="000B4074" w:rsidRPr="00C23F62">
              <w:rPr>
                <w:rFonts w:eastAsia="Calibri" w:cstheme="minorHAnsi"/>
                <w:bCs/>
                <w:color w:val="363534" w:themeColor="text1"/>
                <w:kern w:val="2"/>
                <w:sz w:val="20"/>
                <w:szCs w:val="20"/>
                <w14:ligatures w14:val="standardContextual"/>
              </w:rPr>
              <w:t xml:space="preserve">Monitor and review effectiveness of smaller scale upgrades in reducing risk to reliable and safe access. </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2F2F2" w:themeFill="background1" w:themeFillShade="F2"/>
          </w:tcPr>
          <w:p w14:paraId="0970292C" w14:textId="77777777" w:rsidR="000B4074" w:rsidRPr="00C23F62" w:rsidRDefault="000B4074">
            <w:pPr>
              <w:spacing w:before="40" w:after="40"/>
              <w:rPr>
                <w:rFonts w:eastAsia="Calibri" w:cstheme="minorHAnsi"/>
                <w:bCs/>
                <w:noProof/>
                <w:color w:val="363534" w:themeColor="text1"/>
                <w:kern w:val="2"/>
                <w:sz w:val="20"/>
                <w:szCs w:val="20"/>
                <w14:ligatures w14:val="standardContextual"/>
              </w:rPr>
            </w:pPr>
          </w:p>
        </w:tc>
      </w:tr>
      <w:tr w:rsidR="009D683C" w:rsidRPr="00B10080" w14:paraId="3B1F32E8" w14:textId="77777777" w:rsidTr="001A5AFC">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1DB1A3D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2E840C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30B11C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Utilities networks</w:t>
            </w: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AB5CB32" w14:textId="54BE0043" w:rsidR="000B4074" w:rsidRPr="00C23F62"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L4.4.4 </w:t>
            </w:r>
            <w:r w:rsidR="000B4074" w:rsidRPr="00C23F62">
              <w:rPr>
                <w:rFonts w:eastAsia="Calibri" w:cstheme="minorHAnsi"/>
                <w:bCs/>
                <w:color w:val="363534" w:themeColor="text1"/>
                <w:kern w:val="2"/>
                <w:sz w:val="20"/>
                <w:szCs w:val="20"/>
                <w14:ligatures w14:val="standardContextual"/>
              </w:rPr>
              <w:t>Review and update asset management plans to develop a planned ACCOMMODATE response for inundation prone critical infrastructure (including telecommunication, electricity), including triggers, approvals, funding mechanisms.</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6B411713" w14:textId="133176C4" w:rsidR="000B4074" w:rsidRPr="00C23F62" w:rsidRDefault="000B4074">
            <w:pPr>
              <w:spacing w:before="40" w:after="40"/>
              <w:rPr>
                <w:rFonts w:eastAsia="Calibri" w:cstheme="minorHAnsi"/>
                <w:bCs/>
                <w:color w:val="363534" w:themeColor="text1"/>
                <w:kern w:val="2"/>
                <w:sz w:val="20"/>
                <w:szCs w:val="20"/>
                <w14:ligatures w14:val="standardContextual"/>
              </w:rPr>
            </w:pPr>
            <w:r w:rsidRPr="00C23F62">
              <w:rPr>
                <w:rFonts w:eastAsia="Calibri" w:cstheme="minorHAnsi"/>
                <w:noProof/>
                <w:kern w:val="2"/>
                <w14:ligatures w14:val="standardContextual"/>
              </w:rPr>
              <w:drawing>
                <wp:anchor distT="0" distB="0" distL="114300" distR="0" simplePos="0" relativeHeight="251658272" behindDoc="0" locked="0" layoutInCell="1" allowOverlap="1" wp14:anchorId="17E17724" wp14:editId="55C53E26">
                  <wp:simplePos x="0" y="0"/>
                  <wp:positionH relativeFrom="column">
                    <wp:posOffset>-65405</wp:posOffset>
                  </wp:positionH>
                  <wp:positionV relativeFrom="paragraph">
                    <wp:posOffset>0</wp:posOffset>
                  </wp:positionV>
                  <wp:extent cx="324000" cy="324000"/>
                  <wp:effectExtent l="0" t="0" r="0" b="0"/>
                  <wp:wrapSquare wrapText="bothSides"/>
                  <wp:docPr id="232" name="Picture 2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C23F62">
              <w:rPr>
                <w:rFonts w:eastAsia="Calibri" w:cstheme="minorHAnsi"/>
                <w:b/>
                <w:color w:val="363534" w:themeColor="text1"/>
                <w:kern w:val="2"/>
                <w:sz w:val="20"/>
                <w:szCs w:val="20"/>
                <w14:ligatures w14:val="standardContextual"/>
              </w:rPr>
              <w:t xml:space="preserve">L4.4.9 </w:t>
            </w:r>
            <w:r w:rsidRPr="00C23F62">
              <w:rPr>
                <w:rFonts w:eastAsia="Calibri" w:cstheme="minorHAnsi"/>
                <w:bCs/>
                <w:color w:val="363534" w:themeColor="text1"/>
                <w:kern w:val="2"/>
                <w:sz w:val="20"/>
                <w:szCs w:val="20"/>
                <w14:ligatures w14:val="standardContextual"/>
              </w:rPr>
              <w:t>Commence ACCO</w:t>
            </w:r>
            <w:r w:rsidR="00474E4F" w:rsidRPr="00C23F62">
              <w:rPr>
                <w:rFonts w:eastAsia="Calibri" w:cstheme="minorHAnsi"/>
                <w:bCs/>
                <w:color w:val="363534" w:themeColor="text1"/>
                <w:kern w:val="2"/>
                <w:sz w:val="20"/>
                <w:szCs w:val="20"/>
                <w14:ligatures w14:val="standardContextual"/>
              </w:rPr>
              <w:t>M</w:t>
            </w:r>
            <w:r w:rsidRPr="00C23F62">
              <w:rPr>
                <w:rFonts w:eastAsia="Calibri" w:cstheme="minorHAnsi"/>
                <w:bCs/>
                <w:color w:val="363534" w:themeColor="text1"/>
                <w:kern w:val="2"/>
                <w:sz w:val="20"/>
                <w:szCs w:val="20"/>
                <w14:ligatures w14:val="standardContextual"/>
              </w:rPr>
              <w:t xml:space="preserve">MODATE. Implement planned upgrades for at risk infrastructure. </w:t>
            </w:r>
          </w:p>
        </w:tc>
      </w:tr>
      <w:tr w:rsidR="000B4074" w:rsidRPr="00B10080" w14:paraId="4919AEDE" w14:textId="77777777" w:rsidTr="00A218E2">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36F0C3A0"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D8DA6B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Build resilience</w:t>
            </w:r>
          </w:p>
        </w:tc>
        <w:tc>
          <w:tcPr>
            <w:tcW w:w="506"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E40BEC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Private assets</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4E3900B" w14:textId="1DE63BEC" w:rsidR="000B4074" w:rsidRPr="00C23F62"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L4.4.5 </w:t>
            </w:r>
            <w:r w:rsidR="000B4074" w:rsidRPr="00C23F62">
              <w:rPr>
                <w:rFonts w:eastAsia="Calibri" w:cstheme="minorHAnsi"/>
                <w:bCs/>
                <w:color w:val="363534" w:themeColor="text1"/>
                <w:kern w:val="2"/>
                <w:sz w:val="20"/>
                <w:szCs w:val="20"/>
                <w14:ligatures w14:val="standardContextual"/>
              </w:rPr>
              <w:t xml:space="preserve">Advocate/promote resilient homes within the community, particularly for houses in lower lying areas </w:t>
            </w:r>
          </w:p>
        </w:tc>
      </w:tr>
      <w:tr w:rsidR="000B4074" w:rsidRPr="00B10080" w14:paraId="16DCD10D" w14:textId="77777777" w:rsidTr="00A218E2">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79564F50"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7F2DBA01"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845A1A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7B7BD92" w14:textId="77777777" w:rsidR="000B4074" w:rsidRDefault="00021CA8">
            <w:pPr>
              <w:spacing w:before="40" w:after="40"/>
              <w:rPr>
                <w:rFonts w:eastAsia="Calibri" w:cstheme="minorHAnsi"/>
                <w:bCs/>
                <w:color w:val="363534" w:themeColor="text1"/>
                <w:kern w:val="2"/>
                <w:sz w:val="20"/>
                <w:szCs w:val="20"/>
                <w14:ligatures w14:val="standardContextual"/>
              </w:rPr>
            </w:pPr>
            <w:r w:rsidRPr="00C23F62">
              <w:rPr>
                <w:rFonts w:eastAsia="Calibri" w:cstheme="minorHAnsi"/>
                <w:b/>
                <w:color w:val="363534" w:themeColor="text1"/>
                <w:kern w:val="2"/>
                <w:sz w:val="20"/>
                <w:szCs w:val="20"/>
                <w14:ligatures w14:val="standardContextual"/>
              </w:rPr>
              <w:t xml:space="preserve">L4.4.6 </w:t>
            </w:r>
            <w:r w:rsidR="000B4074" w:rsidRPr="00C23F62">
              <w:rPr>
                <w:rFonts w:eastAsia="Calibri" w:cstheme="minorHAnsi"/>
                <w:bCs/>
                <w:color w:val="363534" w:themeColor="text1"/>
                <w:kern w:val="2"/>
                <w:sz w:val="20"/>
                <w:szCs w:val="20"/>
                <w14:ligatures w14:val="standardContextual"/>
              </w:rPr>
              <w:t>Enhance community adaptive capacity to coastal hazards, including awareness of increasing coastal hazard exposure and risk (particularly inundation) and ways to improve individual preparedness and adaptive capacity.</w:t>
            </w:r>
          </w:p>
          <w:p w14:paraId="4256CBFF" w14:textId="2848011B" w:rsidR="00A218E2" w:rsidRPr="00C23F62" w:rsidRDefault="00A218E2">
            <w:pPr>
              <w:spacing w:before="40" w:after="40"/>
              <w:rPr>
                <w:rFonts w:eastAsia="Calibri" w:cstheme="minorHAnsi"/>
                <w:bCs/>
                <w:color w:val="363534" w:themeColor="text1"/>
                <w:kern w:val="2"/>
                <w:sz w:val="20"/>
                <w:szCs w:val="20"/>
                <w14:ligatures w14:val="standardContextual"/>
              </w:rPr>
            </w:pPr>
          </w:p>
        </w:tc>
      </w:tr>
      <w:tr w:rsidR="000B4074" w:rsidRPr="00B10080" w14:paraId="49652D3E" w14:textId="77777777" w:rsidTr="00A218E2">
        <w:trPr>
          <w:trHeight w:val="269"/>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tcPr>
          <w:p w14:paraId="304CAA47" w14:textId="0F4EE810" w:rsidR="000B4074" w:rsidRPr="000046A7" w:rsidRDefault="00DC69EB">
            <w:pPr>
              <w:spacing w:before="40" w:after="40"/>
              <w:rPr>
                <w:rFonts w:eastAsia="Calibri" w:cstheme="minorHAnsi"/>
                <w:b/>
                <w:color w:val="363534" w:themeColor="text1"/>
                <w:kern w:val="2"/>
                <w:sz w:val="20"/>
                <w:szCs w:val="20"/>
                <w14:ligatures w14:val="standardContextual"/>
              </w:rPr>
            </w:pPr>
            <w:r w:rsidRPr="001E2615">
              <w:rPr>
                <w:rFonts w:eastAsia="Calibri" w:cstheme="minorHAnsi"/>
                <w:b/>
                <w:color w:val="363534" w:themeColor="text1"/>
                <w:kern w:val="2"/>
                <w:sz w:val="20"/>
                <w:szCs w:val="20"/>
                <w14:ligatures w14:val="standardContextual"/>
              </w:rPr>
              <w:t>5</w:t>
            </w:r>
            <w:r w:rsidRPr="001E2615">
              <w:rPr>
                <w:rFonts w:eastAsia="Calibri" w:cstheme="minorHAnsi"/>
                <w:b/>
                <w:kern w:val="2"/>
                <w14:ligatures w14:val="standardContextual"/>
              </w:rPr>
              <w:t xml:space="preserve">. </w:t>
            </w:r>
            <w:r w:rsidR="00DF0489" w:rsidRPr="001E2615">
              <w:rPr>
                <w:rFonts w:eastAsia="Calibri" w:cstheme="minorHAnsi"/>
                <w:b/>
                <w:kern w:val="2"/>
                <w14:ligatures w14:val="standardContextual"/>
              </w:rPr>
              <w:t>Transition</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082D355F" w14:textId="77777777" w:rsidR="000B4074" w:rsidRPr="00FE154D" w:rsidRDefault="000B4074">
            <w:pPr>
              <w:spacing w:before="40" w:after="40"/>
              <w:rPr>
                <w:rFonts w:eastAsia="Calibri" w:cstheme="minorHAnsi"/>
                <w:bCs/>
                <w:color w:val="363534" w:themeColor="text1"/>
                <w:kern w:val="2"/>
                <w:sz w:val="20"/>
                <w:szCs w:val="20"/>
                <w14:ligatures w14:val="standardContextual"/>
              </w:rPr>
            </w:pPr>
            <w:r w:rsidRPr="00FE154D">
              <w:rPr>
                <w:rFonts w:eastAsia="Calibri" w:cstheme="minorHAnsi"/>
                <w:bCs/>
                <w:color w:val="363534" w:themeColor="text1"/>
                <w:kern w:val="2"/>
                <w:sz w:val="20"/>
                <w:szCs w:val="20"/>
                <w14:ligatures w14:val="standardContextual"/>
              </w:rPr>
              <w:t>As per region-wide actions</w:t>
            </w:r>
          </w:p>
        </w:tc>
      </w:tr>
      <w:tr w:rsidR="00577A2E" w:rsidRPr="00B10080" w14:paraId="07A50285" w14:textId="77777777" w:rsidTr="001A5AFC">
        <w:trPr>
          <w:trHeight w:val="525"/>
        </w:trPr>
        <w:tc>
          <w:tcPr>
            <w:tcW w:w="91"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436D596C" w14:textId="77777777" w:rsidR="00577A2E" w:rsidRPr="00652E4E" w:rsidRDefault="00577A2E" w:rsidP="00577A2E">
            <w:pPr>
              <w:spacing w:before="40" w:after="40"/>
              <w:rPr>
                <w:rFonts w:eastAsia="Calibri" w:cstheme="minorHAnsi"/>
                <w:bCs/>
                <w:kern w:val="2"/>
                <w14:ligatures w14:val="standardContextual"/>
              </w:rPr>
            </w:pPr>
          </w:p>
        </w:tc>
        <w:tc>
          <w:tcPr>
            <w:tcW w:w="553"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50C639E" w14:textId="66F812EA" w:rsidR="00577A2E" w:rsidRPr="00652E4E" w:rsidRDefault="00577A2E" w:rsidP="00577A2E">
            <w:pPr>
              <w:spacing w:before="40" w:after="40"/>
              <w:rPr>
                <w:rFonts w:eastAsia="Calibri" w:cstheme="minorHAnsi"/>
                <w:bCs/>
                <w:kern w:val="2"/>
                <w14:ligatures w14:val="standardContextual"/>
              </w:rPr>
            </w:pPr>
            <w:r w:rsidRPr="00332E1F">
              <w:rPr>
                <w:rFonts w:eastAsia="Calibri" w:cstheme="minorHAnsi"/>
                <w:bCs/>
                <w:color w:val="363534" w:themeColor="text1"/>
                <w:kern w:val="2"/>
                <w:sz w:val="20"/>
                <w:szCs w:val="20"/>
                <w14:ligatures w14:val="standardContextual"/>
              </w:rPr>
              <w:t xml:space="preserve">Planned relocation of assets </w:t>
            </w:r>
          </w:p>
        </w:tc>
        <w:tc>
          <w:tcPr>
            <w:tcW w:w="506"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7568701" w14:textId="55FA7EBD" w:rsidR="00577A2E" w:rsidRPr="00652E4E" w:rsidRDefault="00577A2E" w:rsidP="00577A2E">
            <w:pPr>
              <w:spacing w:before="40" w:after="40"/>
              <w:rPr>
                <w:rFonts w:eastAsia="Calibri" w:cstheme="minorHAnsi"/>
                <w:bCs/>
                <w:kern w:val="2"/>
                <w14:ligatures w14:val="standardContextual"/>
              </w:rPr>
            </w:pPr>
            <w:r w:rsidRPr="00332E1F">
              <w:rPr>
                <w:rFonts w:cstheme="minorHAnsi"/>
                <w:sz w:val="20"/>
                <w:szCs w:val="20"/>
              </w:rPr>
              <w:t>Land use planning</w:t>
            </w: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2D860CB4" w14:textId="56D13697" w:rsidR="00577A2E" w:rsidRPr="00FA67C8" w:rsidRDefault="006D659F" w:rsidP="00577A2E">
            <w:pPr>
              <w:spacing w:before="40" w:after="40"/>
              <w:rPr>
                <w:rFonts w:eastAsia="Calibri" w:cstheme="minorHAnsi"/>
                <w:b/>
                <w:kern w:val="2"/>
                <w:sz w:val="20"/>
                <w:szCs w:val="20"/>
                <w14:ligatures w14:val="standardContextual"/>
              </w:rPr>
            </w:pPr>
            <w:r w:rsidRPr="00FE154D">
              <w:rPr>
                <w:rFonts w:eastAsia="Calibri" w:cstheme="minorHAnsi"/>
                <w:b/>
                <w:color w:val="363534" w:themeColor="text1"/>
                <w:kern w:val="2"/>
                <w:sz w:val="20"/>
                <w:szCs w:val="20"/>
                <w14:ligatures w14:val="standardContextual"/>
              </w:rPr>
              <w:t xml:space="preserve">L4.5.1 </w:t>
            </w:r>
            <w:r w:rsidR="00577A2E" w:rsidRPr="00FA67C8">
              <w:rPr>
                <w:rFonts w:eastAsia="Calibri" w:cstheme="minorHAnsi"/>
                <w:bCs/>
                <w:kern w:val="2"/>
                <w14:ligatures w14:val="standardContextual"/>
              </w:rPr>
              <w:t>Collaborating with relevant local stakeholders, develop a planned transition approach for targeted areas (including triggers), aligning with the regional strategy for planned transition.</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0AA218FB" w14:textId="77777777" w:rsidR="00577A2E" w:rsidRPr="00FE154D" w:rsidRDefault="00577A2E" w:rsidP="00577A2E">
            <w:pPr>
              <w:spacing w:before="40" w:after="40"/>
              <w:rPr>
                <w:rFonts w:eastAsia="Calibri" w:cstheme="minorHAnsi"/>
                <w:noProof/>
                <w:kern w:val="2"/>
                <w:sz w:val="20"/>
                <w:szCs w:val="20"/>
                <w14:ligatures w14:val="standardContextual"/>
              </w:rPr>
            </w:pPr>
          </w:p>
        </w:tc>
      </w:tr>
      <w:tr w:rsidR="009D683C" w:rsidRPr="00B10080" w14:paraId="13E8B91A" w14:textId="77777777" w:rsidTr="001A5AFC">
        <w:trPr>
          <w:trHeight w:val="525"/>
        </w:trPr>
        <w:tc>
          <w:tcPr>
            <w:tcW w:w="91"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4985720C"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F751DFD"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Planned relocation of public assets</w:t>
            </w:r>
          </w:p>
        </w:tc>
        <w:tc>
          <w:tcPr>
            <w:tcW w:w="506"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B0C2E67"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Road network and access</w:t>
            </w: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D5D07CC" w14:textId="79D42424" w:rsidR="00A218E2" w:rsidRPr="00FE154D" w:rsidRDefault="00021CA8">
            <w:pPr>
              <w:spacing w:before="40" w:after="40"/>
              <w:rPr>
                <w:rFonts w:eastAsia="Calibri" w:cstheme="minorHAnsi"/>
                <w:bCs/>
                <w:color w:val="363534" w:themeColor="text1"/>
                <w:kern w:val="2"/>
                <w:sz w:val="20"/>
                <w:szCs w:val="20"/>
                <w14:ligatures w14:val="standardContextual"/>
              </w:rPr>
            </w:pPr>
            <w:r w:rsidRPr="00FE154D">
              <w:rPr>
                <w:rFonts w:eastAsia="Calibri" w:cstheme="minorHAnsi"/>
                <w:b/>
                <w:color w:val="363534" w:themeColor="text1"/>
                <w:kern w:val="2"/>
                <w:sz w:val="20"/>
                <w:szCs w:val="20"/>
                <w14:ligatures w14:val="standardContextual"/>
              </w:rPr>
              <w:t>L4.5.</w:t>
            </w:r>
            <w:r w:rsidR="006D659F" w:rsidRPr="00FE154D">
              <w:rPr>
                <w:rFonts w:eastAsia="Calibri" w:cstheme="minorHAnsi"/>
                <w:b/>
                <w:color w:val="363534" w:themeColor="text1"/>
                <w:kern w:val="2"/>
                <w:sz w:val="20"/>
                <w:szCs w:val="20"/>
                <w14:ligatures w14:val="standardContextual"/>
              </w:rPr>
              <w:t>2</w:t>
            </w:r>
            <w:r w:rsidRPr="00FE154D">
              <w:rPr>
                <w:rFonts w:eastAsia="Calibri" w:cstheme="minorHAnsi"/>
                <w:b/>
                <w:color w:val="363534" w:themeColor="text1"/>
                <w:kern w:val="2"/>
                <w:sz w:val="20"/>
                <w:szCs w:val="20"/>
                <w14:ligatures w14:val="standardContextual"/>
              </w:rPr>
              <w:t xml:space="preserve"> </w:t>
            </w:r>
            <w:r w:rsidR="000B4074" w:rsidRPr="00FE154D">
              <w:rPr>
                <w:rFonts w:eastAsia="Calibri" w:cstheme="minorHAnsi"/>
                <w:bCs/>
                <w:color w:val="363534" w:themeColor="text1"/>
                <w:kern w:val="2"/>
                <w:sz w:val="20"/>
                <w:szCs w:val="20"/>
                <w14:ligatures w14:val="standardContextual"/>
              </w:rPr>
              <w:t xml:space="preserve">Review and update asset management plans to develop a planned </w:t>
            </w:r>
            <w:r w:rsidR="00DF0489" w:rsidRPr="00FE154D">
              <w:rPr>
                <w:rFonts w:eastAsia="Calibri" w:cstheme="minorHAnsi"/>
                <w:bCs/>
                <w:color w:val="363534" w:themeColor="text1"/>
                <w:kern w:val="2"/>
                <w:sz w:val="20"/>
                <w:szCs w:val="20"/>
                <w14:ligatures w14:val="standardContextual"/>
              </w:rPr>
              <w:t>TRANSITION</w:t>
            </w:r>
            <w:r w:rsidR="000B4074" w:rsidRPr="00FE154D">
              <w:rPr>
                <w:rFonts w:eastAsia="Calibri" w:cstheme="minorHAnsi"/>
                <w:bCs/>
                <w:color w:val="363534" w:themeColor="text1"/>
                <w:kern w:val="2"/>
                <w:sz w:val="20"/>
                <w:szCs w:val="20"/>
                <w14:ligatures w14:val="standardContextual"/>
              </w:rPr>
              <w:t>* for Inverloch-Venus Bay Road (north of Tarwin Lower), to redesign road network, including triggers, approvals, funding mechanisms.</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050109FC" w14:textId="4AD21464" w:rsidR="000B4074" w:rsidRPr="00FE154D" w:rsidRDefault="000B4074">
            <w:pPr>
              <w:spacing w:before="40" w:after="40"/>
              <w:rPr>
                <w:rFonts w:eastAsia="Calibri" w:cstheme="minorHAnsi"/>
                <w:bCs/>
                <w:noProof/>
                <w:color w:val="363534" w:themeColor="text1"/>
                <w:kern w:val="2"/>
                <w:sz w:val="20"/>
                <w:szCs w:val="20"/>
                <w14:ligatures w14:val="standardContextual"/>
              </w:rPr>
            </w:pPr>
            <w:r w:rsidRPr="00FE154D">
              <w:rPr>
                <w:rFonts w:eastAsia="Calibri" w:cstheme="minorHAnsi"/>
                <w:noProof/>
                <w:kern w:val="2"/>
                <w14:ligatures w14:val="standardContextual"/>
              </w:rPr>
              <w:drawing>
                <wp:anchor distT="0" distB="0" distL="114300" distR="0" simplePos="0" relativeHeight="251658278" behindDoc="0" locked="0" layoutInCell="1" allowOverlap="1" wp14:anchorId="1D294BA4" wp14:editId="2FB88B50">
                  <wp:simplePos x="0" y="0"/>
                  <wp:positionH relativeFrom="column">
                    <wp:posOffset>-65405</wp:posOffset>
                  </wp:positionH>
                  <wp:positionV relativeFrom="paragraph">
                    <wp:posOffset>635</wp:posOffset>
                  </wp:positionV>
                  <wp:extent cx="324000" cy="324000"/>
                  <wp:effectExtent l="0" t="0" r="0" b="0"/>
                  <wp:wrapSquare wrapText="bothSides"/>
                  <wp:docPr id="1802605268" name="Picture 18026052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sidRPr="00FE154D">
              <w:rPr>
                <w:rFonts w:eastAsia="Calibri" w:cstheme="minorHAnsi"/>
                <w:b/>
                <w:color w:val="363534" w:themeColor="text1"/>
                <w:kern w:val="2"/>
                <w:sz w:val="20"/>
                <w:szCs w:val="20"/>
                <w14:ligatures w14:val="standardContextual"/>
              </w:rPr>
              <w:t>L4.5.</w:t>
            </w:r>
            <w:r w:rsidR="006D659F" w:rsidRPr="00FE154D">
              <w:rPr>
                <w:rFonts w:eastAsia="Calibri" w:cstheme="minorHAnsi"/>
                <w:b/>
                <w:color w:val="363534" w:themeColor="text1"/>
                <w:kern w:val="2"/>
                <w:sz w:val="20"/>
                <w:szCs w:val="20"/>
                <w14:ligatures w14:val="standardContextual"/>
              </w:rPr>
              <w:t>6</w:t>
            </w:r>
            <w:r w:rsidR="00021CA8" w:rsidRPr="00FE154D">
              <w:rPr>
                <w:rFonts w:eastAsia="Calibri" w:cstheme="minorHAnsi"/>
                <w:b/>
                <w:color w:val="363534" w:themeColor="text1"/>
                <w:kern w:val="2"/>
                <w:sz w:val="20"/>
                <w:szCs w:val="20"/>
                <w14:ligatures w14:val="standardContextual"/>
              </w:rPr>
              <w:t xml:space="preserve"> </w:t>
            </w:r>
            <w:r w:rsidRPr="00FE154D">
              <w:rPr>
                <w:rFonts w:eastAsia="Calibri" w:cstheme="minorHAnsi"/>
                <w:bCs/>
                <w:color w:val="363534" w:themeColor="text1"/>
                <w:kern w:val="2"/>
                <w:sz w:val="20"/>
                <w:szCs w:val="20"/>
                <w14:ligatures w14:val="standardContextual"/>
              </w:rPr>
              <w:t xml:space="preserve">Commence </w:t>
            </w:r>
            <w:r w:rsidR="00DF0489" w:rsidRPr="00FE154D">
              <w:rPr>
                <w:rFonts w:eastAsia="Calibri" w:cstheme="minorHAnsi"/>
                <w:bCs/>
                <w:color w:val="363534" w:themeColor="text1"/>
                <w:kern w:val="2"/>
                <w:sz w:val="20"/>
                <w:szCs w:val="20"/>
                <w14:ligatures w14:val="standardContextual"/>
              </w:rPr>
              <w:t>TRANSITION</w:t>
            </w:r>
            <w:r w:rsidRPr="00FE154D">
              <w:rPr>
                <w:rFonts w:eastAsia="Calibri" w:cstheme="minorHAnsi"/>
                <w:bCs/>
                <w:color w:val="363534" w:themeColor="text1"/>
                <w:kern w:val="2"/>
                <w:sz w:val="20"/>
                <w:szCs w:val="20"/>
                <w14:ligatures w14:val="standardContextual"/>
              </w:rPr>
              <w:t>* for Inverloch-Venus Bay Road (between Venus Bay and Tarwin Lower) to redesign road network.</w:t>
            </w:r>
          </w:p>
        </w:tc>
      </w:tr>
      <w:tr w:rsidR="000B4074" w:rsidRPr="00B10080" w14:paraId="00663D36" w14:textId="77777777" w:rsidTr="00A218E2">
        <w:trPr>
          <w:trHeight w:val="354"/>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6211E8E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42079D9"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4CEF5FCF"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63B6A35" w14:textId="6DD05FB0" w:rsidR="00A218E2" w:rsidRPr="00652E4E" w:rsidRDefault="00021CA8">
            <w:pPr>
              <w:spacing w:before="40" w:after="40"/>
              <w:rPr>
                <w:rFonts w:eastAsia="Calibri" w:cstheme="minorHAnsi"/>
                <w:bCs/>
                <w:noProof/>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L4.5.</w:t>
            </w:r>
            <w:r w:rsidR="006D659F">
              <w:rPr>
                <w:rFonts w:eastAsia="Calibri" w:cstheme="minorHAnsi"/>
                <w:b/>
                <w:color w:val="363534" w:themeColor="text1"/>
                <w:kern w:val="2"/>
                <w:sz w:val="20"/>
                <w:szCs w:val="20"/>
                <w14:ligatures w14:val="standardContextual"/>
              </w:rPr>
              <w:t>3</w:t>
            </w:r>
            <w:r>
              <w:rPr>
                <w:rFonts w:eastAsia="Calibri" w:cstheme="minorHAnsi"/>
                <w:b/>
                <w:color w:val="363534" w:themeColor="text1"/>
                <w:kern w:val="2"/>
                <w:sz w:val="20"/>
                <w:szCs w:val="20"/>
                <w14:ligatures w14:val="standardContextual"/>
              </w:rPr>
              <w:t xml:space="preserve"> </w:t>
            </w:r>
            <w:r w:rsidR="000B4074" w:rsidRPr="00652E4E">
              <w:rPr>
                <w:rFonts w:eastAsia="Calibri" w:cstheme="minorHAnsi"/>
                <w:bCs/>
                <w:color w:val="363534" w:themeColor="text1"/>
                <w:kern w:val="2"/>
                <w:sz w:val="20"/>
                <w:szCs w:val="20"/>
                <w14:ligatures w14:val="standardContextual"/>
              </w:rPr>
              <w:t xml:space="preserve">Develop and use tailored communications and community assistance to support implementation of planned </w:t>
            </w:r>
            <w:r w:rsidR="00DF0489">
              <w:rPr>
                <w:rFonts w:eastAsia="Calibri" w:cstheme="minorHAnsi"/>
                <w:bCs/>
                <w:color w:val="363534" w:themeColor="text1"/>
                <w:kern w:val="2"/>
                <w:sz w:val="20"/>
                <w:szCs w:val="20"/>
                <w14:ligatures w14:val="standardContextual"/>
              </w:rPr>
              <w:t>transition</w:t>
            </w:r>
            <w:r w:rsidR="000B4074" w:rsidRPr="00652E4E">
              <w:rPr>
                <w:rFonts w:eastAsia="Calibri" w:cstheme="minorHAnsi"/>
                <w:bCs/>
                <w:color w:val="363534" w:themeColor="text1"/>
                <w:kern w:val="2"/>
                <w:sz w:val="20"/>
                <w:szCs w:val="20"/>
                <w14:ligatures w14:val="standardContextual"/>
              </w:rPr>
              <w:t xml:space="preserve"> of public </w:t>
            </w:r>
            <w:r w:rsidR="009928BF">
              <w:rPr>
                <w:rFonts w:eastAsia="Calibri" w:cstheme="minorHAnsi"/>
                <w:bCs/>
                <w:color w:val="363534" w:themeColor="text1"/>
                <w:kern w:val="2"/>
                <w:sz w:val="20"/>
                <w:szCs w:val="20"/>
                <w14:ligatures w14:val="standardContextual"/>
              </w:rPr>
              <w:t xml:space="preserve">land and </w:t>
            </w:r>
            <w:r w:rsidR="000B4074" w:rsidRPr="00652E4E">
              <w:rPr>
                <w:rFonts w:eastAsia="Calibri" w:cstheme="minorHAnsi"/>
                <w:bCs/>
                <w:color w:val="363534" w:themeColor="text1"/>
                <w:kern w:val="2"/>
                <w:sz w:val="20"/>
                <w:szCs w:val="20"/>
                <w14:ligatures w14:val="standardContextual"/>
              </w:rPr>
              <w:t>assets.</w:t>
            </w:r>
          </w:p>
        </w:tc>
      </w:tr>
      <w:tr w:rsidR="009D683C" w:rsidRPr="00B10080" w14:paraId="114565FB" w14:textId="77777777" w:rsidTr="001A5AFC">
        <w:trPr>
          <w:trHeight w:val="525"/>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6D46FEC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57AA1BE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Planned relocation of private assets </w:t>
            </w:r>
          </w:p>
        </w:tc>
        <w:tc>
          <w:tcPr>
            <w:tcW w:w="506"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3FD208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Private assets</w:t>
            </w:r>
          </w:p>
        </w:tc>
        <w:tc>
          <w:tcPr>
            <w:tcW w:w="1750"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0D6541C" w14:textId="23D2A8D2" w:rsidR="000B4074" w:rsidRPr="00652E4E"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L4.5.</w:t>
            </w:r>
            <w:r w:rsidR="006D659F">
              <w:rPr>
                <w:rFonts w:eastAsia="Calibri" w:cstheme="minorHAnsi"/>
                <w:b/>
                <w:color w:val="363534" w:themeColor="text1"/>
                <w:kern w:val="2"/>
                <w:sz w:val="20"/>
                <w:szCs w:val="20"/>
                <w14:ligatures w14:val="standardContextual"/>
              </w:rPr>
              <w:t>4</w:t>
            </w:r>
            <w:r>
              <w:rPr>
                <w:rFonts w:eastAsia="Calibri" w:cstheme="minorHAnsi"/>
                <w:b/>
                <w:color w:val="363534" w:themeColor="text1"/>
                <w:kern w:val="2"/>
                <w:sz w:val="20"/>
                <w:szCs w:val="20"/>
                <w14:ligatures w14:val="standardContextual"/>
              </w:rPr>
              <w:t xml:space="preserve"> </w:t>
            </w:r>
            <w:r w:rsidR="000B4074" w:rsidRPr="00652E4E">
              <w:rPr>
                <w:rFonts w:eastAsia="Calibri" w:cstheme="minorHAnsi"/>
                <w:bCs/>
                <w:color w:val="363534" w:themeColor="text1"/>
                <w:kern w:val="2"/>
                <w:sz w:val="20"/>
                <w:szCs w:val="20"/>
                <w14:ligatures w14:val="standardContextual"/>
              </w:rPr>
              <w:t xml:space="preserve">Apply </w:t>
            </w:r>
            <w:r w:rsidR="00FC741E">
              <w:rPr>
                <w:rFonts w:eastAsia="Calibri" w:cstheme="minorHAnsi"/>
                <w:bCs/>
                <w:color w:val="363534" w:themeColor="text1"/>
                <w:kern w:val="2"/>
                <w:sz w:val="20"/>
                <w:szCs w:val="20"/>
                <w14:ligatures w14:val="standardContextual"/>
              </w:rPr>
              <w:t>regional</w:t>
            </w:r>
            <w:r w:rsidR="000B4074" w:rsidRPr="00652E4E">
              <w:rPr>
                <w:rFonts w:eastAsia="Calibri" w:cstheme="minorHAnsi"/>
                <w:bCs/>
                <w:color w:val="363534" w:themeColor="text1"/>
                <w:kern w:val="2"/>
                <w:sz w:val="20"/>
                <w:szCs w:val="20"/>
                <w14:ligatures w14:val="standardContextual"/>
              </w:rPr>
              <w:t xml:space="preserve"> context for planned </w:t>
            </w:r>
            <w:r w:rsidR="00DF0489">
              <w:rPr>
                <w:rFonts w:eastAsia="Calibri" w:cstheme="minorHAnsi"/>
                <w:bCs/>
                <w:color w:val="363534" w:themeColor="text1"/>
                <w:kern w:val="2"/>
                <w:sz w:val="20"/>
                <w:szCs w:val="20"/>
                <w14:ligatures w14:val="standardContextual"/>
              </w:rPr>
              <w:t>transition</w:t>
            </w:r>
            <w:r w:rsidR="000B4074" w:rsidRPr="00652E4E">
              <w:rPr>
                <w:rFonts w:eastAsia="Calibri" w:cstheme="minorHAnsi"/>
                <w:bCs/>
                <w:color w:val="363534" w:themeColor="text1"/>
                <w:kern w:val="2"/>
                <w:sz w:val="20"/>
                <w:szCs w:val="20"/>
                <w14:ligatures w14:val="standardContextual"/>
              </w:rPr>
              <w:t xml:space="preserve"> and develop a tailored approach for planned </w:t>
            </w:r>
            <w:r w:rsidR="00DF0489">
              <w:rPr>
                <w:rFonts w:eastAsia="Calibri" w:cstheme="minorHAnsi"/>
                <w:bCs/>
                <w:color w:val="363534" w:themeColor="text1"/>
                <w:kern w:val="2"/>
                <w:sz w:val="20"/>
                <w:szCs w:val="20"/>
                <w14:ligatures w14:val="standardContextual"/>
              </w:rPr>
              <w:t>transition</w:t>
            </w:r>
            <w:r w:rsidR="000B4074" w:rsidRPr="00652E4E">
              <w:rPr>
                <w:rFonts w:eastAsia="Calibri" w:cstheme="minorHAnsi"/>
                <w:bCs/>
                <w:color w:val="363534" w:themeColor="text1"/>
                <w:kern w:val="2"/>
                <w:sz w:val="20"/>
                <w:szCs w:val="20"/>
                <w14:ligatures w14:val="standardContextual"/>
              </w:rPr>
              <w:t xml:space="preserve"> for inundation prone private assets (built and land). </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096560F6" w14:textId="24BFF4E1"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58276" behindDoc="0" locked="0" layoutInCell="1" allowOverlap="1" wp14:anchorId="59783B87" wp14:editId="24CB8BA2">
                  <wp:simplePos x="0" y="0"/>
                  <wp:positionH relativeFrom="column">
                    <wp:posOffset>-65405</wp:posOffset>
                  </wp:positionH>
                  <wp:positionV relativeFrom="paragraph">
                    <wp:posOffset>0</wp:posOffset>
                  </wp:positionV>
                  <wp:extent cx="324000" cy="324000"/>
                  <wp:effectExtent l="0" t="0" r="0" b="0"/>
                  <wp:wrapSquare wrapText="bothSides"/>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Pr>
                <w:rFonts w:eastAsia="Calibri" w:cstheme="minorHAnsi"/>
                <w:b/>
                <w:color w:val="363534" w:themeColor="text1"/>
                <w:kern w:val="2"/>
                <w:sz w:val="20"/>
                <w:szCs w:val="20"/>
                <w14:ligatures w14:val="standardContextual"/>
              </w:rPr>
              <w:t>L4.5.</w:t>
            </w:r>
            <w:r w:rsidR="006D659F">
              <w:rPr>
                <w:rFonts w:eastAsia="Calibri" w:cstheme="minorHAnsi"/>
                <w:b/>
                <w:color w:val="363534" w:themeColor="text1"/>
                <w:kern w:val="2"/>
                <w:sz w:val="20"/>
                <w:szCs w:val="20"/>
                <w14:ligatures w14:val="standardContextual"/>
              </w:rPr>
              <w:t>7</w:t>
            </w:r>
            <w:r w:rsidR="00021CA8">
              <w:rPr>
                <w:rFonts w:eastAsia="Calibri" w:cstheme="minorHAnsi"/>
                <w:b/>
                <w:color w:val="363534" w:themeColor="text1"/>
                <w:kern w:val="2"/>
                <w:sz w:val="20"/>
                <w:szCs w:val="20"/>
                <w14:ligatures w14:val="standardContextual"/>
              </w:rPr>
              <w:t xml:space="preserve"> </w:t>
            </w:r>
            <w:r w:rsidRPr="00652E4E">
              <w:rPr>
                <w:rFonts w:eastAsia="Calibri" w:cstheme="minorHAnsi"/>
                <w:bCs/>
                <w:color w:val="363534" w:themeColor="text1"/>
                <w:kern w:val="2"/>
                <w:sz w:val="20"/>
                <w:szCs w:val="20"/>
                <w14:ligatures w14:val="standardContextual"/>
              </w:rPr>
              <w:t xml:space="preserve">Commence </w:t>
            </w:r>
            <w:r w:rsidR="00DF0489">
              <w:rPr>
                <w:rFonts w:eastAsia="Calibri" w:cstheme="minorHAnsi"/>
                <w:bCs/>
                <w:color w:val="363534" w:themeColor="text1"/>
                <w:kern w:val="2"/>
                <w:sz w:val="20"/>
                <w:szCs w:val="20"/>
                <w14:ligatures w14:val="standardContextual"/>
              </w:rPr>
              <w:t>TRANSITION</w:t>
            </w:r>
            <w:r w:rsidRPr="00652E4E">
              <w:rPr>
                <w:rFonts w:eastAsia="Calibri" w:cstheme="minorHAnsi"/>
                <w:bCs/>
                <w:color w:val="363534" w:themeColor="text1"/>
                <w:kern w:val="2"/>
                <w:sz w:val="20"/>
                <w:szCs w:val="20"/>
                <w14:ligatures w14:val="standardContextual"/>
              </w:rPr>
              <w:t xml:space="preserve">. Implement planned </w:t>
            </w:r>
            <w:r w:rsidR="00DF0489">
              <w:rPr>
                <w:rFonts w:eastAsia="Calibri" w:cstheme="minorHAnsi"/>
                <w:bCs/>
                <w:color w:val="363534" w:themeColor="text1"/>
                <w:kern w:val="2"/>
                <w:sz w:val="20"/>
                <w:szCs w:val="20"/>
                <w14:ligatures w14:val="standardContextual"/>
              </w:rPr>
              <w:t>transition</w:t>
            </w:r>
            <w:r w:rsidRPr="00652E4E">
              <w:rPr>
                <w:rFonts w:eastAsia="Calibri" w:cstheme="minorHAnsi"/>
                <w:bCs/>
                <w:color w:val="363534" w:themeColor="text1"/>
                <w:kern w:val="2"/>
                <w:sz w:val="20"/>
                <w:szCs w:val="20"/>
                <w14:ligatures w14:val="standardContextual"/>
              </w:rPr>
              <w:t xml:space="preserve"> for at risk properties (land). Linked to land use transition of agricultural areas (NATURE-BASED). </w:t>
            </w:r>
          </w:p>
        </w:tc>
      </w:tr>
      <w:tr w:rsidR="009D683C" w:rsidRPr="00B10080" w14:paraId="32942547" w14:textId="77777777" w:rsidTr="00A218E2">
        <w:trPr>
          <w:trHeight w:val="525"/>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2E6612E5"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CEFA453"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07FC26B"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30525A8A"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691"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268278A" w14:textId="77777777" w:rsidR="000B4074" w:rsidRPr="00652E4E" w:rsidRDefault="000B4074">
            <w:pPr>
              <w:spacing w:before="40" w:after="40"/>
              <w:rPr>
                <w:rFonts w:eastAsia="Calibri" w:cstheme="minorHAnsi"/>
                <w:bCs/>
                <w:noProof/>
                <w:color w:val="363534" w:themeColor="text1"/>
                <w:kern w:val="2"/>
                <w:sz w:val="20"/>
                <w:szCs w:val="20"/>
                <w14:ligatures w14:val="standardContextual"/>
              </w:rPr>
            </w:pPr>
          </w:p>
        </w:tc>
        <w:tc>
          <w:tcPr>
            <w:tcW w:w="1409" w:type="pct"/>
            <w:gridSpan w:val="2"/>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501D4538" w14:textId="4EC48470" w:rsidR="000B4074"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58277" behindDoc="0" locked="0" layoutInCell="1" allowOverlap="1" wp14:anchorId="6B3697B2" wp14:editId="23B2FE1E">
                  <wp:simplePos x="0" y="0"/>
                  <wp:positionH relativeFrom="column">
                    <wp:posOffset>-65405</wp:posOffset>
                  </wp:positionH>
                  <wp:positionV relativeFrom="paragraph">
                    <wp:posOffset>0</wp:posOffset>
                  </wp:positionV>
                  <wp:extent cx="324000" cy="324000"/>
                  <wp:effectExtent l="0" t="0" r="0" b="0"/>
                  <wp:wrapSquare wrapText="bothSides"/>
                  <wp:docPr id="234" name="Picture 2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021CA8">
              <w:rPr>
                <w:rFonts w:eastAsia="Calibri" w:cstheme="minorHAnsi"/>
                <w:b/>
                <w:color w:val="363534" w:themeColor="text1"/>
                <w:kern w:val="2"/>
                <w:sz w:val="20"/>
                <w:szCs w:val="20"/>
                <w14:ligatures w14:val="standardContextual"/>
              </w:rPr>
              <w:t>L4.5.</w:t>
            </w:r>
            <w:r w:rsidR="00B3350C">
              <w:rPr>
                <w:rFonts w:eastAsia="Calibri" w:cstheme="minorHAnsi"/>
                <w:b/>
                <w:color w:val="363534" w:themeColor="text1"/>
                <w:kern w:val="2"/>
                <w:sz w:val="20"/>
                <w:szCs w:val="20"/>
                <w14:ligatures w14:val="standardContextual"/>
              </w:rPr>
              <w:t>8</w:t>
            </w:r>
            <w:r w:rsidR="00021CA8">
              <w:rPr>
                <w:rFonts w:eastAsia="Calibri" w:cstheme="minorHAnsi"/>
                <w:b/>
                <w:color w:val="363534" w:themeColor="text1"/>
                <w:kern w:val="2"/>
                <w:sz w:val="20"/>
                <w:szCs w:val="20"/>
                <w14:ligatures w14:val="standardContextual"/>
              </w:rPr>
              <w:t xml:space="preserve"> </w:t>
            </w:r>
            <w:r w:rsidRPr="00652E4E">
              <w:rPr>
                <w:rFonts w:eastAsia="Calibri" w:cstheme="minorHAnsi"/>
                <w:bCs/>
                <w:color w:val="363534" w:themeColor="text1"/>
                <w:kern w:val="2"/>
                <w:sz w:val="20"/>
                <w:szCs w:val="20"/>
                <w14:ligatures w14:val="standardContextual"/>
              </w:rPr>
              <w:t xml:space="preserve">Commence </w:t>
            </w:r>
            <w:r w:rsidR="00DF0489">
              <w:rPr>
                <w:rFonts w:eastAsia="Calibri" w:cstheme="minorHAnsi"/>
                <w:bCs/>
                <w:color w:val="363534" w:themeColor="text1"/>
                <w:kern w:val="2"/>
                <w:sz w:val="20"/>
                <w:szCs w:val="20"/>
                <w14:ligatures w14:val="standardContextual"/>
              </w:rPr>
              <w:t>TRANSITION</w:t>
            </w:r>
            <w:r w:rsidRPr="00652E4E">
              <w:rPr>
                <w:rFonts w:eastAsia="Calibri" w:cstheme="minorHAnsi"/>
                <w:bCs/>
                <w:color w:val="363534" w:themeColor="text1"/>
                <w:kern w:val="2"/>
                <w:sz w:val="20"/>
                <w:szCs w:val="20"/>
                <w14:ligatures w14:val="standardContextual"/>
              </w:rPr>
              <w:t xml:space="preserve">. Implement planned </w:t>
            </w:r>
            <w:r w:rsidR="00DF0489">
              <w:rPr>
                <w:rFonts w:eastAsia="Calibri" w:cstheme="minorHAnsi"/>
                <w:bCs/>
                <w:color w:val="363534" w:themeColor="text1"/>
                <w:kern w:val="2"/>
                <w:sz w:val="20"/>
                <w:szCs w:val="20"/>
                <w14:ligatures w14:val="standardContextual"/>
              </w:rPr>
              <w:t>transition</w:t>
            </w:r>
            <w:r w:rsidRPr="00652E4E">
              <w:rPr>
                <w:rFonts w:eastAsia="Calibri" w:cstheme="minorHAnsi"/>
                <w:bCs/>
                <w:color w:val="363534" w:themeColor="text1"/>
                <w:kern w:val="2"/>
                <w:sz w:val="20"/>
                <w:szCs w:val="20"/>
                <w14:ligatures w14:val="standardContextual"/>
              </w:rPr>
              <w:t xml:space="preserve"> for at risk properties (built).</w:t>
            </w:r>
          </w:p>
          <w:p w14:paraId="50C1B6F1" w14:textId="244FEDCC" w:rsidR="00A218E2" w:rsidRPr="00652E4E" w:rsidRDefault="00A218E2">
            <w:pPr>
              <w:spacing w:before="40" w:after="40"/>
              <w:rPr>
                <w:rFonts w:eastAsia="Calibri" w:cstheme="minorHAnsi"/>
                <w:bCs/>
                <w:noProof/>
                <w:color w:val="363534" w:themeColor="text1"/>
                <w:kern w:val="2"/>
                <w:sz w:val="20"/>
                <w:szCs w:val="20"/>
                <w14:ligatures w14:val="standardContextual"/>
              </w:rPr>
            </w:pPr>
          </w:p>
        </w:tc>
      </w:tr>
      <w:tr w:rsidR="000B4074" w:rsidRPr="00B10080" w14:paraId="411704A4" w14:textId="77777777" w:rsidTr="00A218E2">
        <w:trPr>
          <w:trHeight w:val="269"/>
        </w:trPr>
        <w:tc>
          <w:tcPr>
            <w:tcW w:w="91"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7866D394"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53"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BCFDD36"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506"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1066319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22CBA59" w14:textId="39D948B7" w:rsidR="00A218E2" w:rsidRDefault="00021CA8">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L4.5.4 </w:t>
            </w:r>
            <w:r w:rsidR="000B4074" w:rsidRPr="00652E4E">
              <w:rPr>
                <w:rFonts w:eastAsia="Calibri" w:cstheme="minorHAnsi"/>
                <w:bCs/>
                <w:color w:val="363534" w:themeColor="text1"/>
                <w:kern w:val="2"/>
                <w:sz w:val="20"/>
                <w:szCs w:val="20"/>
                <w14:ligatures w14:val="standardContextual"/>
              </w:rPr>
              <w:t xml:space="preserve">Develop and use tailored communications and community assistance to support implementation of planned </w:t>
            </w:r>
            <w:r w:rsidR="00DF0489">
              <w:rPr>
                <w:rFonts w:eastAsia="Calibri" w:cstheme="minorHAnsi"/>
                <w:bCs/>
                <w:color w:val="363534" w:themeColor="text1"/>
                <w:kern w:val="2"/>
                <w:sz w:val="20"/>
                <w:szCs w:val="20"/>
                <w14:ligatures w14:val="standardContextual"/>
              </w:rPr>
              <w:t>transition</w:t>
            </w:r>
            <w:r w:rsidR="000B4074" w:rsidRPr="00652E4E">
              <w:rPr>
                <w:rFonts w:eastAsia="Calibri" w:cstheme="minorHAnsi"/>
                <w:bCs/>
                <w:color w:val="363534" w:themeColor="text1"/>
                <w:kern w:val="2"/>
                <w:sz w:val="20"/>
                <w:szCs w:val="20"/>
                <w14:ligatures w14:val="standardContextual"/>
              </w:rPr>
              <w:t xml:space="preserve"> of private </w:t>
            </w:r>
            <w:r w:rsidR="009928BF">
              <w:rPr>
                <w:rFonts w:eastAsia="Calibri" w:cstheme="minorHAnsi"/>
                <w:bCs/>
                <w:color w:val="363534" w:themeColor="text1"/>
                <w:kern w:val="2"/>
                <w:sz w:val="20"/>
                <w:szCs w:val="20"/>
                <w14:ligatures w14:val="standardContextual"/>
              </w:rPr>
              <w:t xml:space="preserve">land and </w:t>
            </w:r>
            <w:r w:rsidR="000B4074" w:rsidRPr="00652E4E">
              <w:rPr>
                <w:rFonts w:eastAsia="Calibri" w:cstheme="minorHAnsi"/>
                <w:bCs/>
                <w:color w:val="363534" w:themeColor="text1"/>
                <w:kern w:val="2"/>
                <w:sz w:val="20"/>
                <w:szCs w:val="20"/>
                <w14:ligatures w14:val="standardContextual"/>
              </w:rPr>
              <w:t>assets.</w:t>
            </w:r>
          </w:p>
          <w:p w14:paraId="4EC96078" w14:textId="77777777" w:rsidR="007F7459" w:rsidRDefault="007F7459">
            <w:pPr>
              <w:spacing w:before="40" w:after="40"/>
              <w:rPr>
                <w:rFonts w:eastAsia="Calibri" w:cstheme="minorHAnsi"/>
                <w:bCs/>
                <w:color w:val="363534" w:themeColor="text1"/>
                <w:kern w:val="2"/>
                <w:sz w:val="20"/>
                <w:szCs w:val="20"/>
                <w14:ligatures w14:val="standardContextual"/>
              </w:rPr>
            </w:pPr>
          </w:p>
          <w:p w14:paraId="3B8A3B70" w14:textId="759169B2" w:rsidR="00A218E2" w:rsidRPr="00652E4E" w:rsidRDefault="00A218E2">
            <w:pPr>
              <w:spacing w:before="40" w:after="40"/>
              <w:rPr>
                <w:rFonts w:eastAsia="Calibri" w:cstheme="minorHAnsi"/>
                <w:bCs/>
                <w:color w:val="363534" w:themeColor="text1"/>
                <w:kern w:val="2"/>
                <w:sz w:val="20"/>
                <w:szCs w:val="20"/>
                <w14:ligatures w14:val="standardContextual"/>
              </w:rPr>
            </w:pPr>
          </w:p>
        </w:tc>
      </w:tr>
      <w:tr w:rsidR="000B4074" w:rsidRPr="00B10080" w14:paraId="3051285D" w14:textId="77777777" w:rsidTr="00A218E2">
        <w:trPr>
          <w:trHeight w:val="269"/>
        </w:trPr>
        <w:tc>
          <w:tcPr>
            <w:tcW w:w="115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89DBD5"/>
          </w:tcPr>
          <w:p w14:paraId="2B19CFF6" w14:textId="1BF7E6C3" w:rsidR="000B4074" w:rsidRPr="000046A7" w:rsidRDefault="00DC69EB">
            <w:pPr>
              <w:spacing w:before="40" w:after="40"/>
              <w:rPr>
                <w:rFonts w:eastAsia="Calibri" w:cstheme="minorHAnsi"/>
                <w:b/>
                <w:color w:val="363534" w:themeColor="text1"/>
                <w:kern w:val="2"/>
                <w:sz w:val="20"/>
                <w:szCs w:val="20"/>
                <w14:ligatures w14:val="standardContextual"/>
              </w:rPr>
            </w:pPr>
            <w:r w:rsidRPr="000046A7">
              <w:rPr>
                <w:rFonts w:eastAsia="Calibri" w:cstheme="minorHAnsi"/>
                <w:b/>
                <w:color w:val="363534" w:themeColor="text1"/>
                <w:kern w:val="2"/>
                <w:sz w:val="20"/>
                <w:szCs w:val="20"/>
                <w14:ligatures w14:val="standardContextual"/>
              </w:rPr>
              <w:lastRenderedPageBreak/>
              <w:t xml:space="preserve">6. </w:t>
            </w:r>
            <w:r w:rsidR="000B4074" w:rsidRPr="000046A7">
              <w:rPr>
                <w:rFonts w:eastAsia="Calibri" w:cstheme="minorHAnsi"/>
                <w:b/>
                <w:color w:val="363534" w:themeColor="text1"/>
                <w:kern w:val="2"/>
                <w:sz w:val="20"/>
                <w:szCs w:val="20"/>
                <w14:ligatures w14:val="standardContextual"/>
              </w:rPr>
              <w:t>Protect (major engineering)</w:t>
            </w:r>
          </w:p>
        </w:tc>
        <w:tc>
          <w:tcPr>
            <w:tcW w:w="3850" w:type="pct"/>
            <w:gridSpan w:val="4"/>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BF9F8"/>
          </w:tcPr>
          <w:p w14:paraId="184BD5AE" w14:textId="77777777" w:rsidR="000B4074" w:rsidRPr="00652E4E" w:rsidRDefault="000B4074">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As per region-wide actions</w:t>
            </w:r>
          </w:p>
        </w:tc>
      </w:tr>
      <w:tr w:rsidR="00A218E2" w:rsidRPr="00B10080" w14:paraId="0764D328" w14:textId="77777777">
        <w:trPr>
          <w:trHeight w:val="269"/>
        </w:trPr>
        <w:tc>
          <w:tcPr>
            <w:tcW w:w="91" w:type="pct"/>
            <w:vMerge w:val="restart"/>
            <w:tcBorders>
              <w:top w:val="single" w:sz="4" w:space="0" w:color="35B3AC" w:themeColor="text2"/>
              <w:left w:val="single" w:sz="4" w:space="0" w:color="35B3AC" w:themeColor="text2"/>
              <w:right w:val="single" w:sz="4" w:space="0" w:color="35B3AC" w:themeColor="text2"/>
            </w:tcBorders>
            <w:shd w:val="clear" w:color="auto" w:fill="EBF9F8"/>
          </w:tcPr>
          <w:p w14:paraId="34863B72"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53" w:type="pct"/>
            <w:vMerge w:val="restart"/>
            <w:tcBorders>
              <w:top w:val="single" w:sz="4" w:space="0" w:color="35B3AC" w:themeColor="text2"/>
              <w:left w:val="single" w:sz="4" w:space="0" w:color="35B3AC" w:themeColor="text2"/>
              <w:right w:val="single" w:sz="4" w:space="0" w:color="35B3AC" w:themeColor="text2"/>
            </w:tcBorders>
            <w:shd w:val="clear" w:color="auto" w:fill="FFFFFF"/>
          </w:tcPr>
          <w:p w14:paraId="1CA35F1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 xml:space="preserve">Feasible engineering to protect access road </w:t>
            </w:r>
          </w:p>
          <w:p w14:paraId="428353DD"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06" w:type="pct"/>
            <w:vMerge w:val="restart"/>
            <w:tcBorders>
              <w:top w:val="single" w:sz="4" w:space="0" w:color="35B3AC" w:themeColor="text2"/>
              <w:left w:val="single" w:sz="4" w:space="0" w:color="35B3AC" w:themeColor="text2"/>
              <w:right w:val="single" w:sz="4" w:space="0" w:color="35B3AC" w:themeColor="text2"/>
            </w:tcBorders>
            <w:shd w:val="clear" w:color="auto" w:fill="FFFFFF"/>
          </w:tcPr>
          <w:p w14:paraId="433517B5"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bCs/>
                <w:color w:val="363534" w:themeColor="text1"/>
                <w:kern w:val="2"/>
                <w:sz w:val="20"/>
                <w:szCs w:val="20"/>
                <w14:ligatures w14:val="standardContextual"/>
              </w:rPr>
              <w:t>Road network and access</w:t>
            </w:r>
          </w:p>
        </w:tc>
        <w:tc>
          <w:tcPr>
            <w:tcW w:w="1750" w:type="pc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00761CAF" w14:textId="5A1D4E5D" w:rsidR="00A218E2"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L4.6.1 </w:t>
            </w:r>
            <w:r w:rsidRPr="00652E4E">
              <w:rPr>
                <w:rFonts w:eastAsia="Calibri" w:cstheme="minorHAnsi"/>
                <w:bCs/>
                <w:color w:val="363534" w:themeColor="text1"/>
                <w:kern w:val="2"/>
                <w:sz w:val="20"/>
                <w:szCs w:val="20"/>
                <w14:ligatures w14:val="standardContextual"/>
              </w:rPr>
              <w:t>Undertake additional flooding assessment on Anderson Inlet and lower reaches of Tarwin River, to determine levees placement and design impacts on catchment hydrology and dynamics, and implications with changing coastal hazard exposure. Use the results to inform and confirm future adaptation actions for Tarwin Lower and Venus Bay.</w:t>
            </w:r>
          </w:p>
          <w:p w14:paraId="66DB4D19" w14:textId="24EF90CC"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2F2F2" w:themeFill="background1" w:themeFillShade="F2"/>
          </w:tcPr>
          <w:p w14:paraId="0629A9D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r>
      <w:tr w:rsidR="00A218E2" w:rsidRPr="00B10080" w14:paraId="79EC542D" w14:textId="77777777">
        <w:trPr>
          <w:trHeight w:val="803"/>
        </w:trPr>
        <w:tc>
          <w:tcPr>
            <w:tcW w:w="91" w:type="pct"/>
            <w:vMerge/>
            <w:tcBorders>
              <w:left w:val="single" w:sz="4" w:space="0" w:color="35B3AC" w:themeColor="text2"/>
              <w:right w:val="single" w:sz="4" w:space="0" w:color="35B3AC" w:themeColor="text2"/>
            </w:tcBorders>
            <w:shd w:val="clear" w:color="auto" w:fill="EBF9F8"/>
          </w:tcPr>
          <w:p w14:paraId="42054E4B"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53" w:type="pct"/>
            <w:vMerge/>
            <w:tcBorders>
              <w:left w:val="single" w:sz="4" w:space="0" w:color="35B3AC" w:themeColor="text2"/>
              <w:right w:val="single" w:sz="4" w:space="0" w:color="35B3AC" w:themeColor="text2"/>
            </w:tcBorders>
            <w:shd w:val="clear" w:color="auto" w:fill="FFFFFF"/>
          </w:tcPr>
          <w:p w14:paraId="609965E4" w14:textId="77777777" w:rsidR="00A218E2" w:rsidRPr="00652E4E" w:rsidRDefault="00A218E2" w:rsidP="00A218E2">
            <w:pPr>
              <w:spacing w:before="40" w:after="40"/>
              <w:rPr>
                <w:rFonts w:eastAsia="Calibri" w:cstheme="minorHAnsi"/>
                <w:bCs/>
                <w:color w:val="363534" w:themeColor="text1"/>
                <w:kern w:val="2"/>
                <w:sz w:val="20"/>
                <w:szCs w:val="20"/>
                <w14:ligatures w14:val="standardContextual"/>
              </w:rPr>
            </w:pPr>
          </w:p>
        </w:tc>
        <w:tc>
          <w:tcPr>
            <w:tcW w:w="506" w:type="pct"/>
            <w:vMerge/>
            <w:tcBorders>
              <w:left w:val="single" w:sz="4" w:space="0" w:color="35B3AC" w:themeColor="text2"/>
              <w:right w:val="single" w:sz="4" w:space="0" w:color="35B3AC" w:themeColor="text2"/>
            </w:tcBorders>
            <w:shd w:val="clear" w:color="auto" w:fill="FFFFFF"/>
          </w:tcPr>
          <w:p w14:paraId="77E6C314"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1750" w:type="pct"/>
            <w:vMerge w:val="restart"/>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AD6BBA4" w14:textId="6178D548" w:rsidR="00A218E2" w:rsidRPr="00652E4E"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L4.6.2 </w:t>
            </w:r>
            <w:r w:rsidRPr="00652E4E">
              <w:rPr>
                <w:rFonts w:eastAsia="Calibri" w:cstheme="minorHAnsi"/>
                <w:bCs/>
                <w:color w:val="363534" w:themeColor="text1"/>
                <w:kern w:val="2"/>
                <w:sz w:val="20"/>
                <w:szCs w:val="20"/>
                <w14:ligatures w14:val="standardContextual"/>
              </w:rPr>
              <w:t xml:space="preserve">Develop PROTECT (raised road and armoured </w:t>
            </w:r>
            <w:proofErr w:type="gramStart"/>
            <w:r w:rsidRPr="00652E4E">
              <w:rPr>
                <w:rFonts w:eastAsia="Calibri" w:cstheme="minorHAnsi"/>
                <w:bCs/>
                <w:color w:val="363534" w:themeColor="text1"/>
                <w:kern w:val="2"/>
                <w:sz w:val="20"/>
                <w:szCs w:val="20"/>
                <w14:ligatures w14:val="standardContextual"/>
              </w:rPr>
              <w:t>levee)*</w:t>
            </w:r>
            <w:proofErr w:type="gramEnd"/>
            <w:r w:rsidRPr="00652E4E">
              <w:rPr>
                <w:rFonts w:eastAsia="Calibri" w:cstheme="minorHAnsi"/>
                <w:bCs/>
                <w:color w:val="363534" w:themeColor="text1"/>
                <w:kern w:val="2"/>
                <w:sz w:val="20"/>
                <w:szCs w:val="20"/>
                <w14:ligatures w14:val="standardContextual"/>
              </w:rPr>
              <w:t xml:space="preserve"> approach for Inverloch-Venus Bay Road (between Venus Bay and Tarwin Lower), with an engineered armoured levee along access </w:t>
            </w:r>
            <w:proofErr w:type="spellStart"/>
            <w:r w:rsidRPr="00652E4E">
              <w:rPr>
                <w:rFonts w:eastAsia="Calibri" w:cstheme="minorHAnsi"/>
                <w:bCs/>
                <w:color w:val="363534" w:themeColor="text1"/>
                <w:kern w:val="2"/>
                <w:sz w:val="20"/>
                <w:szCs w:val="20"/>
                <w14:ligatures w14:val="standardContextual"/>
              </w:rPr>
              <w:t>route</w:t>
            </w:r>
            <w:proofErr w:type="spellEnd"/>
            <w:r w:rsidRPr="00652E4E">
              <w:rPr>
                <w:rFonts w:eastAsia="Calibri" w:cstheme="minorHAnsi"/>
                <w:bCs/>
                <w:color w:val="363534" w:themeColor="text1"/>
                <w:kern w:val="2"/>
                <w:sz w:val="20"/>
                <w:szCs w:val="20"/>
                <w14:ligatures w14:val="standardContextual"/>
              </w:rPr>
              <w:t xml:space="preserve">/s. To include triggers, detailed engineering design, approvals, funding mechanisms and staging of works. </w:t>
            </w: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4AE979A4" w14:textId="59F7E98C" w:rsidR="00A218E2" w:rsidRPr="00652E4E" w:rsidRDefault="00A218E2">
            <w:pPr>
              <w:spacing w:before="40" w:after="40"/>
              <w:rPr>
                <w:rFonts w:eastAsia="Calibri" w:cstheme="minorHAnsi"/>
                <w:bCs/>
                <w:color w:val="363534" w:themeColor="text1"/>
                <w:kern w:val="2"/>
                <w:sz w:val="20"/>
                <w:szCs w:val="20"/>
                <w14:ligatures w14:val="standardContextual"/>
              </w:rPr>
            </w:pPr>
            <w:r w:rsidRPr="00652E4E">
              <w:rPr>
                <w:rFonts w:eastAsia="Calibri" w:cstheme="minorHAnsi"/>
                <w:noProof/>
                <w:kern w:val="2"/>
                <w14:ligatures w14:val="standardContextual"/>
              </w:rPr>
              <w:drawing>
                <wp:anchor distT="0" distB="0" distL="114300" distR="0" simplePos="0" relativeHeight="251658314" behindDoc="0" locked="0" layoutInCell="1" allowOverlap="1" wp14:anchorId="7FD628A2" wp14:editId="0DCD9AA9">
                  <wp:simplePos x="0" y="0"/>
                  <wp:positionH relativeFrom="column">
                    <wp:posOffset>-64770</wp:posOffset>
                  </wp:positionH>
                  <wp:positionV relativeFrom="paragraph">
                    <wp:posOffset>0</wp:posOffset>
                  </wp:positionV>
                  <wp:extent cx="324000" cy="324000"/>
                  <wp:effectExtent l="0" t="0" r="0" b="0"/>
                  <wp:wrapSquare wrapText="bothSides"/>
                  <wp:docPr id="237" name="Picture 2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Icon&#10;&#10;Description automatically generated"/>
                          <pic:cNvPicPr/>
                        </pic:nvPicPr>
                        <pic:blipFill>
                          <a:blip r:embed="rId274" cstate="screen">
                            <a:extLst>
                              <a:ext uri="{28A0092B-C50C-407E-A947-70E740481C1C}">
                                <a14:useLocalDpi xmlns:a14="http://schemas.microsoft.com/office/drawing/2010/main"/>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Pr>
                <w:rFonts w:eastAsia="Calibri" w:cstheme="minorHAnsi"/>
                <w:b/>
                <w:color w:val="363534" w:themeColor="text1"/>
                <w:kern w:val="2"/>
                <w:sz w:val="20"/>
                <w:szCs w:val="20"/>
                <w14:ligatures w14:val="standardContextual"/>
              </w:rPr>
              <w:t xml:space="preserve">L4.6.3 </w:t>
            </w:r>
            <w:r w:rsidRPr="00652E4E">
              <w:rPr>
                <w:rFonts w:eastAsia="Calibri" w:cstheme="minorHAnsi"/>
                <w:bCs/>
                <w:color w:val="363534" w:themeColor="text1"/>
                <w:kern w:val="2"/>
                <w:sz w:val="20"/>
                <w:szCs w:val="20"/>
                <w14:ligatures w14:val="standardContextual"/>
              </w:rPr>
              <w:t>Commence PROTECT (raised road and armoured levee) *for Inverloch-Venus Bay Road (between Venus Bay and Tarwin Lower).</w:t>
            </w:r>
          </w:p>
        </w:tc>
      </w:tr>
      <w:tr w:rsidR="00A218E2" w:rsidRPr="00B10080" w14:paraId="335C478D" w14:textId="77777777">
        <w:trPr>
          <w:trHeight w:val="269"/>
        </w:trPr>
        <w:tc>
          <w:tcPr>
            <w:tcW w:w="91" w:type="pct"/>
            <w:vMerge/>
            <w:tcBorders>
              <w:left w:val="single" w:sz="4" w:space="0" w:color="35B3AC" w:themeColor="text2"/>
              <w:bottom w:val="single" w:sz="4" w:space="0" w:color="35B3AC" w:themeColor="text2"/>
              <w:right w:val="single" w:sz="4" w:space="0" w:color="35B3AC" w:themeColor="text2"/>
            </w:tcBorders>
            <w:shd w:val="clear" w:color="auto" w:fill="EBF9F8"/>
          </w:tcPr>
          <w:p w14:paraId="7A664D1D" w14:textId="77777777" w:rsidR="00A218E2" w:rsidRPr="0084711E" w:rsidRDefault="00A218E2">
            <w:pPr>
              <w:spacing w:before="40" w:after="40"/>
              <w:rPr>
                <w:rFonts w:eastAsia="Calibri" w:cstheme="minorHAnsi"/>
                <w:bCs/>
                <w:color w:val="363534" w:themeColor="text1"/>
                <w:kern w:val="2"/>
                <w:sz w:val="20"/>
                <w:szCs w:val="20"/>
                <w14:ligatures w14:val="standardContextual"/>
              </w:rPr>
            </w:pPr>
          </w:p>
        </w:tc>
        <w:tc>
          <w:tcPr>
            <w:tcW w:w="553" w:type="pct"/>
            <w:vMerge/>
            <w:tcBorders>
              <w:left w:val="single" w:sz="4" w:space="0" w:color="35B3AC" w:themeColor="text2"/>
              <w:bottom w:val="single" w:sz="4" w:space="0" w:color="35B3AC" w:themeColor="text2"/>
              <w:right w:val="single" w:sz="4" w:space="0" w:color="35B3AC" w:themeColor="text2"/>
            </w:tcBorders>
            <w:shd w:val="clear" w:color="auto" w:fill="FFFFFF"/>
          </w:tcPr>
          <w:p w14:paraId="41A93AA9"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506" w:type="pct"/>
            <w:vMerge/>
            <w:tcBorders>
              <w:left w:val="single" w:sz="4" w:space="0" w:color="35B3AC" w:themeColor="text2"/>
              <w:bottom w:val="single" w:sz="4" w:space="0" w:color="35B3AC" w:themeColor="text2"/>
              <w:right w:val="single" w:sz="4" w:space="0" w:color="35B3AC" w:themeColor="text2"/>
            </w:tcBorders>
            <w:shd w:val="clear" w:color="auto" w:fill="FFFFFF"/>
          </w:tcPr>
          <w:p w14:paraId="143C393E"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1750" w:type="pct"/>
            <w:vMerge/>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FFFFFF"/>
          </w:tcPr>
          <w:p w14:paraId="656CBCD0" w14:textId="77777777" w:rsidR="00A218E2" w:rsidRPr="00652E4E" w:rsidRDefault="00A218E2">
            <w:pPr>
              <w:spacing w:before="40" w:after="40"/>
              <w:rPr>
                <w:rFonts w:eastAsia="Calibri" w:cstheme="minorHAnsi"/>
                <w:bCs/>
                <w:color w:val="363534" w:themeColor="text1"/>
                <w:kern w:val="2"/>
                <w:sz w:val="20"/>
                <w:szCs w:val="20"/>
                <w14:ligatures w14:val="standardContextual"/>
              </w:rPr>
            </w:pPr>
          </w:p>
        </w:tc>
        <w:tc>
          <w:tcPr>
            <w:tcW w:w="2100" w:type="pct"/>
            <w:gridSpan w:val="3"/>
            <w:tcBorders>
              <w:top w:val="single" w:sz="4" w:space="0" w:color="35B3AC" w:themeColor="text2"/>
              <w:left w:val="single" w:sz="4" w:space="0" w:color="35B3AC" w:themeColor="text2"/>
              <w:bottom w:val="single" w:sz="4" w:space="0" w:color="35B3AC" w:themeColor="text2"/>
              <w:right w:val="single" w:sz="4" w:space="0" w:color="35B3AC" w:themeColor="text2"/>
            </w:tcBorders>
            <w:shd w:val="clear" w:color="auto" w:fill="EDF9F9" w:themeFill="accent3" w:themeFillTint="33"/>
          </w:tcPr>
          <w:p w14:paraId="179467BC" w14:textId="34502D3F" w:rsidR="00A218E2" w:rsidRPr="00652E4E" w:rsidRDefault="00A218E2">
            <w:pPr>
              <w:spacing w:before="40" w:after="40"/>
              <w:rPr>
                <w:rFonts w:eastAsia="Calibri" w:cstheme="minorHAnsi"/>
                <w:bCs/>
                <w:color w:val="363534" w:themeColor="text1"/>
                <w:kern w:val="2"/>
                <w:sz w:val="20"/>
                <w:szCs w:val="20"/>
                <w14:ligatures w14:val="standardContextual"/>
              </w:rPr>
            </w:pPr>
            <w:r>
              <w:rPr>
                <w:rFonts w:eastAsia="Calibri" w:cstheme="minorHAnsi"/>
                <w:b/>
                <w:color w:val="363534" w:themeColor="text1"/>
                <w:kern w:val="2"/>
                <w:sz w:val="20"/>
                <w:szCs w:val="20"/>
                <w14:ligatures w14:val="standardContextual"/>
              </w:rPr>
              <w:t xml:space="preserve">L4.6.4 </w:t>
            </w:r>
            <w:r w:rsidRPr="00652E4E">
              <w:rPr>
                <w:rFonts w:eastAsia="Calibri" w:cstheme="minorHAnsi"/>
                <w:bCs/>
                <w:color w:val="363534" w:themeColor="text1"/>
                <w:kern w:val="2"/>
                <w:sz w:val="20"/>
                <w:szCs w:val="20"/>
                <w14:ligatures w14:val="standardContextual"/>
              </w:rPr>
              <w:t>Monitor and review effectiveness of structure/s and design in reducing risk.</w:t>
            </w:r>
          </w:p>
        </w:tc>
      </w:tr>
    </w:tbl>
    <w:p w14:paraId="7631C529" w14:textId="5752D5F1" w:rsidR="007E0756" w:rsidRPr="007F57F2" w:rsidRDefault="007E0756" w:rsidP="007E0756">
      <w:pPr>
        <w:keepNext/>
        <w:spacing w:after="240" w:line="240" w:lineRule="auto"/>
        <w:rPr>
          <w:rFonts w:ascii="Calibri" w:hAnsi="Calibri"/>
          <w:szCs w:val="24"/>
          <w:lang w:eastAsia="en-US"/>
        </w:rPr>
        <w:sectPr w:rsidR="007E0756" w:rsidRPr="007F57F2" w:rsidSect="00D624BC">
          <w:headerReference w:type="even" r:id="rId328"/>
          <w:headerReference w:type="default" r:id="rId329"/>
          <w:footerReference w:type="default" r:id="rId330"/>
          <w:headerReference w:type="first" r:id="rId331"/>
          <w:pgSz w:w="16840" w:h="23808" w:code="8"/>
          <w:pgMar w:top="720" w:right="720" w:bottom="720" w:left="720" w:header="284" w:footer="284" w:gutter="0"/>
          <w:cols w:space="720"/>
          <w:docGrid w:linePitch="360"/>
        </w:sectPr>
      </w:pPr>
    </w:p>
    <w:p w14:paraId="7502BAE2" w14:textId="77777777" w:rsidR="007E0756" w:rsidRPr="005E270F" w:rsidRDefault="007E0756" w:rsidP="007E0756">
      <w:pPr>
        <w:pStyle w:val="Heading1TopofPage"/>
        <w:framePr w:wrap="around"/>
      </w:pPr>
      <w:bookmarkStart w:id="158" w:name="_Toc135244487"/>
      <w:bookmarkStart w:id="159" w:name="_Toc195772242"/>
      <w:r w:rsidRPr="005E270F">
        <w:lastRenderedPageBreak/>
        <w:t>Implementation and next steps</w:t>
      </w:r>
      <w:bookmarkEnd w:id="158"/>
      <w:bookmarkEnd w:id="159"/>
    </w:p>
    <w:p w14:paraId="048DE46A" w14:textId="77777777" w:rsidR="009C44F6" w:rsidRPr="009C44F6" w:rsidRDefault="009C44F6" w:rsidP="007E0756">
      <w:pPr>
        <w:pStyle w:val="Heading2"/>
        <w:sectPr w:rsidR="009C44F6" w:rsidRPr="009C44F6" w:rsidSect="00D624BC">
          <w:headerReference w:type="even" r:id="rId332"/>
          <w:headerReference w:type="default" r:id="rId333"/>
          <w:footerReference w:type="even" r:id="rId334"/>
          <w:footerReference w:type="default" r:id="rId335"/>
          <w:headerReference w:type="first" r:id="rId336"/>
          <w:footerReference w:type="first" r:id="rId337"/>
          <w:pgSz w:w="11907" w:h="16840" w:code="9"/>
          <w:pgMar w:top="2126" w:right="1134" w:bottom="567" w:left="1134" w:header="284" w:footer="284" w:gutter="0"/>
          <w:cols w:space="720"/>
          <w:docGrid w:linePitch="360"/>
        </w:sectPr>
      </w:pPr>
    </w:p>
    <w:p w14:paraId="04C872C8" w14:textId="17FB0256" w:rsidR="007E0756" w:rsidRPr="009C44F6" w:rsidRDefault="007E0756" w:rsidP="007E0756">
      <w:pPr>
        <w:pStyle w:val="Heading2"/>
      </w:pPr>
      <w:bookmarkStart w:id="160" w:name="_Toc135244488"/>
      <w:bookmarkStart w:id="161" w:name="_Toc195772243"/>
      <w:r w:rsidRPr="009C44F6">
        <w:t>Implementation</w:t>
      </w:r>
      <w:bookmarkEnd w:id="160"/>
      <w:bookmarkEnd w:id="161"/>
    </w:p>
    <w:p w14:paraId="248C8798" w14:textId="1E912DD2" w:rsidR="009C44F6" w:rsidRPr="001148B2" w:rsidRDefault="009C44F6" w:rsidP="009C44F6">
      <w:pPr>
        <w:pStyle w:val="BodyText"/>
      </w:pPr>
      <w:r w:rsidRPr="001148B2">
        <w:rPr>
          <w:lang w:eastAsia="en-AU"/>
        </w:rPr>
        <w:t xml:space="preserve">The </w:t>
      </w:r>
      <w:proofErr w:type="gramStart"/>
      <w:r w:rsidRPr="001148B2">
        <w:rPr>
          <w:lang w:eastAsia="en-AU"/>
        </w:rPr>
        <w:t>Cape to Cape</w:t>
      </w:r>
      <w:proofErr w:type="gramEnd"/>
      <w:r w:rsidRPr="001148B2">
        <w:rPr>
          <w:lang w:eastAsia="en-AU"/>
        </w:rPr>
        <w:t xml:space="preserve"> Resilience Plan </w:t>
      </w:r>
      <w:r w:rsidRPr="001148B2">
        <w:t>will be implemented through a range of mechanisms including:</w:t>
      </w:r>
    </w:p>
    <w:p w14:paraId="58281C4F" w14:textId="60DCED83" w:rsidR="009C44F6" w:rsidRPr="001518FB" w:rsidRDefault="00304D65" w:rsidP="00445EA8">
      <w:pPr>
        <w:pStyle w:val="ListBullet"/>
      </w:pPr>
      <w:r>
        <w:t>A</w:t>
      </w:r>
      <w:r w:rsidR="00D44004" w:rsidRPr="001518FB">
        <w:t xml:space="preserve">n effective Monitoring, Evaluation, Reporting and Improvement (MERI) approach, to enable </w:t>
      </w:r>
      <w:r w:rsidR="009C44F6" w:rsidRPr="001518FB">
        <w:t xml:space="preserve">adaptive management </w:t>
      </w:r>
      <w:r w:rsidR="00D44004" w:rsidRPr="001518FB">
        <w:t>and</w:t>
      </w:r>
      <w:r w:rsidR="009C44F6" w:rsidRPr="001518FB">
        <w:t xml:space="preserve"> ensure continual learning and improvement</w:t>
      </w:r>
      <w:r w:rsidR="00C1633B" w:rsidRPr="001518FB">
        <w:t>.</w:t>
      </w:r>
    </w:p>
    <w:p w14:paraId="62214672" w14:textId="388CC74A" w:rsidR="00D44004" w:rsidRPr="001518FB" w:rsidRDefault="00304D65" w:rsidP="00445EA8">
      <w:pPr>
        <w:pStyle w:val="ListBullet"/>
      </w:pPr>
      <w:r>
        <w:t>E</w:t>
      </w:r>
      <w:r w:rsidR="009C44F6" w:rsidRPr="001518FB">
        <w:t xml:space="preserve">mbedding outcomes and actions from the </w:t>
      </w:r>
      <w:r w:rsidR="0023129D" w:rsidRPr="001518FB">
        <w:t xml:space="preserve">Resilience Plan </w:t>
      </w:r>
      <w:r w:rsidR="009C44F6" w:rsidRPr="001518FB">
        <w:t>into existing</w:t>
      </w:r>
      <w:r w:rsidR="00D44004" w:rsidRPr="001518FB">
        <w:t xml:space="preserve"> </w:t>
      </w:r>
      <w:r w:rsidR="009C44F6" w:rsidRPr="001518FB">
        <w:t>process</w:t>
      </w:r>
      <w:r w:rsidR="0023129D" w:rsidRPr="001518FB">
        <w:t>es</w:t>
      </w:r>
      <w:r w:rsidR="009C44F6" w:rsidRPr="001518FB">
        <w:t xml:space="preserve"> and activities</w:t>
      </w:r>
      <w:r w:rsidR="00D44004" w:rsidRPr="001518FB">
        <w:t xml:space="preserve"> of each </w:t>
      </w:r>
      <w:proofErr w:type="spellStart"/>
      <w:r w:rsidR="00D44004" w:rsidRPr="001518FB">
        <w:t>RaSP</w:t>
      </w:r>
      <w:proofErr w:type="spellEnd"/>
      <w:r w:rsidR="00D44004" w:rsidRPr="001518FB">
        <w:t xml:space="preserve"> agency, such as asset management programs, planning processes</w:t>
      </w:r>
      <w:r w:rsidR="001518FB" w:rsidRPr="001518FB">
        <w:t xml:space="preserve">, </w:t>
      </w:r>
      <w:r w:rsidR="00C1633B" w:rsidRPr="001518FB">
        <w:t>policies and legislation.</w:t>
      </w:r>
    </w:p>
    <w:p w14:paraId="2D24ED26" w14:textId="729F5FC7" w:rsidR="0023129D" w:rsidRPr="001518FB" w:rsidRDefault="00304D65" w:rsidP="00445EA8">
      <w:pPr>
        <w:pStyle w:val="ListBullet"/>
      </w:pPr>
      <w:r>
        <w:t>I</w:t>
      </w:r>
      <w:r w:rsidR="0023129D" w:rsidRPr="001518FB">
        <w:t>mplementing new initiatives from the Resilience Plan</w:t>
      </w:r>
      <w:r w:rsidR="00C1633B" w:rsidRPr="001518FB">
        <w:t>.</w:t>
      </w:r>
      <w:r w:rsidR="0023129D" w:rsidRPr="001518FB">
        <w:t xml:space="preserve"> </w:t>
      </w:r>
    </w:p>
    <w:p w14:paraId="7FCCFD70" w14:textId="7394933B" w:rsidR="0023129D" w:rsidRPr="001518FB" w:rsidRDefault="00304D65" w:rsidP="00445EA8">
      <w:pPr>
        <w:pStyle w:val="ListBullet"/>
      </w:pPr>
      <w:r>
        <w:t>C</w:t>
      </w:r>
      <w:r w:rsidR="0023129D" w:rsidRPr="001518FB">
        <w:t>ollaborating</w:t>
      </w:r>
      <w:r w:rsidR="00D44004" w:rsidRPr="001518FB">
        <w:t xml:space="preserve"> and coordinating </w:t>
      </w:r>
      <w:r w:rsidR="0023129D" w:rsidRPr="001518FB">
        <w:t xml:space="preserve">with </w:t>
      </w:r>
      <w:proofErr w:type="spellStart"/>
      <w:r w:rsidR="0023129D" w:rsidRPr="001518FB">
        <w:t>RaSP</w:t>
      </w:r>
      <w:proofErr w:type="spellEnd"/>
      <w:r w:rsidR="0023129D" w:rsidRPr="001518FB">
        <w:t xml:space="preserve"> members on action delivery</w:t>
      </w:r>
      <w:r w:rsidR="00C1633B" w:rsidRPr="001518FB">
        <w:t>.</w:t>
      </w:r>
      <w:r w:rsidR="0023129D" w:rsidRPr="001518FB">
        <w:t xml:space="preserve"> </w:t>
      </w:r>
    </w:p>
    <w:p w14:paraId="7014C3C6" w14:textId="01A3E711" w:rsidR="00C1633B" w:rsidRDefault="00304D65" w:rsidP="00445EA8">
      <w:pPr>
        <w:pStyle w:val="ListBullet"/>
      </w:pPr>
      <w:r>
        <w:t>C</w:t>
      </w:r>
      <w:r w:rsidR="0023129D" w:rsidRPr="001518FB">
        <w:t>ollaborating with State Government and advocating for collaborative delivery of actions and policy to support action delivery</w:t>
      </w:r>
      <w:r w:rsidR="00C1633B" w:rsidRPr="001518FB">
        <w:t>.</w:t>
      </w:r>
      <w:r w:rsidR="0023129D" w:rsidRPr="001518FB">
        <w:t xml:space="preserve"> </w:t>
      </w:r>
    </w:p>
    <w:p w14:paraId="481D319F" w14:textId="7A9F06E6" w:rsidR="00BA53BC" w:rsidRDefault="00BA53BC" w:rsidP="00445EA8">
      <w:pPr>
        <w:pStyle w:val="ListBullet"/>
      </w:pPr>
      <w:r>
        <w:t>C</w:t>
      </w:r>
      <w:r w:rsidRPr="001518FB">
        <w:t xml:space="preserve">ollaborating </w:t>
      </w:r>
      <w:r>
        <w:t xml:space="preserve">with </w:t>
      </w:r>
      <w:proofErr w:type="gramStart"/>
      <w:r>
        <w:t>Cape to Cape</w:t>
      </w:r>
      <w:proofErr w:type="gramEnd"/>
      <w:r>
        <w:t xml:space="preserve"> community </w:t>
      </w:r>
      <w:r w:rsidRPr="001518FB">
        <w:t>members on action delivery</w:t>
      </w:r>
      <w:r>
        <w:t>.</w:t>
      </w:r>
    </w:p>
    <w:p w14:paraId="4C5F63A6" w14:textId="77777777" w:rsidR="00EE4A12" w:rsidRDefault="00EE4A12" w:rsidP="009C44F6">
      <w:pPr>
        <w:pStyle w:val="BodyText"/>
      </w:pPr>
      <w:r>
        <w:rPr>
          <w:noProof/>
        </w:rPr>
        <w:drawing>
          <wp:inline distT="0" distB="0" distL="0" distR="0" wp14:anchorId="149EECEC" wp14:editId="5D19853A">
            <wp:extent cx="2889522" cy="2659710"/>
            <wp:effectExtent l="0" t="0" r="6350" b="7620"/>
            <wp:docPr id="1254395038" name="Picture 1254395038" descr="A picture containing water, beach,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95038" name="Picture 9" descr="A picture containing water, beach, outdoor, ground&#10;&#10;Description automatically generated"/>
                    <pic:cNvPicPr>
                      <a:picLocks noChangeAspect="1" noChangeArrowheads="1"/>
                    </pic:cNvPicPr>
                  </pic:nvPicPr>
                  <pic:blipFill rotWithShape="1">
                    <a:blip r:embed="rId338" cstate="screen">
                      <a:extLst>
                        <a:ext uri="{BEBA8EAE-BF5A-486C-A8C5-ECC9F3942E4B}">
                          <a14:imgProps xmlns:a14="http://schemas.microsoft.com/office/drawing/2010/main">
                            <a14:imgLayer r:embed="rId339">
                              <a14:imgEffect>
                                <a14:saturation sat="111000"/>
                              </a14:imgEffect>
                              <a14:imgEffect>
                                <a14:brightnessContrast bright="10000"/>
                              </a14:imgEffect>
                            </a14:imgLayer>
                          </a14:imgProps>
                        </a:ext>
                        <a:ext uri="{28A0092B-C50C-407E-A947-70E740481C1C}">
                          <a14:useLocalDpi xmlns:a14="http://schemas.microsoft.com/office/drawing/2010/main"/>
                        </a:ext>
                      </a:extLst>
                    </a:blip>
                    <a:srcRect l="38698" t="36925" r="15596" b="-1"/>
                    <a:stretch/>
                  </pic:blipFill>
                  <pic:spPr bwMode="auto">
                    <a:xfrm>
                      <a:off x="0" y="0"/>
                      <a:ext cx="2896649" cy="2666270"/>
                    </a:xfrm>
                    <a:prstGeom prst="rect">
                      <a:avLst/>
                    </a:prstGeom>
                    <a:noFill/>
                    <a:ln>
                      <a:noFill/>
                    </a:ln>
                    <a:extLst>
                      <a:ext uri="{53640926-AAD7-44D8-BBD7-CCE9431645EC}">
                        <a14:shadowObscured xmlns:a14="http://schemas.microsoft.com/office/drawing/2010/main"/>
                      </a:ext>
                    </a:extLst>
                  </pic:spPr>
                </pic:pic>
              </a:graphicData>
            </a:graphic>
          </wp:inline>
        </w:drawing>
      </w:r>
    </w:p>
    <w:p w14:paraId="2386A492" w14:textId="236D9F17" w:rsidR="00EE4A12" w:rsidRPr="004D0E92" w:rsidRDefault="00EE4A12" w:rsidP="00EE4A12">
      <w:pPr>
        <w:spacing w:before="60" w:after="60" w:line="220" w:lineRule="atLeast"/>
        <w:jc w:val="both"/>
        <w:rPr>
          <w:rFonts w:cs="Times New Roman"/>
          <w:i/>
          <w:iCs/>
          <w:sz w:val="16"/>
          <w:szCs w:val="18"/>
        </w:rPr>
      </w:pPr>
      <w:r w:rsidRPr="004D0E92">
        <w:rPr>
          <w:rFonts w:cs="Times New Roman"/>
          <w:i/>
          <w:iCs/>
          <w:sz w:val="16"/>
          <w:szCs w:val="18"/>
        </w:rPr>
        <w:t>Wave patterns at Inverloch Surf Beach. Source: Alluvium.</w:t>
      </w:r>
    </w:p>
    <w:p w14:paraId="6C244B2B" w14:textId="77777777" w:rsidR="00BA53BC" w:rsidRDefault="00BA53BC" w:rsidP="009C44F6">
      <w:pPr>
        <w:pStyle w:val="BodyText"/>
      </w:pPr>
    </w:p>
    <w:p w14:paraId="54085245" w14:textId="01E5E8E5" w:rsidR="00760803" w:rsidRDefault="009C44F6" w:rsidP="009C44F6">
      <w:pPr>
        <w:pStyle w:val="BodyText"/>
      </w:pPr>
      <w:r w:rsidRPr="001148B2">
        <w:t>Relevant</w:t>
      </w:r>
      <w:r w:rsidR="0023129D" w:rsidRPr="001148B2">
        <w:t xml:space="preserve"> </w:t>
      </w:r>
      <w:r w:rsidRPr="001148B2">
        <w:t>information from th</w:t>
      </w:r>
      <w:r w:rsidR="0023129D" w:rsidRPr="001148B2">
        <w:t xml:space="preserve">e Resilience Plan and key findings from the assessments of the </w:t>
      </w:r>
      <w:proofErr w:type="gramStart"/>
      <w:r w:rsidR="0023129D" w:rsidRPr="001148B2">
        <w:t>Cape to Cape</w:t>
      </w:r>
      <w:proofErr w:type="gramEnd"/>
      <w:r w:rsidR="0023129D" w:rsidRPr="001148B2">
        <w:t xml:space="preserve"> Resilience Project </w:t>
      </w:r>
      <w:r w:rsidRPr="001148B2">
        <w:t xml:space="preserve">process </w:t>
      </w:r>
      <w:r w:rsidR="00C1633B">
        <w:t xml:space="preserve">should </w:t>
      </w:r>
      <w:r w:rsidRPr="001148B2">
        <w:t>also inform</w:t>
      </w:r>
      <w:r w:rsidR="00C1633B">
        <w:t xml:space="preserve"> </w:t>
      </w:r>
      <w:r w:rsidR="00C1633B" w:rsidRPr="001148B2">
        <w:t xml:space="preserve">internal process </w:t>
      </w:r>
      <w:r w:rsidR="00C1633B">
        <w:t xml:space="preserve">and future projects of </w:t>
      </w:r>
      <w:proofErr w:type="spellStart"/>
      <w:r w:rsidR="00C1633B" w:rsidRPr="001148B2">
        <w:t>RaSP</w:t>
      </w:r>
      <w:proofErr w:type="spellEnd"/>
      <w:r w:rsidR="00C1633B">
        <w:t xml:space="preserve"> </w:t>
      </w:r>
      <w:r w:rsidR="00E67868">
        <w:t>member</w:t>
      </w:r>
      <w:r w:rsidR="00C1633B">
        <w:t xml:space="preserve"> agencies. </w:t>
      </w:r>
    </w:p>
    <w:p w14:paraId="07D9AD0E" w14:textId="2E182770" w:rsidR="0023129D" w:rsidRDefault="00760803" w:rsidP="009C44F6">
      <w:pPr>
        <w:pStyle w:val="BodyText"/>
      </w:pPr>
      <w:r>
        <w:t>Detailed decisions about the implementation and timing of action</w:t>
      </w:r>
      <w:r w:rsidR="007F28E8">
        <w:t xml:space="preserve">s </w:t>
      </w:r>
      <w:r>
        <w:t>will be made in line with the normal government policy and budget processes.</w:t>
      </w:r>
    </w:p>
    <w:p w14:paraId="64552040" w14:textId="77777777" w:rsidR="00886B98" w:rsidRPr="0008759A" w:rsidRDefault="00886B98" w:rsidP="00886B98">
      <w:pPr>
        <w:pStyle w:val="Heading3"/>
      </w:pPr>
      <w:r w:rsidRPr="0008759A">
        <w:t>Reporting, roles and responsibilities</w:t>
      </w:r>
    </w:p>
    <w:p w14:paraId="5449132C" w14:textId="34D32BA5" w:rsidR="0096282D" w:rsidRDefault="00886B98" w:rsidP="00886B98">
      <w:pPr>
        <w:pStyle w:val="BodyText"/>
        <w:rPr>
          <w:lang w:eastAsia="en-AU"/>
        </w:rPr>
      </w:pPr>
      <w:r w:rsidRPr="0008759A">
        <w:rPr>
          <w:lang w:eastAsia="en-AU"/>
        </w:rPr>
        <w:t xml:space="preserve">Implementing the plan is a shared responsibility </w:t>
      </w:r>
      <w:r w:rsidR="009A79DB">
        <w:rPr>
          <w:lang w:eastAsia="en-AU"/>
        </w:rPr>
        <w:t>among</w:t>
      </w:r>
      <w:r w:rsidRPr="0008759A">
        <w:rPr>
          <w:lang w:eastAsia="en-AU"/>
        </w:rPr>
        <w:t xml:space="preserve"> </w:t>
      </w:r>
      <w:proofErr w:type="spellStart"/>
      <w:r w:rsidRPr="0008759A">
        <w:rPr>
          <w:lang w:eastAsia="en-AU"/>
        </w:rPr>
        <w:t>RaSP</w:t>
      </w:r>
      <w:proofErr w:type="spellEnd"/>
      <w:r w:rsidRPr="0008759A">
        <w:rPr>
          <w:lang w:eastAsia="en-AU"/>
        </w:rPr>
        <w:t xml:space="preserve"> </w:t>
      </w:r>
      <w:r w:rsidR="00E67868">
        <w:t>members</w:t>
      </w:r>
      <w:r w:rsidRPr="0008759A">
        <w:rPr>
          <w:lang w:eastAsia="en-AU"/>
        </w:rPr>
        <w:t xml:space="preserve">, other stakeholders and the community. Each </w:t>
      </w:r>
      <w:proofErr w:type="spellStart"/>
      <w:r w:rsidRPr="0008759A">
        <w:rPr>
          <w:lang w:eastAsia="en-AU"/>
        </w:rPr>
        <w:t>RaSP</w:t>
      </w:r>
      <w:proofErr w:type="spellEnd"/>
      <w:r w:rsidRPr="0008759A">
        <w:rPr>
          <w:lang w:eastAsia="en-AU"/>
        </w:rPr>
        <w:t xml:space="preserve"> </w:t>
      </w:r>
      <w:r w:rsidR="00194C2D">
        <w:t>member</w:t>
      </w:r>
      <w:r w:rsidRPr="0008759A">
        <w:rPr>
          <w:lang w:eastAsia="en-AU"/>
        </w:rPr>
        <w:t xml:space="preserve"> organisation will have specific actions to deliver as part of the plan. </w:t>
      </w:r>
    </w:p>
    <w:p w14:paraId="5BED6DAF" w14:textId="0AE6D369" w:rsidR="00CA1A69" w:rsidRDefault="00886B98" w:rsidP="00886B98">
      <w:pPr>
        <w:pStyle w:val="BodyText"/>
        <w:rPr>
          <w:lang w:eastAsia="en-AU"/>
        </w:rPr>
      </w:pPr>
      <w:r w:rsidRPr="0008759A">
        <w:rPr>
          <w:lang w:eastAsia="en-AU"/>
        </w:rPr>
        <w:t>Defining roles and responsibilities for action implementation is important to foster accountability and ensure the right people are involved.</w:t>
      </w:r>
    </w:p>
    <w:p w14:paraId="152A43A9" w14:textId="101BB95E" w:rsidR="00886B98" w:rsidRDefault="00CA1A69" w:rsidP="00886B98">
      <w:pPr>
        <w:pStyle w:val="BodyText"/>
        <w:rPr>
          <w:lang w:eastAsia="en-AU"/>
        </w:rPr>
      </w:pPr>
      <w:r>
        <w:t xml:space="preserve">An </w:t>
      </w:r>
      <w:r w:rsidRPr="0008759A">
        <w:rPr>
          <w:lang w:eastAsia="en-AU"/>
        </w:rPr>
        <w:t xml:space="preserve">Implementation Plan </w:t>
      </w:r>
      <w:r>
        <w:t xml:space="preserve">has been developed in collaboration with the </w:t>
      </w:r>
      <w:proofErr w:type="spellStart"/>
      <w:r>
        <w:t>RaSP</w:t>
      </w:r>
      <w:proofErr w:type="spellEnd"/>
      <w:r>
        <w:t xml:space="preserve"> agencies. Outlining the operation</w:t>
      </w:r>
      <w:r w:rsidR="00041A3F">
        <w:t>al</w:t>
      </w:r>
      <w:r>
        <w:t xml:space="preserve"> application of the Resilience Plan, i</w:t>
      </w:r>
      <w:r>
        <w:rPr>
          <w:lang w:eastAsia="en-AU"/>
        </w:rPr>
        <w:t xml:space="preserve">t </w:t>
      </w:r>
      <w:r w:rsidR="00886B98" w:rsidRPr="0008759A">
        <w:rPr>
          <w:lang w:eastAsia="en-AU"/>
        </w:rPr>
        <w:t>provides detail on the responsible, delivery and supporting partners for each action.</w:t>
      </w:r>
    </w:p>
    <w:p w14:paraId="3E0EC8E0" w14:textId="77777777" w:rsidR="009A79DB" w:rsidRDefault="009A79DB" w:rsidP="00886B98">
      <w:pPr>
        <w:pStyle w:val="BodyText"/>
        <w:rPr>
          <w:lang w:eastAsia="en-AU"/>
        </w:rPr>
      </w:pPr>
    </w:p>
    <w:tbl>
      <w:tblPr>
        <w:tblStyle w:val="TableGrid"/>
        <w:tblW w:w="5322" w:type="pct"/>
        <w:tblBorders>
          <w:top w:val="single" w:sz="48" w:space="0" w:color="E4E3E9" w:themeColor="accent6" w:themeTint="33"/>
          <w:left w:val="single" w:sz="48" w:space="0" w:color="E4E3E9" w:themeColor="accent6" w:themeTint="33"/>
          <w:bottom w:val="single" w:sz="48" w:space="0" w:color="E4E3E9" w:themeColor="accent6" w:themeTint="33"/>
          <w:right w:val="single" w:sz="48" w:space="0" w:color="E4E3E9" w:themeColor="accent6" w:themeTint="33"/>
          <w:insideH w:val="none" w:sz="0" w:space="0" w:color="auto"/>
        </w:tblBorders>
        <w:shd w:val="clear" w:color="auto" w:fill="E4E3E9" w:themeFill="accent6" w:themeFillTint="33"/>
        <w:tblLook w:val="04A0" w:firstRow="1" w:lastRow="0" w:firstColumn="1" w:lastColumn="0" w:noHBand="0" w:noVBand="1"/>
      </w:tblPr>
      <w:tblGrid>
        <w:gridCol w:w="700"/>
        <w:gridCol w:w="3918"/>
      </w:tblGrid>
      <w:tr w:rsidR="00CE2631" w:rsidRPr="00041A3F" w14:paraId="68011AAF" w14:textId="77777777" w:rsidTr="00846A1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758" w:type="pct"/>
            <w:shd w:val="clear" w:color="auto" w:fill="AEABBD" w:themeFill="accent6" w:themeFillTint="99"/>
            <w:vAlign w:val="center"/>
          </w:tcPr>
          <w:p w14:paraId="0108526D" w14:textId="77777777" w:rsidR="00886B98" w:rsidRPr="0096282D" w:rsidRDefault="00886B98" w:rsidP="00CA1A69">
            <w:pPr>
              <w:pStyle w:val="TableTextLeft"/>
              <w:ind w:left="142"/>
              <w:rPr>
                <w:sz w:val="24"/>
                <w:szCs w:val="24"/>
              </w:rPr>
            </w:pPr>
            <w:r w:rsidRPr="0096282D">
              <w:rPr>
                <w:noProof/>
                <w:sz w:val="24"/>
                <w:szCs w:val="24"/>
              </w:rPr>
              <w:drawing>
                <wp:inline distT="0" distB="0" distL="0" distR="0" wp14:anchorId="455A4CD2" wp14:editId="3441FD90">
                  <wp:extent cx="244475" cy="235585"/>
                  <wp:effectExtent l="0" t="0" r="0" b="0"/>
                  <wp:docPr id="534505119" name="Graphic 534505119" descr="Harvey Balls 100% with solid fill"/>
                  <wp:cNvGraphicFramePr/>
                  <a:graphic xmlns:a="http://schemas.openxmlformats.org/drawingml/2006/main">
                    <a:graphicData uri="http://schemas.openxmlformats.org/drawingml/2006/picture">
                      <pic:pic xmlns:pic="http://schemas.openxmlformats.org/drawingml/2006/picture">
                        <pic:nvPicPr>
                          <pic:cNvPr id="464" name="Graphic 464" descr="Harvey Balls 100% with solid fill"/>
                          <pic:cNvPicPr>
                            <a:picLocks noChangeAspect="1"/>
                          </pic:cNvPicPr>
                        </pic:nvPicPr>
                        <pic:blipFill>
                          <a:blip r:embed="rId340" cstate="print">
                            <a:extLst>
                              <a:ext uri="{28A0092B-C50C-407E-A947-70E740481C1C}">
                                <a14:useLocalDpi xmlns:a14="http://schemas.microsoft.com/office/drawing/2010/main"/>
                              </a:ext>
                              <a:ext uri="{96DAC541-7B7A-43D3-8B79-37D633B846F1}">
                                <asvg:svgBlip xmlns:asvg="http://schemas.microsoft.com/office/drawing/2016/SVG/main" r:embed="rId341"/>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1B6584B0" w14:textId="77777777" w:rsidR="0096282D" w:rsidRDefault="00886B98" w:rsidP="00CE2631">
            <w:pPr>
              <w:pStyle w:val="TableTextLeft"/>
              <w:ind w:left="142" w:hanging="142"/>
              <w:cnfStyle w:val="100000000000" w:firstRow="1" w:lastRow="0" w:firstColumn="0" w:lastColumn="0" w:oddVBand="0" w:evenVBand="0" w:oddHBand="0" w:evenHBand="0" w:firstRowFirstColumn="0" w:firstRowLastColumn="0" w:lastRowFirstColumn="0" w:lastRowLastColumn="0"/>
              <w:rPr>
                <w:b/>
                <w:bCs/>
                <w:color w:val="FFFFFF" w:themeColor="background1"/>
                <w:sz w:val="24"/>
                <w:szCs w:val="24"/>
              </w:rPr>
            </w:pPr>
            <w:r w:rsidRPr="0096282D">
              <w:rPr>
                <w:b/>
                <w:bCs/>
                <w:color w:val="FFFFFF" w:themeColor="background1"/>
                <w:sz w:val="24"/>
                <w:szCs w:val="24"/>
              </w:rPr>
              <w:t xml:space="preserve">Responsible partners </w:t>
            </w:r>
          </w:p>
          <w:p w14:paraId="374EE056" w14:textId="4F48154A" w:rsidR="00886B98" w:rsidRPr="0096282D" w:rsidRDefault="00886B98" w:rsidP="00CE2631">
            <w:pPr>
              <w:pStyle w:val="TableTextLeft"/>
              <w:ind w:left="142" w:hanging="142"/>
              <w:cnfStyle w:val="100000000000" w:firstRow="1" w:lastRow="0" w:firstColumn="0" w:lastColumn="0" w:oddVBand="0" w:evenVBand="0" w:oddHBand="0" w:evenHBand="0" w:firstRowFirstColumn="0" w:firstRowLastColumn="0" w:lastRowFirstColumn="0" w:lastRowLastColumn="0"/>
              <w:rPr>
                <w:b/>
                <w:bCs/>
                <w:sz w:val="24"/>
                <w:szCs w:val="24"/>
              </w:rPr>
            </w:pPr>
            <w:r w:rsidRPr="0096282D">
              <w:rPr>
                <w:b/>
                <w:bCs/>
                <w:color w:val="FFFFFF" w:themeColor="background1"/>
                <w:sz w:val="24"/>
                <w:szCs w:val="24"/>
              </w:rPr>
              <w:t>(Leading role)</w:t>
            </w:r>
          </w:p>
        </w:tc>
      </w:tr>
      <w:tr w:rsidR="00886B98" w:rsidRPr="00041A3F" w14:paraId="25C27313" w14:textId="77777777" w:rsidTr="00846A13">
        <w:tc>
          <w:tcPr>
            <w:tcW w:w="5000" w:type="pct"/>
            <w:gridSpan w:val="2"/>
            <w:shd w:val="clear" w:color="auto" w:fill="E4E3E9" w:themeFill="accent6" w:themeFillTint="33"/>
            <w:vAlign w:val="center"/>
          </w:tcPr>
          <w:p w14:paraId="0D698FE8" w14:textId="3E38897B" w:rsidR="00041A3F" w:rsidRPr="00041A3F" w:rsidRDefault="00886B98" w:rsidP="0077442A">
            <w:pPr>
              <w:pStyle w:val="TableTextLeft"/>
              <w:spacing w:before="120" w:after="120"/>
              <w:ind w:left="142"/>
              <w:rPr>
                <w:sz w:val="20"/>
              </w:rPr>
            </w:pPr>
            <w:r w:rsidRPr="00041A3F">
              <w:rPr>
                <w:sz w:val="20"/>
              </w:rPr>
              <w:t>These partners take a leading role in action implementation and are responsible and accountable for action delivery. This includes embedding actions in their organisations’ internal policies, procedures and strategies. These partners are critical to action success.</w:t>
            </w:r>
          </w:p>
        </w:tc>
      </w:tr>
      <w:tr w:rsidR="00CE2631" w:rsidRPr="00041A3F" w14:paraId="7A5DA7E5" w14:textId="77777777" w:rsidTr="00846A13">
        <w:tc>
          <w:tcPr>
            <w:tcW w:w="758" w:type="pct"/>
            <w:shd w:val="clear" w:color="auto" w:fill="AEABBD" w:themeFill="accent6" w:themeFillTint="99"/>
            <w:vAlign w:val="center"/>
          </w:tcPr>
          <w:p w14:paraId="2FC577CB" w14:textId="77777777" w:rsidR="00886B98" w:rsidRPr="00041A3F" w:rsidRDefault="00886B98" w:rsidP="00CA1A69">
            <w:pPr>
              <w:pStyle w:val="TableTextLeft"/>
              <w:ind w:left="142"/>
              <w:rPr>
                <w:sz w:val="20"/>
              </w:rPr>
            </w:pPr>
            <w:r w:rsidRPr="00041A3F">
              <w:rPr>
                <w:noProof/>
                <w:sz w:val="20"/>
              </w:rPr>
              <w:drawing>
                <wp:inline distT="0" distB="0" distL="0" distR="0" wp14:anchorId="62A95F04" wp14:editId="16AF1743">
                  <wp:extent cx="244475" cy="235585"/>
                  <wp:effectExtent l="0" t="0" r="0" b="0"/>
                  <wp:docPr id="2020433975" name="Graphic 2020433975" descr="Harvey Balls 100% with solid fill"/>
                  <wp:cNvGraphicFramePr/>
                  <a:graphic xmlns:a="http://schemas.openxmlformats.org/drawingml/2006/main">
                    <a:graphicData uri="http://schemas.openxmlformats.org/drawingml/2006/picture">
                      <pic:pic xmlns:pic="http://schemas.openxmlformats.org/drawingml/2006/picture">
                        <pic:nvPicPr>
                          <pic:cNvPr id="725963649" name="Graphic 725963649" descr="Harvey Balls 100% with solid fill"/>
                          <pic:cNvPicPr>
                            <a:picLocks noChangeAspect="1"/>
                          </pic:cNvPicPr>
                        </pic:nvPicPr>
                        <pic:blipFill>
                          <a:blip r:embed="rId342" cstate="print">
                            <a:extLst>
                              <a:ext uri="{28A0092B-C50C-407E-A947-70E740481C1C}">
                                <a14:useLocalDpi xmlns:a14="http://schemas.microsoft.com/office/drawing/2010/main"/>
                              </a:ext>
                              <a:ext uri="{96DAC541-7B7A-43D3-8B79-37D633B846F1}">
                                <asvg:svgBlip xmlns:asvg="http://schemas.microsoft.com/office/drawing/2016/SVG/main" r:embed="rId343"/>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77E8A3AC" w14:textId="77777777" w:rsidR="0096282D" w:rsidRDefault="00886B98" w:rsidP="00CE2631">
            <w:pPr>
              <w:pStyle w:val="TableTextLeft"/>
              <w:ind w:left="142" w:hanging="142"/>
              <w:rPr>
                <w:b/>
                <w:bCs/>
                <w:color w:val="FFFFFF" w:themeColor="background1"/>
                <w:sz w:val="24"/>
                <w:szCs w:val="24"/>
              </w:rPr>
            </w:pPr>
            <w:r w:rsidRPr="0096282D">
              <w:rPr>
                <w:b/>
                <w:bCs/>
                <w:color w:val="FFFFFF" w:themeColor="background1"/>
                <w:sz w:val="24"/>
                <w:szCs w:val="24"/>
              </w:rPr>
              <w:t xml:space="preserve">Delivery partners </w:t>
            </w:r>
          </w:p>
          <w:p w14:paraId="4591830F" w14:textId="3E26F743" w:rsidR="00886B98" w:rsidRPr="00041A3F" w:rsidRDefault="00886B98" w:rsidP="00CE2631">
            <w:pPr>
              <w:pStyle w:val="TableTextLeft"/>
              <w:ind w:left="142" w:hanging="142"/>
              <w:rPr>
                <w:b/>
                <w:bCs/>
                <w:color w:val="FFFFFF" w:themeColor="background1"/>
                <w:sz w:val="20"/>
              </w:rPr>
            </w:pPr>
            <w:r w:rsidRPr="0096282D">
              <w:rPr>
                <w:b/>
                <w:bCs/>
                <w:color w:val="FFFFFF" w:themeColor="background1"/>
                <w:sz w:val="24"/>
                <w:szCs w:val="24"/>
              </w:rPr>
              <w:t>(Active role)</w:t>
            </w:r>
            <w:r w:rsidRPr="0096282D">
              <w:rPr>
                <w:b/>
                <w:bCs/>
                <w:color w:val="FFFFFF" w:themeColor="background1"/>
                <w:sz w:val="24"/>
                <w:szCs w:val="24"/>
              </w:rPr>
              <w:tab/>
            </w:r>
          </w:p>
        </w:tc>
      </w:tr>
      <w:tr w:rsidR="00886B98" w:rsidRPr="00041A3F" w14:paraId="4EF2455F" w14:textId="77777777" w:rsidTr="00846A13">
        <w:tc>
          <w:tcPr>
            <w:tcW w:w="5000" w:type="pct"/>
            <w:gridSpan w:val="2"/>
            <w:shd w:val="clear" w:color="auto" w:fill="E4E3E9" w:themeFill="accent6" w:themeFillTint="33"/>
            <w:vAlign w:val="center"/>
          </w:tcPr>
          <w:p w14:paraId="75FEE709" w14:textId="656BA970" w:rsidR="00041A3F" w:rsidRPr="00041A3F" w:rsidRDefault="00886B98" w:rsidP="0077442A">
            <w:pPr>
              <w:pStyle w:val="TableTextLeft"/>
              <w:spacing w:before="120" w:after="120"/>
              <w:ind w:left="142"/>
              <w:rPr>
                <w:sz w:val="20"/>
              </w:rPr>
            </w:pPr>
            <w:r w:rsidRPr="00041A3F">
              <w:rPr>
                <w:sz w:val="20"/>
              </w:rPr>
              <w:t xml:space="preserve">These partners take an active role in delivering actions and will collaborate with the responsible partners to deliver part of or the whole action. These partners are also important in ensuring action success. </w:t>
            </w:r>
          </w:p>
        </w:tc>
      </w:tr>
      <w:tr w:rsidR="00CE2631" w:rsidRPr="00041A3F" w14:paraId="57FC4649" w14:textId="77777777" w:rsidTr="00846A13">
        <w:tc>
          <w:tcPr>
            <w:tcW w:w="758" w:type="pct"/>
            <w:shd w:val="clear" w:color="auto" w:fill="AEABBD" w:themeFill="accent6" w:themeFillTint="99"/>
            <w:vAlign w:val="center"/>
          </w:tcPr>
          <w:p w14:paraId="3F5C2627" w14:textId="77777777" w:rsidR="00886B98" w:rsidRPr="00041A3F" w:rsidRDefault="00886B98" w:rsidP="00CA1A69">
            <w:pPr>
              <w:pStyle w:val="TableTextLeft"/>
              <w:ind w:left="142"/>
              <w:rPr>
                <w:sz w:val="20"/>
              </w:rPr>
            </w:pPr>
            <w:r w:rsidRPr="00041A3F">
              <w:rPr>
                <w:noProof/>
                <w:sz w:val="20"/>
              </w:rPr>
              <w:drawing>
                <wp:inline distT="0" distB="0" distL="0" distR="0" wp14:anchorId="561C3403" wp14:editId="13044CA8">
                  <wp:extent cx="244475" cy="235585"/>
                  <wp:effectExtent l="0" t="0" r="0" b="0"/>
                  <wp:docPr id="947290686" name="Graphic 947290686" descr="Harvey Balls 100% with solid fill"/>
                  <wp:cNvGraphicFramePr/>
                  <a:graphic xmlns:a="http://schemas.openxmlformats.org/drawingml/2006/main">
                    <a:graphicData uri="http://schemas.openxmlformats.org/drawingml/2006/picture">
                      <pic:pic xmlns:pic="http://schemas.openxmlformats.org/drawingml/2006/picture">
                        <pic:nvPicPr>
                          <pic:cNvPr id="464" name="Graphic 464" descr="Harvey Balls 100% with solid fill"/>
                          <pic:cNvPicPr>
                            <a:picLocks noChangeAspect="1"/>
                          </pic:cNvPicPr>
                        </pic:nvPicPr>
                        <pic:blipFill>
                          <a:blip r:embed="rId344" cstate="print">
                            <a:extLst>
                              <a:ext uri="{28A0092B-C50C-407E-A947-70E740481C1C}">
                                <a14:useLocalDpi xmlns:a14="http://schemas.microsoft.com/office/drawing/2010/main"/>
                              </a:ext>
                              <a:ext uri="{96DAC541-7B7A-43D3-8B79-37D633B846F1}">
                                <asvg:svgBlip xmlns:asvg="http://schemas.microsoft.com/office/drawing/2016/SVG/main" r:embed="rId345"/>
                              </a:ext>
                            </a:extLst>
                          </a:blip>
                          <a:stretch>
                            <a:fillRect/>
                          </a:stretch>
                        </pic:blipFill>
                        <pic:spPr>
                          <a:xfrm>
                            <a:off x="0" y="0"/>
                            <a:ext cx="238125" cy="238125"/>
                          </a:xfrm>
                          <a:prstGeom prst="rect">
                            <a:avLst/>
                          </a:prstGeom>
                        </pic:spPr>
                      </pic:pic>
                    </a:graphicData>
                  </a:graphic>
                </wp:inline>
              </w:drawing>
            </w:r>
          </w:p>
        </w:tc>
        <w:tc>
          <w:tcPr>
            <w:tcW w:w="4242" w:type="pct"/>
            <w:shd w:val="clear" w:color="auto" w:fill="AEABBD" w:themeFill="accent6" w:themeFillTint="99"/>
            <w:vAlign w:val="center"/>
          </w:tcPr>
          <w:p w14:paraId="73AC9041" w14:textId="77777777" w:rsidR="0096282D" w:rsidRDefault="00886B98" w:rsidP="00CE2631">
            <w:pPr>
              <w:pStyle w:val="TableTextLeft"/>
              <w:ind w:left="142" w:hanging="142"/>
              <w:rPr>
                <w:b/>
                <w:bCs/>
                <w:color w:val="FFFFFF" w:themeColor="background1"/>
                <w:sz w:val="24"/>
                <w:szCs w:val="24"/>
              </w:rPr>
            </w:pPr>
            <w:r w:rsidRPr="0096282D">
              <w:rPr>
                <w:b/>
                <w:bCs/>
                <w:color w:val="FFFFFF" w:themeColor="background1"/>
                <w:sz w:val="24"/>
                <w:szCs w:val="24"/>
              </w:rPr>
              <w:t>Supporting partners</w:t>
            </w:r>
          </w:p>
          <w:p w14:paraId="4D307B70" w14:textId="56EA402B" w:rsidR="00886B98" w:rsidRPr="00041A3F" w:rsidRDefault="00886B98" w:rsidP="00CE2631">
            <w:pPr>
              <w:pStyle w:val="TableTextLeft"/>
              <w:ind w:left="142" w:hanging="142"/>
              <w:rPr>
                <w:b/>
                <w:bCs/>
                <w:sz w:val="20"/>
              </w:rPr>
            </w:pPr>
            <w:r w:rsidRPr="0096282D">
              <w:rPr>
                <w:b/>
                <w:bCs/>
                <w:color w:val="FFFFFF" w:themeColor="background1"/>
                <w:sz w:val="24"/>
                <w:szCs w:val="24"/>
              </w:rPr>
              <w:t xml:space="preserve"> (Interest role)</w:t>
            </w:r>
          </w:p>
        </w:tc>
      </w:tr>
      <w:tr w:rsidR="00886B98" w:rsidRPr="00041A3F" w14:paraId="0C982F46" w14:textId="77777777" w:rsidTr="0077442A">
        <w:trPr>
          <w:trHeight w:val="1493"/>
        </w:trPr>
        <w:tc>
          <w:tcPr>
            <w:tcW w:w="5000" w:type="pct"/>
            <w:gridSpan w:val="2"/>
            <w:shd w:val="clear" w:color="auto" w:fill="E4E3E9" w:themeFill="accent6" w:themeFillTint="33"/>
            <w:vAlign w:val="center"/>
          </w:tcPr>
          <w:p w14:paraId="04214D1E" w14:textId="137AE704" w:rsidR="00CE2631" w:rsidRPr="00041A3F" w:rsidRDefault="00886B98" w:rsidP="0077442A">
            <w:pPr>
              <w:pStyle w:val="TableTextLeft"/>
              <w:spacing w:before="120" w:after="120"/>
              <w:ind w:left="142"/>
              <w:rPr>
                <w:sz w:val="20"/>
              </w:rPr>
            </w:pPr>
            <w:r w:rsidRPr="00041A3F">
              <w:rPr>
                <w:sz w:val="20"/>
              </w:rPr>
              <w:t xml:space="preserve">These partners have an interest in action delivery and may contribute to the delivery of some actions as needed. These partners and their roles may become more apparent during implementation. </w:t>
            </w:r>
          </w:p>
        </w:tc>
      </w:tr>
    </w:tbl>
    <w:p w14:paraId="7803CF66" w14:textId="77777777" w:rsidR="00BA53BC" w:rsidRDefault="00BA53BC" w:rsidP="001148B2">
      <w:pPr>
        <w:pStyle w:val="BodyText"/>
      </w:pPr>
    </w:p>
    <w:p w14:paraId="1FD64640" w14:textId="77777777" w:rsidR="00BA53BC" w:rsidRDefault="00BA53BC" w:rsidP="001148B2">
      <w:pPr>
        <w:pStyle w:val="BodyText"/>
      </w:pPr>
    </w:p>
    <w:p w14:paraId="2E34AD83" w14:textId="4538670D" w:rsidR="00041A3F" w:rsidRPr="00041A3F" w:rsidRDefault="00712035" w:rsidP="001148B2">
      <w:pPr>
        <w:pStyle w:val="BodyText"/>
      </w:pPr>
      <w:r>
        <w:lastRenderedPageBreak/>
        <w:t>Further implementation details will</w:t>
      </w:r>
      <w:r w:rsidR="004F446C">
        <w:t xml:space="preserve"> </w:t>
      </w:r>
      <w:r>
        <w:t xml:space="preserve">be developed by </w:t>
      </w:r>
      <w:r w:rsidR="00A65FE6">
        <w:t>individual agencies and</w:t>
      </w:r>
      <w:r w:rsidR="00C562D1">
        <w:t>/or</w:t>
      </w:r>
      <w:r w:rsidR="00A65FE6">
        <w:t xml:space="preserve"> targeted working groups, </w:t>
      </w:r>
      <w:r w:rsidR="00B23972">
        <w:t xml:space="preserve">to </w:t>
      </w:r>
      <w:r w:rsidR="00A65FE6">
        <w:t>guide the</w:t>
      </w:r>
      <w:r w:rsidR="00917496">
        <w:t xml:space="preserve"> delivery of</w:t>
      </w:r>
      <w:r w:rsidR="00917496" w:rsidRPr="00917496">
        <w:t xml:space="preserve"> </w:t>
      </w:r>
      <w:r w:rsidR="00917496">
        <w:t>actions</w:t>
      </w:r>
      <w:r w:rsidR="00B23972">
        <w:t xml:space="preserve"> </w:t>
      </w:r>
      <w:r w:rsidR="00B23972" w:rsidRPr="00041A3F">
        <w:t>within the Resilience Plan</w:t>
      </w:r>
      <w:r w:rsidR="00041A3F" w:rsidRPr="00041A3F">
        <w:t xml:space="preserve">. </w:t>
      </w:r>
    </w:p>
    <w:p w14:paraId="7FA19AE4" w14:textId="25905C61" w:rsidR="001148B2" w:rsidRPr="00041A3F" w:rsidRDefault="00846A13" w:rsidP="001148B2">
      <w:pPr>
        <w:pStyle w:val="BodyText"/>
      </w:pPr>
      <w:r w:rsidRPr="00041A3F">
        <w:t xml:space="preserve">This </w:t>
      </w:r>
      <w:r w:rsidR="001148B2" w:rsidRPr="00041A3F">
        <w:t>includes additional detail on:</w:t>
      </w:r>
    </w:p>
    <w:tbl>
      <w:tblPr>
        <w:tblStyle w:val="DELWPTableNormal"/>
        <w:tblW w:w="0" w:type="auto"/>
        <w:tblLayout w:type="fixed"/>
        <w:tblLook w:val="04A0" w:firstRow="1" w:lastRow="0" w:firstColumn="1" w:lastColumn="0" w:noHBand="0" w:noVBand="1"/>
      </w:tblPr>
      <w:tblGrid>
        <w:gridCol w:w="567"/>
        <w:gridCol w:w="3892"/>
      </w:tblGrid>
      <w:tr w:rsidR="00785350" w:rsidRPr="00041A3F" w14:paraId="1BDC24A6" w14:textId="77777777" w:rsidTr="00EA19E8">
        <w:tc>
          <w:tcPr>
            <w:tcW w:w="567" w:type="dxa"/>
            <w:vAlign w:val="center"/>
          </w:tcPr>
          <w:p w14:paraId="7C10B462" w14:textId="522E2161" w:rsidR="00785350" w:rsidRPr="00041A3F" w:rsidRDefault="00785350" w:rsidP="00EA19E8">
            <w:pPr>
              <w:pStyle w:val="TableTextLeft"/>
              <w:ind w:left="0"/>
            </w:pPr>
            <w:r w:rsidRPr="00041A3F">
              <w:rPr>
                <w:noProof/>
              </w:rPr>
              <w:drawing>
                <wp:inline distT="0" distB="0" distL="0" distR="0" wp14:anchorId="199DA803" wp14:editId="164AC956">
                  <wp:extent cx="288000" cy="288000"/>
                  <wp:effectExtent l="0" t="0" r="0" b="0"/>
                  <wp:docPr id="994388366" name="Graphic 994388366" descr="Monthly calenda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88366" name="Graphic 994388366" descr="Monthly calendar outline"/>
                          <pic:cNvPicPr/>
                        </pic:nvPicPr>
                        <pic:blipFill>
                          <a:blip r:embed="rId346" cstate="print">
                            <a:extLst>
                              <a:ext uri="{28A0092B-C50C-407E-A947-70E740481C1C}">
                                <a14:useLocalDpi xmlns:a14="http://schemas.microsoft.com/office/drawing/2010/main" val="0"/>
                              </a:ext>
                              <a:ext uri="{96DAC541-7B7A-43D3-8B79-37D633B846F1}">
                                <asvg:svgBlip xmlns:asvg="http://schemas.microsoft.com/office/drawing/2016/SVG/main" r:embed="rId347"/>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7E51ED2" w14:textId="598973F2" w:rsidR="00785350" w:rsidRPr="00264537" w:rsidRDefault="00785350" w:rsidP="00785350">
            <w:pPr>
              <w:pStyle w:val="TableTextLeft"/>
              <w:rPr>
                <w:sz w:val="20"/>
                <w:szCs w:val="22"/>
              </w:rPr>
            </w:pPr>
            <w:r w:rsidRPr="00264537">
              <w:rPr>
                <w:sz w:val="20"/>
                <w:szCs w:val="22"/>
              </w:rPr>
              <w:t>Timeframes for actions</w:t>
            </w:r>
          </w:p>
        </w:tc>
      </w:tr>
      <w:tr w:rsidR="00785350" w:rsidRPr="00041A3F" w14:paraId="6305A786" w14:textId="77777777" w:rsidTr="00EA19E8">
        <w:tc>
          <w:tcPr>
            <w:tcW w:w="567" w:type="dxa"/>
            <w:vAlign w:val="center"/>
          </w:tcPr>
          <w:p w14:paraId="6776BD48" w14:textId="1AF51819" w:rsidR="00785350" w:rsidRPr="00041A3F" w:rsidRDefault="00785350" w:rsidP="00EA19E8">
            <w:pPr>
              <w:pStyle w:val="TableTextLeft"/>
              <w:ind w:left="0"/>
            </w:pPr>
            <w:r w:rsidRPr="00041A3F">
              <w:rPr>
                <w:noProof/>
              </w:rPr>
              <w:drawing>
                <wp:inline distT="0" distB="0" distL="0" distR="0" wp14:anchorId="47AA429C" wp14:editId="4E1AB20C">
                  <wp:extent cx="288000" cy="288000"/>
                  <wp:effectExtent l="0" t="0" r="0" b="0"/>
                  <wp:docPr id="2127233152" name="Graphic 2127233152" descr="Coi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33152" name="Graphic 2127233152" descr="Coins outline"/>
                          <pic:cNvPicPr/>
                        </pic:nvPicPr>
                        <pic:blipFill>
                          <a:blip r:embed="rId348" cstate="print">
                            <a:extLst>
                              <a:ext uri="{28A0092B-C50C-407E-A947-70E740481C1C}">
                                <a14:useLocalDpi xmlns:a14="http://schemas.microsoft.com/office/drawing/2010/main" val="0"/>
                              </a:ext>
                              <a:ext uri="{96DAC541-7B7A-43D3-8B79-37D633B846F1}">
                                <asvg:svgBlip xmlns:asvg="http://schemas.microsoft.com/office/drawing/2016/SVG/main" r:embed="rId349"/>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51487036" w14:textId="33B2E9F5" w:rsidR="00785350" w:rsidRPr="00264537" w:rsidRDefault="00785350" w:rsidP="00785350">
            <w:pPr>
              <w:pStyle w:val="TableTextLeft"/>
              <w:rPr>
                <w:sz w:val="20"/>
                <w:szCs w:val="22"/>
              </w:rPr>
            </w:pPr>
            <w:r w:rsidRPr="00264537">
              <w:rPr>
                <w:sz w:val="20"/>
                <w:szCs w:val="22"/>
              </w:rPr>
              <w:t xml:space="preserve">Costing for priority 5 – </w:t>
            </w:r>
            <w:proofErr w:type="gramStart"/>
            <w:r w:rsidRPr="00264537">
              <w:rPr>
                <w:sz w:val="20"/>
                <w:szCs w:val="22"/>
              </w:rPr>
              <w:t>10 year</w:t>
            </w:r>
            <w:proofErr w:type="gramEnd"/>
            <w:r w:rsidRPr="00264537">
              <w:rPr>
                <w:sz w:val="20"/>
                <w:szCs w:val="22"/>
              </w:rPr>
              <w:t xml:space="preserve"> actions</w:t>
            </w:r>
          </w:p>
        </w:tc>
      </w:tr>
      <w:tr w:rsidR="00785350" w:rsidRPr="00041A3F" w14:paraId="46012B76" w14:textId="77777777" w:rsidTr="00EA19E8">
        <w:tc>
          <w:tcPr>
            <w:tcW w:w="567" w:type="dxa"/>
            <w:vAlign w:val="center"/>
          </w:tcPr>
          <w:p w14:paraId="6AF8ACB3" w14:textId="5482D2E8" w:rsidR="00785350" w:rsidRPr="00041A3F" w:rsidRDefault="00785350" w:rsidP="00EA19E8">
            <w:pPr>
              <w:pStyle w:val="TableTextLeft"/>
              <w:ind w:left="0"/>
            </w:pPr>
            <w:r w:rsidRPr="00041A3F">
              <w:rPr>
                <w:noProof/>
              </w:rPr>
              <w:drawing>
                <wp:inline distT="0" distB="0" distL="0" distR="0" wp14:anchorId="39E1F203" wp14:editId="712D4CF9">
                  <wp:extent cx="288000" cy="288000"/>
                  <wp:effectExtent l="0" t="0" r="0" b="0"/>
                  <wp:docPr id="1186228243" name="Graphic 1186228243" descr="Decision ch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28243" name="Graphic 1186228243" descr="Decision chart outline"/>
                          <pic:cNvPicPr/>
                        </pic:nvPicPr>
                        <pic:blipFill>
                          <a:blip r:embed="rId350" cstate="print">
                            <a:extLst>
                              <a:ext uri="{28A0092B-C50C-407E-A947-70E740481C1C}">
                                <a14:useLocalDpi xmlns:a14="http://schemas.microsoft.com/office/drawing/2010/main" val="0"/>
                              </a:ext>
                              <a:ext uri="{96DAC541-7B7A-43D3-8B79-37D633B846F1}">
                                <asvg:svgBlip xmlns:asvg="http://schemas.microsoft.com/office/drawing/2016/SVG/main" r:embed="rId351"/>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610633E1" w14:textId="0666080E" w:rsidR="00785350" w:rsidRPr="00264537" w:rsidRDefault="00785350" w:rsidP="00785350">
            <w:pPr>
              <w:pStyle w:val="TableTextLeft"/>
              <w:rPr>
                <w:sz w:val="20"/>
                <w:szCs w:val="22"/>
              </w:rPr>
            </w:pPr>
            <w:r w:rsidRPr="00264537">
              <w:rPr>
                <w:sz w:val="20"/>
                <w:szCs w:val="22"/>
              </w:rPr>
              <w:t>Instruments, plans and processes (existing, modified, new) required to deliver adaptation pathways and actions</w:t>
            </w:r>
          </w:p>
        </w:tc>
      </w:tr>
      <w:tr w:rsidR="00785350" w:rsidRPr="00041A3F" w14:paraId="00814998" w14:textId="77777777" w:rsidTr="00EA19E8">
        <w:tc>
          <w:tcPr>
            <w:tcW w:w="567" w:type="dxa"/>
            <w:vAlign w:val="center"/>
          </w:tcPr>
          <w:p w14:paraId="35ED16D9" w14:textId="56393AB2" w:rsidR="00785350" w:rsidRPr="00041A3F" w:rsidRDefault="00785350" w:rsidP="00EA19E8">
            <w:pPr>
              <w:pStyle w:val="TableTextLeft"/>
              <w:ind w:left="0"/>
            </w:pPr>
            <w:r w:rsidRPr="00041A3F">
              <w:rPr>
                <w:noProof/>
              </w:rPr>
              <w:drawing>
                <wp:inline distT="0" distB="0" distL="0" distR="0" wp14:anchorId="6C8D9FB2" wp14:editId="75D762B1">
                  <wp:extent cx="288000" cy="288000"/>
                  <wp:effectExtent l="0" t="0" r="0" b="0"/>
                  <wp:docPr id="1216305582" name="Graphic 1216305582" descr="Piggy Ban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05582" name="Graphic 1216305582" descr="Piggy Bank outline"/>
                          <pic:cNvPicPr/>
                        </pic:nvPicPr>
                        <pic:blipFill>
                          <a:blip r:embed="rId352" cstate="print">
                            <a:extLst>
                              <a:ext uri="{28A0092B-C50C-407E-A947-70E740481C1C}">
                                <a14:useLocalDpi xmlns:a14="http://schemas.microsoft.com/office/drawing/2010/main" val="0"/>
                              </a:ext>
                              <a:ext uri="{96DAC541-7B7A-43D3-8B79-37D633B846F1}">
                                <asvg:svgBlip xmlns:asvg="http://schemas.microsoft.com/office/drawing/2016/SVG/main" r:embed="rId353"/>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63925986" w14:textId="1E6EA3CE" w:rsidR="00785350" w:rsidRPr="00264537" w:rsidRDefault="00785350" w:rsidP="00785350">
            <w:pPr>
              <w:pStyle w:val="TableTextLeft"/>
              <w:rPr>
                <w:sz w:val="20"/>
                <w:szCs w:val="22"/>
              </w:rPr>
            </w:pPr>
            <w:r w:rsidRPr="00264537">
              <w:rPr>
                <w:sz w:val="20"/>
                <w:szCs w:val="22"/>
              </w:rPr>
              <w:t>Potential funding sources</w:t>
            </w:r>
          </w:p>
        </w:tc>
      </w:tr>
      <w:tr w:rsidR="00785350" w:rsidRPr="00041A3F" w14:paraId="4337E129" w14:textId="77777777" w:rsidTr="00EA19E8">
        <w:tc>
          <w:tcPr>
            <w:tcW w:w="567" w:type="dxa"/>
            <w:vAlign w:val="center"/>
          </w:tcPr>
          <w:p w14:paraId="7AF0EC82" w14:textId="26417471" w:rsidR="00785350" w:rsidRPr="00041A3F" w:rsidRDefault="00785350" w:rsidP="00EA19E8">
            <w:pPr>
              <w:pStyle w:val="TableTextLeft"/>
              <w:ind w:left="0"/>
            </w:pPr>
            <w:r w:rsidRPr="00041A3F">
              <w:rPr>
                <w:noProof/>
              </w:rPr>
              <w:drawing>
                <wp:inline distT="0" distB="0" distL="0" distR="0" wp14:anchorId="381CDF67" wp14:editId="71EEEBC2">
                  <wp:extent cx="288000" cy="288000"/>
                  <wp:effectExtent l="0" t="0" r="0" b="0"/>
                  <wp:docPr id="276899398" name="Graphic 276899398"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99398" name="Graphic 276899398" descr="Clipboard outline"/>
                          <pic:cNvPicPr/>
                        </pic:nvPicPr>
                        <pic:blipFill>
                          <a:blip r:embed="rId354" cstate="print">
                            <a:extLst>
                              <a:ext uri="{28A0092B-C50C-407E-A947-70E740481C1C}">
                                <a14:useLocalDpi xmlns:a14="http://schemas.microsoft.com/office/drawing/2010/main" val="0"/>
                              </a:ext>
                              <a:ext uri="{96DAC541-7B7A-43D3-8B79-37D633B846F1}">
                                <asvg:svgBlip xmlns:asvg="http://schemas.microsoft.com/office/drawing/2016/SVG/main" r:embed="rId355"/>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07AE4273" w14:textId="44F3B600" w:rsidR="00785350" w:rsidRPr="00264537" w:rsidRDefault="00785350" w:rsidP="00785350">
            <w:pPr>
              <w:pStyle w:val="TableTextLeft"/>
              <w:rPr>
                <w:sz w:val="20"/>
                <w:szCs w:val="22"/>
              </w:rPr>
            </w:pPr>
            <w:r w:rsidRPr="00264537">
              <w:rPr>
                <w:sz w:val="20"/>
                <w:szCs w:val="22"/>
              </w:rPr>
              <w:t>Monitoring and evaluation</w:t>
            </w:r>
          </w:p>
        </w:tc>
      </w:tr>
      <w:tr w:rsidR="00785350" w:rsidRPr="00041A3F" w14:paraId="3CE0BBF9" w14:textId="77777777" w:rsidTr="00EA19E8">
        <w:tc>
          <w:tcPr>
            <w:tcW w:w="567" w:type="dxa"/>
            <w:vAlign w:val="center"/>
          </w:tcPr>
          <w:p w14:paraId="51C5C240" w14:textId="09A97752" w:rsidR="00785350" w:rsidRPr="00041A3F" w:rsidRDefault="00785350" w:rsidP="00EA19E8">
            <w:pPr>
              <w:pStyle w:val="TableTextLeft"/>
              <w:ind w:left="0"/>
            </w:pPr>
            <w:r w:rsidRPr="00041A3F">
              <w:rPr>
                <w:noProof/>
              </w:rPr>
              <w:drawing>
                <wp:inline distT="0" distB="0" distL="0" distR="0" wp14:anchorId="45534620" wp14:editId="62F20BD2">
                  <wp:extent cx="288000" cy="288000"/>
                  <wp:effectExtent l="0" t="0" r="0" b="0"/>
                  <wp:docPr id="458169195" name="Graphic 458169195" descr="Construction Barricad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169195" name="Graphic 458169195" descr="Construction Barricade outline"/>
                          <pic:cNvPicPr/>
                        </pic:nvPicPr>
                        <pic:blipFill>
                          <a:blip r:embed="rId356" cstate="print">
                            <a:extLst>
                              <a:ext uri="{28A0092B-C50C-407E-A947-70E740481C1C}">
                                <a14:useLocalDpi xmlns:a14="http://schemas.microsoft.com/office/drawing/2010/main" val="0"/>
                              </a:ext>
                              <a:ext uri="{96DAC541-7B7A-43D3-8B79-37D633B846F1}">
                                <asvg:svgBlip xmlns:asvg="http://schemas.microsoft.com/office/drawing/2016/SVG/main" r:embed="rId357"/>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ABA01B8" w14:textId="6DF7F130" w:rsidR="00785350" w:rsidRPr="00264537" w:rsidRDefault="00785350" w:rsidP="00785350">
            <w:pPr>
              <w:pStyle w:val="TableTextLeft"/>
              <w:rPr>
                <w:sz w:val="20"/>
                <w:szCs w:val="22"/>
              </w:rPr>
            </w:pPr>
            <w:r w:rsidRPr="00264537">
              <w:rPr>
                <w:sz w:val="20"/>
                <w:szCs w:val="22"/>
              </w:rPr>
              <w:t>Barriers to implementation and change management actions</w:t>
            </w:r>
          </w:p>
        </w:tc>
      </w:tr>
      <w:tr w:rsidR="00785350" w14:paraId="37D18EEA" w14:textId="77777777" w:rsidTr="00D61984">
        <w:trPr>
          <w:trHeight w:val="74"/>
        </w:trPr>
        <w:tc>
          <w:tcPr>
            <w:tcW w:w="567" w:type="dxa"/>
            <w:vAlign w:val="center"/>
          </w:tcPr>
          <w:p w14:paraId="149807EA" w14:textId="32AAA509" w:rsidR="00785350" w:rsidRPr="00041A3F" w:rsidRDefault="00785350" w:rsidP="00D61984">
            <w:pPr>
              <w:pStyle w:val="TableTextLeft"/>
              <w:ind w:left="0"/>
              <w:jc w:val="right"/>
            </w:pPr>
            <w:r w:rsidRPr="00041A3F">
              <w:rPr>
                <w:noProof/>
              </w:rPr>
              <w:drawing>
                <wp:inline distT="0" distB="0" distL="0" distR="0" wp14:anchorId="578A0A7B" wp14:editId="7ABC6A4D">
                  <wp:extent cx="288000" cy="288000"/>
                  <wp:effectExtent l="0" t="0" r="0" b="0"/>
                  <wp:docPr id="2006484073" name="Graphic 2006484073" descr="Board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84073" name="Graphic 2006484073" descr="Boardroom outline"/>
                          <pic:cNvPicPr/>
                        </pic:nvPicPr>
                        <pic:blipFill>
                          <a:blip r:embed="rId358" cstate="print">
                            <a:extLst>
                              <a:ext uri="{28A0092B-C50C-407E-A947-70E740481C1C}">
                                <a14:useLocalDpi xmlns:a14="http://schemas.microsoft.com/office/drawing/2010/main" val="0"/>
                              </a:ext>
                              <a:ext uri="{96DAC541-7B7A-43D3-8B79-37D633B846F1}">
                                <asvg:svgBlip xmlns:asvg="http://schemas.microsoft.com/office/drawing/2016/SVG/main" r:embed="rId359"/>
                              </a:ext>
                            </a:extLst>
                          </a:blip>
                          <a:stretch>
                            <a:fillRect/>
                          </a:stretch>
                        </pic:blipFill>
                        <pic:spPr>
                          <a:xfrm>
                            <a:off x="0" y="0"/>
                            <a:ext cx="288000" cy="288000"/>
                          </a:xfrm>
                          <a:prstGeom prst="rect">
                            <a:avLst/>
                          </a:prstGeom>
                        </pic:spPr>
                      </pic:pic>
                    </a:graphicData>
                  </a:graphic>
                </wp:inline>
              </w:drawing>
            </w:r>
          </w:p>
        </w:tc>
        <w:tc>
          <w:tcPr>
            <w:tcW w:w="3892" w:type="dxa"/>
            <w:vAlign w:val="center"/>
          </w:tcPr>
          <w:p w14:paraId="27746849" w14:textId="2F5020FE" w:rsidR="00785350" w:rsidRPr="00264537" w:rsidRDefault="00785350" w:rsidP="00785350">
            <w:pPr>
              <w:pStyle w:val="TableTextLeft"/>
              <w:rPr>
                <w:sz w:val="20"/>
                <w:szCs w:val="22"/>
              </w:rPr>
            </w:pPr>
            <w:r w:rsidRPr="00264537">
              <w:rPr>
                <w:sz w:val="20"/>
                <w:szCs w:val="22"/>
              </w:rPr>
              <w:t>Partnership opportunities with stakeholders.</w:t>
            </w:r>
          </w:p>
        </w:tc>
      </w:tr>
    </w:tbl>
    <w:p w14:paraId="7EAFEA47" w14:textId="563370DF" w:rsidR="00B23972" w:rsidRDefault="0096282D" w:rsidP="0096282D">
      <w:pPr>
        <w:pStyle w:val="Heading3"/>
      </w:pPr>
      <w:r w:rsidRPr="00F71E56">
        <w:t>Monitoring, Evaluation, Reporting and Improvement (MERI) approach</w:t>
      </w:r>
    </w:p>
    <w:p w14:paraId="79126E7C" w14:textId="32689AF4" w:rsidR="00ED2744" w:rsidRDefault="00990B3D" w:rsidP="00DB3977">
      <w:pPr>
        <w:pStyle w:val="BodyText"/>
      </w:pPr>
      <w:r>
        <w:t xml:space="preserve">Various </w:t>
      </w:r>
      <w:r w:rsidR="00DB3977" w:rsidRPr="001148B2">
        <w:t xml:space="preserve">Foundational actions </w:t>
      </w:r>
      <w:r w:rsidR="00DB3977">
        <w:t xml:space="preserve">of the Resilience Plan </w:t>
      </w:r>
      <w:r w:rsidR="00DB3977" w:rsidRPr="001148B2">
        <w:t>are aimed at supporting th</w:t>
      </w:r>
      <w:r w:rsidR="00DB3977">
        <w:t>e</w:t>
      </w:r>
      <w:r w:rsidR="00DB3977" w:rsidRPr="001148B2">
        <w:t xml:space="preserve"> MERI process</w:t>
      </w:r>
      <w:r w:rsidR="00FB1A1C">
        <w:t>, including the i</w:t>
      </w:r>
      <w:r w:rsidR="00ED2744">
        <w:t>mplementation</w:t>
      </w:r>
      <w:r w:rsidR="00ED2744">
        <w:rPr>
          <w:lang w:eastAsia="en-AU"/>
        </w:rPr>
        <w:t xml:space="preserve"> of</w:t>
      </w:r>
      <w:r w:rsidR="00ED2744" w:rsidRPr="00041A3F">
        <w:rPr>
          <w:lang w:eastAsia="en-AU"/>
        </w:rPr>
        <w:t xml:space="preserve"> the Foundational actions (F3: Monitoring, evaluation and review)</w:t>
      </w:r>
      <w:r w:rsidR="00FB1A1C">
        <w:rPr>
          <w:lang w:eastAsia="en-AU"/>
        </w:rPr>
        <w:t>.</w:t>
      </w:r>
    </w:p>
    <w:p w14:paraId="4EDDBB1B" w14:textId="2EB7984D" w:rsidR="00041A3F" w:rsidRDefault="00041A3F" w:rsidP="00041A3F">
      <w:pPr>
        <w:pStyle w:val="BodyText"/>
        <w:rPr>
          <w:lang w:eastAsia="en-AU"/>
        </w:rPr>
      </w:pPr>
      <w:r w:rsidRPr="0008759A">
        <w:rPr>
          <w:lang w:eastAsia="en-AU"/>
        </w:rPr>
        <w:t>DEECA will assume overarching responsibility for monitoring, evaluation, reporting and improvement of the Resilience Plan. This includes reporting on progress of the actions and implementation of the Plan. Annual reporting is included as Action F3.3</w:t>
      </w:r>
      <w:r w:rsidR="00DB3977">
        <w:rPr>
          <w:lang w:eastAsia="en-AU"/>
        </w:rPr>
        <w:t>.</w:t>
      </w:r>
    </w:p>
    <w:tbl>
      <w:tblPr>
        <w:tblStyle w:val="TableGrid"/>
        <w:tblW w:w="5000" w:type="pct"/>
        <w:tblLook w:val="04A0" w:firstRow="1" w:lastRow="0" w:firstColumn="1" w:lastColumn="0" w:noHBand="0" w:noVBand="1"/>
      </w:tblPr>
      <w:tblGrid>
        <w:gridCol w:w="4459"/>
      </w:tblGrid>
      <w:tr w:rsidR="00F71E56" w:rsidRPr="00F71E56" w14:paraId="2CD2190A" w14:textId="7777777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000" w:type="pct"/>
          </w:tcPr>
          <w:p w14:paraId="60C4C61B" w14:textId="77777777" w:rsidR="00B251DB" w:rsidRPr="00F71E56" w:rsidRDefault="00B251DB" w:rsidP="00580640">
            <w:pPr>
              <w:pStyle w:val="BodyText"/>
              <w:numPr>
                <w:ilvl w:val="0"/>
                <w:numId w:val="20"/>
              </w:numPr>
              <w:ind w:left="454" w:hanging="227"/>
              <w:rPr>
                <w:color w:val="FFFFFF" w:themeColor="background1"/>
                <w:sz w:val="20"/>
                <w:szCs w:val="22"/>
              </w:rPr>
            </w:pPr>
            <w:r w:rsidRPr="00F71E56">
              <w:rPr>
                <w:color w:val="FFFFFF" w:themeColor="background1"/>
                <w:sz w:val="20"/>
                <w:szCs w:val="22"/>
              </w:rPr>
              <w:t xml:space="preserve">An effective Monitoring, Evaluation, Reporting and Improvement (MERI) approach will be developed to support Resilience Plan implementation. This aligns with best practice adaptation planning. </w:t>
            </w:r>
          </w:p>
          <w:p w14:paraId="77F0DAC3" w14:textId="77777777" w:rsidR="00B251DB" w:rsidRPr="00F71E56" w:rsidRDefault="00B251DB" w:rsidP="00580640">
            <w:pPr>
              <w:pStyle w:val="BodyText"/>
              <w:numPr>
                <w:ilvl w:val="0"/>
                <w:numId w:val="20"/>
              </w:numPr>
              <w:ind w:left="454" w:hanging="227"/>
              <w:rPr>
                <w:color w:val="FFFFFF" w:themeColor="background1"/>
                <w:sz w:val="20"/>
                <w:szCs w:val="22"/>
              </w:rPr>
            </w:pPr>
            <w:r w:rsidRPr="00F71E56">
              <w:rPr>
                <w:color w:val="FFFFFF" w:themeColor="background1"/>
                <w:sz w:val="20"/>
                <w:szCs w:val="22"/>
              </w:rPr>
              <w:t>This MERI approach (plan) includes identifying:</w:t>
            </w:r>
          </w:p>
          <w:p w14:paraId="6E056CB0" w14:textId="77777777" w:rsidR="00B251DB" w:rsidRPr="00F71E56" w:rsidRDefault="00B251DB" w:rsidP="00580640">
            <w:pPr>
              <w:pStyle w:val="TableTextBullet"/>
              <w:numPr>
                <w:ilvl w:val="1"/>
                <w:numId w:val="20"/>
              </w:numPr>
              <w:ind w:left="1037" w:hanging="357"/>
              <w:rPr>
                <w:color w:val="FFFFFF" w:themeColor="background1"/>
                <w:sz w:val="20"/>
                <w:szCs w:val="22"/>
              </w:rPr>
            </w:pPr>
            <w:r w:rsidRPr="00F71E56">
              <w:rPr>
                <w:color w:val="FFFFFF" w:themeColor="background1"/>
                <w:sz w:val="20"/>
                <w:szCs w:val="22"/>
              </w:rPr>
              <w:t xml:space="preserve">action alignment/links with defined values and objectives for the </w:t>
            </w:r>
            <w:proofErr w:type="gramStart"/>
            <w:r w:rsidRPr="00F71E56">
              <w:rPr>
                <w:color w:val="FFFFFF" w:themeColor="background1"/>
                <w:sz w:val="20"/>
                <w:szCs w:val="22"/>
              </w:rPr>
              <w:t>Cape to Cape</w:t>
            </w:r>
            <w:proofErr w:type="gramEnd"/>
            <w:r w:rsidRPr="00F71E56">
              <w:rPr>
                <w:color w:val="FFFFFF" w:themeColor="background1"/>
                <w:sz w:val="20"/>
                <w:szCs w:val="22"/>
              </w:rPr>
              <w:t xml:space="preserve"> region </w:t>
            </w:r>
          </w:p>
          <w:p w14:paraId="612793E5" w14:textId="77777777" w:rsidR="00B251DB" w:rsidRPr="00F71E56" w:rsidRDefault="00B251DB" w:rsidP="00580640">
            <w:pPr>
              <w:pStyle w:val="TableTextBullet"/>
              <w:numPr>
                <w:ilvl w:val="1"/>
                <w:numId w:val="20"/>
              </w:numPr>
              <w:ind w:left="1037" w:hanging="357"/>
              <w:rPr>
                <w:color w:val="FFFFFF" w:themeColor="background1"/>
                <w:sz w:val="20"/>
                <w:szCs w:val="22"/>
              </w:rPr>
            </w:pPr>
            <w:r w:rsidRPr="00F71E56">
              <w:rPr>
                <w:color w:val="FFFFFF" w:themeColor="background1"/>
                <w:sz w:val="20"/>
                <w:szCs w:val="22"/>
              </w:rPr>
              <w:t xml:space="preserve">performance indicators and the necessary baseline data to measure and track progress </w:t>
            </w:r>
          </w:p>
          <w:p w14:paraId="4661B10D" w14:textId="77777777" w:rsidR="00B251DB" w:rsidRPr="00F71E56" w:rsidRDefault="00B251DB" w:rsidP="00580640">
            <w:pPr>
              <w:pStyle w:val="TableTextBullet"/>
              <w:numPr>
                <w:ilvl w:val="1"/>
                <w:numId w:val="20"/>
              </w:numPr>
              <w:ind w:left="1037" w:hanging="357"/>
              <w:rPr>
                <w:color w:val="FFFFFF" w:themeColor="background1"/>
                <w:sz w:val="20"/>
                <w:szCs w:val="22"/>
              </w:rPr>
            </w:pPr>
            <w:r w:rsidRPr="00F71E56">
              <w:rPr>
                <w:color w:val="FFFFFF" w:themeColor="background1"/>
                <w:sz w:val="20"/>
                <w:szCs w:val="22"/>
              </w:rPr>
              <w:t>roles and responsibilities for delivery of the MERI activities, including mechanisms via which required changes/improvements can be made</w:t>
            </w:r>
          </w:p>
        </w:tc>
      </w:tr>
    </w:tbl>
    <w:p w14:paraId="42DB2CAC" w14:textId="2143C8C2" w:rsidR="00DB3977" w:rsidRDefault="0012422C" w:rsidP="00DB3977">
      <w:pPr>
        <w:pStyle w:val="BodyText"/>
      </w:pPr>
      <w:r>
        <w:rPr>
          <w:noProof/>
        </w:rPr>
        <w:drawing>
          <wp:inline distT="0" distB="0" distL="0" distR="0" wp14:anchorId="4D165A81" wp14:editId="37C6B4F9">
            <wp:extent cx="2829364" cy="1341821"/>
            <wp:effectExtent l="0" t="0" r="9525" b="0"/>
            <wp:docPr id="1828122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0" cstate="screen">
                      <a:extLst>
                        <a:ext uri="{28A0092B-C50C-407E-A947-70E740481C1C}">
                          <a14:useLocalDpi xmlns:a14="http://schemas.microsoft.com/office/drawing/2010/main"/>
                        </a:ext>
                      </a:extLst>
                    </a:blip>
                    <a:srcRect t="10065" b="26717"/>
                    <a:stretch/>
                  </pic:blipFill>
                  <pic:spPr bwMode="auto">
                    <a:xfrm>
                      <a:off x="0" y="0"/>
                      <a:ext cx="2831465" cy="1342817"/>
                    </a:xfrm>
                    <a:prstGeom prst="rect">
                      <a:avLst/>
                    </a:prstGeom>
                    <a:noFill/>
                    <a:ln>
                      <a:noFill/>
                    </a:ln>
                    <a:extLst>
                      <a:ext uri="{53640926-AAD7-44D8-BBD7-CCE9431645EC}">
                        <a14:shadowObscured xmlns:a14="http://schemas.microsoft.com/office/drawing/2010/main"/>
                      </a:ext>
                    </a:extLst>
                  </pic:spPr>
                </pic:pic>
              </a:graphicData>
            </a:graphic>
          </wp:inline>
        </w:drawing>
      </w:r>
    </w:p>
    <w:p w14:paraId="0385D233" w14:textId="7E7D3D23" w:rsidR="0012422C" w:rsidRPr="00DA5224" w:rsidRDefault="0012422C" w:rsidP="00DB3977">
      <w:pPr>
        <w:pStyle w:val="BodyText"/>
      </w:pPr>
      <w:r w:rsidRPr="00DA5224">
        <w:rPr>
          <w:i/>
          <w:iCs/>
          <w:sz w:val="16"/>
          <w:szCs w:val="18"/>
        </w:rPr>
        <w:t>Flat Rocks, Inverloch. Source: Alluvium.</w:t>
      </w:r>
    </w:p>
    <w:p w14:paraId="5F47A400" w14:textId="12058810" w:rsidR="00542B94" w:rsidRPr="00041A3F" w:rsidRDefault="00542B94" w:rsidP="00041A3F">
      <w:pPr>
        <w:pStyle w:val="Heading4"/>
        <w:numPr>
          <w:ilvl w:val="0"/>
          <w:numId w:val="0"/>
        </w:numPr>
      </w:pPr>
      <w:r w:rsidRPr="00041A3F">
        <w:t>Monitoring</w:t>
      </w:r>
    </w:p>
    <w:p w14:paraId="7D83D7D7" w14:textId="56111887" w:rsidR="00542B94" w:rsidRPr="00041A3F" w:rsidRDefault="00EE2D0B" w:rsidP="00542B94">
      <w:pPr>
        <w:pStyle w:val="BodyText"/>
        <w:rPr>
          <w:lang w:eastAsia="en-AU"/>
        </w:rPr>
      </w:pPr>
      <w:r w:rsidRPr="00041A3F">
        <w:rPr>
          <w:lang w:eastAsia="en-AU"/>
        </w:rPr>
        <w:t>A tailored monitoring program will support adaptation</w:t>
      </w:r>
      <w:r w:rsidR="007A03E0" w:rsidRPr="00041A3F">
        <w:rPr>
          <w:lang w:eastAsia="en-AU"/>
        </w:rPr>
        <w:t xml:space="preserve"> and implementation of the Resilience Plan. </w:t>
      </w:r>
    </w:p>
    <w:p w14:paraId="600811C4" w14:textId="4176B9D6" w:rsidR="00EE631F" w:rsidRPr="00041A3F" w:rsidRDefault="00EE631F" w:rsidP="00542B94">
      <w:pPr>
        <w:pStyle w:val="BodyText"/>
        <w:rPr>
          <w:lang w:eastAsia="en-AU"/>
        </w:rPr>
      </w:pPr>
      <w:r w:rsidRPr="00041A3F">
        <w:rPr>
          <w:lang w:eastAsia="en-AU"/>
        </w:rPr>
        <w:t>In addition to the</w:t>
      </w:r>
      <w:r w:rsidR="00532255" w:rsidRPr="00041A3F">
        <w:rPr>
          <w:lang w:eastAsia="en-AU"/>
        </w:rPr>
        <w:t xml:space="preserve"> </w:t>
      </w:r>
      <w:r w:rsidRPr="00041A3F">
        <w:rPr>
          <w:lang w:eastAsia="en-AU"/>
        </w:rPr>
        <w:t>actions</w:t>
      </w:r>
      <w:r w:rsidR="00532255" w:rsidRPr="00041A3F">
        <w:rPr>
          <w:lang w:eastAsia="en-AU"/>
        </w:rPr>
        <w:t xml:space="preserve"> that monitor physical coastal changes</w:t>
      </w:r>
      <w:r w:rsidRPr="00041A3F">
        <w:rPr>
          <w:lang w:eastAsia="en-AU"/>
        </w:rPr>
        <w:t>, monitoring can also include</w:t>
      </w:r>
      <w:r w:rsidR="00532255" w:rsidRPr="00041A3F">
        <w:rPr>
          <w:lang w:eastAsia="en-AU"/>
        </w:rPr>
        <w:t>:</w:t>
      </w:r>
    </w:p>
    <w:p w14:paraId="7126D455" w14:textId="77777777" w:rsidR="00532255" w:rsidRPr="00041A3F" w:rsidRDefault="00532255" w:rsidP="00532255">
      <w:pPr>
        <w:pStyle w:val="ListBullet"/>
      </w:pPr>
      <w:r w:rsidRPr="00041A3F">
        <w:t xml:space="preserve">changes in condition of values </w:t>
      </w:r>
    </w:p>
    <w:p w14:paraId="35E873DE" w14:textId="77777777" w:rsidR="00532255" w:rsidRPr="00041A3F" w:rsidRDefault="00532255" w:rsidP="00532255">
      <w:pPr>
        <w:pStyle w:val="ListBullet"/>
      </w:pPr>
      <w:r w:rsidRPr="00041A3F">
        <w:t xml:space="preserve">changes in vulnerability and risk exposure </w:t>
      </w:r>
    </w:p>
    <w:p w14:paraId="3760FB80" w14:textId="119C3C0F" w:rsidR="00532255" w:rsidRPr="00041A3F" w:rsidRDefault="00532255" w:rsidP="00532255">
      <w:pPr>
        <w:pStyle w:val="ListBullet"/>
      </w:pPr>
      <w:r w:rsidRPr="00041A3F">
        <w:t>level of partner agency and stakeholder engagement and buy-in</w:t>
      </w:r>
    </w:p>
    <w:p w14:paraId="72986C59" w14:textId="77777777" w:rsidR="00532255" w:rsidRPr="00041A3F" w:rsidRDefault="00532255" w:rsidP="00532255">
      <w:pPr>
        <w:pStyle w:val="ListBullet"/>
      </w:pPr>
      <w:r w:rsidRPr="00041A3F">
        <w:t>funds expended</w:t>
      </w:r>
    </w:p>
    <w:p w14:paraId="68F5772B" w14:textId="77777777" w:rsidR="00532255" w:rsidRPr="00041A3F" w:rsidRDefault="00532255" w:rsidP="00532255">
      <w:pPr>
        <w:pStyle w:val="ListBullet"/>
      </w:pPr>
      <w:r w:rsidRPr="00041A3F">
        <w:t xml:space="preserve">actions implemented </w:t>
      </w:r>
    </w:p>
    <w:p w14:paraId="3A33F900" w14:textId="7C402012" w:rsidR="00532255" w:rsidRPr="00041A3F" w:rsidRDefault="00532255" w:rsidP="00532255">
      <w:pPr>
        <w:pStyle w:val="ListBullet"/>
      </w:pPr>
      <w:r w:rsidRPr="00041A3F">
        <w:t>benefits and co-benefits delivered.</w:t>
      </w:r>
    </w:p>
    <w:p w14:paraId="208485AD" w14:textId="0C7B91DA" w:rsidR="00542B94" w:rsidRPr="00041A3F" w:rsidRDefault="003E36C0" w:rsidP="00542B94">
      <w:pPr>
        <w:pStyle w:val="BodyText"/>
        <w:rPr>
          <w:lang w:eastAsia="en-AU"/>
        </w:rPr>
      </w:pPr>
      <w:r w:rsidRPr="00041A3F">
        <w:rPr>
          <w:lang w:eastAsia="en-AU"/>
        </w:rPr>
        <w:t xml:space="preserve">Further detail on monitoring plan implementation will be developed through overarching MERI arrangements and within </w:t>
      </w:r>
      <w:proofErr w:type="spellStart"/>
      <w:r w:rsidRPr="00041A3F">
        <w:rPr>
          <w:lang w:eastAsia="en-AU"/>
        </w:rPr>
        <w:t>RaSP</w:t>
      </w:r>
      <w:proofErr w:type="spellEnd"/>
      <w:r w:rsidRPr="00041A3F">
        <w:rPr>
          <w:lang w:eastAsia="en-AU"/>
        </w:rPr>
        <w:t xml:space="preserve"> </w:t>
      </w:r>
      <w:r w:rsidR="00194C2D">
        <w:rPr>
          <w:lang w:eastAsia="en-AU"/>
        </w:rPr>
        <w:t>member</w:t>
      </w:r>
      <w:r w:rsidR="00194C2D" w:rsidRPr="00041A3F">
        <w:rPr>
          <w:lang w:eastAsia="en-AU"/>
        </w:rPr>
        <w:t xml:space="preserve"> </w:t>
      </w:r>
      <w:r w:rsidRPr="00041A3F">
        <w:rPr>
          <w:lang w:eastAsia="en-AU"/>
        </w:rPr>
        <w:t xml:space="preserve">organisation MERI procedures. </w:t>
      </w:r>
    </w:p>
    <w:p w14:paraId="334E805E" w14:textId="6B1167CE" w:rsidR="00241192" w:rsidRPr="00041A3F" w:rsidRDefault="00241192" w:rsidP="00041A3F">
      <w:pPr>
        <w:pStyle w:val="Heading4"/>
        <w:numPr>
          <w:ilvl w:val="0"/>
          <w:numId w:val="0"/>
        </w:numPr>
      </w:pPr>
      <w:r w:rsidRPr="00041A3F">
        <w:t>Evaluation</w:t>
      </w:r>
    </w:p>
    <w:p w14:paraId="644DAF85" w14:textId="31818FCE" w:rsidR="00241192" w:rsidRPr="00041A3F" w:rsidRDefault="00AB4D51" w:rsidP="00241192">
      <w:pPr>
        <w:pStyle w:val="BodyText"/>
        <w:rPr>
          <w:lang w:eastAsia="en-AU"/>
        </w:rPr>
      </w:pPr>
      <w:r w:rsidRPr="00041A3F">
        <w:rPr>
          <w:lang w:eastAsia="en-AU"/>
        </w:rPr>
        <w:t xml:space="preserve">Evaluation of monitoring data collected is important to assess Plan implementation </w:t>
      </w:r>
      <w:r w:rsidR="004D2A35" w:rsidRPr="00041A3F">
        <w:rPr>
          <w:lang w:eastAsia="en-AU"/>
        </w:rPr>
        <w:t>including:</w:t>
      </w:r>
    </w:p>
    <w:p w14:paraId="2D1670F8" w14:textId="43813646" w:rsidR="004D2A35" w:rsidRPr="00041A3F" w:rsidRDefault="004D2A35" w:rsidP="004D2A35">
      <w:pPr>
        <w:pStyle w:val="ListBullet"/>
      </w:pPr>
      <w:r w:rsidRPr="00041A3F">
        <w:rPr>
          <w:b/>
          <w:bCs/>
        </w:rPr>
        <w:t>Impact</w:t>
      </w:r>
      <w:r w:rsidRPr="00041A3F">
        <w:t xml:space="preserve"> – the measurable effect of the Plan in achieving its outcome</w:t>
      </w:r>
      <w:r w:rsidR="00D500C2" w:rsidRPr="00041A3F">
        <w:t>s</w:t>
      </w:r>
    </w:p>
    <w:p w14:paraId="0B8D7F3F" w14:textId="3821003F" w:rsidR="00D500C2" w:rsidRPr="00041A3F" w:rsidRDefault="00D500C2" w:rsidP="004D2A35">
      <w:pPr>
        <w:pStyle w:val="ListBullet"/>
      </w:pPr>
      <w:r w:rsidRPr="00041A3F">
        <w:rPr>
          <w:b/>
          <w:bCs/>
        </w:rPr>
        <w:t>Effectiveness</w:t>
      </w:r>
      <w:r w:rsidRPr="00041A3F">
        <w:t xml:space="preserve"> – how well the Plan has delivered its actions</w:t>
      </w:r>
    </w:p>
    <w:p w14:paraId="43EAB456" w14:textId="7B96FD82" w:rsidR="00D500C2" w:rsidRPr="00041A3F" w:rsidRDefault="00D500C2" w:rsidP="004D2A35">
      <w:pPr>
        <w:pStyle w:val="ListBullet"/>
      </w:pPr>
      <w:r w:rsidRPr="00041A3F">
        <w:rPr>
          <w:b/>
          <w:bCs/>
        </w:rPr>
        <w:t xml:space="preserve">Appropriateness </w:t>
      </w:r>
      <w:r w:rsidRPr="00041A3F">
        <w:t xml:space="preserve">– the degree to which the Plan meets the needs of the community and reflects the obligations </w:t>
      </w:r>
      <w:r w:rsidR="00782E77" w:rsidRPr="00041A3F">
        <w:t xml:space="preserve">of </w:t>
      </w:r>
      <w:proofErr w:type="spellStart"/>
      <w:r w:rsidR="00782E77" w:rsidRPr="00041A3F">
        <w:t>RaSP</w:t>
      </w:r>
      <w:proofErr w:type="spellEnd"/>
      <w:r w:rsidR="00782E77" w:rsidRPr="00041A3F">
        <w:t xml:space="preserve"> </w:t>
      </w:r>
      <w:r w:rsidR="00194C2D">
        <w:t xml:space="preserve">members </w:t>
      </w:r>
      <w:r w:rsidR="00782E77" w:rsidRPr="00041A3F">
        <w:t>in coastal hazard adaptation</w:t>
      </w:r>
    </w:p>
    <w:p w14:paraId="2F4CC69B" w14:textId="17D1663F" w:rsidR="00782E77" w:rsidRPr="00041A3F" w:rsidRDefault="00782E77" w:rsidP="004D2A35">
      <w:pPr>
        <w:pStyle w:val="ListBullet"/>
      </w:pPr>
      <w:r w:rsidRPr="00041A3F">
        <w:rPr>
          <w:b/>
          <w:bCs/>
        </w:rPr>
        <w:t xml:space="preserve">Efficiency </w:t>
      </w:r>
      <w:r w:rsidRPr="00041A3F">
        <w:t>– the extent to which the Plan can demonstrate improvements over time including value for money</w:t>
      </w:r>
    </w:p>
    <w:p w14:paraId="096E9E0A" w14:textId="548D0723" w:rsidR="00782E77" w:rsidRPr="00041A3F" w:rsidRDefault="00782E77" w:rsidP="004D2A35">
      <w:pPr>
        <w:pStyle w:val="ListBullet"/>
      </w:pPr>
      <w:r w:rsidRPr="00041A3F">
        <w:rPr>
          <w:b/>
          <w:bCs/>
        </w:rPr>
        <w:t xml:space="preserve">Legacy </w:t>
      </w:r>
      <w:r w:rsidRPr="00041A3F">
        <w:t xml:space="preserve">– the extent to which the impacts of the Plan will continue over time </w:t>
      </w:r>
    </w:p>
    <w:p w14:paraId="6182F135" w14:textId="0419BACA" w:rsidR="00542B94" w:rsidRDefault="00782E77" w:rsidP="00542B94">
      <w:pPr>
        <w:pStyle w:val="BodyText"/>
        <w:rPr>
          <w:lang w:eastAsia="en-AU"/>
        </w:rPr>
      </w:pPr>
      <w:r w:rsidRPr="00041A3F">
        <w:t xml:space="preserve">Key evaluation questions under these themes </w:t>
      </w:r>
      <w:r w:rsidR="00605BAA" w:rsidRPr="00041A3F">
        <w:t xml:space="preserve">can be developed as part of the MERI framework. </w:t>
      </w:r>
      <w:r w:rsidR="00605BAA" w:rsidRPr="00041A3F">
        <w:lastRenderedPageBreak/>
        <w:t xml:space="preserve">Evaluation metrics </w:t>
      </w:r>
      <w:r w:rsidR="00D1608F" w:rsidRPr="00041A3F">
        <w:t xml:space="preserve">are integrated into action implementation through Action F3.4. </w:t>
      </w:r>
    </w:p>
    <w:p w14:paraId="011F3A49" w14:textId="1A4D9613" w:rsidR="00813DA8" w:rsidRDefault="00884B96" w:rsidP="00DB3977">
      <w:pPr>
        <w:pStyle w:val="Heading4"/>
        <w:numPr>
          <w:ilvl w:val="0"/>
          <w:numId w:val="0"/>
        </w:numPr>
      </w:pPr>
      <w:r>
        <w:t>Improvement and r</w:t>
      </w:r>
      <w:r w:rsidR="00542B94">
        <w:t>eview</w:t>
      </w:r>
    </w:p>
    <w:p w14:paraId="718A8614" w14:textId="2015D87F" w:rsidR="000B032D" w:rsidRPr="001148B2" w:rsidRDefault="00254F14" w:rsidP="000B032D">
      <w:pPr>
        <w:pStyle w:val="BodyText"/>
      </w:pPr>
      <w:r w:rsidRPr="001148B2">
        <w:t>T</w:t>
      </w:r>
      <w:r w:rsidR="009C44F6" w:rsidRPr="001148B2">
        <w:t xml:space="preserve">he </w:t>
      </w:r>
      <w:r w:rsidRPr="001148B2">
        <w:t xml:space="preserve">Resilience Plan is intended to be regularly </w:t>
      </w:r>
      <w:r w:rsidRPr="0008759A">
        <w:t>reviewed (</w:t>
      </w:r>
      <w:r w:rsidR="009C44F6" w:rsidRPr="0008759A">
        <w:t xml:space="preserve">every </w:t>
      </w:r>
      <w:r w:rsidRPr="0008759A">
        <w:t>5</w:t>
      </w:r>
      <w:r w:rsidR="009C44F6" w:rsidRPr="0008759A">
        <w:t xml:space="preserve"> years</w:t>
      </w:r>
      <w:r w:rsidRPr="0008759A">
        <w:t>)</w:t>
      </w:r>
      <w:r w:rsidR="009C44F6" w:rsidRPr="0008759A">
        <w:t xml:space="preserve">. </w:t>
      </w:r>
      <w:r w:rsidR="000B032D" w:rsidRPr="0008759A">
        <w:t>The review</w:t>
      </w:r>
      <w:r w:rsidR="000B032D" w:rsidRPr="001148B2">
        <w:t xml:space="preserve"> </w:t>
      </w:r>
      <w:r w:rsidR="001518FB">
        <w:t xml:space="preserve">will </w:t>
      </w:r>
      <w:r w:rsidR="000B032D" w:rsidRPr="001148B2">
        <w:t>consider</w:t>
      </w:r>
      <w:r w:rsidR="001518FB">
        <w:t xml:space="preserve"> (but is not limited to)</w:t>
      </w:r>
      <w:r w:rsidR="000B032D" w:rsidRPr="001148B2">
        <w:t>:</w:t>
      </w:r>
    </w:p>
    <w:p w14:paraId="6A4695F0" w14:textId="6253DFF7" w:rsidR="000B032D" w:rsidRPr="000520F7" w:rsidRDefault="000B032D" w:rsidP="000520F7">
      <w:pPr>
        <w:pStyle w:val="BodyText"/>
        <w:rPr>
          <w:b/>
          <w:bCs/>
        </w:rPr>
      </w:pPr>
      <w:r w:rsidRPr="000520F7">
        <w:rPr>
          <w:b/>
          <w:bCs/>
        </w:rPr>
        <w:t>Success of implementation to date</w:t>
      </w:r>
      <w:r w:rsidR="009A6163">
        <w:rPr>
          <w:b/>
          <w:bCs/>
        </w:rPr>
        <w:t>:</w:t>
      </w:r>
    </w:p>
    <w:p w14:paraId="30F30EF3" w14:textId="5915661E" w:rsidR="000B032D" w:rsidRPr="001518FB" w:rsidRDefault="000B032D" w:rsidP="00445EA8">
      <w:pPr>
        <w:pStyle w:val="ListBullet"/>
      </w:pPr>
      <w:r w:rsidRPr="001518FB">
        <w:t xml:space="preserve">Integration into </w:t>
      </w:r>
      <w:proofErr w:type="spellStart"/>
      <w:r w:rsidRPr="001518FB">
        <w:t>RaSP</w:t>
      </w:r>
      <w:proofErr w:type="spellEnd"/>
      <w:r w:rsidRPr="001518FB">
        <w:t xml:space="preserve"> agencies and stakeholder plans and processes</w:t>
      </w:r>
      <w:r w:rsidR="009A6163">
        <w:t>.</w:t>
      </w:r>
    </w:p>
    <w:p w14:paraId="7791564B" w14:textId="31CE27C3" w:rsidR="000B032D" w:rsidRPr="001518FB" w:rsidRDefault="000B032D" w:rsidP="00445EA8">
      <w:pPr>
        <w:pStyle w:val="ListBullet"/>
      </w:pPr>
      <w:r w:rsidRPr="001518FB">
        <w:t>Delivery of on-ground activities</w:t>
      </w:r>
      <w:r w:rsidR="0023129D" w:rsidRPr="001518FB">
        <w:t>, in line with nominated adaptation pathways</w:t>
      </w:r>
      <w:r w:rsidR="009A6163">
        <w:t>.</w:t>
      </w:r>
    </w:p>
    <w:p w14:paraId="1DA8692B" w14:textId="5968C9C4" w:rsidR="000B032D" w:rsidRPr="001518FB" w:rsidRDefault="000B032D" w:rsidP="00445EA8">
      <w:pPr>
        <w:pStyle w:val="ListBullet"/>
      </w:pPr>
      <w:r w:rsidRPr="001518FB">
        <w:t>Community perspectives on adaptation effectiveness and its alignment with values</w:t>
      </w:r>
      <w:r w:rsidR="009A6163">
        <w:t>.</w:t>
      </w:r>
      <w:r w:rsidRPr="001518FB">
        <w:t xml:space="preserve"> </w:t>
      </w:r>
    </w:p>
    <w:p w14:paraId="6E515358" w14:textId="77777777" w:rsidR="000B032D" w:rsidRPr="001518FB" w:rsidRDefault="000B032D" w:rsidP="00445EA8">
      <w:pPr>
        <w:pStyle w:val="ListBullet"/>
      </w:pPr>
      <w:r w:rsidRPr="001518FB">
        <w:t>Reduction in coastal hazard risk.</w:t>
      </w:r>
    </w:p>
    <w:p w14:paraId="35665025" w14:textId="3510D2EC" w:rsidR="000B032D" w:rsidRPr="001518FB" w:rsidRDefault="000B032D" w:rsidP="00445EA8">
      <w:pPr>
        <w:pStyle w:val="ListBullet"/>
      </w:pPr>
      <w:r w:rsidRPr="001518FB">
        <w:t>Strengthened coastal resilience</w:t>
      </w:r>
      <w:r w:rsidR="009A6163">
        <w:t>.</w:t>
      </w:r>
      <w:r w:rsidRPr="001518FB">
        <w:t xml:space="preserve"> </w:t>
      </w:r>
    </w:p>
    <w:p w14:paraId="7E9AEB86" w14:textId="68A6F7DE" w:rsidR="001518FB" w:rsidRPr="000520F7" w:rsidRDefault="001518FB" w:rsidP="000520F7">
      <w:pPr>
        <w:pStyle w:val="BodyText"/>
        <w:rPr>
          <w:b/>
          <w:bCs/>
        </w:rPr>
      </w:pPr>
      <w:r w:rsidRPr="000520F7">
        <w:rPr>
          <w:b/>
          <w:bCs/>
        </w:rPr>
        <w:t>Triggers for review / update of Resilience Plan</w:t>
      </w:r>
      <w:r w:rsidR="009A6163">
        <w:rPr>
          <w:b/>
          <w:bCs/>
        </w:rPr>
        <w:t>:</w:t>
      </w:r>
    </w:p>
    <w:p w14:paraId="783C7542" w14:textId="1B5014BA" w:rsidR="000B032D" w:rsidRPr="001518FB" w:rsidRDefault="000B032D" w:rsidP="00445EA8">
      <w:pPr>
        <w:pStyle w:val="ListBullet"/>
      </w:pPr>
      <w:r w:rsidRPr="001518FB">
        <w:t xml:space="preserve">Any </w:t>
      </w:r>
      <w:r w:rsidR="00F657AA">
        <w:t>rel</w:t>
      </w:r>
      <w:r w:rsidR="00921D64">
        <w:t xml:space="preserve">evant </w:t>
      </w:r>
      <w:r w:rsidRPr="001518FB">
        <w:t>changes in the policy environment (e.g. sea level rise predictions, approach to defining coastal hazard areas)</w:t>
      </w:r>
      <w:r w:rsidR="009A6163">
        <w:t>.</w:t>
      </w:r>
    </w:p>
    <w:p w14:paraId="426B66C1" w14:textId="64FECDDE" w:rsidR="000B032D" w:rsidRPr="001518FB" w:rsidRDefault="000B032D" w:rsidP="00445EA8">
      <w:pPr>
        <w:pStyle w:val="ListBullet"/>
      </w:pPr>
      <w:r w:rsidRPr="001518FB">
        <w:t>Updated technical information that may be available</w:t>
      </w:r>
      <w:r w:rsidR="009A6163">
        <w:t>.</w:t>
      </w:r>
    </w:p>
    <w:p w14:paraId="2D51C4AB" w14:textId="40E9F152" w:rsidR="000B032D" w:rsidRPr="001518FB" w:rsidRDefault="000B032D" w:rsidP="00445EA8">
      <w:pPr>
        <w:pStyle w:val="ListBullet"/>
      </w:pPr>
      <w:r w:rsidRPr="001518FB">
        <w:t xml:space="preserve">Any </w:t>
      </w:r>
      <w:r w:rsidR="00921D64">
        <w:t xml:space="preserve">relevant </w:t>
      </w:r>
      <w:r w:rsidRPr="001518FB">
        <w:t>new development and landscape changes in the region.</w:t>
      </w:r>
    </w:p>
    <w:p w14:paraId="3287C0F8" w14:textId="6A0AE1B0" w:rsidR="000B032D" w:rsidRPr="001518FB" w:rsidRDefault="009A6163" w:rsidP="00445EA8">
      <w:pPr>
        <w:pStyle w:val="ListBullet"/>
      </w:pPr>
      <w:r>
        <w:t>A</w:t>
      </w:r>
      <w:r w:rsidR="000B032D" w:rsidRPr="001518FB">
        <w:t>ny rapid environmental change imposing limitations on current preferred adaptation pathways</w:t>
      </w:r>
      <w:r w:rsidR="00C1633B" w:rsidRPr="001518FB">
        <w:t>, or changes to hazard risk</w:t>
      </w:r>
      <w:r>
        <w:t>.</w:t>
      </w:r>
      <w:r w:rsidR="00C1633B" w:rsidRPr="001518FB">
        <w:t xml:space="preserve"> </w:t>
      </w:r>
    </w:p>
    <w:p w14:paraId="0C12914C" w14:textId="54853956" w:rsidR="000B032D" w:rsidRPr="001518FB" w:rsidRDefault="009A6163" w:rsidP="00445EA8">
      <w:pPr>
        <w:pStyle w:val="ListBullet"/>
      </w:pPr>
      <w:r>
        <w:t>A</w:t>
      </w:r>
      <w:r w:rsidR="000B032D" w:rsidRPr="001518FB">
        <w:t xml:space="preserve">ny </w:t>
      </w:r>
      <w:r w:rsidR="00921D64">
        <w:t xml:space="preserve">relevant </w:t>
      </w:r>
      <w:r w:rsidR="000B032D" w:rsidRPr="001518FB">
        <w:t>changes in community attitudes and risk tolerance</w:t>
      </w:r>
      <w:r>
        <w:t>.</w:t>
      </w:r>
    </w:p>
    <w:p w14:paraId="79733E8C" w14:textId="1BC3B9B9" w:rsidR="00C1633B" w:rsidRPr="00A23D64" w:rsidRDefault="00A23D64" w:rsidP="00445EA8">
      <w:pPr>
        <w:pStyle w:val="ListBullet"/>
      </w:pPr>
      <w:r>
        <w:t>Any s</w:t>
      </w:r>
      <w:r w:rsidRPr="00A23D64">
        <w:t>ignificant c</w:t>
      </w:r>
      <w:r w:rsidR="00C1633B" w:rsidRPr="00A23D64">
        <w:t xml:space="preserve">hanges to </w:t>
      </w:r>
      <w:r w:rsidRPr="00A23D64">
        <w:t>managing agencies and other stakeholder</w:t>
      </w:r>
      <w:r w:rsidR="00BE0508">
        <w:t>s,</w:t>
      </w:r>
      <w:r w:rsidRPr="00A23D64">
        <w:t xml:space="preserve"> and their responsibilities</w:t>
      </w:r>
      <w:r>
        <w:t xml:space="preserve"> and/or abilit</w:t>
      </w:r>
      <w:r w:rsidR="00BE0508">
        <w:t>ies</w:t>
      </w:r>
      <w:r>
        <w:t xml:space="preserve"> to </w:t>
      </w:r>
      <w:r w:rsidR="00BE0508">
        <w:t xml:space="preserve">implement </w:t>
      </w:r>
      <w:r w:rsidRPr="00A23D64">
        <w:t>the Resilience Plan</w:t>
      </w:r>
      <w:r w:rsidR="009A79DB">
        <w:t>.</w:t>
      </w:r>
      <w:r w:rsidRPr="00A23D64">
        <w:t xml:space="preserve"> </w:t>
      </w:r>
    </w:p>
    <w:p w14:paraId="3BF3609A" w14:textId="482AD53A" w:rsidR="00275D39" w:rsidRDefault="003148EF" w:rsidP="000B032D">
      <w:pPr>
        <w:pStyle w:val="BodyText"/>
      </w:pPr>
      <w:r>
        <w:rPr>
          <w:noProof/>
        </w:rPr>
        <w:drawing>
          <wp:inline distT="0" distB="0" distL="0" distR="0" wp14:anchorId="175517E2" wp14:editId="68F5C656">
            <wp:extent cx="2639126" cy="2874874"/>
            <wp:effectExtent l="0" t="0" r="8890" b="1905"/>
            <wp:docPr id="1722190576" name="Picture 1722190576" descr="A path with trees and a body of water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90576" name="Picture 12" descr="A path with trees and a body of water in the background&#10;&#10;Description automatically generated with low confidence"/>
                    <pic:cNvPicPr>
                      <a:picLocks noChangeAspect="1" noChangeArrowheads="1"/>
                    </pic:cNvPicPr>
                  </pic:nvPicPr>
                  <pic:blipFill rotWithShape="1">
                    <a:blip r:embed="rId361" cstate="screen">
                      <a:extLst>
                        <a:ext uri="{28A0092B-C50C-407E-A947-70E740481C1C}">
                          <a14:useLocalDpi xmlns:a14="http://schemas.microsoft.com/office/drawing/2010/main"/>
                        </a:ext>
                      </a:extLst>
                    </a:blip>
                    <a:srcRect l="21040" r="27348"/>
                    <a:stretch/>
                  </pic:blipFill>
                  <pic:spPr bwMode="auto">
                    <a:xfrm>
                      <a:off x="0" y="0"/>
                      <a:ext cx="2650524" cy="2887290"/>
                    </a:xfrm>
                    <a:prstGeom prst="rect">
                      <a:avLst/>
                    </a:prstGeom>
                    <a:noFill/>
                    <a:ln>
                      <a:noFill/>
                    </a:ln>
                    <a:extLst>
                      <a:ext uri="{53640926-AAD7-44D8-BBD7-CCE9431645EC}">
                        <a14:shadowObscured xmlns:a14="http://schemas.microsoft.com/office/drawing/2010/main"/>
                      </a:ext>
                    </a:extLst>
                  </pic:spPr>
                </pic:pic>
              </a:graphicData>
            </a:graphic>
          </wp:inline>
        </w:drawing>
      </w:r>
    </w:p>
    <w:p w14:paraId="7F49215A" w14:textId="12BD9127" w:rsidR="00275D39" w:rsidRPr="003148EF" w:rsidRDefault="003148EF" w:rsidP="003148EF">
      <w:pPr>
        <w:spacing w:before="60" w:after="60" w:line="220" w:lineRule="atLeast"/>
        <w:jc w:val="both"/>
        <w:rPr>
          <w:rFonts w:cs="Times New Roman"/>
          <w:i/>
          <w:iCs/>
          <w:sz w:val="16"/>
          <w:szCs w:val="18"/>
        </w:rPr>
      </w:pPr>
      <w:r w:rsidRPr="003148EF">
        <w:rPr>
          <w:rFonts w:cs="Times New Roman"/>
          <w:i/>
          <w:iCs/>
          <w:sz w:val="16"/>
          <w:szCs w:val="18"/>
        </w:rPr>
        <w:t>Inverloch Foreshore beach access. Source: Alluvium.</w:t>
      </w:r>
    </w:p>
    <w:p w14:paraId="6EAAE220" w14:textId="77777777" w:rsidR="00275D39" w:rsidRDefault="00275D39" w:rsidP="000B032D">
      <w:pPr>
        <w:pStyle w:val="BodyText"/>
      </w:pPr>
    </w:p>
    <w:p w14:paraId="2AF4B3D1" w14:textId="77777777" w:rsidR="007E0756" w:rsidRPr="009C44F6" w:rsidRDefault="007E0756" w:rsidP="007E0756">
      <w:pPr>
        <w:pStyle w:val="Heading2"/>
      </w:pPr>
      <w:bookmarkStart w:id="162" w:name="_Toc135244489"/>
      <w:bookmarkStart w:id="163" w:name="_Toc195772244"/>
      <w:r w:rsidRPr="009C44F6">
        <w:t>Next steps</w:t>
      </w:r>
      <w:bookmarkEnd w:id="162"/>
      <w:bookmarkEnd w:id="163"/>
    </w:p>
    <w:p w14:paraId="45109E2A" w14:textId="77777777" w:rsidR="00300C76" w:rsidRDefault="009C44F6" w:rsidP="009C44F6">
      <w:pPr>
        <w:pStyle w:val="BodyText"/>
      </w:pPr>
      <w:r w:rsidRPr="001148B2">
        <w:t xml:space="preserve">This </w:t>
      </w:r>
      <w:r w:rsidR="001518FB">
        <w:t xml:space="preserve">Resilience Plan </w:t>
      </w:r>
      <w:r w:rsidRPr="001148B2">
        <w:t xml:space="preserve">represents the start of an ongoing process of planned adaptation over time. </w:t>
      </w:r>
    </w:p>
    <w:p w14:paraId="432DC781" w14:textId="3F1C8B16" w:rsidR="001518FB" w:rsidRDefault="009C44F6" w:rsidP="009C44F6">
      <w:pPr>
        <w:pStyle w:val="BodyText"/>
      </w:pPr>
      <w:r w:rsidRPr="001148B2">
        <w:t xml:space="preserve">Adaptation pathways will be continually informed by </w:t>
      </w:r>
      <w:r w:rsidR="001518FB">
        <w:t xml:space="preserve">stakeholder and </w:t>
      </w:r>
      <w:r w:rsidRPr="001148B2">
        <w:t>community input and ideas, new knowledge and monitoring the effectiveness of</w:t>
      </w:r>
      <w:r w:rsidR="001518FB">
        <w:t xml:space="preserve"> </w:t>
      </w:r>
      <w:r w:rsidRPr="001148B2">
        <w:t xml:space="preserve">actions. </w:t>
      </w:r>
    </w:p>
    <w:p w14:paraId="73F8672F" w14:textId="77777777" w:rsidR="009A79DB" w:rsidRDefault="009A79DB" w:rsidP="009C44F6">
      <w:pPr>
        <w:pStyle w:val="BodyText"/>
      </w:pPr>
    </w:p>
    <w:p w14:paraId="3218E160" w14:textId="77777777" w:rsidR="009A79DB" w:rsidRDefault="009A79DB" w:rsidP="009C44F6">
      <w:pPr>
        <w:pStyle w:val="BodyText"/>
      </w:pPr>
    </w:p>
    <w:p w14:paraId="049FB481" w14:textId="77777777" w:rsidR="00DB3977" w:rsidRDefault="00DB3977" w:rsidP="009C44F6">
      <w:pPr>
        <w:pStyle w:val="BodyText"/>
      </w:pPr>
    </w:p>
    <w:p w14:paraId="7DFE31A6" w14:textId="77777777" w:rsidR="009A79DB" w:rsidRDefault="009A79DB" w:rsidP="009C44F6">
      <w:pPr>
        <w:pStyle w:val="BodyText"/>
      </w:pPr>
    </w:p>
    <w:p w14:paraId="0B941E86" w14:textId="77777777" w:rsidR="00DB3977" w:rsidRDefault="00DB3977" w:rsidP="009C44F6">
      <w:pPr>
        <w:pStyle w:val="BodyText"/>
      </w:pPr>
    </w:p>
    <w:p w14:paraId="7D91E9E3" w14:textId="77777777" w:rsidR="00C562D1" w:rsidRDefault="00C562D1" w:rsidP="009C44F6">
      <w:pPr>
        <w:pStyle w:val="BodyText"/>
      </w:pPr>
    </w:p>
    <w:p w14:paraId="52806B8E" w14:textId="1EBA1499" w:rsidR="00C562D1" w:rsidRPr="009C44F6" w:rsidRDefault="00C562D1" w:rsidP="009C44F6">
      <w:pPr>
        <w:pStyle w:val="BodyText"/>
        <w:sectPr w:rsidR="00C562D1" w:rsidRPr="009C44F6" w:rsidSect="00D624BC">
          <w:type w:val="continuous"/>
          <w:pgSz w:w="11907" w:h="16840" w:code="9"/>
          <w:pgMar w:top="1440" w:right="1134" w:bottom="567" w:left="1134" w:header="284" w:footer="284" w:gutter="0"/>
          <w:cols w:num="2" w:space="720"/>
          <w:docGrid w:linePitch="360"/>
        </w:sectPr>
      </w:pPr>
    </w:p>
    <w:p w14:paraId="3C9841F2" w14:textId="29E936D5" w:rsidR="00D838CA" w:rsidRDefault="00715120" w:rsidP="009C44F6">
      <w:pPr>
        <w:pStyle w:val="BodyText"/>
        <w:rPr>
          <w:rFonts w:ascii="Arial" w:hAnsi="Arial"/>
        </w:rPr>
      </w:pPr>
      <w:r>
        <w:rPr>
          <w:noProof/>
        </w:rPr>
        <w:drawing>
          <wp:inline distT="0" distB="0" distL="0" distR="0" wp14:anchorId="0E8D52E3" wp14:editId="472EC985">
            <wp:extent cx="6116465" cy="2128368"/>
            <wp:effectExtent l="0" t="0" r="0" b="5715"/>
            <wp:docPr id="374486864" name="Picture 374486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62" cstate="screen">
                      <a:extLst>
                        <a:ext uri="{28A0092B-C50C-407E-A947-70E740481C1C}">
                          <a14:useLocalDpi xmlns:a14="http://schemas.microsoft.com/office/drawing/2010/main"/>
                        </a:ext>
                      </a:extLst>
                    </a:blip>
                    <a:srcRect t="3317" b="44469"/>
                    <a:stretch/>
                  </pic:blipFill>
                  <pic:spPr bwMode="auto">
                    <a:xfrm>
                      <a:off x="0" y="0"/>
                      <a:ext cx="6120765" cy="2129864"/>
                    </a:xfrm>
                    <a:prstGeom prst="rect">
                      <a:avLst/>
                    </a:prstGeom>
                    <a:noFill/>
                    <a:ln>
                      <a:noFill/>
                    </a:ln>
                    <a:extLst>
                      <a:ext uri="{53640926-AAD7-44D8-BBD7-CCE9431645EC}">
                        <a14:shadowObscured xmlns:a14="http://schemas.microsoft.com/office/drawing/2010/main"/>
                      </a:ext>
                    </a:extLst>
                  </pic:spPr>
                </pic:pic>
              </a:graphicData>
            </a:graphic>
          </wp:inline>
        </w:drawing>
      </w:r>
    </w:p>
    <w:p w14:paraId="5CD824F5" w14:textId="7FD6B9FC" w:rsidR="007E0756" w:rsidRPr="009C44F6" w:rsidRDefault="00715120" w:rsidP="00715120">
      <w:pPr>
        <w:spacing w:before="60" w:after="60" w:line="220" w:lineRule="atLeast"/>
        <w:jc w:val="both"/>
        <w:rPr>
          <w:rFonts w:ascii="Arial" w:hAnsi="Arial"/>
        </w:rPr>
      </w:pPr>
      <w:r w:rsidRPr="00715120">
        <w:rPr>
          <w:rFonts w:cs="Times New Roman"/>
          <w:i/>
          <w:iCs/>
          <w:sz w:val="16"/>
          <w:szCs w:val="18"/>
        </w:rPr>
        <w:t xml:space="preserve">Inverloch Surf Beach and </w:t>
      </w:r>
      <w:r w:rsidR="00C61F4C" w:rsidRPr="00715120">
        <w:rPr>
          <w:rFonts w:cs="Times New Roman"/>
          <w:i/>
          <w:iCs/>
          <w:sz w:val="16"/>
          <w:szCs w:val="18"/>
        </w:rPr>
        <w:t>Anderson</w:t>
      </w:r>
      <w:r w:rsidRPr="00715120">
        <w:rPr>
          <w:rFonts w:cs="Times New Roman"/>
          <w:i/>
          <w:iCs/>
          <w:sz w:val="16"/>
          <w:szCs w:val="18"/>
        </w:rPr>
        <w:t xml:space="preserve"> Inlet Entrance. Source: Alluvium</w:t>
      </w:r>
      <w:r>
        <w:rPr>
          <w:rFonts w:ascii="Arial" w:hAnsi="Arial"/>
        </w:rPr>
        <w:t xml:space="preserve">. </w:t>
      </w:r>
      <w:r w:rsidR="007E0756" w:rsidRPr="009C44F6">
        <w:rPr>
          <w:rFonts w:ascii="Arial" w:hAnsi="Arial"/>
        </w:rPr>
        <w:br w:type="page"/>
      </w:r>
    </w:p>
    <w:p w14:paraId="6B0EC06A" w14:textId="77777777" w:rsidR="007E0756" w:rsidRPr="00DE0E89" w:rsidRDefault="007E0756" w:rsidP="007E0756">
      <w:pPr>
        <w:sectPr w:rsidR="007E0756" w:rsidRPr="00DE0E89" w:rsidSect="00D624BC">
          <w:headerReference w:type="even" r:id="rId363"/>
          <w:headerReference w:type="default" r:id="rId364"/>
          <w:footerReference w:type="even" r:id="rId365"/>
          <w:headerReference w:type="first" r:id="rId366"/>
          <w:type w:val="continuous"/>
          <w:pgSz w:w="11907" w:h="16840" w:code="9"/>
          <w:pgMar w:top="2126" w:right="1134" w:bottom="567" w:left="1134" w:header="284" w:footer="284" w:gutter="0"/>
          <w:cols w:space="720"/>
          <w:docGrid w:linePitch="360"/>
        </w:sectPr>
      </w:pPr>
    </w:p>
    <w:p w14:paraId="2FF8948D" w14:textId="77777777" w:rsidR="007E0756" w:rsidRPr="00740B3F" w:rsidRDefault="007E0756" w:rsidP="007E0756">
      <w:pPr>
        <w:pStyle w:val="Heading1TopofPage"/>
        <w:framePr w:wrap="around"/>
      </w:pPr>
      <w:bookmarkStart w:id="164" w:name="_Toc135244490"/>
      <w:bookmarkStart w:id="165" w:name="_Toc195772245"/>
      <w:r w:rsidRPr="00740B3F">
        <w:lastRenderedPageBreak/>
        <w:t>References</w:t>
      </w:r>
      <w:bookmarkEnd w:id="164"/>
      <w:bookmarkEnd w:id="165"/>
    </w:p>
    <w:p w14:paraId="6E67AA61" w14:textId="5A8C0AB1" w:rsidR="007E0756" w:rsidRPr="00AF7171" w:rsidRDefault="007E0756" w:rsidP="007E0756">
      <w:pPr>
        <w:pStyle w:val="BodyText"/>
      </w:pPr>
      <w:r w:rsidRPr="00AF7171">
        <w:t>Alluvium 2021a</w:t>
      </w:r>
      <w:r w:rsidR="00E2755D">
        <w:t>.</w:t>
      </w:r>
      <w:r w:rsidRPr="00AF7171">
        <w:t xml:space="preserve"> Cape to Cape Resilience Project Engagement Plan, Victoria, March 2021</w:t>
      </w:r>
    </w:p>
    <w:p w14:paraId="1A003E2E" w14:textId="4982FE8B" w:rsidR="007E0756" w:rsidRPr="00AF7171" w:rsidRDefault="007E0756" w:rsidP="007E0756">
      <w:pPr>
        <w:pStyle w:val="BodyText"/>
      </w:pPr>
      <w:r w:rsidRPr="00AF7171">
        <w:t>Alluvium 2021b</w:t>
      </w:r>
      <w:r w:rsidR="00E2755D">
        <w:t>.</w:t>
      </w:r>
      <w:r w:rsidRPr="00AF7171">
        <w:t xml:space="preserve"> Cape to Cape Resilience Project Community Values Study – Engagement </w:t>
      </w:r>
      <w:r w:rsidR="00C61F4C" w:rsidRPr="00AF7171">
        <w:t>Report -</w:t>
      </w:r>
      <w:r w:rsidRPr="00AF7171">
        <w:t>Values and Experiences, Victoria, October 2021</w:t>
      </w:r>
    </w:p>
    <w:p w14:paraId="165E36C4" w14:textId="416BF6F5" w:rsidR="007E0756" w:rsidRDefault="007E0756" w:rsidP="007E0756">
      <w:pPr>
        <w:pStyle w:val="BodyText"/>
      </w:pPr>
      <w:r w:rsidRPr="00AF7171">
        <w:t>Alluvium 2022</w:t>
      </w:r>
      <w:r>
        <w:t>a</w:t>
      </w:r>
      <w:r w:rsidR="00E2755D">
        <w:t xml:space="preserve">. </w:t>
      </w:r>
      <w:r w:rsidRPr="00AF7171">
        <w:t>Cape to Cape Resilience Project - Asset and Values Risk and Vulnerability Assessment, May 2022.</w:t>
      </w:r>
    </w:p>
    <w:p w14:paraId="3767BEB1" w14:textId="65EDF463" w:rsidR="007E0756" w:rsidRDefault="007E0756" w:rsidP="007E0756">
      <w:pPr>
        <w:pStyle w:val="BodyText"/>
      </w:pPr>
      <w:r>
        <w:t>Alluvium 2022b</w:t>
      </w:r>
      <w:r w:rsidR="00E2755D">
        <w:t>.</w:t>
      </w:r>
      <w:r>
        <w:t xml:space="preserve"> Cape to Cape Resilience Project Adaptation Options - Engagement Report - Adaptation Engagement Outcomes, Victoria, May 2022</w:t>
      </w:r>
    </w:p>
    <w:p w14:paraId="220B5CB3" w14:textId="74C55C91" w:rsidR="007E0756" w:rsidRPr="007E1D54" w:rsidRDefault="007E0756" w:rsidP="007E0756">
      <w:pPr>
        <w:pStyle w:val="BodyText"/>
      </w:pPr>
      <w:r>
        <w:t>Alluvium 2022c</w:t>
      </w:r>
      <w:r w:rsidR="00E2755D">
        <w:t>.</w:t>
      </w:r>
      <w:r>
        <w:t xml:space="preserve"> Cape to Cape Resilience Project – Adaptation Framework Summary Paper, Victoria, June 2022.</w:t>
      </w:r>
    </w:p>
    <w:p w14:paraId="75112D98" w14:textId="042E5639" w:rsidR="007E0756" w:rsidRPr="00AF7171" w:rsidRDefault="00E2755D" w:rsidP="007E0756">
      <w:pPr>
        <w:pStyle w:val="BodyText"/>
      </w:pPr>
      <w:r>
        <w:t xml:space="preserve">BLCAC </w:t>
      </w:r>
      <w:r w:rsidR="007E0756" w:rsidRPr="00AF7171">
        <w:t>2021</w:t>
      </w:r>
      <w:r>
        <w:t>.</w:t>
      </w:r>
      <w:r w:rsidR="007E0756" w:rsidRPr="00AF7171">
        <w:t xml:space="preserve"> </w:t>
      </w:r>
      <w:r w:rsidRPr="00AF7171">
        <w:t>Bunurong Land Council Aboriginal Corporation</w:t>
      </w:r>
      <w:r w:rsidR="007E0756" w:rsidRPr="00AF7171">
        <w:t xml:space="preserve"> Cultural Values Assessment: Cape to Cape Project, Victoria, December 2021.</w:t>
      </w:r>
    </w:p>
    <w:p w14:paraId="711F982F" w14:textId="281F9352" w:rsidR="00CE12C8" w:rsidRDefault="00CE12C8" w:rsidP="00CE12C8">
      <w:pPr>
        <w:pStyle w:val="BodyText"/>
      </w:pPr>
      <w:r>
        <w:t>DEECA 2023</w:t>
      </w:r>
      <w:r w:rsidR="00E2755D">
        <w:t>.</w:t>
      </w:r>
      <w:r>
        <w:t xml:space="preserve"> </w:t>
      </w:r>
      <w:r w:rsidR="00085C38">
        <w:t xml:space="preserve">Victoria’s Resilient Coast framework and guidelines. Guideline document developed </w:t>
      </w:r>
      <w:r w:rsidR="00FA39BD">
        <w:t xml:space="preserve">through Victoria’s Resilient Coast – Adapting or 2100+ program </w:t>
      </w:r>
      <w:r w:rsidR="00085C38">
        <w:t>by the Department of Energy, Environment and Climate Action</w:t>
      </w:r>
      <w:r w:rsidR="00FA39BD">
        <w:t xml:space="preserve"> 2023.</w:t>
      </w:r>
    </w:p>
    <w:p w14:paraId="6E6AAE4C" w14:textId="10B9DBB2" w:rsidR="007E0756" w:rsidRPr="00AF7171" w:rsidRDefault="00CE12C8" w:rsidP="007E0756">
      <w:pPr>
        <w:pStyle w:val="BodyText"/>
      </w:pPr>
      <w:r>
        <w:t>DELWP</w:t>
      </w:r>
      <w:r w:rsidR="007B5B8A">
        <w:t xml:space="preserve"> </w:t>
      </w:r>
      <w:r w:rsidR="007E0756" w:rsidRPr="00AF7171">
        <w:t>2021</w:t>
      </w:r>
      <w:r w:rsidR="00E2755D">
        <w:t>.</w:t>
      </w:r>
      <w:r w:rsidR="007E0756" w:rsidRPr="00AF7171">
        <w:t xml:space="preserve"> Inverloch Regional and Strategic Partnership Project Plan, Victoria, March 2021. </w:t>
      </w:r>
      <w:r w:rsidR="00FA39BD">
        <w:t>Document developed by the Department of En</w:t>
      </w:r>
      <w:r w:rsidR="003E5BE6">
        <w:t>vironment</w:t>
      </w:r>
      <w:r w:rsidR="00FA39BD">
        <w:t xml:space="preserve">, </w:t>
      </w:r>
      <w:r w:rsidR="00701764">
        <w:t>Land</w:t>
      </w:r>
      <w:r w:rsidR="003E5BE6">
        <w:t>,</w:t>
      </w:r>
      <w:r w:rsidR="00701764">
        <w:t xml:space="preserve"> Water and Planning 2012.</w:t>
      </w:r>
    </w:p>
    <w:p w14:paraId="05F5A0DE" w14:textId="452DFA14" w:rsidR="007E0756" w:rsidRDefault="007E0756" w:rsidP="007E0756">
      <w:pPr>
        <w:pStyle w:val="BodyText"/>
      </w:pPr>
      <w:r w:rsidRPr="00AF7171">
        <w:t>Natural Capital Economics &amp; Alluvium, 2022</w:t>
      </w:r>
      <w:r w:rsidR="00E2755D">
        <w:t>.</w:t>
      </w:r>
      <w:r w:rsidRPr="00AF7171">
        <w:t xml:space="preserve"> Cape to Cape Resilience Project – Economics Assessment, June 2022.</w:t>
      </w:r>
    </w:p>
    <w:p w14:paraId="2FD492B8" w14:textId="0FDFB6DF" w:rsidR="00D54B0E" w:rsidRPr="00AF7171" w:rsidRDefault="004F7A4E" w:rsidP="00D54B0E">
      <w:pPr>
        <w:pStyle w:val="BodyText"/>
      </w:pPr>
      <w:r w:rsidRPr="00AF7171">
        <w:t>Natural Capital Economics &amp; Alluvium, 202</w:t>
      </w:r>
      <w:r w:rsidR="00D54B0E">
        <w:t>3</w:t>
      </w:r>
      <w:r w:rsidR="00E2755D">
        <w:t>.</w:t>
      </w:r>
      <w:r w:rsidRPr="00AF7171">
        <w:t xml:space="preserve"> </w:t>
      </w:r>
      <w:r w:rsidR="00D54B0E" w:rsidRPr="00D54B0E">
        <w:t>Cape to Cape Resilience Project</w:t>
      </w:r>
      <w:r w:rsidR="00D54B0E" w:rsidRPr="00AF7171">
        <w:t xml:space="preserve"> – </w:t>
      </w:r>
      <w:r w:rsidR="00D54B0E" w:rsidRPr="00D54B0E">
        <w:t>Economic Case Studies,</w:t>
      </w:r>
      <w:r w:rsidR="00D54B0E">
        <w:t xml:space="preserve"> 2023.</w:t>
      </w:r>
    </w:p>
    <w:p w14:paraId="7DA69449" w14:textId="1477482E" w:rsidR="007E0756" w:rsidRPr="00DE0E89" w:rsidRDefault="007E0756" w:rsidP="007E0756">
      <w:pPr>
        <w:pStyle w:val="BodyText"/>
      </w:pPr>
      <w:r w:rsidRPr="00AF7171">
        <w:t>Rosengren, N. &amp; Miner, T., 2021</w:t>
      </w:r>
      <w:r w:rsidR="00E2755D">
        <w:t>.</w:t>
      </w:r>
      <w:r w:rsidRPr="00AF7171">
        <w:t xml:space="preserve"> Inverloch Region Coastal Hazard Assessment – Coastal Geomorphology, Appendix </w:t>
      </w:r>
      <w:proofErr w:type="gramStart"/>
      <w:r w:rsidRPr="00AF7171">
        <w:t>A</w:t>
      </w:r>
      <w:proofErr w:type="gramEnd"/>
      <w:r w:rsidRPr="00AF7171">
        <w:t xml:space="preserve"> in Water Technology 2022c, Inverloch Region Coastal Hazard Assessment Report 3: Technical Methodology, Victoria, 2021.</w:t>
      </w:r>
    </w:p>
    <w:p w14:paraId="456E885E" w14:textId="3F18C4E8" w:rsidR="007E0756" w:rsidRPr="00AF7171" w:rsidRDefault="007E0756" w:rsidP="007E0756">
      <w:pPr>
        <w:pStyle w:val="BodyText"/>
      </w:pPr>
      <w:r w:rsidRPr="00AF7171">
        <w:t>Water Technology 2022a</w:t>
      </w:r>
      <w:r w:rsidR="00E2755D">
        <w:t>.</w:t>
      </w:r>
      <w:r w:rsidRPr="00AF7171">
        <w:t xml:space="preserve"> Inverloch Region Coastal Hazard Assessment – Report 1 – Project Summary Report, Victoria, June 2022. </w:t>
      </w:r>
    </w:p>
    <w:p w14:paraId="3C72676C" w14:textId="3446DAF6" w:rsidR="007E0756" w:rsidRPr="00AF7171" w:rsidRDefault="007E0756" w:rsidP="007E0756">
      <w:pPr>
        <w:pStyle w:val="BodyText"/>
      </w:pPr>
      <w:r w:rsidRPr="00AF7171">
        <w:t>Water Technology 2022b</w:t>
      </w:r>
      <w:r w:rsidR="00E2755D">
        <w:t>.</w:t>
      </w:r>
      <w:r w:rsidRPr="00AF7171">
        <w:t xml:space="preserve"> Inverloch Region Coastal Hazard Assessment - Report 2 - Data Assimilation and Gap Analysis, Victoria, June 2022.</w:t>
      </w:r>
    </w:p>
    <w:p w14:paraId="0BF67BF2" w14:textId="1D4AF1AD" w:rsidR="007E0756" w:rsidRPr="00AF7171" w:rsidRDefault="007E0756" w:rsidP="007E0756">
      <w:pPr>
        <w:pStyle w:val="BodyText"/>
      </w:pPr>
      <w:r w:rsidRPr="00AF7171">
        <w:t>Water Technology 2022c</w:t>
      </w:r>
      <w:r w:rsidR="00E2755D">
        <w:t>.</w:t>
      </w:r>
      <w:r w:rsidRPr="00AF7171">
        <w:t xml:space="preserve"> Inverloch Region Coastal Hazard Assessment - Report 3 - Technical Methodology, Victoria, June 2022.</w:t>
      </w:r>
    </w:p>
    <w:p w14:paraId="09FDA100" w14:textId="5F26394F" w:rsidR="007E0756" w:rsidRPr="00AF7171" w:rsidRDefault="007E0756" w:rsidP="007E0756">
      <w:pPr>
        <w:pStyle w:val="BodyText"/>
      </w:pPr>
      <w:r w:rsidRPr="00AF7171">
        <w:t>Water Technology 2022d</w:t>
      </w:r>
      <w:r w:rsidR="00E2755D">
        <w:t>.</w:t>
      </w:r>
      <w:r w:rsidRPr="00AF7171">
        <w:t xml:space="preserve"> Inverloch Region Coastal Hazard Assessment - Report 4 - Coastal Processes and Erosion Hazards, Victoria, June 2022.</w:t>
      </w:r>
    </w:p>
    <w:p w14:paraId="6216254F" w14:textId="58718622" w:rsidR="007E0756" w:rsidRPr="00AF7171" w:rsidRDefault="007E0756" w:rsidP="007E0756">
      <w:pPr>
        <w:pStyle w:val="BodyText"/>
      </w:pPr>
      <w:r w:rsidRPr="00AF7171">
        <w:t>Water Technology 2022e</w:t>
      </w:r>
      <w:r w:rsidR="00E2755D">
        <w:t>.</w:t>
      </w:r>
      <w:r w:rsidRPr="00AF7171">
        <w:t xml:space="preserve"> Inverloch Region Coastal Hazard Assessment - Report 5 - Inundation Hazards, Victoria, June 2022.</w:t>
      </w:r>
    </w:p>
    <w:p w14:paraId="06A23D44" w14:textId="1633988D" w:rsidR="007E0756" w:rsidRDefault="007E0756" w:rsidP="007E0756">
      <w:pPr>
        <w:pStyle w:val="BodyText"/>
      </w:pPr>
      <w:r w:rsidRPr="00AF7171">
        <w:t>Water Technology 2022f</w:t>
      </w:r>
      <w:r w:rsidR="00E2755D">
        <w:t>.</w:t>
      </w:r>
      <w:r w:rsidRPr="00AF7171">
        <w:t xml:space="preserve"> Inverloch Region Coastal Hazard Assessment - Report 6 - Coastal Hazard Asset Exposure Assessment, Victoria, June 2022.</w:t>
      </w:r>
    </w:p>
    <w:p w14:paraId="19150CF5" w14:textId="547016AA" w:rsidR="007E0756" w:rsidRPr="00AF7171" w:rsidRDefault="007E0756" w:rsidP="007E0756">
      <w:pPr>
        <w:pStyle w:val="BodyText"/>
      </w:pPr>
      <w:r w:rsidRPr="007E1D54">
        <w:t>Water Technology 2022</w:t>
      </w:r>
      <w:r>
        <w:t>g</w:t>
      </w:r>
      <w:r w:rsidR="00E2755D">
        <w:t>.</w:t>
      </w:r>
      <w:r w:rsidRPr="007E1D54">
        <w:t xml:space="preserve"> Inverloch Region Coastal Hazard Assessment - Report 7 - Adaptation Assessment, Victoria June 2022</w:t>
      </w:r>
      <w:r w:rsidR="00E2755D">
        <w:t>.</w:t>
      </w:r>
    </w:p>
    <w:p w14:paraId="579ECFC5" w14:textId="77777777" w:rsidR="007E0756" w:rsidRPr="00E95FE9" w:rsidRDefault="007E0756" w:rsidP="007E0756">
      <w:pPr>
        <w:pStyle w:val="BodyText"/>
      </w:pPr>
      <w:r w:rsidRPr="00E95FE9">
        <w:t xml:space="preserve">WGCMA, 2014. </w:t>
      </w:r>
      <w:r w:rsidRPr="00E95FE9">
        <w:rPr>
          <w:i/>
        </w:rPr>
        <w:t>West Gippsland Waterway Strategy 2014-2022: Part D – Work Program</w:t>
      </w:r>
      <w:r w:rsidRPr="00E95FE9">
        <w:t xml:space="preserve">, West Gippsland Catchment Management Authority, access at </w:t>
      </w:r>
      <w:hyperlink r:id="rId367" w:history="1">
        <w:r w:rsidRPr="007F57F2">
          <w:rPr>
            <w:rStyle w:val="Hyperlink"/>
            <w:color w:val="363534" w:themeColor="text1"/>
          </w:rPr>
          <w:t>https://www.wgcma.vic.gov.au/wp-content/uploads/2015/01/WaterStrategy2014-2022-web-pt4.pdf</w:t>
        </w:r>
      </w:hyperlink>
      <w:r w:rsidRPr="00E95FE9">
        <w:t xml:space="preserve"> </w:t>
      </w:r>
    </w:p>
    <w:p w14:paraId="0BAF0D27" w14:textId="77777777" w:rsidR="007E0756" w:rsidRPr="00DE0E89" w:rsidRDefault="007E0756" w:rsidP="007E0756">
      <w:pPr>
        <w:rPr>
          <w:rFonts w:cs="Times New Roman"/>
          <w:lang w:eastAsia="en-US"/>
        </w:rPr>
      </w:pPr>
      <w:r w:rsidRPr="00DE0E89">
        <w:br w:type="page"/>
      </w:r>
    </w:p>
    <w:p w14:paraId="55983EE0" w14:textId="77777777" w:rsidR="007E0756" w:rsidRPr="00DE0E89" w:rsidRDefault="007E0756" w:rsidP="007E0756">
      <w:pPr>
        <w:pStyle w:val="Heading1"/>
        <w:numPr>
          <w:ilvl w:val="0"/>
          <w:numId w:val="0"/>
        </w:numPr>
        <w:ind w:left="432" w:hanging="432"/>
        <w:sectPr w:rsidR="007E0756" w:rsidRPr="00DE0E89" w:rsidSect="00D624BC">
          <w:type w:val="continuous"/>
          <w:pgSz w:w="11907" w:h="16840" w:code="9"/>
          <w:pgMar w:top="2126" w:right="1134" w:bottom="567" w:left="1134" w:header="284" w:footer="284" w:gutter="0"/>
          <w:cols w:space="720"/>
          <w:docGrid w:linePitch="360"/>
        </w:sectPr>
      </w:pPr>
    </w:p>
    <w:p w14:paraId="195EBC2B" w14:textId="77777777" w:rsidR="00F777F7" w:rsidRDefault="00F777F7" w:rsidP="00F777F7">
      <w:pPr>
        <w:pStyle w:val="Heading1"/>
        <w:numPr>
          <w:ilvl w:val="0"/>
          <w:numId w:val="0"/>
        </w:numPr>
        <w:ind w:left="432" w:hanging="432"/>
      </w:pPr>
      <w:bookmarkStart w:id="166" w:name="_Toc195772246"/>
      <w:bookmarkStart w:id="167" w:name="_Toc135244491"/>
      <w:r>
        <w:lastRenderedPageBreak/>
        <w:t>Glossary of terms</w:t>
      </w:r>
      <w:bookmarkEnd w:id="166"/>
    </w:p>
    <w:tbl>
      <w:tblPr>
        <w:tblStyle w:val="TableGrid"/>
        <w:tblW w:w="5074" w:type="pct"/>
        <w:tblLook w:val="04A0" w:firstRow="1" w:lastRow="0" w:firstColumn="1" w:lastColumn="0" w:noHBand="0" w:noVBand="1"/>
      </w:tblPr>
      <w:tblGrid>
        <w:gridCol w:w="1426"/>
        <w:gridCol w:w="8356"/>
      </w:tblGrid>
      <w:tr w:rsidR="00F777F7" w:rsidRPr="00AB1136" w14:paraId="684082CC" w14:textId="77777777">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5000" w:type="pct"/>
            <w:gridSpan w:val="2"/>
          </w:tcPr>
          <w:p w14:paraId="62656E2C" w14:textId="77777777" w:rsidR="00F777F7" w:rsidRPr="00AB1136" w:rsidRDefault="00F777F7">
            <w:pPr>
              <w:pStyle w:val="TableTextLeft"/>
              <w:spacing w:before="40" w:after="40"/>
              <w:ind w:left="57" w:right="57"/>
              <w:rPr>
                <w:rFonts w:ascii="Arial" w:hAnsi="Arial"/>
                <w:sz w:val="20"/>
              </w:rPr>
            </w:pPr>
            <w:r w:rsidRPr="00AB1136">
              <w:rPr>
                <w:rFonts w:ascii="Arial" w:hAnsi="Arial"/>
                <w:b/>
                <w:bCs/>
                <w:color w:val="FFFFFF" w:themeColor="background1"/>
                <w:sz w:val="20"/>
              </w:rPr>
              <w:t>Coastal hazard terminology</w:t>
            </w:r>
          </w:p>
        </w:tc>
      </w:tr>
      <w:tr w:rsidR="00F777F7" w:rsidRPr="00AB1136" w14:paraId="4AC5E3B8" w14:textId="77777777">
        <w:trPr>
          <w:cantSplit/>
        </w:trPr>
        <w:tc>
          <w:tcPr>
            <w:tcW w:w="729" w:type="pct"/>
          </w:tcPr>
          <w:p w14:paraId="0DE6ACC5"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AEP</w:t>
            </w:r>
          </w:p>
        </w:tc>
        <w:tc>
          <w:tcPr>
            <w:tcW w:w="4271" w:type="pct"/>
          </w:tcPr>
          <w:p w14:paraId="657EC12E" w14:textId="77777777" w:rsidR="00F777F7" w:rsidRPr="00AB1136" w:rsidRDefault="00F777F7">
            <w:pPr>
              <w:pStyle w:val="TableTextLeft"/>
              <w:spacing w:before="40" w:after="40"/>
              <w:ind w:left="57" w:right="57"/>
              <w:rPr>
                <w:sz w:val="20"/>
              </w:rPr>
            </w:pPr>
            <w:r w:rsidRPr="00AB1136">
              <w:rPr>
                <w:sz w:val="20"/>
              </w:rPr>
              <w:t xml:space="preserve">Annual Exceedance Probability – on average, the probability of an event occurring in any given year. A higher AEP means it is more likely the event will occur in any one year. The 10%, 5% and 1% AEPs have been modelled for the following sea level rise scenarios and indicative time periods (planning horizons): 0.0 m SLR (present), 0.2 m SLR (2040), 0.5 m SLR (2070), 0.8 m SLR (2100), 1.1 m and 1.4 m SLR (2100 sensitivity scenarios). </w:t>
            </w:r>
          </w:p>
        </w:tc>
      </w:tr>
      <w:tr w:rsidR="00F777F7" w:rsidRPr="00AB1136" w14:paraId="5845D374" w14:textId="77777777">
        <w:trPr>
          <w:cantSplit/>
        </w:trPr>
        <w:tc>
          <w:tcPr>
            <w:tcW w:w="729" w:type="pct"/>
          </w:tcPr>
          <w:p w14:paraId="24BDD3CD"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Coastal erosion</w:t>
            </w:r>
          </w:p>
        </w:tc>
        <w:tc>
          <w:tcPr>
            <w:tcW w:w="4271" w:type="pct"/>
          </w:tcPr>
          <w:p w14:paraId="21731DAA" w14:textId="77777777" w:rsidR="00F777F7" w:rsidRPr="00AB1136" w:rsidRDefault="00F777F7">
            <w:pPr>
              <w:pStyle w:val="TableTextLeft"/>
              <w:spacing w:before="40" w:after="40"/>
              <w:ind w:left="57" w:right="57"/>
              <w:rPr>
                <w:sz w:val="20"/>
              </w:rPr>
            </w:pPr>
            <w:r w:rsidRPr="00AB1136">
              <w:rPr>
                <w:sz w:val="20"/>
              </w:rPr>
              <w:t xml:space="preserve">The process of winds, waves and coastal currents shifting sediment away from a localised area of the shoreline. For the </w:t>
            </w:r>
            <w:proofErr w:type="gramStart"/>
            <w:r w:rsidRPr="00AB1136">
              <w:rPr>
                <w:sz w:val="20"/>
              </w:rPr>
              <w:t>Cape to Cape</w:t>
            </w:r>
            <w:proofErr w:type="gramEnd"/>
            <w:r w:rsidRPr="00AB1136">
              <w:rPr>
                <w:sz w:val="20"/>
              </w:rPr>
              <w:t xml:space="preserve"> Resilience Project, coastal erosion is estimated based on short term (storm event) erosion and </w:t>
            </w:r>
            <w:proofErr w:type="gramStart"/>
            <w:r w:rsidRPr="00AB1136">
              <w:rPr>
                <w:sz w:val="20"/>
              </w:rPr>
              <w:t>long term</w:t>
            </w:r>
            <w:proofErr w:type="gramEnd"/>
            <w:r w:rsidRPr="00AB1136">
              <w:rPr>
                <w:sz w:val="20"/>
              </w:rPr>
              <w:t xml:space="preserve"> erosion from both historic change and future changes due to sea level rise.</w:t>
            </w:r>
          </w:p>
        </w:tc>
      </w:tr>
      <w:tr w:rsidR="00F777F7" w:rsidRPr="00AB1136" w14:paraId="0F9ED9DB" w14:textId="77777777">
        <w:trPr>
          <w:cantSplit/>
        </w:trPr>
        <w:tc>
          <w:tcPr>
            <w:tcW w:w="729" w:type="pct"/>
          </w:tcPr>
          <w:p w14:paraId="09CDFB09"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Coastal hazards</w:t>
            </w:r>
          </w:p>
        </w:tc>
        <w:tc>
          <w:tcPr>
            <w:tcW w:w="4271" w:type="pct"/>
          </w:tcPr>
          <w:p w14:paraId="3E243F58" w14:textId="77777777" w:rsidR="00F777F7" w:rsidRPr="00AB1136" w:rsidRDefault="00F777F7">
            <w:pPr>
              <w:pStyle w:val="TableTextLeft"/>
              <w:spacing w:before="40" w:after="40"/>
              <w:ind w:left="57" w:right="57"/>
              <w:rPr>
                <w:rFonts w:ascii="Arial" w:hAnsi="Arial"/>
                <w:sz w:val="20"/>
              </w:rPr>
            </w:pPr>
            <w:r w:rsidRPr="00AB1136">
              <w:rPr>
                <w:sz w:val="20"/>
              </w:rPr>
              <w:t>Natural coastal processes that may negatively impact on the marine and coastal environment, including impacts on human use, values, property or infrastructure. Hazards include coastal erosion and inundation (flooding) due to storm tide and sea level rise.</w:t>
            </w:r>
          </w:p>
        </w:tc>
      </w:tr>
      <w:tr w:rsidR="00F777F7" w:rsidRPr="00AB1136" w14:paraId="6D7B5057" w14:textId="77777777">
        <w:trPr>
          <w:cantSplit/>
        </w:trPr>
        <w:tc>
          <w:tcPr>
            <w:tcW w:w="729" w:type="pct"/>
          </w:tcPr>
          <w:p w14:paraId="5C185397"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Event</w:t>
            </w:r>
          </w:p>
        </w:tc>
        <w:tc>
          <w:tcPr>
            <w:tcW w:w="4271" w:type="pct"/>
          </w:tcPr>
          <w:p w14:paraId="2C4BA811" w14:textId="77777777" w:rsidR="00F777F7" w:rsidRPr="00AB1136" w:rsidRDefault="00F777F7">
            <w:pPr>
              <w:pStyle w:val="TableTextLeft"/>
              <w:spacing w:before="40" w:after="40"/>
              <w:ind w:left="57" w:right="57"/>
              <w:rPr>
                <w:sz w:val="20"/>
              </w:rPr>
            </w:pPr>
            <w:r w:rsidRPr="00AB1136">
              <w:rPr>
                <w:sz w:val="20"/>
              </w:rPr>
              <w:t>Where weather conditions affecting a specific place are notably different from typical, day-to-day conditions normally experienced at that location (e.g. a storm event). Coastal storm events are driven by a wide variety of natural processes, combining meteorology (weather) such as wind, rainfall and temperature, and oceanography (conditions of the sea) such as tides, currents, and waves. An event might include high winds, high tides and/or rainfall leading to high catchment (river) flow and can cause inundation (flooding) and/or erosion. Events vary in magnitude (size) and duration (time). They may last from hours up to several days.</w:t>
            </w:r>
          </w:p>
        </w:tc>
      </w:tr>
      <w:tr w:rsidR="00F777F7" w:rsidRPr="00AB1136" w14:paraId="2ACF3120" w14:textId="77777777">
        <w:trPr>
          <w:cantSplit/>
        </w:trPr>
        <w:tc>
          <w:tcPr>
            <w:tcW w:w="729" w:type="pct"/>
          </w:tcPr>
          <w:p w14:paraId="2EC61457"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MHWS</w:t>
            </w:r>
          </w:p>
        </w:tc>
        <w:tc>
          <w:tcPr>
            <w:tcW w:w="4271" w:type="pct"/>
          </w:tcPr>
          <w:p w14:paraId="00071577" w14:textId="77777777" w:rsidR="00F777F7" w:rsidRPr="00AB1136" w:rsidRDefault="00F777F7">
            <w:pPr>
              <w:pStyle w:val="TableTextLeft"/>
              <w:spacing w:before="40" w:after="40"/>
              <w:ind w:left="57" w:right="57"/>
              <w:rPr>
                <w:sz w:val="20"/>
              </w:rPr>
            </w:pPr>
            <w:r w:rsidRPr="00AB1136">
              <w:rPr>
                <w:sz w:val="20"/>
              </w:rPr>
              <w:t>Mean High Water Springs - the highest water level reached by spring tides, under average meteorological conditions.</w:t>
            </w:r>
          </w:p>
        </w:tc>
      </w:tr>
      <w:tr w:rsidR="00F777F7" w:rsidRPr="00AB1136" w14:paraId="298BA0AC" w14:textId="77777777">
        <w:trPr>
          <w:cantSplit/>
        </w:trPr>
        <w:tc>
          <w:tcPr>
            <w:tcW w:w="729" w:type="pct"/>
          </w:tcPr>
          <w:p w14:paraId="699C699F"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Permanent inundation</w:t>
            </w:r>
          </w:p>
        </w:tc>
        <w:tc>
          <w:tcPr>
            <w:tcW w:w="4271" w:type="pct"/>
          </w:tcPr>
          <w:p w14:paraId="308CEDCD" w14:textId="77777777" w:rsidR="00F777F7" w:rsidRPr="00AB1136" w:rsidRDefault="00F777F7">
            <w:pPr>
              <w:pStyle w:val="TableTextLeft"/>
              <w:spacing w:before="40" w:after="40"/>
              <w:ind w:left="57" w:right="57"/>
              <w:rPr>
                <w:sz w:val="20"/>
              </w:rPr>
            </w:pPr>
            <w:r w:rsidRPr="00AB1136">
              <w:rPr>
                <w:sz w:val="20"/>
              </w:rPr>
              <w:t>Regular inundation from tides, increasing with sea level rise.</w:t>
            </w:r>
          </w:p>
        </w:tc>
      </w:tr>
      <w:tr w:rsidR="00F777F7" w:rsidRPr="00AB1136" w14:paraId="62599771" w14:textId="77777777">
        <w:trPr>
          <w:cantSplit/>
        </w:trPr>
        <w:tc>
          <w:tcPr>
            <w:tcW w:w="729" w:type="pct"/>
          </w:tcPr>
          <w:p w14:paraId="6C9FC019"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Planning horizon</w:t>
            </w:r>
          </w:p>
        </w:tc>
        <w:tc>
          <w:tcPr>
            <w:tcW w:w="4271" w:type="pct"/>
          </w:tcPr>
          <w:p w14:paraId="47996236" w14:textId="77777777" w:rsidR="00F777F7" w:rsidRPr="00AB1136" w:rsidRDefault="00F777F7">
            <w:pPr>
              <w:pStyle w:val="TableTextLeft"/>
              <w:spacing w:before="40" w:after="40"/>
              <w:ind w:left="57" w:right="57"/>
              <w:rPr>
                <w:sz w:val="20"/>
              </w:rPr>
            </w:pPr>
            <w:r w:rsidRPr="00AB1136">
              <w:rPr>
                <w:sz w:val="20"/>
              </w:rPr>
              <w:t xml:space="preserve">A planning horizon is an indicative timeframe by which a projected sea level rise scenario is anticipated to occur. While each sea level rise projection has been linked to </w:t>
            </w:r>
            <w:proofErr w:type="gramStart"/>
            <w:r w:rsidRPr="00AB1136">
              <w:rPr>
                <w:sz w:val="20"/>
              </w:rPr>
              <w:t>a time period</w:t>
            </w:r>
            <w:proofErr w:type="gramEnd"/>
            <w:r w:rsidRPr="00AB1136">
              <w:rPr>
                <w:sz w:val="20"/>
              </w:rPr>
              <w:t>, the stated time is indicative and may need to be revised as more localised sea level projections are developed and/or updated. For example, Victoria’s policy setting requires planning for not less than 0.8 m sea level rise by 2100, however, recent global estimates suggest a 1.1 m to 1.4 m sea level rise could be expected by 2100.</w:t>
            </w:r>
          </w:p>
        </w:tc>
      </w:tr>
      <w:tr w:rsidR="00F777F7" w:rsidRPr="00AB1136" w14:paraId="34017D54" w14:textId="77777777">
        <w:trPr>
          <w:cantSplit/>
        </w:trPr>
        <w:tc>
          <w:tcPr>
            <w:tcW w:w="729" w:type="pct"/>
          </w:tcPr>
          <w:p w14:paraId="2213C47C"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SLR</w:t>
            </w:r>
          </w:p>
        </w:tc>
        <w:tc>
          <w:tcPr>
            <w:tcW w:w="4271" w:type="pct"/>
          </w:tcPr>
          <w:p w14:paraId="6B659B3E" w14:textId="77777777" w:rsidR="00F777F7" w:rsidRPr="00AB1136" w:rsidRDefault="00F777F7">
            <w:pPr>
              <w:pStyle w:val="TableTextLeft"/>
              <w:spacing w:before="40" w:after="40"/>
              <w:ind w:left="57" w:right="57"/>
              <w:rPr>
                <w:sz w:val="20"/>
              </w:rPr>
            </w:pPr>
            <w:r w:rsidRPr="00AB1136">
              <w:rPr>
                <w:sz w:val="20"/>
              </w:rPr>
              <w:t>Sea Level Rise - An increase in the mean level of the ocean. Relative sea level rise occurs where there is a local increase in the ocean level relative to the land, which might be due to ocean rise and/or land subsidence.</w:t>
            </w:r>
          </w:p>
        </w:tc>
      </w:tr>
      <w:tr w:rsidR="00F777F7" w:rsidRPr="00AB1136" w14:paraId="6E9DCCC6" w14:textId="77777777">
        <w:trPr>
          <w:cantSplit/>
        </w:trPr>
        <w:tc>
          <w:tcPr>
            <w:tcW w:w="729" w:type="pct"/>
          </w:tcPr>
          <w:p w14:paraId="3831D742"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Storm tide inundation</w:t>
            </w:r>
          </w:p>
        </w:tc>
        <w:tc>
          <w:tcPr>
            <w:tcW w:w="4271" w:type="pct"/>
          </w:tcPr>
          <w:p w14:paraId="6B1BCD59" w14:textId="77777777" w:rsidR="00F777F7" w:rsidRDefault="00F777F7">
            <w:pPr>
              <w:pStyle w:val="TableTextLeft"/>
              <w:spacing w:before="40" w:after="40"/>
              <w:ind w:left="57" w:right="57"/>
              <w:rPr>
                <w:sz w:val="20"/>
              </w:rPr>
            </w:pPr>
            <w:r w:rsidRPr="00AB1136">
              <w:rPr>
                <w:sz w:val="20"/>
              </w:rPr>
              <w:t xml:space="preserve">Inundation resulting from storm activity, combining storm surge and the predicted tide height. For the </w:t>
            </w:r>
            <w:proofErr w:type="gramStart"/>
            <w:r w:rsidRPr="00AB1136">
              <w:rPr>
                <w:sz w:val="20"/>
              </w:rPr>
              <w:t>Cape to Cape</w:t>
            </w:r>
            <w:proofErr w:type="gramEnd"/>
            <w:r w:rsidRPr="00AB1136">
              <w:rPr>
                <w:sz w:val="20"/>
              </w:rPr>
              <w:t xml:space="preserve"> Resilience Project, storm tide inundation modelling also includes a rainfall (catchment and urban) component contributing to flooding. This combined scenario is referred to as temporary inundation for this assessment.</w:t>
            </w:r>
          </w:p>
          <w:p w14:paraId="24A1CF63" w14:textId="77777777" w:rsidR="00F777F7" w:rsidRPr="00AB1136" w:rsidRDefault="00F777F7">
            <w:pPr>
              <w:pStyle w:val="TableTextLeft"/>
              <w:spacing w:before="40" w:after="40"/>
              <w:ind w:left="57" w:right="57"/>
              <w:rPr>
                <w:sz w:val="20"/>
              </w:rPr>
            </w:pPr>
          </w:p>
        </w:tc>
      </w:tr>
      <w:tr w:rsidR="00F777F7" w:rsidRPr="00AB1136" w14:paraId="59121AC3" w14:textId="77777777">
        <w:trPr>
          <w:cantSplit/>
        </w:trPr>
        <w:tc>
          <w:tcPr>
            <w:tcW w:w="5000" w:type="pct"/>
            <w:gridSpan w:val="2"/>
            <w:shd w:val="clear" w:color="auto" w:fill="35B3AC" w:themeFill="text2"/>
          </w:tcPr>
          <w:p w14:paraId="36C5B088" w14:textId="77777777" w:rsidR="00F777F7" w:rsidRPr="00AB1136" w:rsidRDefault="00F777F7">
            <w:pPr>
              <w:pStyle w:val="TableHeadingLeft"/>
              <w:spacing w:before="40" w:after="40"/>
              <w:ind w:left="57" w:right="57"/>
              <w:rPr>
                <w:sz w:val="20"/>
              </w:rPr>
            </w:pPr>
            <w:r w:rsidRPr="00AB1136">
              <w:rPr>
                <w:sz w:val="20"/>
              </w:rPr>
              <w:t>Coastal hazard adaptation terminology</w:t>
            </w:r>
          </w:p>
        </w:tc>
      </w:tr>
      <w:tr w:rsidR="00F777F7" w:rsidRPr="00AB1136" w14:paraId="08A95F3A" w14:textId="77777777">
        <w:trPr>
          <w:cantSplit/>
        </w:trPr>
        <w:tc>
          <w:tcPr>
            <w:tcW w:w="729" w:type="pct"/>
          </w:tcPr>
          <w:p w14:paraId="26997E03"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 xml:space="preserve">Adaptation </w:t>
            </w:r>
          </w:p>
        </w:tc>
        <w:tc>
          <w:tcPr>
            <w:tcW w:w="4271" w:type="pct"/>
          </w:tcPr>
          <w:p w14:paraId="69840464" w14:textId="77777777" w:rsidR="00F777F7" w:rsidRPr="00AB1136" w:rsidRDefault="00F777F7">
            <w:pPr>
              <w:pStyle w:val="TableTextLeft"/>
              <w:spacing w:before="40" w:after="40"/>
              <w:ind w:left="57" w:right="57"/>
              <w:rPr>
                <w:sz w:val="20"/>
              </w:rPr>
            </w:pPr>
            <w:r w:rsidRPr="00AB1136">
              <w:rPr>
                <w:sz w:val="20"/>
              </w:rPr>
              <w:t>The process of adjustment to actual or expected disturbances such as coastal hazards. In human systems, adaptation seeks to proactively manage or avoid harm or make use of beneficial opportunities. Some natural systems may benefit from human intervention in helping to facilitate these adjustment process.</w:t>
            </w:r>
          </w:p>
        </w:tc>
      </w:tr>
      <w:tr w:rsidR="00F777F7" w:rsidRPr="00AB1136" w14:paraId="07A24F6C" w14:textId="77777777">
        <w:trPr>
          <w:cantSplit/>
        </w:trPr>
        <w:tc>
          <w:tcPr>
            <w:tcW w:w="729" w:type="pct"/>
          </w:tcPr>
          <w:p w14:paraId="64B6E0F3"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Coastal adaptation</w:t>
            </w:r>
            <w:r w:rsidRPr="00AB1136">
              <w:rPr>
                <w:rFonts w:ascii="Arial" w:hAnsi="Arial"/>
                <w:b/>
                <w:bCs/>
                <w:sz w:val="20"/>
              </w:rPr>
              <w:tab/>
            </w:r>
          </w:p>
        </w:tc>
        <w:tc>
          <w:tcPr>
            <w:tcW w:w="4271" w:type="pct"/>
          </w:tcPr>
          <w:p w14:paraId="56E0C2E9" w14:textId="77777777" w:rsidR="00F777F7" w:rsidRPr="00AB1136" w:rsidRDefault="00F777F7">
            <w:pPr>
              <w:pStyle w:val="TableTextLeft"/>
              <w:spacing w:before="40" w:after="40"/>
              <w:ind w:left="57" w:right="57"/>
              <w:rPr>
                <w:sz w:val="20"/>
              </w:rPr>
            </w:pPr>
            <w:r w:rsidRPr="00AB1136">
              <w:rPr>
                <w:sz w:val="20"/>
              </w:rPr>
              <w:t>Future modification of behaviour through a change in coastal land management, land-use or infrastructure, that reduces or prevents adverse impacts associated with coastal hazards.</w:t>
            </w:r>
          </w:p>
        </w:tc>
      </w:tr>
      <w:tr w:rsidR="00F777F7" w:rsidRPr="00AB1136" w14:paraId="76BC21EB" w14:textId="77777777">
        <w:trPr>
          <w:cantSplit/>
        </w:trPr>
        <w:tc>
          <w:tcPr>
            <w:tcW w:w="729" w:type="pct"/>
          </w:tcPr>
          <w:p w14:paraId="78CD8F7D"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Coastal vulnerability</w:t>
            </w:r>
          </w:p>
        </w:tc>
        <w:tc>
          <w:tcPr>
            <w:tcW w:w="4271" w:type="pct"/>
          </w:tcPr>
          <w:p w14:paraId="0106A387" w14:textId="77777777" w:rsidR="00F777F7" w:rsidRPr="00AB1136" w:rsidRDefault="00F777F7">
            <w:pPr>
              <w:pStyle w:val="TableTextLeft"/>
              <w:spacing w:before="40" w:after="40"/>
              <w:ind w:left="57" w:right="57"/>
              <w:rPr>
                <w:sz w:val="20"/>
              </w:rPr>
            </w:pPr>
            <w:r w:rsidRPr="00AB1136">
              <w:rPr>
                <w:sz w:val="20"/>
              </w:rPr>
              <w:t>The susceptibility of people and places along the coast to adverse impacts from coastal hazards. Includes the degree of exposure, and ability to cope with, respond to and adapt to coastal hazards.</w:t>
            </w:r>
          </w:p>
        </w:tc>
      </w:tr>
      <w:tr w:rsidR="00F777F7" w:rsidRPr="00AB1136" w14:paraId="61486416" w14:textId="77777777">
        <w:trPr>
          <w:cantSplit/>
        </w:trPr>
        <w:tc>
          <w:tcPr>
            <w:tcW w:w="5000" w:type="pct"/>
            <w:gridSpan w:val="2"/>
            <w:shd w:val="clear" w:color="auto" w:fill="35B3AC" w:themeFill="accent1"/>
          </w:tcPr>
          <w:p w14:paraId="2A6E3733" w14:textId="77777777" w:rsidR="00F777F7" w:rsidRPr="00AB1136" w:rsidRDefault="00F777F7">
            <w:pPr>
              <w:pStyle w:val="TableHeadingLeft"/>
              <w:spacing w:before="40" w:after="40"/>
              <w:ind w:left="57" w:right="57"/>
              <w:rPr>
                <w:sz w:val="20"/>
              </w:rPr>
            </w:pPr>
            <w:r w:rsidRPr="00AB1136">
              <w:rPr>
                <w:sz w:val="20"/>
              </w:rPr>
              <w:lastRenderedPageBreak/>
              <w:t>Coastal hazard adaptation terminology</w:t>
            </w:r>
            <w:r>
              <w:rPr>
                <w:sz w:val="20"/>
              </w:rPr>
              <w:t xml:space="preserve"> </w:t>
            </w:r>
            <w:r w:rsidRPr="00F27655">
              <w:rPr>
                <w:b w:val="0"/>
                <w:bCs/>
                <w:sz w:val="20"/>
              </w:rPr>
              <w:t>(continued)</w:t>
            </w:r>
          </w:p>
        </w:tc>
      </w:tr>
      <w:tr w:rsidR="00F777F7" w:rsidRPr="00AB1136" w14:paraId="233A10DA" w14:textId="77777777">
        <w:trPr>
          <w:cantSplit/>
        </w:trPr>
        <w:tc>
          <w:tcPr>
            <w:tcW w:w="729" w:type="pct"/>
          </w:tcPr>
          <w:p w14:paraId="3134818D"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Risk assessment</w:t>
            </w:r>
          </w:p>
        </w:tc>
        <w:tc>
          <w:tcPr>
            <w:tcW w:w="4271" w:type="pct"/>
          </w:tcPr>
          <w:p w14:paraId="465AC4BB" w14:textId="77777777" w:rsidR="00F777F7" w:rsidRPr="00AB1136" w:rsidRDefault="00F777F7">
            <w:pPr>
              <w:pStyle w:val="TableTextLeft"/>
              <w:spacing w:before="40" w:after="40"/>
              <w:ind w:left="57" w:right="57"/>
              <w:rPr>
                <w:rFonts w:ascii="Arial" w:hAnsi="Arial"/>
                <w:sz w:val="20"/>
              </w:rPr>
            </w:pPr>
            <w:r w:rsidRPr="00AB1136">
              <w:rPr>
                <w:sz w:val="20"/>
              </w:rPr>
              <w:t>A systematic process of evaluating the potential risks (likelihood and consequence) of coastal hazards, helping to inform a response and adaptation actions.</w:t>
            </w:r>
          </w:p>
        </w:tc>
      </w:tr>
      <w:tr w:rsidR="00F777F7" w:rsidRPr="00AB1136" w14:paraId="7954168E" w14:textId="77777777">
        <w:trPr>
          <w:cantSplit/>
        </w:trPr>
        <w:tc>
          <w:tcPr>
            <w:tcW w:w="729" w:type="pct"/>
          </w:tcPr>
          <w:p w14:paraId="05A549A6"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Likelihood</w:t>
            </w:r>
          </w:p>
        </w:tc>
        <w:tc>
          <w:tcPr>
            <w:tcW w:w="4271" w:type="pct"/>
          </w:tcPr>
          <w:p w14:paraId="31071F9A" w14:textId="77777777" w:rsidR="00F777F7" w:rsidRPr="00AB1136" w:rsidRDefault="00F777F7">
            <w:pPr>
              <w:pStyle w:val="TableTextLeft"/>
              <w:spacing w:before="40" w:after="40"/>
              <w:ind w:left="57" w:right="57"/>
              <w:rPr>
                <w:sz w:val="20"/>
              </w:rPr>
            </w:pPr>
            <w:r w:rsidRPr="00AB1136">
              <w:rPr>
                <w:sz w:val="20"/>
              </w:rPr>
              <w:t>Likelihood of exposure to coastal hazards is determined by the probability (chance) of an event occurring. For this assessment, we have various scenarios from more frequent to rarer events, and multiple sea level rise scenarios as well as different catchment flows.</w:t>
            </w:r>
            <w:r>
              <w:rPr>
                <w:sz w:val="20"/>
              </w:rPr>
              <w:t xml:space="preserve"> </w:t>
            </w:r>
            <w:r w:rsidRPr="00AB1136">
              <w:rPr>
                <w:sz w:val="20"/>
              </w:rPr>
              <w:t>Likelihood can be expressed as annual exceedance probability (AEP).</w:t>
            </w:r>
          </w:p>
        </w:tc>
      </w:tr>
      <w:tr w:rsidR="00F777F7" w:rsidRPr="00AB1136" w14:paraId="1A44908F" w14:textId="77777777">
        <w:trPr>
          <w:cantSplit/>
        </w:trPr>
        <w:tc>
          <w:tcPr>
            <w:tcW w:w="729" w:type="pct"/>
          </w:tcPr>
          <w:p w14:paraId="29F24DF5" w14:textId="77777777" w:rsidR="00F777F7" w:rsidRPr="00AB1136" w:rsidRDefault="00F777F7">
            <w:pPr>
              <w:pStyle w:val="TableTextLeft"/>
              <w:spacing w:before="40" w:after="40"/>
              <w:ind w:left="57" w:right="57"/>
              <w:rPr>
                <w:rFonts w:ascii="Arial" w:hAnsi="Arial"/>
                <w:b/>
                <w:bCs/>
                <w:sz w:val="20"/>
              </w:rPr>
            </w:pPr>
            <w:r w:rsidRPr="00AB1136">
              <w:rPr>
                <w:rFonts w:ascii="Arial" w:hAnsi="Arial"/>
                <w:b/>
                <w:bCs/>
                <w:sz w:val="20"/>
              </w:rPr>
              <w:t>Consequence</w:t>
            </w:r>
          </w:p>
        </w:tc>
        <w:tc>
          <w:tcPr>
            <w:tcW w:w="4271" w:type="pct"/>
          </w:tcPr>
          <w:p w14:paraId="4FA579F5" w14:textId="77777777" w:rsidR="00F777F7" w:rsidRPr="00AB1136" w:rsidRDefault="00F777F7">
            <w:pPr>
              <w:pStyle w:val="TableTextLeft"/>
              <w:spacing w:before="40" w:after="40"/>
              <w:ind w:left="57" w:right="57"/>
              <w:rPr>
                <w:sz w:val="20"/>
              </w:rPr>
            </w:pPr>
            <w:r w:rsidRPr="00AB1136">
              <w:rPr>
                <w:sz w:val="20"/>
              </w:rPr>
              <w:t xml:space="preserve">The consequence (impact/outcome) of a value or use being exposed to coastal hazard/s are tailored based on local stakeholder and community feedback and informed by the Cultural and Community Values studies. Consequence ratings can also vary for hazard types (erosion and inundation) and consider </w:t>
            </w:r>
            <w:proofErr w:type="gramStart"/>
            <w:r w:rsidRPr="00AB1136">
              <w:rPr>
                <w:sz w:val="20"/>
              </w:rPr>
              <w:t>short and long term</w:t>
            </w:r>
            <w:proofErr w:type="gramEnd"/>
            <w:r w:rsidRPr="00AB1136">
              <w:rPr>
                <w:sz w:val="20"/>
              </w:rPr>
              <w:t xml:space="preserve"> impacts.</w:t>
            </w:r>
          </w:p>
        </w:tc>
      </w:tr>
      <w:tr w:rsidR="00F777F7" w:rsidRPr="00AB1136" w14:paraId="2ABD65D1" w14:textId="77777777">
        <w:trPr>
          <w:cantSplit/>
        </w:trPr>
        <w:tc>
          <w:tcPr>
            <w:tcW w:w="729" w:type="pct"/>
          </w:tcPr>
          <w:p w14:paraId="536A8EA5" w14:textId="77777777" w:rsidR="00F777F7" w:rsidRPr="00AB1136" w:rsidRDefault="00F777F7">
            <w:pPr>
              <w:pStyle w:val="TableTextLeft"/>
              <w:spacing w:before="40" w:after="40"/>
              <w:ind w:left="57" w:right="57"/>
              <w:rPr>
                <w:rFonts w:ascii="Arial" w:hAnsi="Arial"/>
                <w:b/>
                <w:bCs/>
                <w:sz w:val="20"/>
              </w:rPr>
            </w:pPr>
            <w:r w:rsidRPr="00AB1136">
              <w:rPr>
                <w:b/>
                <w:sz w:val="20"/>
              </w:rPr>
              <w:t>Resilience</w:t>
            </w:r>
          </w:p>
        </w:tc>
        <w:tc>
          <w:tcPr>
            <w:tcW w:w="4271" w:type="pct"/>
          </w:tcPr>
          <w:p w14:paraId="39EF41D5" w14:textId="77777777" w:rsidR="00F777F7" w:rsidRPr="00AB1136" w:rsidRDefault="00F777F7">
            <w:pPr>
              <w:pStyle w:val="TableTextLeft"/>
              <w:spacing w:before="40" w:after="40"/>
              <w:ind w:left="57" w:right="57"/>
              <w:rPr>
                <w:sz w:val="20"/>
              </w:rPr>
            </w:pPr>
            <w:r w:rsidRPr="00AB1136">
              <w:rPr>
                <w:sz w:val="20"/>
              </w:rPr>
              <w:t>The capacity of social, economic, and environmental systems to cope with a hazardous event, trend, or disturbance, responding or reorganising in ways that maintain their essential function, identity, and structure, while also maintaining capacity for adaptation, learning, and</w:t>
            </w:r>
            <w:r>
              <w:rPr>
                <w:sz w:val="20"/>
              </w:rPr>
              <w:t xml:space="preserve"> </w:t>
            </w:r>
            <w:r w:rsidRPr="00AB1136">
              <w:rPr>
                <w:sz w:val="20"/>
              </w:rPr>
              <w:t>transformatio</w:t>
            </w:r>
            <w:r>
              <w:rPr>
                <w:sz w:val="20"/>
              </w:rPr>
              <w:t>n</w:t>
            </w:r>
          </w:p>
        </w:tc>
      </w:tr>
      <w:tr w:rsidR="00F777F7" w:rsidRPr="00AB1136" w14:paraId="5312F06D" w14:textId="77777777" w:rsidTr="00E44F8E">
        <w:trPr>
          <w:cantSplit/>
          <w:trHeight w:val="844"/>
        </w:trPr>
        <w:tc>
          <w:tcPr>
            <w:tcW w:w="729" w:type="pct"/>
          </w:tcPr>
          <w:p w14:paraId="3EF7C9CF" w14:textId="439C2888" w:rsidR="00F777F7" w:rsidRPr="00AB1136" w:rsidRDefault="00F777F7">
            <w:pPr>
              <w:pStyle w:val="TableTextLeft"/>
              <w:spacing w:before="40" w:after="40"/>
              <w:ind w:left="57" w:right="57"/>
              <w:rPr>
                <w:b/>
                <w:sz w:val="20"/>
              </w:rPr>
            </w:pPr>
            <w:r>
              <w:rPr>
                <w:rFonts w:ascii="Arial" w:hAnsi="Arial"/>
                <w:b/>
                <w:bCs/>
                <w:sz w:val="20"/>
              </w:rPr>
              <w:t>Transition</w:t>
            </w:r>
          </w:p>
        </w:tc>
        <w:tc>
          <w:tcPr>
            <w:tcW w:w="4271" w:type="pct"/>
          </w:tcPr>
          <w:p w14:paraId="4305DD98" w14:textId="77777777" w:rsidR="00F777F7" w:rsidRPr="00AB1136" w:rsidRDefault="00F777F7">
            <w:pPr>
              <w:pStyle w:val="TableTextLeft"/>
              <w:spacing w:before="40" w:after="40"/>
              <w:ind w:left="57" w:right="57"/>
              <w:rPr>
                <w:sz w:val="20"/>
              </w:rPr>
            </w:pPr>
            <w:r w:rsidRPr="00614364">
              <w:rPr>
                <w:sz w:val="20"/>
              </w:rPr>
              <w:t xml:space="preserve">A planned / managed process to transition land use in areas that are (or will be) at risk </w:t>
            </w:r>
            <w:r>
              <w:rPr>
                <w:sz w:val="20"/>
              </w:rPr>
              <w:t>from</w:t>
            </w:r>
            <w:r w:rsidRPr="00614364">
              <w:rPr>
                <w:sz w:val="20"/>
              </w:rPr>
              <w:t xml:space="preserve"> hazards. This includes moving or decommissioning existing structures and assets, such as houses and roads, before they are impacted by hazards.</w:t>
            </w:r>
            <w:r w:rsidRPr="00806CF1">
              <w:rPr>
                <w:sz w:val="20"/>
              </w:rPr>
              <w:t xml:space="preserve"> </w:t>
            </w:r>
            <w:r>
              <w:rPr>
                <w:sz w:val="20"/>
              </w:rPr>
              <w:t>This may also include opportunities for new land uses appropriate for the hazard zone (e.g. recreational uses and assets) that enhance economic, social and environmental values. T</w:t>
            </w:r>
            <w:r w:rsidRPr="00806CF1">
              <w:rPr>
                <w:sz w:val="20"/>
              </w:rPr>
              <w:t>ransition is likely to be a gradual process over time</w:t>
            </w:r>
            <w:r>
              <w:rPr>
                <w:sz w:val="20"/>
              </w:rPr>
              <w:t xml:space="preserve"> and m</w:t>
            </w:r>
            <w:r w:rsidRPr="00806CF1">
              <w:rPr>
                <w:sz w:val="20"/>
              </w:rPr>
              <w:t>itigating hazards for a period is part of the transition process</w:t>
            </w:r>
            <w:r>
              <w:rPr>
                <w:sz w:val="20"/>
              </w:rPr>
              <w:t xml:space="preserve">. A </w:t>
            </w:r>
            <w:r w:rsidRPr="00806CF1">
              <w:rPr>
                <w:sz w:val="20"/>
              </w:rPr>
              <w:t xml:space="preserve">range of adaptation </w:t>
            </w:r>
            <w:r>
              <w:rPr>
                <w:sz w:val="20"/>
              </w:rPr>
              <w:t>actions</w:t>
            </w:r>
            <w:r w:rsidRPr="00806CF1">
              <w:rPr>
                <w:sz w:val="20"/>
              </w:rPr>
              <w:t xml:space="preserve"> will be part of transition process</w:t>
            </w:r>
            <w:r>
              <w:rPr>
                <w:sz w:val="20"/>
              </w:rPr>
              <w:t>es</w:t>
            </w:r>
            <w:r w:rsidRPr="00806CF1">
              <w:rPr>
                <w:sz w:val="20"/>
              </w:rPr>
              <w:t>.</w:t>
            </w:r>
            <w:r>
              <w:rPr>
                <w:sz w:val="20"/>
              </w:rPr>
              <w:t xml:space="preserve"> Also known as planned/managed retreat.</w:t>
            </w:r>
          </w:p>
        </w:tc>
      </w:tr>
      <w:tr w:rsidR="00F777F7" w:rsidRPr="00AB1136" w14:paraId="18E7DFF1" w14:textId="77777777">
        <w:trPr>
          <w:cantSplit/>
        </w:trPr>
        <w:tc>
          <w:tcPr>
            <w:tcW w:w="5000" w:type="pct"/>
            <w:gridSpan w:val="2"/>
            <w:shd w:val="clear" w:color="auto" w:fill="35B3AC" w:themeFill="text2"/>
          </w:tcPr>
          <w:p w14:paraId="73B8F04E" w14:textId="77777777" w:rsidR="00F777F7" w:rsidRPr="00AB1136" w:rsidRDefault="00F777F7">
            <w:pPr>
              <w:pStyle w:val="TableHeadingLeft"/>
              <w:spacing w:before="40" w:after="40"/>
              <w:ind w:left="57" w:right="57"/>
              <w:rPr>
                <w:sz w:val="20"/>
              </w:rPr>
            </w:pPr>
            <w:r w:rsidRPr="00AB1136">
              <w:rPr>
                <w:sz w:val="20"/>
              </w:rPr>
              <w:t>Community engagement terminology</w:t>
            </w:r>
          </w:p>
        </w:tc>
      </w:tr>
      <w:tr w:rsidR="00F777F7" w:rsidRPr="00AB1136" w14:paraId="74D7877E" w14:textId="77777777">
        <w:trPr>
          <w:cantSplit/>
        </w:trPr>
        <w:tc>
          <w:tcPr>
            <w:tcW w:w="729" w:type="pct"/>
          </w:tcPr>
          <w:p w14:paraId="1286E0EB" w14:textId="77777777" w:rsidR="00F777F7" w:rsidRPr="00AB1136" w:rsidRDefault="00F777F7">
            <w:pPr>
              <w:pStyle w:val="TableTextLeft"/>
              <w:spacing w:before="40" w:after="40"/>
              <w:ind w:left="57" w:right="57"/>
              <w:rPr>
                <w:b/>
                <w:sz w:val="20"/>
              </w:rPr>
            </w:pPr>
            <w:r w:rsidRPr="00AB1136">
              <w:rPr>
                <w:b/>
                <w:sz w:val="20"/>
              </w:rPr>
              <w:t>Community</w:t>
            </w:r>
          </w:p>
        </w:tc>
        <w:tc>
          <w:tcPr>
            <w:tcW w:w="4271" w:type="pct"/>
          </w:tcPr>
          <w:p w14:paraId="5B6F4BF8" w14:textId="77777777" w:rsidR="00F777F7" w:rsidRPr="00AB1136" w:rsidRDefault="00F777F7">
            <w:pPr>
              <w:pStyle w:val="TableTextLeft"/>
              <w:spacing w:before="40" w:after="40"/>
              <w:ind w:left="57" w:right="57"/>
              <w:rPr>
                <w:sz w:val="20"/>
              </w:rPr>
            </w:pPr>
            <w:r w:rsidRPr="00AB1136">
              <w:rPr>
                <w:sz w:val="20"/>
              </w:rPr>
              <w:t xml:space="preserve">A group of individuals who share a common sense of belonging and where there is a level of trust between members: </w:t>
            </w:r>
          </w:p>
          <w:p w14:paraId="57C25690" w14:textId="77777777" w:rsidR="00F777F7" w:rsidRPr="00E44F8E" w:rsidRDefault="00F777F7">
            <w:pPr>
              <w:pStyle w:val="TableTextBullet"/>
              <w:spacing w:before="40" w:after="40"/>
              <w:ind w:left="227" w:right="57" w:hanging="170"/>
              <w:rPr>
                <w:szCs w:val="18"/>
              </w:rPr>
            </w:pPr>
            <w:r w:rsidRPr="00E44F8E">
              <w:rPr>
                <w:szCs w:val="18"/>
              </w:rPr>
              <w:t>Geographic – based around where people live, such as neighbourhood, suburb, town, or region</w:t>
            </w:r>
          </w:p>
          <w:p w14:paraId="557FBA9D" w14:textId="77777777" w:rsidR="00F777F7" w:rsidRPr="00E44F8E" w:rsidRDefault="00F777F7">
            <w:pPr>
              <w:pStyle w:val="TableTextBullet"/>
              <w:spacing w:before="40" w:after="40"/>
              <w:ind w:left="227" w:right="57" w:hanging="170"/>
              <w:rPr>
                <w:szCs w:val="18"/>
              </w:rPr>
            </w:pPr>
            <w:r w:rsidRPr="00E44F8E">
              <w:rPr>
                <w:szCs w:val="18"/>
              </w:rPr>
              <w:t xml:space="preserve">Interest – based around common interests such as conservation, community connection and improvement or recreation interest </w:t>
            </w:r>
          </w:p>
          <w:p w14:paraId="2026ECE2" w14:textId="77777777" w:rsidR="00F777F7" w:rsidRPr="00E44F8E" w:rsidRDefault="00F777F7">
            <w:pPr>
              <w:pStyle w:val="TableTextBullet"/>
              <w:spacing w:before="40" w:after="40"/>
              <w:ind w:left="227" w:right="57" w:hanging="170"/>
              <w:rPr>
                <w:szCs w:val="18"/>
              </w:rPr>
            </w:pPr>
            <w:r w:rsidRPr="00E44F8E">
              <w:rPr>
                <w:szCs w:val="18"/>
              </w:rPr>
              <w:t>Identity – based on sharing a common identity such as age, culture, or lifestyle</w:t>
            </w:r>
          </w:p>
          <w:p w14:paraId="105A5765" w14:textId="77777777" w:rsidR="00F777F7" w:rsidRPr="00AB1136" w:rsidRDefault="00F777F7">
            <w:pPr>
              <w:pStyle w:val="TableTextLeft"/>
              <w:spacing w:before="40" w:after="40"/>
              <w:ind w:left="57" w:right="57"/>
              <w:rPr>
                <w:sz w:val="20"/>
              </w:rPr>
            </w:pPr>
            <w:r w:rsidRPr="00AB1136">
              <w:rPr>
                <w:sz w:val="20"/>
              </w:rPr>
              <w:t xml:space="preserve">The </w:t>
            </w:r>
            <w:proofErr w:type="gramStart"/>
            <w:r w:rsidRPr="00AB1136">
              <w:rPr>
                <w:sz w:val="20"/>
              </w:rPr>
              <w:t>Cape to Cape</w:t>
            </w:r>
            <w:proofErr w:type="gramEnd"/>
            <w:r w:rsidRPr="00AB1136">
              <w:rPr>
                <w:sz w:val="20"/>
              </w:rPr>
              <w:t xml:space="preserve"> community encompasses everyone who lives, works, visits, or cares for the region. </w:t>
            </w:r>
          </w:p>
        </w:tc>
      </w:tr>
      <w:tr w:rsidR="00F777F7" w:rsidRPr="00AB1136" w14:paraId="101265DE" w14:textId="77777777">
        <w:trPr>
          <w:cantSplit/>
        </w:trPr>
        <w:tc>
          <w:tcPr>
            <w:tcW w:w="729" w:type="pct"/>
          </w:tcPr>
          <w:p w14:paraId="0B75E9C2" w14:textId="77777777" w:rsidR="00F777F7" w:rsidRPr="00AB1136" w:rsidRDefault="00F777F7">
            <w:pPr>
              <w:pStyle w:val="TableTextLeft"/>
              <w:spacing w:before="40" w:after="40"/>
              <w:ind w:left="57" w:right="57"/>
              <w:rPr>
                <w:sz w:val="20"/>
              </w:rPr>
            </w:pPr>
            <w:r w:rsidRPr="00AB1136">
              <w:rPr>
                <w:rFonts w:ascii="Arial" w:hAnsi="Arial" w:cs="Arial"/>
                <w:b/>
                <w:bCs/>
                <w:sz w:val="20"/>
              </w:rPr>
              <w:t>Community engagement</w:t>
            </w:r>
          </w:p>
        </w:tc>
        <w:tc>
          <w:tcPr>
            <w:tcW w:w="4271" w:type="pct"/>
          </w:tcPr>
          <w:p w14:paraId="45956A0E" w14:textId="77777777" w:rsidR="00F777F7" w:rsidRPr="00AB1136" w:rsidRDefault="00F777F7">
            <w:pPr>
              <w:pStyle w:val="TableTextLeft"/>
              <w:spacing w:before="40" w:after="40"/>
              <w:ind w:left="57" w:right="57"/>
              <w:rPr>
                <w:sz w:val="20"/>
              </w:rPr>
            </w:pPr>
            <w:r w:rsidRPr="00AB1136">
              <w:rPr>
                <w:rFonts w:ascii="Arial" w:hAnsi="Arial" w:cs="Arial"/>
                <w:sz w:val="20"/>
              </w:rPr>
              <w:t xml:space="preserve">Refers to the planned and unplanned ways we (DEECA and consultants) interact and relate to our project partners, stakeholders and communities. Community engagement is undertaken across many </w:t>
            </w:r>
            <w:r>
              <w:rPr>
                <w:rFonts w:ascii="Arial" w:hAnsi="Arial" w:cs="Arial"/>
                <w:sz w:val="20"/>
              </w:rPr>
              <w:t xml:space="preserve">parts of the </w:t>
            </w:r>
            <w:r w:rsidRPr="00AB1136">
              <w:rPr>
                <w:rFonts w:ascii="Arial" w:hAnsi="Arial" w:cs="Arial"/>
                <w:sz w:val="20"/>
              </w:rPr>
              <w:t>project to achieve a range of outcomes, including capturing of values and aspirations; participation in decisions, actions, or outcomes; building and maintaining relationships; and increasing community capacity for planning, action and learning.</w:t>
            </w:r>
          </w:p>
        </w:tc>
      </w:tr>
      <w:tr w:rsidR="00F777F7" w:rsidRPr="00AB1136" w14:paraId="764EB378" w14:textId="77777777">
        <w:trPr>
          <w:cantSplit/>
        </w:trPr>
        <w:tc>
          <w:tcPr>
            <w:tcW w:w="729" w:type="pct"/>
          </w:tcPr>
          <w:p w14:paraId="2CDAB3C4" w14:textId="77777777" w:rsidR="00F777F7" w:rsidRPr="00AB1136" w:rsidRDefault="00F777F7">
            <w:pPr>
              <w:pStyle w:val="TableTextLeft"/>
              <w:spacing w:before="40" w:after="40"/>
              <w:ind w:left="57" w:right="57"/>
              <w:rPr>
                <w:rFonts w:ascii="Arial" w:hAnsi="Arial"/>
                <w:b/>
                <w:bCs/>
                <w:sz w:val="20"/>
              </w:rPr>
            </w:pPr>
            <w:r w:rsidRPr="00AB1136">
              <w:rPr>
                <w:rFonts w:ascii="Arial" w:hAnsi="Arial" w:cs="Arial"/>
                <w:b/>
                <w:bCs/>
                <w:sz w:val="20"/>
              </w:rPr>
              <w:t>Community values</w:t>
            </w:r>
          </w:p>
        </w:tc>
        <w:tc>
          <w:tcPr>
            <w:tcW w:w="4271" w:type="pct"/>
          </w:tcPr>
          <w:p w14:paraId="5D2F2FEE" w14:textId="77777777" w:rsidR="00F777F7" w:rsidRPr="00AB1136" w:rsidRDefault="00F777F7">
            <w:pPr>
              <w:pStyle w:val="TableTextLeft"/>
              <w:spacing w:before="40" w:after="40"/>
              <w:ind w:left="57" w:right="57"/>
              <w:rPr>
                <w:rFonts w:ascii="Arial" w:hAnsi="Arial"/>
                <w:sz w:val="20"/>
              </w:rPr>
            </w:pPr>
            <w:r w:rsidRPr="00AB1136">
              <w:rPr>
                <w:sz w:val="20"/>
              </w:rPr>
              <w:t>For the Community Values Study, a value is something that is important and meaningful to someone. A coastal value exists when an aspect of the coast is significant (of value) to a stakeholder. This can include cultural, environmental, social and/or economic aspects.</w:t>
            </w:r>
          </w:p>
        </w:tc>
      </w:tr>
      <w:tr w:rsidR="00F777F7" w:rsidRPr="00AB1136" w14:paraId="347CE416" w14:textId="77777777">
        <w:trPr>
          <w:cantSplit/>
        </w:trPr>
        <w:tc>
          <w:tcPr>
            <w:tcW w:w="729" w:type="pct"/>
          </w:tcPr>
          <w:p w14:paraId="44480605" w14:textId="77777777" w:rsidR="00F777F7" w:rsidRPr="00AB1136" w:rsidRDefault="00F777F7">
            <w:pPr>
              <w:pStyle w:val="TableTextLeft"/>
              <w:spacing w:before="40" w:after="40"/>
              <w:ind w:left="57" w:right="57"/>
              <w:rPr>
                <w:sz w:val="20"/>
              </w:rPr>
            </w:pPr>
            <w:r w:rsidRPr="00AB1136">
              <w:rPr>
                <w:rFonts w:ascii="Arial" w:hAnsi="Arial" w:cs="Arial"/>
                <w:b/>
                <w:bCs/>
                <w:sz w:val="20"/>
              </w:rPr>
              <w:t>Registered Aboriginal Parties (RAP)</w:t>
            </w:r>
            <w:r w:rsidRPr="00AB1136">
              <w:rPr>
                <w:rFonts w:ascii="Arial" w:hAnsi="Arial" w:cs="Arial"/>
                <w:sz w:val="20"/>
              </w:rPr>
              <w:t xml:space="preserve"> </w:t>
            </w:r>
          </w:p>
        </w:tc>
        <w:tc>
          <w:tcPr>
            <w:tcW w:w="4271" w:type="pct"/>
          </w:tcPr>
          <w:p w14:paraId="1A1BB85F" w14:textId="77777777" w:rsidR="00F777F7" w:rsidRPr="00AB1136" w:rsidRDefault="00F777F7">
            <w:pPr>
              <w:pStyle w:val="TableTextLeft"/>
              <w:spacing w:before="40" w:after="40"/>
              <w:ind w:left="57" w:right="57"/>
              <w:rPr>
                <w:sz w:val="20"/>
              </w:rPr>
            </w:pPr>
            <w:r w:rsidRPr="00AB1136">
              <w:rPr>
                <w:rFonts w:ascii="Arial" w:hAnsi="Arial" w:cs="Arial"/>
                <w:sz w:val="20"/>
              </w:rPr>
              <w:t xml:space="preserve">Body corporates approved to deal with Aboriginal heritage matters on behalf of the relevant Traditional Owners within the RAP area. The members of the body corporate are Traditional Owners. Registered Aboriginal Parties for the entire study area have not been determined by the Aboriginal Heritage Council. Bunurong Land Council is the Registered Aboriginal Party for parts of the Cape to Cape coastal and estuarine areas. </w:t>
            </w:r>
          </w:p>
        </w:tc>
      </w:tr>
      <w:tr w:rsidR="00F777F7" w:rsidRPr="00AB1136" w14:paraId="5F2B4794" w14:textId="77777777">
        <w:trPr>
          <w:cantSplit/>
        </w:trPr>
        <w:tc>
          <w:tcPr>
            <w:tcW w:w="729" w:type="pct"/>
          </w:tcPr>
          <w:p w14:paraId="3646F616" w14:textId="77777777" w:rsidR="00F777F7" w:rsidRPr="00AB1136" w:rsidRDefault="00F777F7">
            <w:pPr>
              <w:pStyle w:val="TableTextLeft"/>
              <w:spacing w:before="40" w:after="40"/>
              <w:ind w:left="57" w:right="57"/>
              <w:rPr>
                <w:sz w:val="20"/>
              </w:rPr>
            </w:pPr>
            <w:r w:rsidRPr="00AB1136">
              <w:rPr>
                <w:rFonts w:ascii="Arial" w:hAnsi="Arial" w:cs="Arial"/>
                <w:b/>
                <w:bCs/>
                <w:sz w:val="20"/>
              </w:rPr>
              <w:t>Stakeholders</w:t>
            </w:r>
          </w:p>
        </w:tc>
        <w:tc>
          <w:tcPr>
            <w:tcW w:w="4271" w:type="pct"/>
          </w:tcPr>
          <w:p w14:paraId="5B5B7884" w14:textId="77777777" w:rsidR="00F777F7" w:rsidRPr="00AB1136" w:rsidRDefault="00F777F7">
            <w:pPr>
              <w:pStyle w:val="TableTextLeft"/>
              <w:spacing w:before="40" w:after="40"/>
              <w:ind w:left="57" w:right="57"/>
              <w:rPr>
                <w:sz w:val="20"/>
              </w:rPr>
            </w:pPr>
            <w:r w:rsidRPr="00AB1136">
              <w:rPr>
                <w:rFonts w:ascii="Arial" w:hAnsi="Arial" w:cs="Arial"/>
                <w:sz w:val="20"/>
              </w:rPr>
              <w:t>Described as any individual, group of individuals, organisation, or political entity with an interest or stake in the outcome of a decision.</w:t>
            </w:r>
          </w:p>
        </w:tc>
      </w:tr>
      <w:tr w:rsidR="00F777F7" w:rsidRPr="00AB1136" w14:paraId="134BA0CD" w14:textId="77777777">
        <w:trPr>
          <w:cantSplit/>
        </w:trPr>
        <w:tc>
          <w:tcPr>
            <w:tcW w:w="729" w:type="pct"/>
          </w:tcPr>
          <w:p w14:paraId="1A65DAA0" w14:textId="77777777" w:rsidR="00F777F7" w:rsidRPr="00AB1136" w:rsidRDefault="00F777F7">
            <w:pPr>
              <w:pStyle w:val="TableTextLeft"/>
              <w:spacing w:before="40" w:after="40"/>
              <w:ind w:left="57" w:right="57"/>
              <w:rPr>
                <w:sz w:val="20"/>
              </w:rPr>
            </w:pPr>
            <w:r w:rsidRPr="00AB1136">
              <w:rPr>
                <w:rFonts w:ascii="Arial" w:hAnsi="Arial" w:cs="Arial"/>
                <w:b/>
                <w:bCs/>
                <w:sz w:val="20"/>
              </w:rPr>
              <w:t>Traditional Owners</w:t>
            </w:r>
          </w:p>
        </w:tc>
        <w:tc>
          <w:tcPr>
            <w:tcW w:w="4271" w:type="pct"/>
          </w:tcPr>
          <w:p w14:paraId="2159F653" w14:textId="110FF95F" w:rsidR="00F777F7" w:rsidRPr="00AB1136" w:rsidRDefault="00F777F7" w:rsidP="00905DF3">
            <w:pPr>
              <w:pStyle w:val="TableTextLeft"/>
              <w:spacing w:before="40" w:after="40"/>
              <w:ind w:left="57" w:right="57"/>
              <w:rPr>
                <w:rFonts w:ascii="Arial" w:hAnsi="Arial" w:cs="Arial"/>
                <w:sz w:val="20"/>
              </w:rPr>
            </w:pPr>
            <w:r w:rsidRPr="00AB1136">
              <w:rPr>
                <w:rFonts w:ascii="Arial" w:hAnsi="Arial" w:cs="Arial"/>
                <w:sz w:val="20"/>
              </w:rPr>
              <w:t>People with traditional and customary rights in a particular part of the land. Some Aboriginal Traditional Owner groups have also had these rights recognised by the Australian legal system under a Native Title determination (Commonwealth) or a Traditional Owner Settlement Agreement (Victoria)</w:t>
            </w:r>
            <w:r w:rsidR="00905DF3">
              <w:rPr>
                <w:rFonts w:ascii="Arial" w:hAnsi="Arial" w:cs="Arial"/>
                <w:sz w:val="20"/>
              </w:rPr>
              <w:t>.</w:t>
            </w:r>
          </w:p>
        </w:tc>
      </w:tr>
      <w:tr w:rsidR="00F777F7" w:rsidRPr="00AB1136" w14:paraId="495C43CD" w14:textId="77777777">
        <w:trPr>
          <w:cantSplit/>
        </w:trPr>
        <w:tc>
          <w:tcPr>
            <w:tcW w:w="5000" w:type="pct"/>
            <w:gridSpan w:val="2"/>
            <w:shd w:val="clear" w:color="auto" w:fill="35B3AC" w:themeFill="text2"/>
          </w:tcPr>
          <w:p w14:paraId="5764995C" w14:textId="77777777" w:rsidR="00F777F7" w:rsidRPr="00AB1136" w:rsidRDefault="00F777F7">
            <w:pPr>
              <w:pStyle w:val="TableTextLeft"/>
              <w:spacing w:before="40" w:after="40"/>
              <w:ind w:left="57" w:right="57"/>
              <w:rPr>
                <w:rFonts w:ascii="Arial" w:hAnsi="Arial"/>
                <w:color w:val="FFFFFF" w:themeColor="background1"/>
                <w:sz w:val="20"/>
              </w:rPr>
            </w:pPr>
            <w:r w:rsidRPr="00AB1136">
              <w:rPr>
                <w:rFonts w:ascii="Arial" w:hAnsi="Arial"/>
                <w:b/>
                <w:bCs/>
                <w:color w:val="FFFFFF" w:themeColor="background1"/>
                <w:sz w:val="20"/>
              </w:rPr>
              <w:t>Other agencies and acronyms</w:t>
            </w:r>
          </w:p>
        </w:tc>
      </w:tr>
      <w:tr w:rsidR="00F777F7" w:rsidRPr="00AB1136" w14:paraId="500FEC36" w14:textId="77777777">
        <w:trPr>
          <w:cantSplit/>
          <w:trHeight w:val="67"/>
        </w:trPr>
        <w:tc>
          <w:tcPr>
            <w:tcW w:w="729" w:type="pct"/>
          </w:tcPr>
          <w:p w14:paraId="73A1E018" w14:textId="77777777" w:rsidR="00F777F7" w:rsidRPr="00AB1136" w:rsidRDefault="00F777F7">
            <w:pPr>
              <w:pStyle w:val="TableTextLeft"/>
              <w:spacing w:before="40" w:after="40"/>
              <w:ind w:left="57" w:right="57"/>
              <w:rPr>
                <w:b/>
                <w:sz w:val="20"/>
              </w:rPr>
            </w:pPr>
            <w:proofErr w:type="spellStart"/>
            <w:r w:rsidRPr="00AB1136">
              <w:rPr>
                <w:b/>
                <w:sz w:val="20"/>
              </w:rPr>
              <w:lastRenderedPageBreak/>
              <w:t>RaSP</w:t>
            </w:r>
            <w:proofErr w:type="spellEnd"/>
          </w:p>
        </w:tc>
        <w:tc>
          <w:tcPr>
            <w:tcW w:w="4271" w:type="pct"/>
          </w:tcPr>
          <w:p w14:paraId="241EE3A5" w14:textId="77777777" w:rsidR="00F777F7" w:rsidRPr="00AB1136" w:rsidRDefault="00F777F7">
            <w:pPr>
              <w:pStyle w:val="TableTextLeft"/>
              <w:spacing w:before="40" w:after="40"/>
              <w:ind w:left="57" w:right="57"/>
              <w:rPr>
                <w:sz w:val="20"/>
              </w:rPr>
            </w:pPr>
            <w:r w:rsidRPr="00AB1136">
              <w:rPr>
                <w:sz w:val="20"/>
              </w:rPr>
              <w:t>Regional and Strategic Partnerships (</w:t>
            </w:r>
            <w:proofErr w:type="spellStart"/>
            <w:r w:rsidRPr="00AB1136">
              <w:rPr>
                <w:sz w:val="20"/>
              </w:rPr>
              <w:t>RaSP</w:t>
            </w:r>
            <w:proofErr w:type="spellEnd"/>
            <w:r w:rsidRPr="00AB1136">
              <w:rPr>
                <w:sz w:val="20"/>
              </w:rPr>
              <w:t xml:space="preserve">) are a tool under the </w:t>
            </w:r>
            <w:r w:rsidRPr="00AB1136">
              <w:rPr>
                <w:i/>
                <w:iCs/>
                <w:sz w:val="20"/>
              </w:rPr>
              <w:t>Marine and Coastal Act 2018</w:t>
            </w:r>
            <w:r w:rsidRPr="00AB1136">
              <w:rPr>
                <w:sz w:val="20"/>
              </w:rPr>
              <w:t xml:space="preserve">. </w:t>
            </w:r>
            <w:proofErr w:type="spellStart"/>
            <w:r w:rsidRPr="00AB1136">
              <w:rPr>
                <w:sz w:val="20"/>
              </w:rPr>
              <w:t>RaSPs</w:t>
            </w:r>
            <w:proofErr w:type="spellEnd"/>
            <w:r w:rsidRPr="00AB1136">
              <w:rPr>
                <w:sz w:val="20"/>
              </w:rPr>
              <w:t xml:space="preserve"> bring stakeholders together on regionally significant issues. The Inverloch </w:t>
            </w:r>
            <w:proofErr w:type="spellStart"/>
            <w:r w:rsidRPr="00AB1136">
              <w:rPr>
                <w:sz w:val="20"/>
              </w:rPr>
              <w:t>RaSP</w:t>
            </w:r>
            <w:proofErr w:type="spellEnd"/>
            <w:r w:rsidRPr="00AB1136">
              <w:rPr>
                <w:sz w:val="20"/>
              </w:rPr>
              <w:t xml:space="preserve"> is the first created under the new Act, gazetted on 6 August 2020. The </w:t>
            </w:r>
            <w:proofErr w:type="spellStart"/>
            <w:r w:rsidRPr="00AB1136">
              <w:rPr>
                <w:sz w:val="20"/>
              </w:rPr>
              <w:t>RaSP</w:t>
            </w:r>
            <w:proofErr w:type="spellEnd"/>
            <w:r w:rsidRPr="00AB1136">
              <w:rPr>
                <w:sz w:val="20"/>
              </w:rPr>
              <w:t xml:space="preserve"> brings together Traditional Owners and nine agencies. They each have a role in managing coastal and foreshore values, assets and infrastructure around Inverloch and in the study area.</w:t>
            </w:r>
          </w:p>
        </w:tc>
      </w:tr>
      <w:tr w:rsidR="00F777F7" w:rsidRPr="00AB1136" w14:paraId="7021DEC6" w14:textId="77777777">
        <w:trPr>
          <w:cantSplit/>
          <w:trHeight w:val="67"/>
        </w:trPr>
        <w:tc>
          <w:tcPr>
            <w:tcW w:w="729" w:type="pct"/>
          </w:tcPr>
          <w:p w14:paraId="0DE5A119" w14:textId="77777777" w:rsidR="00F777F7" w:rsidRPr="00AB1136" w:rsidRDefault="00F777F7">
            <w:pPr>
              <w:pStyle w:val="TableTextLeft"/>
              <w:spacing w:before="40" w:after="40"/>
              <w:ind w:left="57" w:right="57"/>
              <w:rPr>
                <w:b/>
                <w:sz w:val="20"/>
              </w:rPr>
            </w:pPr>
            <w:r w:rsidRPr="00AB1136">
              <w:rPr>
                <w:b/>
                <w:sz w:val="20"/>
              </w:rPr>
              <w:t>CFA</w:t>
            </w:r>
          </w:p>
        </w:tc>
        <w:tc>
          <w:tcPr>
            <w:tcW w:w="4271" w:type="pct"/>
          </w:tcPr>
          <w:p w14:paraId="3D61E884" w14:textId="77777777" w:rsidR="00F777F7" w:rsidRPr="00AB1136" w:rsidRDefault="00F777F7">
            <w:pPr>
              <w:pStyle w:val="TableTextLeft"/>
              <w:spacing w:before="40" w:after="40"/>
              <w:ind w:left="57" w:right="57"/>
              <w:rPr>
                <w:sz w:val="20"/>
              </w:rPr>
            </w:pPr>
            <w:r w:rsidRPr="00AB1136">
              <w:rPr>
                <w:sz w:val="20"/>
              </w:rPr>
              <w:t>Country Fire Authority</w:t>
            </w:r>
          </w:p>
        </w:tc>
      </w:tr>
      <w:tr w:rsidR="00F777F7" w:rsidRPr="00AB1136" w14:paraId="56FF36A1" w14:textId="77777777">
        <w:trPr>
          <w:cantSplit/>
          <w:trHeight w:val="67"/>
        </w:trPr>
        <w:tc>
          <w:tcPr>
            <w:tcW w:w="729" w:type="pct"/>
          </w:tcPr>
          <w:p w14:paraId="5E6C556D" w14:textId="77777777" w:rsidR="00F777F7" w:rsidRPr="00AB1136" w:rsidRDefault="00F777F7">
            <w:pPr>
              <w:pStyle w:val="TableTextLeft"/>
              <w:spacing w:before="40" w:after="40"/>
              <w:ind w:left="57" w:right="57"/>
              <w:rPr>
                <w:b/>
                <w:sz w:val="20"/>
              </w:rPr>
            </w:pPr>
            <w:r w:rsidRPr="00AB1136">
              <w:rPr>
                <w:b/>
                <w:sz w:val="20"/>
              </w:rPr>
              <w:t>DEECA</w:t>
            </w:r>
          </w:p>
        </w:tc>
        <w:tc>
          <w:tcPr>
            <w:tcW w:w="4271" w:type="pct"/>
          </w:tcPr>
          <w:p w14:paraId="7D162E68" w14:textId="77777777" w:rsidR="00F777F7" w:rsidRPr="00AB1136" w:rsidRDefault="00F777F7">
            <w:pPr>
              <w:pStyle w:val="TableTextLeft"/>
              <w:spacing w:before="40" w:after="40"/>
              <w:ind w:left="57" w:right="57"/>
              <w:rPr>
                <w:sz w:val="20"/>
              </w:rPr>
            </w:pPr>
            <w:r w:rsidRPr="00AB1136">
              <w:rPr>
                <w:sz w:val="20"/>
              </w:rPr>
              <w:t>Department of Energy, Environment and Climate Action (formerly Department of Environment, Land, Water and Planning – DELWP)</w:t>
            </w:r>
          </w:p>
        </w:tc>
      </w:tr>
      <w:tr w:rsidR="00F777F7" w:rsidRPr="00AB1136" w14:paraId="1DD22184" w14:textId="77777777">
        <w:trPr>
          <w:cantSplit/>
          <w:trHeight w:val="67"/>
        </w:trPr>
        <w:tc>
          <w:tcPr>
            <w:tcW w:w="729" w:type="pct"/>
          </w:tcPr>
          <w:p w14:paraId="17DF993B" w14:textId="77777777" w:rsidR="00F777F7" w:rsidRPr="00AB1136" w:rsidRDefault="00F777F7">
            <w:pPr>
              <w:pStyle w:val="TableTextLeft"/>
              <w:spacing w:before="40" w:after="40"/>
              <w:ind w:left="57" w:right="57"/>
              <w:rPr>
                <w:b/>
                <w:sz w:val="20"/>
              </w:rPr>
            </w:pPr>
            <w:r w:rsidRPr="00AB1136">
              <w:rPr>
                <w:b/>
                <w:sz w:val="20"/>
              </w:rPr>
              <w:t>BLCAC</w:t>
            </w:r>
          </w:p>
        </w:tc>
        <w:tc>
          <w:tcPr>
            <w:tcW w:w="4271" w:type="pct"/>
          </w:tcPr>
          <w:p w14:paraId="78061EA2" w14:textId="77777777" w:rsidR="00F777F7" w:rsidRPr="00AB1136" w:rsidRDefault="00F777F7">
            <w:pPr>
              <w:pStyle w:val="TableTextLeft"/>
              <w:spacing w:before="40" w:after="40"/>
              <w:ind w:left="57" w:right="57"/>
              <w:rPr>
                <w:sz w:val="20"/>
              </w:rPr>
            </w:pPr>
            <w:r w:rsidRPr="00AB1136">
              <w:rPr>
                <w:sz w:val="20"/>
              </w:rPr>
              <w:t>Bunurong Land Council Aboriginal Corporation</w:t>
            </w:r>
          </w:p>
        </w:tc>
      </w:tr>
      <w:tr w:rsidR="00F777F7" w:rsidRPr="00AB1136" w14:paraId="5B633789" w14:textId="77777777">
        <w:trPr>
          <w:cantSplit/>
          <w:trHeight w:val="67"/>
        </w:trPr>
        <w:tc>
          <w:tcPr>
            <w:tcW w:w="729" w:type="pct"/>
          </w:tcPr>
          <w:p w14:paraId="215C97C0" w14:textId="77777777" w:rsidR="00F777F7" w:rsidRPr="00AB1136" w:rsidRDefault="00F777F7">
            <w:pPr>
              <w:pStyle w:val="TableTextLeft"/>
              <w:spacing w:before="40" w:after="40"/>
              <w:ind w:left="57" w:right="57"/>
              <w:rPr>
                <w:b/>
                <w:sz w:val="20"/>
              </w:rPr>
            </w:pPr>
            <w:r w:rsidRPr="00AB1136">
              <w:rPr>
                <w:b/>
                <w:sz w:val="20"/>
              </w:rPr>
              <w:t>BCSC</w:t>
            </w:r>
          </w:p>
        </w:tc>
        <w:tc>
          <w:tcPr>
            <w:tcW w:w="4271" w:type="pct"/>
          </w:tcPr>
          <w:p w14:paraId="78366F92" w14:textId="77777777" w:rsidR="00F777F7" w:rsidRPr="00AB1136" w:rsidRDefault="00F777F7">
            <w:pPr>
              <w:pStyle w:val="TableTextLeft"/>
              <w:spacing w:before="40" w:after="40"/>
              <w:ind w:left="57" w:right="57"/>
              <w:rPr>
                <w:sz w:val="20"/>
              </w:rPr>
            </w:pPr>
            <w:r w:rsidRPr="00AB1136">
              <w:rPr>
                <w:sz w:val="20"/>
              </w:rPr>
              <w:t>Bass Coast Shire Council</w:t>
            </w:r>
          </w:p>
        </w:tc>
      </w:tr>
      <w:tr w:rsidR="00F777F7" w:rsidRPr="00AB1136" w14:paraId="166BE3A0" w14:textId="77777777">
        <w:trPr>
          <w:cantSplit/>
          <w:trHeight w:val="67"/>
        </w:trPr>
        <w:tc>
          <w:tcPr>
            <w:tcW w:w="729" w:type="pct"/>
          </w:tcPr>
          <w:p w14:paraId="08567A95" w14:textId="77777777" w:rsidR="00F777F7" w:rsidRPr="00AB1136" w:rsidRDefault="00F777F7">
            <w:pPr>
              <w:pStyle w:val="TableTextLeft"/>
              <w:spacing w:before="40" w:after="40"/>
              <w:ind w:left="57" w:right="57"/>
              <w:rPr>
                <w:b/>
                <w:sz w:val="20"/>
              </w:rPr>
            </w:pPr>
            <w:r w:rsidRPr="00AB1136">
              <w:rPr>
                <w:b/>
                <w:sz w:val="20"/>
              </w:rPr>
              <w:t>DTP</w:t>
            </w:r>
          </w:p>
        </w:tc>
        <w:tc>
          <w:tcPr>
            <w:tcW w:w="4271" w:type="pct"/>
          </w:tcPr>
          <w:p w14:paraId="78A96A9C" w14:textId="77777777" w:rsidR="00F777F7" w:rsidRPr="00AB1136" w:rsidRDefault="00F777F7">
            <w:pPr>
              <w:pStyle w:val="TableTextLeft"/>
              <w:spacing w:before="40" w:after="40"/>
              <w:ind w:left="57" w:right="57"/>
              <w:rPr>
                <w:sz w:val="20"/>
              </w:rPr>
            </w:pPr>
            <w:r w:rsidRPr="00AB1136">
              <w:rPr>
                <w:sz w:val="20"/>
              </w:rPr>
              <w:t>Department of Transport and Planning (formerly Department of Transport – DoT)</w:t>
            </w:r>
          </w:p>
        </w:tc>
      </w:tr>
      <w:tr w:rsidR="00F777F7" w:rsidRPr="00AB1136" w14:paraId="1D6935E5" w14:textId="77777777">
        <w:trPr>
          <w:cantSplit/>
          <w:trHeight w:val="67"/>
        </w:trPr>
        <w:tc>
          <w:tcPr>
            <w:tcW w:w="729" w:type="pct"/>
          </w:tcPr>
          <w:p w14:paraId="44083BD4" w14:textId="77777777" w:rsidR="00F777F7" w:rsidRPr="00AB1136" w:rsidRDefault="00F777F7">
            <w:pPr>
              <w:pStyle w:val="TableTextLeft"/>
              <w:spacing w:before="40" w:after="40"/>
              <w:ind w:left="57" w:right="57"/>
              <w:rPr>
                <w:b/>
                <w:sz w:val="20"/>
              </w:rPr>
            </w:pPr>
            <w:proofErr w:type="spellStart"/>
            <w:r w:rsidRPr="00AB1136">
              <w:rPr>
                <w:b/>
                <w:sz w:val="20"/>
              </w:rPr>
              <w:t>GLaWAC</w:t>
            </w:r>
            <w:proofErr w:type="spellEnd"/>
          </w:p>
        </w:tc>
        <w:tc>
          <w:tcPr>
            <w:tcW w:w="4271" w:type="pct"/>
          </w:tcPr>
          <w:p w14:paraId="0AEC1188" w14:textId="77777777" w:rsidR="00F777F7" w:rsidRPr="00AB1136" w:rsidRDefault="00F777F7">
            <w:pPr>
              <w:pStyle w:val="TableTextLeft"/>
              <w:spacing w:before="40" w:after="40"/>
              <w:ind w:left="57" w:right="57"/>
              <w:rPr>
                <w:sz w:val="20"/>
              </w:rPr>
            </w:pPr>
            <w:proofErr w:type="spellStart"/>
            <w:r w:rsidRPr="00AB1136">
              <w:rPr>
                <w:sz w:val="20"/>
              </w:rPr>
              <w:t>Gunaikurnai</w:t>
            </w:r>
            <w:proofErr w:type="spellEnd"/>
            <w:r w:rsidRPr="00AB1136">
              <w:rPr>
                <w:sz w:val="20"/>
              </w:rPr>
              <w:t xml:space="preserve"> Land and Waters Aboriginal Corporation</w:t>
            </w:r>
          </w:p>
        </w:tc>
      </w:tr>
      <w:tr w:rsidR="00F777F7" w:rsidRPr="00AB1136" w14:paraId="7A47F491" w14:textId="77777777">
        <w:trPr>
          <w:cantSplit/>
          <w:trHeight w:val="67"/>
        </w:trPr>
        <w:tc>
          <w:tcPr>
            <w:tcW w:w="729" w:type="pct"/>
          </w:tcPr>
          <w:p w14:paraId="68456177" w14:textId="77777777" w:rsidR="00F777F7" w:rsidRPr="00AB1136" w:rsidRDefault="00F777F7">
            <w:pPr>
              <w:pStyle w:val="TableTextLeft"/>
              <w:spacing w:before="40" w:after="40"/>
              <w:ind w:left="57" w:right="57"/>
              <w:rPr>
                <w:b/>
                <w:sz w:val="20"/>
              </w:rPr>
            </w:pPr>
            <w:r w:rsidRPr="00AB1136">
              <w:rPr>
                <w:b/>
                <w:sz w:val="20"/>
              </w:rPr>
              <w:t>GP</w:t>
            </w:r>
          </w:p>
        </w:tc>
        <w:tc>
          <w:tcPr>
            <w:tcW w:w="4271" w:type="pct"/>
          </w:tcPr>
          <w:p w14:paraId="48B8F2D0" w14:textId="77777777" w:rsidR="00F777F7" w:rsidRPr="00AB1136" w:rsidRDefault="00F777F7">
            <w:pPr>
              <w:pStyle w:val="TableTextLeft"/>
              <w:spacing w:before="40" w:after="40"/>
              <w:ind w:left="57" w:right="57"/>
              <w:rPr>
                <w:sz w:val="20"/>
              </w:rPr>
            </w:pPr>
            <w:r w:rsidRPr="00AB1136">
              <w:rPr>
                <w:sz w:val="20"/>
              </w:rPr>
              <w:t>Gippsland Ports</w:t>
            </w:r>
          </w:p>
        </w:tc>
      </w:tr>
      <w:tr w:rsidR="00F777F7" w:rsidRPr="00AB1136" w14:paraId="7616DE78" w14:textId="77777777">
        <w:trPr>
          <w:cantSplit/>
          <w:trHeight w:val="67"/>
        </w:trPr>
        <w:tc>
          <w:tcPr>
            <w:tcW w:w="729" w:type="pct"/>
          </w:tcPr>
          <w:p w14:paraId="357E6B2B" w14:textId="77777777" w:rsidR="00F777F7" w:rsidRPr="00AB1136" w:rsidRDefault="00F777F7">
            <w:pPr>
              <w:pStyle w:val="TableTextLeft"/>
              <w:spacing w:before="40" w:after="40"/>
              <w:ind w:left="57" w:right="57"/>
              <w:rPr>
                <w:b/>
                <w:sz w:val="20"/>
              </w:rPr>
            </w:pPr>
            <w:r w:rsidRPr="00AB1136">
              <w:rPr>
                <w:b/>
                <w:sz w:val="20"/>
              </w:rPr>
              <w:t>HV</w:t>
            </w:r>
          </w:p>
        </w:tc>
        <w:tc>
          <w:tcPr>
            <w:tcW w:w="4271" w:type="pct"/>
          </w:tcPr>
          <w:p w14:paraId="4DE21A46" w14:textId="77777777" w:rsidR="00F777F7" w:rsidRPr="00AB1136" w:rsidRDefault="00F777F7">
            <w:pPr>
              <w:pStyle w:val="TableTextLeft"/>
              <w:spacing w:before="40" w:after="40"/>
              <w:ind w:left="57" w:right="57"/>
              <w:rPr>
                <w:sz w:val="20"/>
              </w:rPr>
            </w:pPr>
            <w:r w:rsidRPr="00AB1136">
              <w:rPr>
                <w:sz w:val="20"/>
              </w:rPr>
              <w:t>Heritage Victoria (an agency within DTP)</w:t>
            </w:r>
          </w:p>
        </w:tc>
      </w:tr>
      <w:tr w:rsidR="00F777F7" w:rsidRPr="00AB1136" w14:paraId="371B9B34" w14:textId="77777777">
        <w:trPr>
          <w:cantSplit/>
          <w:trHeight w:val="67"/>
        </w:trPr>
        <w:tc>
          <w:tcPr>
            <w:tcW w:w="729" w:type="pct"/>
          </w:tcPr>
          <w:p w14:paraId="6661A923" w14:textId="77777777" w:rsidR="00F777F7" w:rsidRPr="00AB1136" w:rsidRDefault="00F777F7">
            <w:pPr>
              <w:pStyle w:val="TableTextLeft"/>
              <w:spacing w:before="40" w:after="40"/>
              <w:ind w:left="57" w:right="57"/>
              <w:rPr>
                <w:b/>
                <w:sz w:val="20"/>
              </w:rPr>
            </w:pPr>
            <w:r w:rsidRPr="00AB1136">
              <w:rPr>
                <w:b/>
                <w:sz w:val="20"/>
              </w:rPr>
              <w:t>IPCC</w:t>
            </w:r>
          </w:p>
        </w:tc>
        <w:tc>
          <w:tcPr>
            <w:tcW w:w="4271" w:type="pct"/>
          </w:tcPr>
          <w:p w14:paraId="4BA2942F" w14:textId="77777777" w:rsidR="00F777F7" w:rsidRPr="00AB1136" w:rsidRDefault="00F777F7">
            <w:pPr>
              <w:pStyle w:val="TableTextLeft"/>
              <w:spacing w:before="40" w:after="40"/>
              <w:ind w:left="57" w:right="57"/>
              <w:rPr>
                <w:sz w:val="20"/>
              </w:rPr>
            </w:pPr>
            <w:r w:rsidRPr="00AB1136">
              <w:rPr>
                <w:sz w:val="20"/>
              </w:rPr>
              <w:t>Intergovernmental Panel on Climate Change</w:t>
            </w:r>
          </w:p>
        </w:tc>
      </w:tr>
      <w:tr w:rsidR="00F777F7" w:rsidRPr="00AB1136" w14:paraId="5AFF0310" w14:textId="77777777">
        <w:trPr>
          <w:cantSplit/>
          <w:trHeight w:val="67"/>
        </w:trPr>
        <w:tc>
          <w:tcPr>
            <w:tcW w:w="729" w:type="pct"/>
          </w:tcPr>
          <w:p w14:paraId="391DE259" w14:textId="77777777" w:rsidR="00F777F7" w:rsidRPr="00AB1136" w:rsidRDefault="00F777F7">
            <w:pPr>
              <w:pStyle w:val="TableTextLeft"/>
              <w:spacing w:before="40" w:after="40"/>
              <w:ind w:left="57" w:right="57"/>
              <w:rPr>
                <w:b/>
                <w:sz w:val="20"/>
              </w:rPr>
            </w:pPr>
            <w:r w:rsidRPr="00AB1136">
              <w:rPr>
                <w:b/>
                <w:sz w:val="20"/>
              </w:rPr>
              <w:t>PV</w:t>
            </w:r>
          </w:p>
        </w:tc>
        <w:tc>
          <w:tcPr>
            <w:tcW w:w="4271" w:type="pct"/>
          </w:tcPr>
          <w:p w14:paraId="4A813C9C" w14:textId="77777777" w:rsidR="00F777F7" w:rsidRPr="00AB1136" w:rsidRDefault="00F777F7">
            <w:pPr>
              <w:pStyle w:val="TableTextLeft"/>
              <w:spacing w:before="40" w:after="40"/>
              <w:ind w:left="57" w:right="57"/>
              <w:rPr>
                <w:sz w:val="20"/>
              </w:rPr>
            </w:pPr>
            <w:r w:rsidRPr="00AB1136">
              <w:rPr>
                <w:sz w:val="20"/>
              </w:rPr>
              <w:t>Parks Victoria</w:t>
            </w:r>
          </w:p>
        </w:tc>
      </w:tr>
      <w:tr w:rsidR="00F777F7" w:rsidRPr="00AB1136" w14:paraId="44814AD5" w14:textId="77777777">
        <w:trPr>
          <w:cantSplit/>
          <w:trHeight w:val="67"/>
        </w:trPr>
        <w:tc>
          <w:tcPr>
            <w:tcW w:w="729" w:type="pct"/>
          </w:tcPr>
          <w:p w14:paraId="04256737" w14:textId="77777777" w:rsidR="00F777F7" w:rsidRPr="00AB1136" w:rsidRDefault="00F777F7">
            <w:pPr>
              <w:pStyle w:val="TableTextLeft"/>
              <w:spacing w:before="40" w:after="40"/>
              <w:ind w:left="57" w:right="57"/>
              <w:rPr>
                <w:b/>
                <w:sz w:val="20"/>
              </w:rPr>
            </w:pPr>
            <w:r w:rsidRPr="00AB1136">
              <w:rPr>
                <w:b/>
                <w:sz w:val="20"/>
              </w:rPr>
              <w:t>SES</w:t>
            </w:r>
          </w:p>
        </w:tc>
        <w:tc>
          <w:tcPr>
            <w:tcW w:w="4271" w:type="pct"/>
          </w:tcPr>
          <w:p w14:paraId="29F559C3" w14:textId="77777777" w:rsidR="00F777F7" w:rsidRPr="00AB1136" w:rsidRDefault="00F777F7">
            <w:pPr>
              <w:pStyle w:val="TableTextLeft"/>
              <w:spacing w:before="40" w:after="40"/>
              <w:ind w:left="57" w:right="57"/>
              <w:rPr>
                <w:sz w:val="20"/>
              </w:rPr>
            </w:pPr>
            <w:r w:rsidRPr="00AB1136">
              <w:rPr>
                <w:sz w:val="20"/>
              </w:rPr>
              <w:t>State Emergency Service</w:t>
            </w:r>
          </w:p>
        </w:tc>
      </w:tr>
      <w:tr w:rsidR="00F777F7" w:rsidRPr="00AB1136" w14:paraId="6C5993EE" w14:textId="77777777">
        <w:trPr>
          <w:cantSplit/>
          <w:trHeight w:val="67"/>
        </w:trPr>
        <w:tc>
          <w:tcPr>
            <w:tcW w:w="729" w:type="pct"/>
          </w:tcPr>
          <w:p w14:paraId="2F20A1AD" w14:textId="77777777" w:rsidR="00F777F7" w:rsidRPr="00AB1136" w:rsidRDefault="00F777F7">
            <w:pPr>
              <w:pStyle w:val="TableTextLeft"/>
              <w:spacing w:before="40" w:after="40"/>
              <w:ind w:left="57" w:right="57"/>
              <w:rPr>
                <w:b/>
                <w:sz w:val="20"/>
              </w:rPr>
            </w:pPr>
            <w:r w:rsidRPr="00AB1136">
              <w:rPr>
                <w:b/>
                <w:sz w:val="20"/>
              </w:rPr>
              <w:t>SGSC</w:t>
            </w:r>
          </w:p>
        </w:tc>
        <w:tc>
          <w:tcPr>
            <w:tcW w:w="4271" w:type="pct"/>
          </w:tcPr>
          <w:p w14:paraId="11E72A97" w14:textId="77777777" w:rsidR="00F777F7" w:rsidRPr="00AB1136" w:rsidRDefault="00F777F7">
            <w:pPr>
              <w:pStyle w:val="TableTextLeft"/>
              <w:spacing w:before="40" w:after="40"/>
              <w:ind w:left="57" w:right="57"/>
              <w:rPr>
                <w:sz w:val="20"/>
              </w:rPr>
            </w:pPr>
            <w:r w:rsidRPr="00AB1136">
              <w:rPr>
                <w:sz w:val="20"/>
              </w:rPr>
              <w:t>South Gippsland Shire Council</w:t>
            </w:r>
          </w:p>
        </w:tc>
      </w:tr>
      <w:tr w:rsidR="00F777F7" w:rsidRPr="00AB1136" w14:paraId="6BEA4C83" w14:textId="77777777">
        <w:trPr>
          <w:cantSplit/>
          <w:trHeight w:val="67"/>
        </w:trPr>
        <w:tc>
          <w:tcPr>
            <w:tcW w:w="729" w:type="pct"/>
          </w:tcPr>
          <w:p w14:paraId="438D10B0" w14:textId="77777777" w:rsidR="00F777F7" w:rsidRPr="00AB1136" w:rsidRDefault="00F777F7">
            <w:pPr>
              <w:pStyle w:val="TableTextLeft"/>
              <w:spacing w:before="40" w:after="40"/>
              <w:ind w:left="57" w:right="57"/>
              <w:rPr>
                <w:b/>
                <w:sz w:val="20"/>
              </w:rPr>
            </w:pPr>
            <w:r w:rsidRPr="00AB1136">
              <w:rPr>
                <w:b/>
                <w:sz w:val="20"/>
              </w:rPr>
              <w:t>SGW</w:t>
            </w:r>
          </w:p>
        </w:tc>
        <w:tc>
          <w:tcPr>
            <w:tcW w:w="4271" w:type="pct"/>
          </w:tcPr>
          <w:p w14:paraId="15C61A43" w14:textId="77777777" w:rsidR="00F777F7" w:rsidRPr="00AB1136" w:rsidRDefault="00F777F7">
            <w:pPr>
              <w:pStyle w:val="TableTextLeft"/>
              <w:spacing w:before="40" w:after="40"/>
              <w:ind w:left="57" w:right="57"/>
              <w:rPr>
                <w:sz w:val="20"/>
              </w:rPr>
            </w:pPr>
            <w:r w:rsidRPr="00AB1136">
              <w:rPr>
                <w:sz w:val="20"/>
              </w:rPr>
              <w:t>South Gippsland Water</w:t>
            </w:r>
          </w:p>
        </w:tc>
      </w:tr>
      <w:tr w:rsidR="00F777F7" w:rsidRPr="00AB1136" w14:paraId="0B8D5037" w14:textId="77777777">
        <w:trPr>
          <w:cantSplit/>
          <w:trHeight w:val="67"/>
        </w:trPr>
        <w:tc>
          <w:tcPr>
            <w:tcW w:w="729" w:type="pct"/>
          </w:tcPr>
          <w:p w14:paraId="16862512" w14:textId="77777777" w:rsidR="00F777F7" w:rsidRPr="00AB1136" w:rsidRDefault="00F777F7">
            <w:pPr>
              <w:pStyle w:val="TableTextLeft"/>
              <w:spacing w:before="40" w:after="40"/>
              <w:ind w:left="57" w:right="57"/>
              <w:rPr>
                <w:b/>
                <w:sz w:val="20"/>
              </w:rPr>
            </w:pPr>
            <w:r w:rsidRPr="00AB1136">
              <w:rPr>
                <w:b/>
                <w:sz w:val="20"/>
              </w:rPr>
              <w:t>VCMP</w:t>
            </w:r>
          </w:p>
        </w:tc>
        <w:tc>
          <w:tcPr>
            <w:tcW w:w="4271" w:type="pct"/>
          </w:tcPr>
          <w:p w14:paraId="3348D12C" w14:textId="77777777" w:rsidR="00F777F7" w:rsidRPr="00AB1136" w:rsidRDefault="00F777F7">
            <w:pPr>
              <w:pStyle w:val="TableTextLeft"/>
              <w:spacing w:before="40" w:after="40"/>
              <w:ind w:left="57" w:right="57"/>
              <w:rPr>
                <w:sz w:val="20"/>
              </w:rPr>
            </w:pPr>
            <w:r w:rsidRPr="00AB1136">
              <w:rPr>
                <w:sz w:val="20"/>
              </w:rPr>
              <w:t>Victorian Coastal Monitoring Program</w:t>
            </w:r>
          </w:p>
        </w:tc>
      </w:tr>
      <w:tr w:rsidR="00F777F7" w:rsidRPr="00AB1136" w14:paraId="0ACCD62F" w14:textId="77777777">
        <w:trPr>
          <w:cantSplit/>
          <w:trHeight w:val="67"/>
        </w:trPr>
        <w:tc>
          <w:tcPr>
            <w:tcW w:w="729" w:type="pct"/>
          </w:tcPr>
          <w:p w14:paraId="474B0F8B" w14:textId="77777777" w:rsidR="00F777F7" w:rsidRPr="00AB1136" w:rsidRDefault="00F777F7">
            <w:pPr>
              <w:pStyle w:val="TableTextLeft"/>
              <w:spacing w:before="40" w:after="40"/>
              <w:ind w:left="57" w:right="57"/>
              <w:rPr>
                <w:b/>
                <w:sz w:val="20"/>
              </w:rPr>
            </w:pPr>
            <w:proofErr w:type="spellStart"/>
            <w:r w:rsidRPr="00AB1136">
              <w:rPr>
                <w:b/>
                <w:sz w:val="20"/>
              </w:rPr>
              <w:t>VMaCC</w:t>
            </w:r>
            <w:proofErr w:type="spellEnd"/>
          </w:p>
        </w:tc>
        <w:tc>
          <w:tcPr>
            <w:tcW w:w="4271" w:type="pct"/>
          </w:tcPr>
          <w:p w14:paraId="25A01EDD" w14:textId="77777777" w:rsidR="00F777F7" w:rsidRPr="00AB1136" w:rsidRDefault="00F777F7">
            <w:pPr>
              <w:pStyle w:val="TableTextLeft"/>
              <w:spacing w:before="40" w:after="40"/>
              <w:ind w:left="57" w:right="57"/>
              <w:rPr>
                <w:sz w:val="20"/>
              </w:rPr>
            </w:pPr>
            <w:r w:rsidRPr="00AB1136">
              <w:rPr>
                <w:sz w:val="20"/>
              </w:rPr>
              <w:t>Victorian Marine and Coastal Council</w:t>
            </w:r>
          </w:p>
        </w:tc>
      </w:tr>
      <w:tr w:rsidR="00F777F7" w:rsidRPr="00AB1136" w14:paraId="507D5CCE" w14:textId="77777777">
        <w:trPr>
          <w:cantSplit/>
          <w:trHeight w:val="67"/>
        </w:trPr>
        <w:tc>
          <w:tcPr>
            <w:tcW w:w="729" w:type="pct"/>
          </w:tcPr>
          <w:p w14:paraId="6F419101" w14:textId="77777777" w:rsidR="00F777F7" w:rsidRPr="00AB1136" w:rsidRDefault="00F777F7">
            <w:pPr>
              <w:pStyle w:val="TableTextLeft"/>
              <w:spacing w:before="40" w:after="40"/>
              <w:ind w:left="57" w:right="57"/>
              <w:rPr>
                <w:b/>
                <w:sz w:val="20"/>
              </w:rPr>
            </w:pPr>
            <w:r w:rsidRPr="00AB1136">
              <w:rPr>
                <w:b/>
                <w:sz w:val="20"/>
              </w:rPr>
              <w:t>WGCMA</w:t>
            </w:r>
          </w:p>
        </w:tc>
        <w:tc>
          <w:tcPr>
            <w:tcW w:w="4271" w:type="pct"/>
          </w:tcPr>
          <w:p w14:paraId="4164BB97" w14:textId="77777777" w:rsidR="00F777F7" w:rsidRPr="00AB1136" w:rsidRDefault="00F777F7">
            <w:pPr>
              <w:pStyle w:val="TableTextLeft"/>
              <w:spacing w:before="40" w:after="40"/>
              <w:ind w:left="57" w:right="57"/>
              <w:rPr>
                <w:sz w:val="20"/>
              </w:rPr>
            </w:pPr>
            <w:r w:rsidRPr="00AB1136">
              <w:rPr>
                <w:sz w:val="20"/>
              </w:rPr>
              <w:t>West Gippsland Catchment Management Authority</w:t>
            </w:r>
            <w:r w:rsidRPr="00AB1136">
              <w:rPr>
                <w:sz w:val="20"/>
              </w:rPr>
              <w:br/>
            </w:r>
          </w:p>
        </w:tc>
      </w:tr>
      <w:tr w:rsidR="00F777F7" w:rsidRPr="00AB1136" w14:paraId="1770636D" w14:textId="77777777">
        <w:trPr>
          <w:cantSplit/>
          <w:trHeight w:val="264"/>
        </w:trPr>
        <w:tc>
          <w:tcPr>
            <w:tcW w:w="729" w:type="pct"/>
            <w:shd w:val="clear" w:color="auto" w:fill="35B3AC" w:themeFill="accent1"/>
            <w:vAlign w:val="center"/>
          </w:tcPr>
          <w:p w14:paraId="745E3994" w14:textId="77777777" w:rsidR="00F777F7" w:rsidRPr="00AB1136" w:rsidRDefault="00F777F7">
            <w:pPr>
              <w:pStyle w:val="TableTextLeft"/>
              <w:spacing w:before="40" w:after="40"/>
              <w:ind w:left="57" w:right="57"/>
              <w:jc w:val="center"/>
              <w:rPr>
                <w:b/>
                <w:sz w:val="20"/>
              </w:rPr>
            </w:pPr>
            <w:r w:rsidRPr="00AB1136">
              <w:rPr>
                <w:b/>
                <w:noProof/>
                <w:sz w:val="20"/>
              </w:rPr>
              <w:drawing>
                <wp:inline distT="0" distB="0" distL="0" distR="0" wp14:anchorId="00C83045" wp14:editId="1AF06F9B">
                  <wp:extent cx="373711" cy="373711"/>
                  <wp:effectExtent l="0" t="0" r="0" b="7620"/>
                  <wp:docPr id="222971355" name="Graphic 222971355"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phic 207" descr="Information with solid fill"/>
                          <pic:cNvPicPr/>
                        </pic:nvPicPr>
                        <pic:blipFill>
                          <a:blip r:embed="rId141" cstate="print">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378107" cy="378107"/>
                          </a:xfrm>
                          <a:prstGeom prst="rect">
                            <a:avLst/>
                          </a:prstGeom>
                        </pic:spPr>
                      </pic:pic>
                    </a:graphicData>
                  </a:graphic>
                </wp:inline>
              </w:drawing>
            </w:r>
          </w:p>
        </w:tc>
        <w:tc>
          <w:tcPr>
            <w:tcW w:w="4271" w:type="pct"/>
            <w:shd w:val="clear" w:color="auto" w:fill="35B3AC" w:themeFill="accent1"/>
          </w:tcPr>
          <w:p w14:paraId="5DD3CE70" w14:textId="77777777" w:rsidR="00F777F7" w:rsidRPr="00AB1136" w:rsidRDefault="00F777F7">
            <w:pPr>
              <w:pStyle w:val="TableTextLeft"/>
              <w:spacing w:before="40" w:after="40"/>
              <w:ind w:left="57" w:right="57"/>
              <w:rPr>
                <w:rFonts w:cstheme="minorHAnsi"/>
                <w:color w:val="FFFFFF" w:themeColor="background1"/>
                <w:sz w:val="20"/>
              </w:rPr>
            </w:pPr>
            <w:r w:rsidRPr="00AB1136">
              <w:rPr>
                <w:color w:val="FFFFFF" w:themeColor="background1"/>
                <w:sz w:val="20"/>
              </w:rPr>
              <w:t xml:space="preserve">Further definitions of terms relevant to coastal hazard adaptation and the </w:t>
            </w:r>
            <w:proofErr w:type="gramStart"/>
            <w:r w:rsidRPr="00AB1136">
              <w:rPr>
                <w:color w:val="FFFFFF" w:themeColor="background1"/>
                <w:sz w:val="20"/>
              </w:rPr>
              <w:t>Cape to Cape</w:t>
            </w:r>
            <w:proofErr w:type="gramEnd"/>
            <w:r w:rsidRPr="00AB1136">
              <w:rPr>
                <w:color w:val="FFFFFF" w:themeColor="background1"/>
                <w:sz w:val="20"/>
              </w:rPr>
              <w:t xml:space="preserve"> R</w:t>
            </w:r>
            <w:r w:rsidRPr="00AB1136">
              <w:rPr>
                <w:rFonts w:cstheme="minorHAnsi"/>
                <w:color w:val="FFFFFF" w:themeColor="background1"/>
                <w:sz w:val="20"/>
              </w:rPr>
              <w:t xml:space="preserve">esilience Project can be found on the </w:t>
            </w:r>
            <w:proofErr w:type="gramStart"/>
            <w:r w:rsidRPr="00AB1136">
              <w:rPr>
                <w:rFonts w:cstheme="minorHAnsi"/>
                <w:color w:val="FFFFFF" w:themeColor="background1"/>
                <w:sz w:val="20"/>
              </w:rPr>
              <w:t>Cape to Cape</w:t>
            </w:r>
            <w:proofErr w:type="gramEnd"/>
            <w:r w:rsidRPr="00AB1136">
              <w:rPr>
                <w:rFonts w:cstheme="minorHAnsi"/>
                <w:color w:val="FFFFFF" w:themeColor="background1"/>
                <w:sz w:val="20"/>
              </w:rPr>
              <w:t xml:space="preserve"> Resilience Project website:</w:t>
            </w:r>
          </w:p>
          <w:p w14:paraId="21A37947" w14:textId="77777777" w:rsidR="00F777F7" w:rsidRPr="00AB1136" w:rsidRDefault="00F777F7">
            <w:pPr>
              <w:pStyle w:val="TableTextLeft"/>
              <w:spacing w:before="40" w:after="40"/>
              <w:ind w:left="57" w:right="57"/>
              <w:rPr>
                <w:sz w:val="20"/>
              </w:rPr>
            </w:pPr>
            <w:hyperlink r:id="rId368" w:history="1">
              <w:r w:rsidRPr="00AB1136">
                <w:rPr>
                  <w:rStyle w:val="Hyperlink"/>
                  <w:rFonts w:cstheme="minorHAnsi"/>
                  <w:bCs/>
                  <w:color w:val="FFFFFF" w:themeColor="background1"/>
                  <w:sz w:val="20"/>
                </w:rPr>
                <w:t>marineandcoasts.vic.gov.au/coastal-programs/cape-to-cape-resilience-project</w:t>
              </w:r>
            </w:hyperlink>
          </w:p>
        </w:tc>
      </w:tr>
    </w:tbl>
    <w:p w14:paraId="4DA2FCC7" w14:textId="77777777" w:rsidR="00F777F7" w:rsidRDefault="00F777F7" w:rsidP="00F777F7">
      <w:pPr>
        <w:sectPr w:rsidR="00F777F7" w:rsidSect="00CB0297">
          <w:headerReference w:type="even" r:id="rId369"/>
          <w:headerReference w:type="default" r:id="rId370"/>
          <w:footerReference w:type="even" r:id="rId371"/>
          <w:footerReference w:type="default" r:id="rId372"/>
          <w:headerReference w:type="first" r:id="rId373"/>
          <w:pgSz w:w="11907" w:h="16840" w:code="9"/>
          <w:pgMar w:top="1440" w:right="1134" w:bottom="567" w:left="1134" w:header="284" w:footer="284" w:gutter="0"/>
          <w:cols w:space="708"/>
          <w:docGrid w:linePitch="360"/>
        </w:sectPr>
      </w:pPr>
    </w:p>
    <w:p w14:paraId="4CB0E992" w14:textId="405B051B" w:rsidR="007E0756" w:rsidRPr="00DE0E89" w:rsidRDefault="007E0756" w:rsidP="007A3F15">
      <w:pPr>
        <w:pStyle w:val="Heading1"/>
        <w:numPr>
          <w:ilvl w:val="0"/>
          <w:numId w:val="0"/>
        </w:numPr>
        <w:spacing w:before="0"/>
        <w:ind w:left="432" w:hanging="432"/>
      </w:pPr>
      <w:bookmarkStart w:id="168" w:name="_Toc195772247"/>
      <w:r w:rsidRPr="00FC73F6">
        <w:lastRenderedPageBreak/>
        <w:t>Attachment A: Stages</w:t>
      </w:r>
      <w:r w:rsidR="00C92BA7">
        <w:t xml:space="preserve"> and outputs</w:t>
      </w:r>
      <w:r w:rsidRPr="009C6A2C">
        <w:t xml:space="preserve"> of the </w:t>
      </w:r>
      <w:proofErr w:type="gramStart"/>
      <w:r w:rsidRPr="009C6A2C">
        <w:t>Cape to Cape</w:t>
      </w:r>
      <w:proofErr w:type="gramEnd"/>
      <w:r w:rsidRPr="009C6A2C">
        <w:t xml:space="preserve"> Resilience Project</w:t>
      </w:r>
      <w:bookmarkEnd w:id="167"/>
      <w:bookmarkEnd w:id="168"/>
    </w:p>
    <w:tbl>
      <w:tblPr>
        <w:tblStyle w:val="TableGrid"/>
        <w:tblW w:w="5000" w:type="pct"/>
        <w:tblLayout w:type="fixed"/>
        <w:tblLook w:val="04A0" w:firstRow="1" w:lastRow="0" w:firstColumn="1" w:lastColumn="0" w:noHBand="0" w:noVBand="1"/>
      </w:tblPr>
      <w:tblGrid>
        <w:gridCol w:w="1702"/>
        <w:gridCol w:w="2550"/>
        <w:gridCol w:w="1987"/>
        <w:gridCol w:w="2269"/>
        <w:gridCol w:w="991"/>
        <w:gridCol w:w="6378"/>
        <w:gridCol w:w="5771"/>
      </w:tblGrid>
      <w:tr w:rsidR="007E0756" w:rsidRPr="001E2CBF" w14:paraId="44F450A3" w14:textId="77777777" w:rsidTr="00FC73F6">
        <w:trPr>
          <w:cnfStyle w:val="100000000000" w:firstRow="1" w:lastRow="0" w:firstColumn="0" w:lastColumn="0" w:oddVBand="0" w:evenVBand="0" w:oddHBand="0" w:evenHBand="0" w:firstRowFirstColumn="0" w:firstRowLastColumn="0" w:lastRowFirstColumn="0" w:lastRowLastColumn="0"/>
          <w:trHeight w:val="368"/>
          <w:tblHeader/>
        </w:trPr>
        <w:tc>
          <w:tcPr>
            <w:cnfStyle w:val="000000000100" w:firstRow="0" w:lastRow="0" w:firstColumn="0" w:lastColumn="0" w:oddVBand="0" w:evenVBand="0" w:oddHBand="0" w:evenHBand="0" w:firstRowFirstColumn="1" w:firstRowLastColumn="0" w:lastRowFirstColumn="0" w:lastRowLastColumn="0"/>
            <w:tcW w:w="393" w:type="pct"/>
            <w:hideMark/>
          </w:tcPr>
          <w:p w14:paraId="39FD69D8" w14:textId="77777777" w:rsidR="007E0756" w:rsidRPr="00B64E76" w:rsidRDefault="007E0756">
            <w:pPr>
              <w:pStyle w:val="TableHeadingLeft"/>
            </w:pPr>
            <w:r w:rsidRPr="00B64E76">
              <w:t>Victoria’s Resilient Coast – Adapting for 2100+ framework</w:t>
            </w:r>
          </w:p>
        </w:tc>
        <w:tc>
          <w:tcPr>
            <w:tcW w:w="589" w:type="pct"/>
            <w:hideMark/>
          </w:tcPr>
          <w:p w14:paraId="49D25B36"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Purpose</w:t>
            </w:r>
          </w:p>
        </w:tc>
        <w:tc>
          <w:tcPr>
            <w:tcW w:w="459" w:type="pct"/>
            <w:hideMark/>
          </w:tcPr>
          <w:p w14:paraId="2601F4FE"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Key questions</w:t>
            </w:r>
          </w:p>
        </w:tc>
        <w:tc>
          <w:tcPr>
            <w:tcW w:w="524" w:type="pct"/>
            <w:hideMark/>
          </w:tcPr>
          <w:p w14:paraId="34208DF7"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Cape to Cape Resilience Project key deliverables</w:t>
            </w:r>
          </w:p>
        </w:tc>
        <w:tc>
          <w:tcPr>
            <w:tcW w:w="229" w:type="pct"/>
            <w:hideMark/>
          </w:tcPr>
          <w:p w14:paraId="5FF30077"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t>T</w:t>
            </w:r>
            <w:r w:rsidRPr="00B64E76">
              <w:t>imeline</w:t>
            </w:r>
          </w:p>
        </w:tc>
        <w:tc>
          <w:tcPr>
            <w:tcW w:w="1473" w:type="pct"/>
            <w:hideMark/>
          </w:tcPr>
          <w:p w14:paraId="0865B6DE"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Document citation</w:t>
            </w:r>
          </w:p>
        </w:tc>
        <w:tc>
          <w:tcPr>
            <w:tcW w:w="1333" w:type="pct"/>
            <w:hideMark/>
          </w:tcPr>
          <w:p w14:paraId="412509C3" w14:textId="77777777" w:rsidR="007E0756" w:rsidRPr="00B64E76" w:rsidRDefault="007E0756">
            <w:pPr>
              <w:pStyle w:val="TableHeadingLeft"/>
              <w:cnfStyle w:val="100000000000" w:firstRow="1" w:lastRow="0" w:firstColumn="0" w:lastColumn="0" w:oddVBand="0" w:evenVBand="0" w:oddHBand="0" w:evenHBand="0" w:firstRowFirstColumn="0" w:firstRowLastColumn="0" w:lastRowFirstColumn="0" w:lastRowLastColumn="0"/>
            </w:pPr>
            <w:r w:rsidRPr="00B64E76">
              <w:t>Additional products</w:t>
            </w:r>
          </w:p>
        </w:tc>
      </w:tr>
      <w:tr w:rsidR="007E0756" w:rsidRPr="001E2CBF" w14:paraId="211C63AE" w14:textId="77777777" w:rsidTr="00FC73F6">
        <w:trPr>
          <w:trHeight w:val="350"/>
        </w:trPr>
        <w:tc>
          <w:tcPr>
            <w:tcW w:w="393" w:type="pct"/>
            <w:vMerge w:val="restart"/>
            <w:shd w:val="clear" w:color="auto" w:fill="E6EEF6"/>
            <w:hideMark/>
          </w:tcPr>
          <w:p w14:paraId="6BC64C09" w14:textId="77777777" w:rsidR="007E0756" w:rsidRPr="00A34E8E" w:rsidRDefault="007E0756">
            <w:pPr>
              <w:pStyle w:val="TableTextLeft"/>
              <w:rPr>
                <w:b/>
                <w:color w:val="363534"/>
              </w:rPr>
            </w:pPr>
            <w:r w:rsidRPr="00A34E8E">
              <w:rPr>
                <w:b/>
                <w:color w:val="363534"/>
              </w:rPr>
              <w:t>STAGE 1</w:t>
            </w:r>
            <w:r w:rsidRPr="00A34E8E">
              <w:rPr>
                <w:b/>
                <w:color w:val="363534"/>
              </w:rPr>
              <w:br/>
            </w:r>
            <w:r w:rsidRPr="00A34E8E">
              <w:rPr>
                <w:b/>
                <w:color w:val="363534"/>
              </w:rPr>
              <w:br/>
              <w:t>Scoping and preparation</w:t>
            </w:r>
          </w:p>
        </w:tc>
        <w:tc>
          <w:tcPr>
            <w:tcW w:w="589" w:type="pct"/>
            <w:vMerge w:val="restart"/>
            <w:shd w:val="clear" w:color="auto" w:fill="E6EEF6"/>
            <w:hideMark/>
          </w:tcPr>
          <w:p w14:paraId="315FF8C5" w14:textId="77777777" w:rsidR="007E0756" w:rsidRPr="00B64E76" w:rsidRDefault="007E0756">
            <w:pPr>
              <w:pStyle w:val="TableTextLeft"/>
              <w:rPr>
                <w:color w:val="363534"/>
              </w:rPr>
            </w:pPr>
            <w:r w:rsidRPr="00B64E76">
              <w:rPr>
                <w:color w:val="363534"/>
              </w:rPr>
              <w:t>Provide a foundation for adaptation planning aligned to best practice guidance.</w:t>
            </w:r>
          </w:p>
        </w:tc>
        <w:tc>
          <w:tcPr>
            <w:tcW w:w="459" w:type="pct"/>
            <w:vMerge w:val="restart"/>
            <w:shd w:val="clear" w:color="auto" w:fill="E6EEF6"/>
            <w:hideMark/>
          </w:tcPr>
          <w:p w14:paraId="49D76F03" w14:textId="77777777" w:rsidR="007E0756" w:rsidRDefault="007E0756">
            <w:pPr>
              <w:pStyle w:val="TableTextBullet"/>
            </w:pPr>
            <w:r w:rsidRPr="005F4FF5">
              <w:t>Do we need action?</w:t>
            </w:r>
          </w:p>
          <w:p w14:paraId="68CAB0EF" w14:textId="77777777" w:rsidR="007E0756" w:rsidRDefault="007E0756">
            <w:pPr>
              <w:pStyle w:val="TableTextBullet"/>
            </w:pPr>
            <w:r w:rsidRPr="005F4FF5">
              <w:t>Who is involved?</w:t>
            </w:r>
          </w:p>
          <w:p w14:paraId="42F2C1C7" w14:textId="77777777" w:rsidR="007E0756" w:rsidRDefault="007E0756">
            <w:pPr>
              <w:pStyle w:val="TableTextBullet"/>
            </w:pPr>
            <w:r w:rsidRPr="005F4FF5">
              <w:t>Where’s the study area?</w:t>
            </w:r>
          </w:p>
          <w:p w14:paraId="7600B9EB" w14:textId="77777777" w:rsidR="007E0756" w:rsidRPr="005F4FF5" w:rsidRDefault="007E0756">
            <w:pPr>
              <w:pStyle w:val="TableTextBullet"/>
            </w:pPr>
            <w:r w:rsidRPr="005F4FF5">
              <w:t>What is our study scope?</w:t>
            </w:r>
          </w:p>
        </w:tc>
        <w:tc>
          <w:tcPr>
            <w:tcW w:w="524" w:type="pct"/>
            <w:shd w:val="clear" w:color="auto" w:fill="E6EEF6"/>
            <w:hideMark/>
          </w:tcPr>
          <w:p w14:paraId="14E96948" w14:textId="77777777" w:rsidR="007E0756" w:rsidRPr="00B64E76" w:rsidRDefault="007E0756">
            <w:pPr>
              <w:pStyle w:val="TableTextLeft"/>
              <w:rPr>
                <w:color w:val="363534"/>
              </w:rPr>
            </w:pPr>
            <w:r w:rsidRPr="00B64E76">
              <w:rPr>
                <w:color w:val="363534"/>
              </w:rPr>
              <w:t>Project plan</w:t>
            </w:r>
          </w:p>
        </w:tc>
        <w:tc>
          <w:tcPr>
            <w:tcW w:w="229" w:type="pct"/>
            <w:shd w:val="clear" w:color="auto" w:fill="E6EEF6"/>
            <w:hideMark/>
          </w:tcPr>
          <w:p w14:paraId="59789AD7" w14:textId="77777777" w:rsidR="007E0756" w:rsidRPr="00B64E76" w:rsidRDefault="007E0756">
            <w:pPr>
              <w:pStyle w:val="TableTextLeft"/>
              <w:rPr>
                <w:color w:val="363534"/>
              </w:rPr>
            </w:pPr>
            <w:r w:rsidRPr="00B64E76">
              <w:rPr>
                <w:color w:val="363534"/>
              </w:rPr>
              <w:t>Mar-21</w:t>
            </w:r>
          </w:p>
        </w:tc>
        <w:tc>
          <w:tcPr>
            <w:tcW w:w="1473" w:type="pct"/>
            <w:shd w:val="clear" w:color="auto" w:fill="E6EEF6"/>
            <w:hideMark/>
          </w:tcPr>
          <w:p w14:paraId="02D8FFFA" w14:textId="77777777" w:rsidR="007E0756" w:rsidRPr="00B64E76" w:rsidRDefault="007E0756">
            <w:pPr>
              <w:pStyle w:val="TableTextLeft"/>
              <w:rPr>
                <w:color w:val="363534"/>
              </w:rPr>
            </w:pPr>
            <w:r w:rsidRPr="00B64E76">
              <w:rPr>
                <w:color w:val="363534"/>
              </w:rPr>
              <w:t>DELWP 2021, Inverloch Regional and Strategic Partnership Project Plan, Victoria, March 2021.</w:t>
            </w:r>
          </w:p>
        </w:tc>
        <w:tc>
          <w:tcPr>
            <w:tcW w:w="1333" w:type="pct"/>
            <w:shd w:val="clear" w:color="auto" w:fill="E6EEF6"/>
            <w:hideMark/>
          </w:tcPr>
          <w:p w14:paraId="59E0D370" w14:textId="77777777" w:rsidR="007E0756" w:rsidRPr="00B64E76" w:rsidRDefault="007E0756">
            <w:pPr>
              <w:pStyle w:val="TableTextLeft"/>
              <w:rPr>
                <w:color w:val="000000"/>
              </w:rPr>
            </w:pPr>
            <w:r w:rsidRPr="00B64E76">
              <w:rPr>
                <w:color w:val="000000"/>
              </w:rPr>
              <w:t>Website establishment and content. DELWP &amp; Alluvium. May 2021.</w:t>
            </w:r>
          </w:p>
        </w:tc>
      </w:tr>
      <w:tr w:rsidR="007E0756" w:rsidRPr="001E2CBF" w14:paraId="423F9129" w14:textId="77777777" w:rsidTr="00FC73F6">
        <w:trPr>
          <w:trHeight w:val="350"/>
        </w:trPr>
        <w:tc>
          <w:tcPr>
            <w:tcW w:w="393" w:type="pct"/>
            <w:vMerge/>
            <w:shd w:val="clear" w:color="auto" w:fill="E6EEF6"/>
            <w:hideMark/>
          </w:tcPr>
          <w:p w14:paraId="5928DB95" w14:textId="77777777" w:rsidR="007E0756" w:rsidRPr="00A34E8E" w:rsidRDefault="007E0756">
            <w:pPr>
              <w:pStyle w:val="TableTextLeft"/>
              <w:rPr>
                <w:b/>
                <w:color w:val="363534"/>
              </w:rPr>
            </w:pPr>
          </w:p>
        </w:tc>
        <w:tc>
          <w:tcPr>
            <w:tcW w:w="589" w:type="pct"/>
            <w:vMerge/>
            <w:shd w:val="clear" w:color="auto" w:fill="E6EEF6"/>
            <w:hideMark/>
          </w:tcPr>
          <w:p w14:paraId="0F7CC703" w14:textId="77777777" w:rsidR="007E0756" w:rsidRPr="00B64E76" w:rsidRDefault="007E0756">
            <w:pPr>
              <w:pStyle w:val="TableTextLeft"/>
              <w:rPr>
                <w:color w:val="363534"/>
              </w:rPr>
            </w:pPr>
          </w:p>
        </w:tc>
        <w:tc>
          <w:tcPr>
            <w:tcW w:w="459" w:type="pct"/>
            <w:vMerge/>
            <w:shd w:val="clear" w:color="auto" w:fill="E6EEF6"/>
            <w:hideMark/>
          </w:tcPr>
          <w:p w14:paraId="40EB7670" w14:textId="77777777" w:rsidR="007E0756" w:rsidRPr="00B64E76" w:rsidRDefault="007E0756">
            <w:pPr>
              <w:pStyle w:val="TableTextLeft"/>
              <w:rPr>
                <w:color w:val="363534"/>
              </w:rPr>
            </w:pPr>
          </w:p>
        </w:tc>
        <w:tc>
          <w:tcPr>
            <w:tcW w:w="524" w:type="pct"/>
            <w:vMerge w:val="restart"/>
            <w:shd w:val="clear" w:color="auto" w:fill="E6EEF6"/>
            <w:hideMark/>
          </w:tcPr>
          <w:p w14:paraId="242B70F2" w14:textId="77777777" w:rsidR="007E0756" w:rsidRPr="00B64E76" w:rsidRDefault="007E0756">
            <w:pPr>
              <w:pStyle w:val="TableTextLeft"/>
              <w:rPr>
                <w:color w:val="363534"/>
              </w:rPr>
            </w:pPr>
            <w:r w:rsidRPr="00B64E76">
              <w:rPr>
                <w:color w:val="363534"/>
              </w:rPr>
              <w:t>Engagement plan</w:t>
            </w:r>
          </w:p>
        </w:tc>
        <w:tc>
          <w:tcPr>
            <w:tcW w:w="229" w:type="pct"/>
            <w:vMerge w:val="restart"/>
            <w:shd w:val="clear" w:color="auto" w:fill="E6EEF6"/>
            <w:hideMark/>
          </w:tcPr>
          <w:p w14:paraId="3198A79E" w14:textId="6E8A899C" w:rsidR="007E0756" w:rsidRPr="0055618E" w:rsidRDefault="007E0756">
            <w:pPr>
              <w:pStyle w:val="TableTextLeft"/>
              <w:rPr>
                <w:color w:val="363534"/>
              </w:rPr>
            </w:pPr>
            <w:r w:rsidRPr="00B64E76">
              <w:rPr>
                <w:color w:val="363534"/>
              </w:rPr>
              <w:t>Mar</w:t>
            </w:r>
            <w:r w:rsidR="00DE381F" w:rsidRPr="00885B49">
              <w:rPr>
                <w:color w:val="363534"/>
              </w:rPr>
              <w:t xml:space="preserve"> – </w:t>
            </w:r>
            <w:r w:rsidRPr="00B64E76">
              <w:rPr>
                <w:color w:val="363534"/>
              </w:rPr>
              <w:t>Jul</w:t>
            </w:r>
            <w:r w:rsidR="00DE381F">
              <w:rPr>
                <w:color w:val="363534"/>
              </w:rPr>
              <w:t>-</w:t>
            </w:r>
            <w:r w:rsidRPr="00B64E76">
              <w:rPr>
                <w:color w:val="363534"/>
              </w:rPr>
              <w:t>21</w:t>
            </w:r>
          </w:p>
        </w:tc>
        <w:tc>
          <w:tcPr>
            <w:tcW w:w="1473" w:type="pct"/>
            <w:vMerge w:val="restart"/>
            <w:shd w:val="clear" w:color="auto" w:fill="E6EEF6"/>
            <w:hideMark/>
          </w:tcPr>
          <w:p w14:paraId="4863189D" w14:textId="77777777" w:rsidR="007E0756" w:rsidRPr="00B64E76" w:rsidRDefault="007E0756">
            <w:pPr>
              <w:pStyle w:val="TableTextLeft"/>
              <w:rPr>
                <w:color w:val="363534"/>
              </w:rPr>
            </w:pPr>
            <w:r w:rsidRPr="00B64E76">
              <w:rPr>
                <w:color w:val="363534"/>
              </w:rPr>
              <w:t>Alluvium 2021, Cape to Cape Resilience Project Engagement Plan, Victoria, March 2021.</w:t>
            </w:r>
          </w:p>
        </w:tc>
        <w:tc>
          <w:tcPr>
            <w:tcW w:w="1333" w:type="pct"/>
            <w:shd w:val="clear" w:color="auto" w:fill="E6EEF6"/>
            <w:hideMark/>
          </w:tcPr>
          <w:p w14:paraId="1CB40C10" w14:textId="77777777" w:rsidR="007E0756" w:rsidRPr="00B64E76" w:rsidRDefault="007E0756">
            <w:pPr>
              <w:pStyle w:val="TableTextLeft"/>
              <w:rPr>
                <w:color w:val="000000"/>
              </w:rPr>
            </w:pPr>
            <w:r w:rsidRPr="00B64E76">
              <w:rPr>
                <w:color w:val="000000"/>
              </w:rPr>
              <w:t xml:space="preserve">Project Update 1 - Introducing the </w:t>
            </w:r>
            <w:proofErr w:type="gramStart"/>
            <w:r w:rsidRPr="00B64E76">
              <w:rPr>
                <w:color w:val="000000"/>
              </w:rPr>
              <w:t>Cape to Cape</w:t>
            </w:r>
            <w:proofErr w:type="gramEnd"/>
            <w:r w:rsidRPr="00B64E76">
              <w:rPr>
                <w:color w:val="000000"/>
              </w:rPr>
              <w:t xml:space="preserve"> Resilience Project. DELWP &amp; Alluvium. May 2021</w:t>
            </w:r>
          </w:p>
        </w:tc>
      </w:tr>
      <w:tr w:rsidR="007E0756" w:rsidRPr="001E2CBF" w14:paraId="46A1FBD5" w14:textId="77777777" w:rsidTr="00FC73F6">
        <w:trPr>
          <w:trHeight w:val="350"/>
        </w:trPr>
        <w:tc>
          <w:tcPr>
            <w:tcW w:w="393" w:type="pct"/>
            <w:vMerge/>
            <w:shd w:val="clear" w:color="auto" w:fill="E6EEF6"/>
            <w:hideMark/>
          </w:tcPr>
          <w:p w14:paraId="1BB0B973" w14:textId="77777777" w:rsidR="007E0756" w:rsidRPr="00A34E8E" w:rsidRDefault="007E0756">
            <w:pPr>
              <w:pStyle w:val="TableTextLeft"/>
              <w:rPr>
                <w:b/>
                <w:color w:val="363534"/>
              </w:rPr>
            </w:pPr>
          </w:p>
        </w:tc>
        <w:tc>
          <w:tcPr>
            <w:tcW w:w="589" w:type="pct"/>
            <w:vMerge/>
            <w:shd w:val="clear" w:color="auto" w:fill="E6EEF6"/>
            <w:hideMark/>
          </w:tcPr>
          <w:p w14:paraId="65C7254D" w14:textId="77777777" w:rsidR="007E0756" w:rsidRPr="00B64E76" w:rsidRDefault="007E0756">
            <w:pPr>
              <w:pStyle w:val="TableTextLeft"/>
              <w:rPr>
                <w:color w:val="363534"/>
              </w:rPr>
            </w:pPr>
          </w:p>
        </w:tc>
        <w:tc>
          <w:tcPr>
            <w:tcW w:w="459" w:type="pct"/>
            <w:vMerge/>
            <w:shd w:val="clear" w:color="auto" w:fill="E6EEF6"/>
            <w:hideMark/>
          </w:tcPr>
          <w:p w14:paraId="23EEE17A" w14:textId="77777777" w:rsidR="007E0756" w:rsidRPr="00B64E76" w:rsidRDefault="007E0756">
            <w:pPr>
              <w:pStyle w:val="TableTextLeft"/>
              <w:rPr>
                <w:color w:val="363534"/>
              </w:rPr>
            </w:pPr>
          </w:p>
        </w:tc>
        <w:tc>
          <w:tcPr>
            <w:tcW w:w="524" w:type="pct"/>
            <w:vMerge/>
            <w:shd w:val="clear" w:color="auto" w:fill="E6EEF6"/>
            <w:hideMark/>
          </w:tcPr>
          <w:p w14:paraId="1E4CCB61" w14:textId="77777777" w:rsidR="007E0756" w:rsidRPr="00B64E76" w:rsidRDefault="007E0756">
            <w:pPr>
              <w:pStyle w:val="TableTextLeft"/>
              <w:rPr>
                <w:color w:val="363534"/>
              </w:rPr>
            </w:pPr>
          </w:p>
        </w:tc>
        <w:tc>
          <w:tcPr>
            <w:tcW w:w="229" w:type="pct"/>
            <w:vMerge/>
            <w:shd w:val="clear" w:color="auto" w:fill="E6EEF6"/>
            <w:hideMark/>
          </w:tcPr>
          <w:p w14:paraId="03231BB6" w14:textId="77777777" w:rsidR="007E0756" w:rsidRPr="00B64E76" w:rsidRDefault="007E0756">
            <w:pPr>
              <w:pStyle w:val="TableTextLeft"/>
              <w:rPr>
                <w:rFonts w:cs="Calibri"/>
                <w:color w:val="000000"/>
              </w:rPr>
            </w:pPr>
          </w:p>
        </w:tc>
        <w:tc>
          <w:tcPr>
            <w:tcW w:w="1473" w:type="pct"/>
            <w:vMerge/>
            <w:shd w:val="clear" w:color="auto" w:fill="E6EEF6"/>
            <w:hideMark/>
          </w:tcPr>
          <w:p w14:paraId="74EAD5ED" w14:textId="77777777" w:rsidR="007E0756" w:rsidRPr="00B64E76" w:rsidRDefault="007E0756">
            <w:pPr>
              <w:pStyle w:val="TableTextLeft"/>
              <w:rPr>
                <w:color w:val="363534"/>
              </w:rPr>
            </w:pPr>
          </w:p>
        </w:tc>
        <w:tc>
          <w:tcPr>
            <w:tcW w:w="1333" w:type="pct"/>
            <w:shd w:val="clear" w:color="auto" w:fill="E6EEF6"/>
            <w:hideMark/>
          </w:tcPr>
          <w:p w14:paraId="701DE9DF" w14:textId="77777777" w:rsidR="007E0756" w:rsidRPr="00B64E76" w:rsidRDefault="007E0756">
            <w:pPr>
              <w:pStyle w:val="TableTextLeft"/>
              <w:rPr>
                <w:color w:val="000000"/>
              </w:rPr>
            </w:pPr>
            <w:r w:rsidRPr="00B64E76">
              <w:rPr>
                <w:color w:val="000000"/>
              </w:rPr>
              <w:t xml:space="preserve">Fact Sheet 1 - Project scene setting, introducing the </w:t>
            </w:r>
            <w:proofErr w:type="spellStart"/>
            <w:r w:rsidRPr="00B64E76">
              <w:rPr>
                <w:color w:val="000000"/>
              </w:rPr>
              <w:t>RaSP</w:t>
            </w:r>
            <w:proofErr w:type="spellEnd"/>
            <w:r w:rsidRPr="00B64E76">
              <w:rPr>
                <w:color w:val="000000"/>
              </w:rPr>
              <w:t>. DELWP &amp; Alluvium. May 2021.</w:t>
            </w:r>
          </w:p>
        </w:tc>
      </w:tr>
      <w:tr w:rsidR="007E0756" w:rsidRPr="001E2CBF" w14:paraId="52C0BA72" w14:textId="77777777" w:rsidTr="00FC73F6">
        <w:trPr>
          <w:trHeight w:val="404"/>
        </w:trPr>
        <w:tc>
          <w:tcPr>
            <w:tcW w:w="393" w:type="pct"/>
            <w:vMerge/>
            <w:shd w:val="clear" w:color="auto" w:fill="E6EEF6"/>
            <w:hideMark/>
          </w:tcPr>
          <w:p w14:paraId="4F4702E7" w14:textId="77777777" w:rsidR="007E0756" w:rsidRPr="00A34E8E" w:rsidRDefault="007E0756">
            <w:pPr>
              <w:pStyle w:val="TableTextLeft"/>
              <w:rPr>
                <w:b/>
                <w:color w:val="363534"/>
              </w:rPr>
            </w:pPr>
          </w:p>
        </w:tc>
        <w:tc>
          <w:tcPr>
            <w:tcW w:w="589" w:type="pct"/>
            <w:vMerge/>
            <w:shd w:val="clear" w:color="auto" w:fill="E6EEF6"/>
            <w:hideMark/>
          </w:tcPr>
          <w:p w14:paraId="724740AA" w14:textId="77777777" w:rsidR="007E0756" w:rsidRPr="00B64E76" w:rsidRDefault="007E0756">
            <w:pPr>
              <w:pStyle w:val="TableTextLeft"/>
              <w:rPr>
                <w:color w:val="363534"/>
              </w:rPr>
            </w:pPr>
          </w:p>
        </w:tc>
        <w:tc>
          <w:tcPr>
            <w:tcW w:w="459" w:type="pct"/>
            <w:vMerge/>
            <w:shd w:val="clear" w:color="auto" w:fill="E6EEF6"/>
            <w:hideMark/>
          </w:tcPr>
          <w:p w14:paraId="3288B76A" w14:textId="77777777" w:rsidR="007E0756" w:rsidRPr="00B64E76" w:rsidRDefault="007E0756">
            <w:pPr>
              <w:pStyle w:val="TableTextLeft"/>
              <w:rPr>
                <w:color w:val="363534"/>
              </w:rPr>
            </w:pPr>
          </w:p>
        </w:tc>
        <w:tc>
          <w:tcPr>
            <w:tcW w:w="524" w:type="pct"/>
            <w:vMerge/>
            <w:shd w:val="clear" w:color="auto" w:fill="E6EEF6"/>
            <w:hideMark/>
          </w:tcPr>
          <w:p w14:paraId="41F12883" w14:textId="77777777" w:rsidR="007E0756" w:rsidRPr="00B64E76" w:rsidRDefault="007E0756">
            <w:pPr>
              <w:pStyle w:val="TableTextLeft"/>
              <w:rPr>
                <w:color w:val="363534"/>
              </w:rPr>
            </w:pPr>
          </w:p>
        </w:tc>
        <w:tc>
          <w:tcPr>
            <w:tcW w:w="229" w:type="pct"/>
            <w:vMerge/>
            <w:shd w:val="clear" w:color="auto" w:fill="E6EEF6"/>
            <w:hideMark/>
          </w:tcPr>
          <w:p w14:paraId="5BABFC9C" w14:textId="77777777" w:rsidR="007E0756" w:rsidRPr="00B64E76" w:rsidRDefault="007E0756">
            <w:pPr>
              <w:pStyle w:val="TableTextLeft"/>
              <w:rPr>
                <w:rFonts w:cs="Calibri"/>
                <w:color w:val="000000"/>
              </w:rPr>
            </w:pPr>
          </w:p>
        </w:tc>
        <w:tc>
          <w:tcPr>
            <w:tcW w:w="1473" w:type="pct"/>
            <w:vMerge/>
            <w:shd w:val="clear" w:color="auto" w:fill="E6EEF6"/>
            <w:hideMark/>
          </w:tcPr>
          <w:p w14:paraId="7006D066" w14:textId="77777777" w:rsidR="007E0756" w:rsidRPr="00B64E76" w:rsidRDefault="007E0756">
            <w:pPr>
              <w:pStyle w:val="TableTextLeft"/>
              <w:rPr>
                <w:color w:val="363534"/>
              </w:rPr>
            </w:pPr>
          </w:p>
        </w:tc>
        <w:tc>
          <w:tcPr>
            <w:tcW w:w="1333" w:type="pct"/>
            <w:shd w:val="clear" w:color="auto" w:fill="E6EEF6"/>
            <w:hideMark/>
          </w:tcPr>
          <w:p w14:paraId="5075D031" w14:textId="77777777" w:rsidR="007E0756" w:rsidRPr="00B64E76" w:rsidRDefault="007E0756">
            <w:pPr>
              <w:pStyle w:val="TableTextLeft"/>
              <w:rPr>
                <w:color w:val="000000"/>
              </w:rPr>
            </w:pPr>
            <w:r w:rsidRPr="00B64E76">
              <w:rPr>
                <w:color w:val="000000"/>
              </w:rPr>
              <w:t>Project Update 2 - Data gathering, gap analysis, engagement commencement. DELWP &amp; Alluvium. July 2021.</w:t>
            </w:r>
          </w:p>
        </w:tc>
      </w:tr>
      <w:tr w:rsidR="007E0756" w:rsidRPr="001E2CBF" w14:paraId="27D4BFFA" w14:textId="77777777" w:rsidTr="00FC73F6">
        <w:trPr>
          <w:trHeight w:val="350"/>
        </w:trPr>
        <w:tc>
          <w:tcPr>
            <w:tcW w:w="393" w:type="pct"/>
            <w:vMerge/>
            <w:shd w:val="clear" w:color="auto" w:fill="E6EEF6"/>
            <w:hideMark/>
          </w:tcPr>
          <w:p w14:paraId="46BD8EAA" w14:textId="77777777" w:rsidR="007E0756" w:rsidRPr="00A34E8E" w:rsidRDefault="007E0756">
            <w:pPr>
              <w:pStyle w:val="TableTextLeft"/>
              <w:rPr>
                <w:b/>
                <w:color w:val="363534"/>
              </w:rPr>
            </w:pPr>
          </w:p>
        </w:tc>
        <w:tc>
          <w:tcPr>
            <w:tcW w:w="589" w:type="pct"/>
            <w:vMerge/>
            <w:shd w:val="clear" w:color="auto" w:fill="E6EEF6"/>
            <w:hideMark/>
          </w:tcPr>
          <w:p w14:paraId="7116F522" w14:textId="77777777" w:rsidR="007E0756" w:rsidRPr="00B64E76" w:rsidRDefault="007E0756">
            <w:pPr>
              <w:pStyle w:val="TableTextLeft"/>
              <w:rPr>
                <w:color w:val="363534"/>
              </w:rPr>
            </w:pPr>
          </w:p>
        </w:tc>
        <w:tc>
          <w:tcPr>
            <w:tcW w:w="459" w:type="pct"/>
            <w:vMerge/>
            <w:shd w:val="clear" w:color="auto" w:fill="E6EEF6"/>
            <w:hideMark/>
          </w:tcPr>
          <w:p w14:paraId="18C71057" w14:textId="77777777" w:rsidR="007E0756" w:rsidRPr="00B64E76" w:rsidRDefault="007E0756">
            <w:pPr>
              <w:pStyle w:val="TableTextLeft"/>
              <w:rPr>
                <w:color w:val="363534"/>
              </w:rPr>
            </w:pPr>
          </w:p>
        </w:tc>
        <w:tc>
          <w:tcPr>
            <w:tcW w:w="524" w:type="pct"/>
            <w:vMerge/>
            <w:shd w:val="clear" w:color="auto" w:fill="E6EEF6"/>
            <w:hideMark/>
          </w:tcPr>
          <w:p w14:paraId="27CA9E2B" w14:textId="77777777" w:rsidR="007E0756" w:rsidRPr="00B64E76" w:rsidRDefault="007E0756">
            <w:pPr>
              <w:pStyle w:val="TableTextLeft"/>
              <w:rPr>
                <w:color w:val="363534"/>
              </w:rPr>
            </w:pPr>
          </w:p>
        </w:tc>
        <w:tc>
          <w:tcPr>
            <w:tcW w:w="229" w:type="pct"/>
            <w:vMerge/>
            <w:shd w:val="clear" w:color="auto" w:fill="E6EEF6"/>
            <w:hideMark/>
          </w:tcPr>
          <w:p w14:paraId="232292D1" w14:textId="77777777" w:rsidR="007E0756" w:rsidRPr="00B64E76" w:rsidRDefault="007E0756">
            <w:pPr>
              <w:pStyle w:val="TableTextLeft"/>
              <w:rPr>
                <w:rFonts w:cs="Calibri"/>
                <w:color w:val="000000"/>
              </w:rPr>
            </w:pPr>
          </w:p>
        </w:tc>
        <w:tc>
          <w:tcPr>
            <w:tcW w:w="1473" w:type="pct"/>
            <w:vMerge/>
            <w:shd w:val="clear" w:color="auto" w:fill="E6EEF6"/>
            <w:hideMark/>
          </w:tcPr>
          <w:p w14:paraId="00672270" w14:textId="77777777" w:rsidR="007E0756" w:rsidRPr="00B64E76" w:rsidRDefault="007E0756">
            <w:pPr>
              <w:pStyle w:val="TableTextLeft"/>
              <w:rPr>
                <w:color w:val="363534"/>
              </w:rPr>
            </w:pPr>
          </w:p>
        </w:tc>
        <w:tc>
          <w:tcPr>
            <w:tcW w:w="1333" w:type="pct"/>
            <w:shd w:val="clear" w:color="auto" w:fill="E6EEF6"/>
            <w:hideMark/>
          </w:tcPr>
          <w:p w14:paraId="0FA0D33F" w14:textId="77777777" w:rsidR="007E0756" w:rsidRPr="00B64E76" w:rsidRDefault="007E0756">
            <w:pPr>
              <w:pStyle w:val="TableTextLeft"/>
              <w:rPr>
                <w:color w:val="000000"/>
              </w:rPr>
            </w:pPr>
            <w:r w:rsidRPr="00B64E76">
              <w:rPr>
                <w:color w:val="000000"/>
              </w:rPr>
              <w:t>Fact Sheet 2 - Coastal adaptation and hazards technical terminology. DELWP &amp; Alluvium. July 2021.</w:t>
            </w:r>
          </w:p>
        </w:tc>
      </w:tr>
      <w:tr w:rsidR="007E0756" w:rsidRPr="001E2CBF" w14:paraId="65A8C3BB" w14:textId="77777777" w:rsidTr="00FC73F6">
        <w:trPr>
          <w:trHeight w:val="424"/>
        </w:trPr>
        <w:tc>
          <w:tcPr>
            <w:tcW w:w="393" w:type="pct"/>
            <w:vMerge w:val="restart"/>
            <w:shd w:val="clear" w:color="auto" w:fill="ECF8F9"/>
            <w:hideMark/>
          </w:tcPr>
          <w:p w14:paraId="27D5A27C" w14:textId="77777777" w:rsidR="007E0756" w:rsidRPr="00A34E8E" w:rsidRDefault="007E0756">
            <w:pPr>
              <w:pStyle w:val="TableTextLeft"/>
              <w:rPr>
                <w:b/>
                <w:color w:val="363534"/>
              </w:rPr>
            </w:pPr>
            <w:r w:rsidRPr="00A34E8E">
              <w:rPr>
                <w:b/>
                <w:color w:val="363534"/>
              </w:rPr>
              <w:t>STAGE 2</w:t>
            </w:r>
            <w:r w:rsidRPr="00A34E8E">
              <w:rPr>
                <w:b/>
                <w:color w:val="363534"/>
              </w:rPr>
              <w:br/>
            </w:r>
            <w:r w:rsidRPr="00A34E8E">
              <w:rPr>
                <w:b/>
                <w:color w:val="363534"/>
              </w:rPr>
              <w:br/>
              <w:t>Values, vision and objectives</w:t>
            </w:r>
          </w:p>
        </w:tc>
        <w:tc>
          <w:tcPr>
            <w:tcW w:w="589" w:type="pct"/>
            <w:vMerge w:val="restart"/>
            <w:shd w:val="clear" w:color="auto" w:fill="ECF8F9"/>
            <w:hideMark/>
          </w:tcPr>
          <w:p w14:paraId="49C731BC" w14:textId="77777777" w:rsidR="007E0756" w:rsidRPr="00B64E76" w:rsidRDefault="007E0756">
            <w:pPr>
              <w:pStyle w:val="TableTextLeft"/>
              <w:rPr>
                <w:color w:val="363534"/>
              </w:rPr>
            </w:pPr>
            <w:r w:rsidRPr="00B64E76">
              <w:rPr>
                <w:color w:val="363534"/>
              </w:rPr>
              <w:t>Ensure adaptation planning is underpinned by regional and place-based values.</w:t>
            </w:r>
          </w:p>
        </w:tc>
        <w:tc>
          <w:tcPr>
            <w:tcW w:w="459" w:type="pct"/>
            <w:vMerge w:val="restart"/>
            <w:shd w:val="clear" w:color="auto" w:fill="ECF8F9"/>
            <w:hideMark/>
          </w:tcPr>
          <w:p w14:paraId="79CBC618" w14:textId="77777777" w:rsidR="007E0756" w:rsidRPr="00E7796E" w:rsidRDefault="007E0756">
            <w:pPr>
              <w:pStyle w:val="TableTextBullet"/>
              <w:rPr>
                <w:color w:val="363534"/>
              </w:rPr>
            </w:pPr>
            <w:r w:rsidRPr="00EE65DD">
              <w:t>What do we value?</w:t>
            </w:r>
          </w:p>
          <w:p w14:paraId="197B8DE4" w14:textId="77777777" w:rsidR="007E0756" w:rsidRPr="00E7796E" w:rsidRDefault="007E0756">
            <w:pPr>
              <w:pStyle w:val="TableTextBullet"/>
              <w:rPr>
                <w:color w:val="363534"/>
              </w:rPr>
            </w:pPr>
            <w:r w:rsidRPr="00EE65DD">
              <w:t>As a region and as a State?</w:t>
            </w:r>
          </w:p>
          <w:p w14:paraId="33FF3161" w14:textId="77777777" w:rsidR="007E0756" w:rsidRPr="00B64E76" w:rsidRDefault="007E0756">
            <w:pPr>
              <w:pStyle w:val="TableTextBullet"/>
              <w:rPr>
                <w:color w:val="363534"/>
              </w:rPr>
            </w:pPr>
            <w:r w:rsidRPr="00EE65DD">
              <w:t>What do we want the future to look like?</w:t>
            </w:r>
          </w:p>
        </w:tc>
        <w:tc>
          <w:tcPr>
            <w:tcW w:w="524" w:type="pct"/>
            <w:shd w:val="clear" w:color="auto" w:fill="ECF8F9"/>
            <w:hideMark/>
          </w:tcPr>
          <w:p w14:paraId="60163000" w14:textId="77777777" w:rsidR="007E0756" w:rsidRPr="00B64E76" w:rsidRDefault="007E0756">
            <w:pPr>
              <w:pStyle w:val="TableTextLeft"/>
              <w:rPr>
                <w:color w:val="363534"/>
              </w:rPr>
            </w:pPr>
            <w:r w:rsidRPr="00B64E76">
              <w:rPr>
                <w:color w:val="363534"/>
              </w:rPr>
              <w:t xml:space="preserve">Community values study </w:t>
            </w:r>
          </w:p>
        </w:tc>
        <w:tc>
          <w:tcPr>
            <w:tcW w:w="229" w:type="pct"/>
            <w:shd w:val="clear" w:color="auto" w:fill="ECF8F9"/>
            <w:hideMark/>
          </w:tcPr>
          <w:p w14:paraId="4E3C6111" w14:textId="77777777" w:rsidR="007E0756" w:rsidRPr="00B64E76" w:rsidRDefault="007E0756">
            <w:pPr>
              <w:pStyle w:val="TableTextLeft"/>
              <w:rPr>
                <w:color w:val="363534"/>
              </w:rPr>
            </w:pPr>
            <w:r w:rsidRPr="00B64E76">
              <w:rPr>
                <w:color w:val="363534"/>
              </w:rPr>
              <w:t>Oct-21</w:t>
            </w:r>
          </w:p>
        </w:tc>
        <w:tc>
          <w:tcPr>
            <w:tcW w:w="1473" w:type="pct"/>
            <w:shd w:val="clear" w:color="auto" w:fill="ECF8F9"/>
            <w:hideMark/>
          </w:tcPr>
          <w:p w14:paraId="7D64A6AF" w14:textId="77777777" w:rsidR="007E0756" w:rsidRPr="00B64E76" w:rsidRDefault="007E0756">
            <w:pPr>
              <w:pStyle w:val="TableTextLeft"/>
              <w:rPr>
                <w:color w:val="363534"/>
              </w:rPr>
            </w:pPr>
            <w:r w:rsidRPr="00B64E76">
              <w:rPr>
                <w:color w:val="363534"/>
              </w:rPr>
              <w:t>Alluvium 2021, Cape to Cape Resilience Project Community Values Study - Engagement Report - Values and Experiences, Victoria, October 2021.</w:t>
            </w:r>
          </w:p>
        </w:tc>
        <w:tc>
          <w:tcPr>
            <w:tcW w:w="1333" w:type="pct"/>
            <w:shd w:val="clear" w:color="auto" w:fill="ECF8F9"/>
            <w:hideMark/>
          </w:tcPr>
          <w:p w14:paraId="195B7BCA" w14:textId="77777777" w:rsidR="007E0756" w:rsidRPr="00B64E76" w:rsidRDefault="007E0756">
            <w:pPr>
              <w:pStyle w:val="TableTextLeft"/>
              <w:rPr>
                <w:color w:val="000000"/>
              </w:rPr>
            </w:pPr>
            <w:r w:rsidRPr="00B64E76">
              <w:rPr>
                <w:color w:val="000000"/>
              </w:rPr>
              <w:t xml:space="preserve">Engage Victoria online survey </w:t>
            </w:r>
            <w:r>
              <w:rPr>
                <w:color w:val="000000"/>
              </w:rPr>
              <w:t>1</w:t>
            </w:r>
            <w:r w:rsidRPr="00B64E76">
              <w:rPr>
                <w:color w:val="000000"/>
              </w:rPr>
              <w:t xml:space="preserve"> &amp; on-site </w:t>
            </w:r>
            <w:proofErr w:type="gramStart"/>
            <w:r w:rsidRPr="00B64E76">
              <w:rPr>
                <w:color w:val="000000"/>
              </w:rPr>
              <w:t>drop in</w:t>
            </w:r>
            <w:proofErr w:type="gramEnd"/>
            <w:r w:rsidRPr="00B64E76">
              <w:rPr>
                <w:color w:val="000000"/>
              </w:rPr>
              <w:t xml:space="preserve"> sessions - Community values and perspectives</w:t>
            </w:r>
          </w:p>
        </w:tc>
      </w:tr>
      <w:tr w:rsidR="007E0756" w:rsidRPr="001E2CBF" w14:paraId="113AC273" w14:textId="77777777" w:rsidTr="00FC73F6">
        <w:trPr>
          <w:trHeight w:val="350"/>
        </w:trPr>
        <w:tc>
          <w:tcPr>
            <w:tcW w:w="393" w:type="pct"/>
            <w:vMerge/>
            <w:shd w:val="clear" w:color="auto" w:fill="ECF8F9"/>
            <w:hideMark/>
          </w:tcPr>
          <w:p w14:paraId="1669C47D" w14:textId="77777777" w:rsidR="007E0756" w:rsidRPr="00A34E8E" w:rsidRDefault="007E0756">
            <w:pPr>
              <w:pStyle w:val="TableTextLeft"/>
              <w:rPr>
                <w:b/>
                <w:color w:val="363534"/>
              </w:rPr>
            </w:pPr>
          </w:p>
        </w:tc>
        <w:tc>
          <w:tcPr>
            <w:tcW w:w="589" w:type="pct"/>
            <w:vMerge/>
            <w:shd w:val="clear" w:color="auto" w:fill="ECF8F9"/>
            <w:hideMark/>
          </w:tcPr>
          <w:p w14:paraId="72A3A3EF" w14:textId="77777777" w:rsidR="007E0756" w:rsidRPr="00B64E76" w:rsidRDefault="007E0756">
            <w:pPr>
              <w:pStyle w:val="TableTextLeft"/>
              <w:rPr>
                <w:color w:val="363534"/>
              </w:rPr>
            </w:pPr>
          </w:p>
        </w:tc>
        <w:tc>
          <w:tcPr>
            <w:tcW w:w="459" w:type="pct"/>
            <w:vMerge/>
            <w:shd w:val="clear" w:color="auto" w:fill="ECF8F9"/>
            <w:hideMark/>
          </w:tcPr>
          <w:p w14:paraId="0AD4EE54" w14:textId="77777777" w:rsidR="007E0756" w:rsidRPr="00B64E76" w:rsidRDefault="007E0756">
            <w:pPr>
              <w:pStyle w:val="TableTextLeft"/>
              <w:rPr>
                <w:color w:val="363534"/>
              </w:rPr>
            </w:pPr>
          </w:p>
        </w:tc>
        <w:tc>
          <w:tcPr>
            <w:tcW w:w="524" w:type="pct"/>
            <w:shd w:val="clear" w:color="auto" w:fill="ECF8F9"/>
            <w:hideMark/>
          </w:tcPr>
          <w:p w14:paraId="25C7D293" w14:textId="77777777" w:rsidR="007E0756" w:rsidRPr="00B64E76" w:rsidRDefault="007E0756">
            <w:pPr>
              <w:pStyle w:val="TableTextLeft"/>
              <w:rPr>
                <w:color w:val="363534"/>
              </w:rPr>
            </w:pPr>
            <w:r w:rsidRPr="00B64E76">
              <w:rPr>
                <w:color w:val="363534"/>
              </w:rPr>
              <w:t>Cultural values assessment</w:t>
            </w:r>
          </w:p>
        </w:tc>
        <w:tc>
          <w:tcPr>
            <w:tcW w:w="229" w:type="pct"/>
            <w:shd w:val="clear" w:color="auto" w:fill="ECF8F9"/>
            <w:hideMark/>
          </w:tcPr>
          <w:p w14:paraId="7DE624DE" w14:textId="77777777" w:rsidR="007E0756" w:rsidRPr="00B64E76" w:rsidRDefault="007E0756">
            <w:pPr>
              <w:pStyle w:val="TableTextLeft"/>
              <w:rPr>
                <w:color w:val="363534"/>
              </w:rPr>
            </w:pPr>
            <w:r w:rsidRPr="00B64E76">
              <w:rPr>
                <w:color w:val="363534"/>
              </w:rPr>
              <w:t>Dec-21</w:t>
            </w:r>
          </w:p>
        </w:tc>
        <w:tc>
          <w:tcPr>
            <w:tcW w:w="1473" w:type="pct"/>
            <w:shd w:val="clear" w:color="auto" w:fill="ECF8F9"/>
            <w:hideMark/>
          </w:tcPr>
          <w:p w14:paraId="01216631" w14:textId="77777777" w:rsidR="007E0756" w:rsidRPr="00B64E76" w:rsidRDefault="007E0756">
            <w:pPr>
              <w:pStyle w:val="TableTextLeft"/>
              <w:rPr>
                <w:color w:val="363534"/>
              </w:rPr>
            </w:pPr>
            <w:r w:rsidRPr="00B64E76">
              <w:rPr>
                <w:color w:val="363534"/>
              </w:rPr>
              <w:t>Bunurong Land Council Aboriginal Corporation 2021, BLCAC Cultural Values Assessment: Cape to Cape Project, Victoria, December 2021.</w:t>
            </w:r>
          </w:p>
        </w:tc>
        <w:tc>
          <w:tcPr>
            <w:tcW w:w="1333" w:type="pct"/>
            <w:shd w:val="clear" w:color="auto" w:fill="ECF8F9"/>
            <w:noWrap/>
            <w:hideMark/>
          </w:tcPr>
          <w:p w14:paraId="795A1DEB" w14:textId="77777777" w:rsidR="007E0756" w:rsidRPr="00B64E76" w:rsidRDefault="007E0756">
            <w:pPr>
              <w:pStyle w:val="TableTextLeft"/>
              <w:rPr>
                <w:rFonts w:cs="Calibri"/>
                <w:color w:val="000000"/>
              </w:rPr>
            </w:pPr>
            <w:r w:rsidRPr="00B64E76">
              <w:rPr>
                <w:rFonts w:cs="Calibri"/>
                <w:color w:val="000000"/>
              </w:rPr>
              <w:t> </w:t>
            </w:r>
          </w:p>
        </w:tc>
      </w:tr>
      <w:tr w:rsidR="007E0756" w:rsidRPr="001E2CBF" w14:paraId="1F155FFB" w14:textId="77777777" w:rsidTr="00FC73F6">
        <w:trPr>
          <w:trHeight w:val="390"/>
        </w:trPr>
        <w:tc>
          <w:tcPr>
            <w:tcW w:w="393" w:type="pct"/>
            <w:vMerge w:val="restart"/>
            <w:shd w:val="clear" w:color="auto" w:fill="F4F0F7"/>
            <w:hideMark/>
          </w:tcPr>
          <w:p w14:paraId="16428162" w14:textId="77777777" w:rsidR="007E0756" w:rsidRPr="00A34E8E" w:rsidRDefault="007E0756">
            <w:pPr>
              <w:pStyle w:val="TableTextLeft"/>
              <w:rPr>
                <w:b/>
                <w:color w:val="363534"/>
              </w:rPr>
            </w:pPr>
            <w:r w:rsidRPr="00A34E8E">
              <w:rPr>
                <w:b/>
                <w:color w:val="363534"/>
              </w:rPr>
              <w:t>STAGE 3</w:t>
            </w:r>
            <w:r w:rsidRPr="00A34E8E">
              <w:rPr>
                <w:b/>
                <w:color w:val="363534"/>
              </w:rPr>
              <w:br/>
            </w:r>
            <w:r w:rsidRPr="00A34E8E">
              <w:rPr>
                <w:b/>
                <w:color w:val="363534"/>
              </w:rPr>
              <w:br/>
              <w:t>Coastal hazard exposure</w:t>
            </w:r>
          </w:p>
        </w:tc>
        <w:tc>
          <w:tcPr>
            <w:tcW w:w="589" w:type="pct"/>
            <w:vMerge w:val="restart"/>
            <w:shd w:val="clear" w:color="auto" w:fill="F4F0F7"/>
            <w:hideMark/>
          </w:tcPr>
          <w:p w14:paraId="106A4AA5" w14:textId="77777777" w:rsidR="007E0756" w:rsidRPr="00B64E76" w:rsidRDefault="007E0756">
            <w:pPr>
              <w:pStyle w:val="TableTextLeft"/>
              <w:rPr>
                <w:color w:val="363534"/>
              </w:rPr>
            </w:pPr>
            <w:r w:rsidRPr="00B64E76">
              <w:rPr>
                <w:color w:val="363534"/>
              </w:rPr>
              <w:t>Assess coastal hazard exposure, including scenarios that enable best practice approaches to assessing current and emerging risk.</w:t>
            </w:r>
          </w:p>
        </w:tc>
        <w:tc>
          <w:tcPr>
            <w:tcW w:w="459" w:type="pct"/>
            <w:vMerge w:val="restart"/>
            <w:shd w:val="clear" w:color="auto" w:fill="F4F0F7"/>
            <w:hideMark/>
          </w:tcPr>
          <w:p w14:paraId="58BE5EB4" w14:textId="77777777" w:rsidR="007E0756" w:rsidRPr="00B64E76" w:rsidRDefault="007E0756">
            <w:pPr>
              <w:pStyle w:val="TableTextBullet"/>
              <w:rPr>
                <w:color w:val="363534"/>
              </w:rPr>
            </w:pPr>
            <w:r w:rsidRPr="00E7796E">
              <w:t>What processes are occurring and how might these change?</w:t>
            </w:r>
          </w:p>
        </w:tc>
        <w:tc>
          <w:tcPr>
            <w:tcW w:w="524" w:type="pct"/>
            <w:vMerge w:val="restart"/>
            <w:shd w:val="clear" w:color="auto" w:fill="F4F0F7"/>
            <w:hideMark/>
          </w:tcPr>
          <w:p w14:paraId="1A43F32A" w14:textId="77777777" w:rsidR="007E0756" w:rsidRPr="00B64E76" w:rsidRDefault="007E0756">
            <w:pPr>
              <w:pStyle w:val="TableTextLeft"/>
              <w:rPr>
                <w:color w:val="000000"/>
              </w:rPr>
            </w:pPr>
            <w:r w:rsidRPr="00B64E76">
              <w:rPr>
                <w:color w:val="000000"/>
              </w:rPr>
              <w:t>Inverloch region coastal hazard assessment</w:t>
            </w:r>
          </w:p>
        </w:tc>
        <w:tc>
          <w:tcPr>
            <w:tcW w:w="229" w:type="pct"/>
            <w:vMerge w:val="restart"/>
            <w:shd w:val="clear" w:color="auto" w:fill="F4F0F7"/>
            <w:hideMark/>
          </w:tcPr>
          <w:p w14:paraId="3BD44895" w14:textId="04743D85" w:rsidR="007E0756" w:rsidRPr="00B64E76" w:rsidRDefault="007E0756">
            <w:pPr>
              <w:pStyle w:val="TableTextLeft"/>
              <w:rPr>
                <w:color w:val="000000"/>
              </w:rPr>
            </w:pPr>
            <w:r w:rsidRPr="00B64E76">
              <w:rPr>
                <w:color w:val="000000"/>
              </w:rPr>
              <w:t>Jun</w:t>
            </w:r>
            <w:r w:rsidR="00DE381F">
              <w:rPr>
                <w:color w:val="000000"/>
              </w:rPr>
              <w:t>-</w:t>
            </w:r>
            <w:r w:rsidRPr="00B64E76">
              <w:rPr>
                <w:color w:val="000000"/>
              </w:rPr>
              <w:t xml:space="preserve">21 </w:t>
            </w:r>
            <w:r w:rsidR="00DE381F">
              <w:rPr>
                <w:color w:val="000000"/>
              </w:rPr>
              <w:t>–</w:t>
            </w:r>
            <w:r w:rsidRPr="00B64E76">
              <w:rPr>
                <w:color w:val="000000"/>
              </w:rPr>
              <w:t xml:space="preserve"> Mar</w:t>
            </w:r>
            <w:r w:rsidR="00DE381F">
              <w:rPr>
                <w:color w:val="000000"/>
              </w:rPr>
              <w:t>-</w:t>
            </w:r>
            <w:r w:rsidRPr="00B64E76">
              <w:rPr>
                <w:color w:val="000000"/>
              </w:rPr>
              <w:t>22</w:t>
            </w:r>
          </w:p>
        </w:tc>
        <w:tc>
          <w:tcPr>
            <w:tcW w:w="1473" w:type="pct"/>
            <w:shd w:val="clear" w:color="auto" w:fill="F4F0F7"/>
            <w:hideMark/>
          </w:tcPr>
          <w:p w14:paraId="59F14A0E" w14:textId="77777777" w:rsidR="007E0756" w:rsidRPr="00B64E76" w:rsidRDefault="007E0756">
            <w:pPr>
              <w:pStyle w:val="TableTextLeft"/>
              <w:rPr>
                <w:color w:val="363534"/>
              </w:rPr>
            </w:pPr>
            <w:r w:rsidRPr="00B64E76">
              <w:rPr>
                <w:color w:val="363534"/>
              </w:rPr>
              <w:t>Water Technology 2022, Inverloch Region Coastal Hazard Assessment - Report 1 - Project Summary Report, Victoria, June 2022.</w:t>
            </w:r>
          </w:p>
        </w:tc>
        <w:tc>
          <w:tcPr>
            <w:tcW w:w="1333" w:type="pct"/>
            <w:shd w:val="clear" w:color="auto" w:fill="F4F0F7"/>
            <w:hideMark/>
          </w:tcPr>
          <w:p w14:paraId="18B2D155" w14:textId="77777777" w:rsidR="007E0756" w:rsidRPr="00B64E76" w:rsidRDefault="007E0756">
            <w:pPr>
              <w:pStyle w:val="TableTextLeft"/>
              <w:rPr>
                <w:color w:val="000000"/>
              </w:rPr>
            </w:pPr>
            <w:r w:rsidRPr="00B64E76">
              <w:rPr>
                <w:color w:val="000000"/>
              </w:rPr>
              <w:t>Fact Sheet 3 - Understanding coastal landscape context, processes and hazards. DELWP &amp; Alluvium. Oct</w:t>
            </w:r>
            <w:r>
              <w:rPr>
                <w:color w:val="000000"/>
              </w:rPr>
              <w:t>ober</w:t>
            </w:r>
            <w:r w:rsidRPr="00B64E76">
              <w:rPr>
                <w:color w:val="000000"/>
              </w:rPr>
              <w:t xml:space="preserve"> 2021.</w:t>
            </w:r>
          </w:p>
        </w:tc>
      </w:tr>
      <w:tr w:rsidR="007E0756" w:rsidRPr="001E2CBF" w14:paraId="4F95AD94" w14:textId="77777777" w:rsidTr="00FC73F6">
        <w:trPr>
          <w:trHeight w:val="345"/>
        </w:trPr>
        <w:tc>
          <w:tcPr>
            <w:tcW w:w="393" w:type="pct"/>
            <w:vMerge/>
            <w:shd w:val="clear" w:color="auto" w:fill="F4F0F7"/>
            <w:hideMark/>
          </w:tcPr>
          <w:p w14:paraId="120FD935" w14:textId="77777777" w:rsidR="007E0756" w:rsidRPr="00A34E8E" w:rsidRDefault="007E0756">
            <w:pPr>
              <w:pStyle w:val="TableTextLeft"/>
              <w:rPr>
                <w:b/>
                <w:color w:val="363534"/>
              </w:rPr>
            </w:pPr>
          </w:p>
        </w:tc>
        <w:tc>
          <w:tcPr>
            <w:tcW w:w="589" w:type="pct"/>
            <w:vMerge/>
            <w:shd w:val="clear" w:color="auto" w:fill="F4F0F7"/>
            <w:hideMark/>
          </w:tcPr>
          <w:p w14:paraId="050C8280" w14:textId="77777777" w:rsidR="007E0756" w:rsidRPr="00B64E76" w:rsidRDefault="007E0756">
            <w:pPr>
              <w:pStyle w:val="TableTextLeft"/>
              <w:rPr>
                <w:color w:val="363534"/>
              </w:rPr>
            </w:pPr>
          </w:p>
        </w:tc>
        <w:tc>
          <w:tcPr>
            <w:tcW w:w="459" w:type="pct"/>
            <w:vMerge/>
            <w:shd w:val="clear" w:color="auto" w:fill="F4F0F7"/>
            <w:hideMark/>
          </w:tcPr>
          <w:p w14:paraId="4BF71D79" w14:textId="77777777" w:rsidR="007E0756" w:rsidRPr="00B64E76" w:rsidRDefault="007E0756">
            <w:pPr>
              <w:pStyle w:val="TableTextLeft"/>
              <w:rPr>
                <w:color w:val="363534"/>
              </w:rPr>
            </w:pPr>
          </w:p>
        </w:tc>
        <w:tc>
          <w:tcPr>
            <w:tcW w:w="524" w:type="pct"/>
            <w:vMerge/>
            <w:shd w:val="clear" w:color="auto" w:fill="F4F0F7"/>
            <w:hideMark/>
          </w:tcPr>
          <w:p w14:paraId="623294E7" w14:textId="77777777" w:rsidR="007E0756" w:rsidRPr="00B64E76" w:rsidRDefault="007E0756">
            <w:pPr>
              <w:pStyle w:val="TableTextLeft"/>
              <w:rPr>
                <w:color w:val="000000"/>
              </w:rPr>
            </w:pPr>
          </w:p>
        </w:tc>
        <w:tc>
          <w:tcPr>
            <w:tcW w:w="229" w:type="pct"/>
            <w:vMerge/>
            <w:shd w:val="clear" w:color="auto" w:fill="F4F0F7"/>
            <w:hideMark/>
          </w:tcPr>
          <w:p w14:paraId="49875BFA" w14:textId="77777777" w:rsidR="007E0756" w:rsidRPr="00B64E76" w:rsidRDefault="007E0756">
            <w:pPr>
              <w:pStyle w:val="TableTextLeft"/>
              <w:rPr>
                <w:color w:val="000000"/>
              </w:rPr>
            </w:pPr>
          </w:p>
        </w:tc>
        <w:tc>
          <w:tcPr>
            <w:tcW w:w="1473" w:type="pct"/>
            <w:shd w:val="clear" w:color="auto" w:fill="F4F0F7"/>
            <w:hideMark/>
          </w:tcPr>
          <w:p w14:paraId="68E05B89" w14:textId="77777777" w:rsidR="007E0756" w:rsidRPr="00B64E76" w:rsidRDefault="007E0756">
            <w:pPr>
              <w:pStyle w:val="TableTextLeft"/>
              <w:rPr>
                <w:color w:val="363534"/>
              </w:rPr>
            </w:pPr>
            <w:r w:rsidRPr="00B64E76">
              <w:rPr>
                <w:color w:val="363534"/>
              </w:rPr>
              <w:t>Water Technology 2022, Inverloch Region Coastal Hazard Assessment - Report 2 - Data Assimilation and Gap Analysis, Victoria, June 2022.</w:t>
            </w:r>
          </w:p>
        </w:tc>
        <w:tc>
          <w:tcPr>
            <w:tcW w:w="1333" w:type="pct"/>
            <w:shd w:val="clear" w:color="auto" w:fill="F4F0F7"/>
            <w:hideMark/>
          </w:tcPr>
          <w:p w14:paraId="02248F2F" w14:textId="77777777" w:rsidR="007E0756" w:rsidRPr="00B64E76" w:rsidRDefault="007E0756">
            <w:pPr>
              <w:pStyle w:val="TableTextLeft"/>
              <w:rPr>
                <w:color w:val="000000"/>
              </w:rPr>
            </w:pPr>
            <w:r w:rsidRPr="00B64E76">
              <w:rPr>
                <w:color w:val="000000"/>
              </w:rPr>
              <w:t>Fact Sheet 4 - Understanding coastal hazard modelling. DELWP &amp; Alluvium. Oct</w:t>
            </w:r>
            <w:r>
              <w:rPr>
                <w:color w:val="000000"/>
              </w:rPr>
              <w:t>ober</w:t>
            </w:r>
            <w:r w:rsidRPr="00B64E76">
              <w:rPr>
                <w:color w:val="000000"/>
              </w:rPr>
              <w:t xml:space="preserve"> 2021.</w:t>
            </w:r>
          </w:p>
        </w:tc>
      </w:tr>
      <w:tr w:rsidR="007E0756" w:rsidRPr="001E2CBF" w14:paraId="24AD221B" w14:textId="77777777" w:rsidTr="00FC73F6">
        <w:trPr>
          <w:trHeight w:val="390"/>
        </w:trPr>
        <w:tc>
          <w:tcPr>
            <w:tcW w:w="393" w:type="pct"/>
            <w:vMerge/>
            <w:shd w:val="clear" w:color="auto" w:fill="F4F0F7"/>
            <w:hideMark/>
          </w:tcPr>
          <w:p w14:paraId="3C30E6C0" w14:textId="77777777" w:rsidR="007E0756" w:rsidRPr="00A34E8E" w:rsidRDefault="007E0756">
            <w:pPr>
              <w:pStyle w:val="TableTextLeft"/>
              <w:rPr>
                <w:b/>
                <w:color w:val="363534"/>
              </w:rPr>
            </w:pPr>
          </w:p>
        </w:tc>
        <w:tc>
          <w:tcPr>
            <w:tcW w:w="589" w:type="pct"/>
            <w:vMerge/>
            <w:shd w:val="clear" w:color="auto" w:fill="F4F0F7"/>
            <w:hideMark/>
          </w:tcPr>
          <w:p w14:paraId="3B113861" w14:textId="77777777" w:rsidR="007E0756" w:rsidRPr="00B64E76" w:rsidRDefault="007E0756">
            <w:pPr>
              <w:pStyle w:val="TableTextLeft"/>
              <w:rPr>
                <w:color w:val="363534"/>
              </w:rPr>
            </w:pPr>
          </w:p>
        </w:tc>
        <w:tc>
          <w:tcPr>
            <w:tcW w:w="459" w:type="pct"/>
            <w:vMerge/>
            <w:shd w:val="clear" w:color="auto" w:fill="F4F0F7"/>
            <w:hideMark/>
          </w:tcPr>
          <w:p w14:paraId="1EACB8E8" w14:textId="77777777" w:rsidR="007E0756" w:rsidRPr="00B64E76" w:rsidRDefault="007E0756">
            <w:pPr>
              <w:pStyle w:val="TableTextLeft"/>
              <w:rPr>
                <w:color w:val="363534"/>
              </w:rPr>
            </w:pPr>
          </w:p>
        </w:tc>
        <w:tc>
          <w:tcPr>
            <w:tcW w:w="524" w:type="pct"/>
            <w:vMerge/>
            <w:shd w:val="clear" w:color="auto" w:fill="F4F0F7"/>
            <w:hideMark/>
          </w:tcPr>
          <w:p w14:paraId="633E63B0" w14:textId="77777777" w:rsidR="007E0756" w:rsidRPr="00B64E76" w:rsidRDefault="007E0756">
            <w:pPr>
              <w:pStyle w:val="TableTextLeft"/>
              <w:rPr>
                <w:color w:val="000000"/>
              </w:rPr>
            </w:pPr>
          </w:p>
        </w:tc>
        <w:tc>
          <w:tcPr>
            <w:tcW w:w="229" w:type="pct"/>
            <w:vMerge/>
            <w:shd w:val="clear" w:color="auto" w:fill="F4F0F7"/>
            <w:hideMark/>
          </w:tcPr>
          <w:p w14:paraId="6B8334BF" w14:textId="77777777" w:rsidR="007E0756" w:rsidRPr="00B64E76" w:rsidRDefault="007E0756">
            <w:pPr>
              <w:pStyle w:val="TableTextLeft"/>
              <w:rPr>
                <w:color w:val="000000"/>
              </w:rPr>
            </w:pPr>
          </w:p>
        </w:tc>
        <w:tc>
          <w:tcPr>
            <w:tcW w:w="1473" w:type="pct"/>
            <w:shd w:val="clear" w:color="auto" w:fill="F4F0F7"/>
            <w:hideMark/>
          </w:tcPr>
          <w:p w14:paraId="238B6D1D" w14:textId="77777777" w:rsidR="007E0756" w:rsidRPr="00B64E76" w:rsidRDefault="007E0756">
            <w:pPr>
              <w:pStyle w:val="TableTextLeft"/>
              <w:rPr>
                <w:color w:val="363534"/>
              </w:rPr>
            </w:pPr>
            <w:r w:rsidRPr="00B64E76">
              <w:rPr>
                <w:color w:val="363534"/>
              </w:rPr>
              <w:t>Water Technology 2022, Inverloch Region Coastal Hazard Assessment - Report 3 - Technical Methodology, Victoria, June 2022.</w:t>
            </w:r>
          </w:p>
        </w:tc>
        <w:tc>
          <w:tcPr>
            <w:tcW w:w="1333" w:type="pct"/>
            <w:shd w:val="clear" w:color="auto" w:fill="F4F0F7"/>
            <w:hideMark/>
          </w:tcPr>
          <w:p w14:paraId="36E5B067" w14:textId="77777777" w:rsidR="007E0756" w:rsidRPr="00B64E76" w:rsidRDefault="007E0756">
            <w:pPr>
              <w:pStyle w:val="TableTextLeft"/>
              <w:rPr>
                <w:color w:val="000000"/>
              </w:rPr>
            </w:pPr>
            <w:r w:rsidRPr="00B64E76">
              <w:rPr>
                <w:color w:val="000000"/>
              </w:rPr>
              <w:t>Project Update 3 - Technical work (LiDAR, models, Assessment work), engagement update. DELWP &amp; Alluvium. Nov</w:t>
            </w:r>
            <w:r>
              <w:rPr>
                <w:color w:val="000000"/>
              </w:rPr>
              <w:t>ember</w:t>
            </w:r>
            <w:r w:rsidRPr="00B64E76">
              <w:rPr>
                <w:color w:val="000000"/>
              </w:rPr>
              <w:t xml:space="preserve"> 2021.</w:t>
            </w:r>
          </w:p>
        </w:tc>
      </w:tr>
      <w:tr w:rsidR="007E0756" w:rsidRPr="001E2CBF" w14:paraId="2BBCEEC6" w14:textId="77777777" w:rsidTr="00FC73F6">
        <w:trPr>
          <w:trHeight w:val="545"/>
        </w:trPr>
        <w:tc>
          <w:tcPr>
            <w:tcW w:w="393" w:type="pct"/>
            <w:vMerge/>
            <w:shd w:val="clear" w:color="auto" w:fill="F4F0F7"/>
            <w:hideMark/>
          </w:tcPr>
          <w:p w14:paraId="2102329D" w14:textId="77777777" w:rsidR="007E0756" w:rsidRPr="00A34E8E" w:rsidRDefault="007E0756">
            <w:pPr>
              <w:pStyle w:val="TableTextLeft"/>
              <w:rPr>
                <w:b/>
                <w:color w:val="363534"/>
              </w:rPr>
            </w:pPr>
          </w:p>
        </w:tc>
        <w:tc>
          <w:tcPr>
            <w:tcW w:w="589" w:type="pct"/>
            <w:vMerge/>
            <w:shd w:val="clear" w:color="auto" w:fill="F4F0F7"/>
            <w:hideMark/>
          </w:tcPr>
          <w:p w14:paraId="6C5C6B7A" w14:textId="77777777" w:rsidR="007E0756" w:rsidRPr="00B64E76" w:rsidRDefault="007E0756">
            <w:pPr>
              <w:pStyle w:val="TableTextLeft"/>
              <w:rPr>
                <w:color w:val="363534"/>
              </w:rPr>
            </w:pPr>
          </w:p>
        </w:tc>
        <w:tc>
          <w:tcPr>
            <w:tcW w:w="459" w:type="pct"/>
            <w:vMerge/>
            <w:shd w:val="clear" w:color="auto" w:fill="F4F0F7"/>
            <w:hideMark/>
          </w:tcPr>
          <w:p w14:paraId="30941B3C" w14:textId="77777777" w:rsidR="007E0756" w:rsidRPr="00B64E76" w:rsidRDefault="007E0756">
            <w:pPr>
              <w:pStyle w:val="TableTextLeft"/>
              <w:rPr>
                <w:color w:val="363534"/>
              </w:rPr>
            </w:pPr>
          </w:p>
        </w:tc>
        <w:tc>
          <w:tcPr>
            <w:tcW w:w="524" w:type="pct"/>
            <w:vMerge/>
            <w:shd w:val="clear" w:color="auto" w:fill="F4F0F7"/>
            <w:hideMark/>
          </w:tcPr>
          <w:p w14:paraId="3CE5A6A3" w14:textId="77777777" w:rsidR="007E0756" w:rsidRPr="00B64E76" w:rsidRDefault="007E0756">
            <w:pPr>
              <w:pStyle w:val="TableTextLeft"/>
              <w:rPr>
                <w:color w:val="000000"/>
              </w:rPr>
            </w:pPr>
          </w:p>
        </w:tc>
        <w:tc>
          <w:tcPr>
            <w:tcW w:w="229" w:type="pct"/>
            <w:vMerge/>
            <w:shd w:val="clear" w:color="auto" w:fill="F4F0F7"/>
            <w:hideMark/>
          </w:tcPr>
          <w:p w14:paraId="51368CE3" w14:textId="77777777" w:rsidR="007E0756" w:rsidRPr="00B64E76" w:rsidRDefault="007E0756">
            <w:pPr>
              <w:pStyle w:val="TableTextLeft"/>
              <w:rPr>
                <w:color w:val="000000"/>
              </w:rPr>
            </w:pPr>
          </w:p>
        </w:tc>
        <w:tc>
          <w:tcPr>
            <w:tcW w:w="1473" w:type="pct"/>
            <w:shd w:val="clear" w:color="auto" w:fill="F4F0F7"/>
            <w:hideMark/>
          </w:tcPr>
          <w:p w14:paraId="34C7B9DB" w14:textId="77777777" w:rsidR="007E0756" w:rsidRPr="00B64E76" w:rsidRDefault="007E0756">
            <w:pPr>
              <w:pStyle w:val="TableTextLeft"/>
              <w:rPr>
                <w:color w:val="363534"/>
              </w:rPr>
            </w:pPr>
            <w:r w:rsidRPr="00B64E76">
              <w:rPr>
                <w:color w:val="363534"/>
              </w:rPr>
              <w:t xml:space="preserve">Rosengren, N. &amp; Miner, T., 2021, Inverloch Region Coastal Hazard Assessment – Coastal Geomorphology, Appendix </w:t>
            </w:r>
            <w:proofErr w:type="gramStart"/>
            <w:r w:rsidRPr="00B64E76">
              <w:rPr>
                <w:color w:val="363534"/>
              </w:rPr>
              <w:t>A</w:t>
            </w:r>
            <w:proofErr w:type="gramEnd"/>
            <w:r w:rsidRPr="00B64E76">
              <w:rPr>
                <w:color w:val="363534"/>
              </w:rPr>
              <w:t xml:space="preserve"> in Water Technology 2022c, Inverloch Region Coastal Hazard Assessment Report 3: Technical Methodology, Victoria, 2021.</w:t>
            </w:r>
          </w:p>
        </w:tc>
        <w:tc>
          <w:tcPr>
            <w:tcW w:w="1333" w:type="pct"/>
            <w:shd w:val="clear" w:color="auto" w:fill="F4F0F7"/>
            <w:noWrap/>
            <w:hideMark/>
          </w:tcPr>
          <w:p w14:paraId="6D31D4C8" w14:textId="77777777" w:rsidR="007E0756" w:rsidRPr="00B64E76" w:rsidRDefault="007E0756">
            <w:pPr>
              <w:pStyle w:val="TableTextLeft"/>
              <w:rPr>
                <w:rFonts w:cs="Calibri"/>
                <w:color w:val="000000"/>
              </w:rPr>
            </w:pPr>
            <w:r>
              <w:rPr>
                <w:rFonts w:cs="Calibri"/>
                <w:color w:val="000000"/>
              </w:rPr>
              <w:t>Geomorphology Technical Note. DELWP. April 2022.</w:t>
            </w:r>
          </w:p>
        </w:tc>
      </w:tr>
      <w:tr w:rsidR="007E0756" w:rsidRPr="001E2CBF" w14:paraId="589255B7" w14:textId="77777777" w:rsidTr="00FC73F6">
        <w:trPr>
          <w:trHeight w:val="433"/>
        </w:trPr>
        <w:tc>
          <w:tcPr>
            <w:tcW w:w="393" w:type="pct"/>
            <w:vMerge/>
            <w:shd w:val="clear" w:color="auto" w:fill="F4F0F7"/>
            <w:hideMark/>
          </w:tcPr>
          <w:p w14:paraId="0A20EDFC" w14:textId="77777777" w:rsidR="007E0756" w:rsidRPr="00A34E8E" w:rsidRDefault="007E0756">
            <w:pPr>
              <w:pStyle w:val="TableTextLeft"/>
              <w:rPr>
                <w:b/>
                <w:color w:val="363534"/>
              </w:rPr>
            </w:pPr>
          </w:p>
        </w:tc>
        <w:tc>
          <w:tcPr>
            <w:tcW w:w="589" w:type="pct"/>
            <w:vMerge/>
            <w:shd w:val="clear" w:color="auto" w:fill="F4F0F7"/>
            <w:hideMark/>
          </w:tcPr>
          <w:p w14:paraId="2C569E09" w14:textId="77777777" w:rsidR="007E0756" w:rsidRPr="00B64E76" w:rsidRDefault="007E0756">
            <w:pPr>
              <w:pStyle w:val="TableTextLeft"/>
              <w:rPr>
                <w:color w:val="363534"/>
              </w:rPr>
            </w:pPr>
          </w:p>
        </w:tc>
        <w:tc>
          <w:tcPr>
            <w:tcW w:w="459" w:type="pct"/>
            <w:vMerge/>
            <w:shd w:val="clear" w:color="auto" w:fill="F4F0F7"/>
            <w:hideMark/>
          </w:tcPr>
          <w:p w14:paraId="11F98FAC" w14:textId="77777777" w:rsidR="007E0756" w:rsidRPr="00B64E76" w:rsidRDefault="007E0756">
            <w:pPr>
              <w:pStyle w:val="TableTextLeft"/>
              <w:rPr>
                <w:color w:val="363534"/>
              </w:rPr>
            </w:pPr>
          </w:p>
        </w:tc>
        <w:tc>
          <w:tcPr>
            <w:tcW w:w="524" w:type="pct"/>
            <w:vMerge/>
            <w:shd w:val="clear" w:color="auto" w:fill="F4F0F7"/>
            <w:hideMark/>
          </w:tcPr>
          <w:p w14:paraId="2E096924" w14:textId="77777777" w:rsidR="007E0756" w:rsidRPr="00B64E76" w:rsidRDefault="007E0756">
            <w:pPr>
              <w:pStyle w:val="TableTextLeft"/>
              <w:rPr>
                <w:color w:val="000000"/>
              </w:rPr>
            </w:pPr>
          </w:p>
        </w:tc>
        <w:tc>
          <w:tcPr>
            <w:tcW w:w="229" w:type="pct"/>
            <w:vMerge/>
            <w:shd w:val="clear" w:color="auto" w:fill="F4F0F7"/>
            <w:hideMark/>
          </w:tcPr>
          <w:p w14:paraId="3A1351A3" w14:textId="77777777" w:rsidR="007E0756" w:rsidRPr="00B64E76" w:rsidRDefault="007E0756">
            <w:pPr>
              <w:pStyle w:val="TableTextLeft"/>
              <w:rPr>
                <w:color w:val="000000"/>
              </w:rPr>
            </w:pPr>
          </w:p>
        </w:tc>
        <w:tc>
          <w:tcPr>
            <w:tcW w:w="1473" w:type="pct"/>
            <w:shd w:val="clear" w:color="auto" w:fill="F4F0F7"/>
            <w:hideMark/>
          </w:tcPr>
          <w:p w14:paraId="122F9F9A" w14:textId="77777777" w:rsidR="007E0756" w:rsidRPr="00B64E76" w:rsidRDefault="007E0756">
            <w:pPr>
              <w:pStyle w:val="TableTextLeft"/>
              <w:rPr>
                <w:color w:val="363534"/>
              </w:rPr>
            </w:pPr>
            <w:r w:rsidRPr="00B64E76">
              <w:rPr>
                <w:color w:val="363534"/>
              </w:rPr>
              <w:t>Water Technology 2022, Inverloch Region Coastal Hazard Assessment - Report 4 - Coastal Processes and Erosion Hazards, Victoria, June 2022.</w:t>
            </w:r>
          </w:p>
        </w:tc>
        <w:tc>
          <w:tcPr>
            <w:tcW w:w="1333" w:type="pct"/>
            <w:shd w:val="clear" w:color="auto" w:fill="F4F0F7"/>
            <w:noWrap/>
            <w:hideMark/>
          </w:tcPr>
          <w:p w14:paraId="480A9210" w14:textId="77777777" w:rsidR="007E0756" w:rsidRPr="00B64E76" w:rsidRDefault="007E0756">
            <w:pPr>
              <w:pStyle w:val="TableTextLeft"/>
              <w:rPr>
                <w:rFonts w:cs="Calibri"/>
                <w:color w:val="000000"/>
              </w:rPr>
            </w:pPr>
            <w:r>
              <w:rPr>
                <w:rFonts w:cs="Calibri"/>
                <w:color w:val="000000"/>
              </w:rPr>
              <w:t>Summary Report - CHA Coastal Processes Report Summary. DELWP. October 2022</w:t>
            </w:r>
          </w:p>
        </w:tc>
      </w:tr>
      <w:tr w:rsidR="007E0756" w:rsidRPr="001E2CBF" w14:paraId="3D5A3A4D" w14:textId="77777777" w:rsidTr="00FC73F6">
        <w:trPr>
          <w:trHeight w:val="365"/>
        </w:trPr>
        <w:tc>
          <w:tcPr>
            <w:tcW w:w="393" w:type="pct"/>
            <w:vMerge/>
            <w:shd w:val="clear" w:color="auto" w:fill="F4F0F7"/>
            <w:hideMark/>
          </w:tcPr>
          <w:p w14:paraId="00EF2886" w14:textId="77777777" w:rsidR="007E0756" w:rsidRPr="00A34E8E" w:rsidRDefault="007E0756">
            <w:pPr>
              <w:pStyle w:val="TableTextLeft"/>
              <w:rPr>
                <w:b/>
                <w:color w:val="363534"/>
              </w:rPr>
            </w:pPr>
          </w:p>
        </w:tc>
        <w:tc>
          <w:tcPr>
            <w:tcW w:w="589" w:type="pct"/>
            <w:vMerge/>
            <w:shd w:val="clear" w:color="auto" w:fill="F4F0F7"/>
            <w:hideMark/>
          </w:tcPr>
          <w:p w14:paraId="71F24464" w14:textId="77777777" w:rsidR="007E0756" w:rsidRPr="00B64E76" w:rsidRDefault="007E0756">
            <w:pPr>
              <w:pStyle w:val="TableTextLeft"/>
              <w:rPr>
                <w:color w:val="363534"/>
              </w:rPr>
            </w:pPr>
          </w:p>
        </w:tc>
        <w:tc>
          <w:tcPr>
            <w:tcW w:w="459" w:type="pct"/>
            <w:vMerge/>
            <w:shd w:val="clear" w:color="auto" w:fill="F4F0F7"/>
            <w:hideMark/>
          </w:tcPr>
          <w:p w14:paraId="76369481" w14:textId="77777777" w:rsidR="007E0756" w:rsidRPr="00B64E76" w:rsidRDefault="007E0756">
            <w:pPr>
              <w:pStyle w:val="TableTextLeft"/>
              <w:rPr>
                <w:color w:val="363534"/>
              </w:rPr>
            </w:pPr>
          </w:p>
        </w:tc>
        <w:tc>
          <w:tcPr>
            <w:tcW w:w="524" w:type="pct"/>
            <w:vMerge/>
            <w:shd w:val="clear" w:color="auto" w:fill="F4F0F7"/>
            <w:hideMark/>
          </w:tcPr>
          <w:p w14:paraId="26EC1F10" w14:textId="77777777" w:rsidR="007E0756" w:rsidRPr="00B64E76" w:rsidRDefault="007E0756">
            <w:pPr>
              <w:pStyle w:val="TableTextLeft"/>
              <w:rPr>
                <w:color w:val="000000"/>
              </w:rPr>
            </w:pPr>
          </w:p>
        </w:tc>
        <w:tc>
          <w:tcPr>
            <w:tcW w:w="229" w:type="pct"/>
            <w:vMerge/>
            <w:shd w:val="clear" w:color="auto" w:fill="F4F0F7"/>
            <w:hideMark/>
          </w:tcPr>
          <w:p w14:paraId="4B706893" w14:textId="77777777" w:rsidR="007E0756" w:rsidRPr="00B64E76" w:rsidRDefault="007E0756">
            <w:pPr>
              <w:pStyle w:val="TableTextLeft"/>
              <w:rPr>
                <w:color w:val="000000"/>
              </w:rPr>
            </w:pPr>
          </w:p>
        </w:tc>
        <w:tc>
          <w:tcPr>
            <w:tcW w:w="1473" w:type="pct"/>
            <w:shd w:val="clear" w:color="auto" w:fill="F4F0F7"/>
            <w:hideMark/>
          </w:tcPr>
          <w:p w14:paraId="3268BF59" w14:textId="77777777" w:rsidR="007E0756" w:rsidRPr="00B64E76" w:rsidRDefault="007E0756">
            <w:pPr>
              <w:pStyle w:val="TableTextLeft"/>
              <w:rPr>
                <w:color w:val="363534"/>
              </w:rPr>
            </w:pPr>
            <w:r w:rsidRPr="00B64E76">
              <w:rPr>
                <w:color w:val="363534"/>
              </w:rPr>
              <w:t>Water Technology 2022, Inverloch Region Coastal Hazard Assessment - Report 5 - Inundation Hazards, Victoria, June 2022.</w:t>
            </w:r>
          </w:p>
        </w:tc>
        <w:tc>
          <w:tcPr>
            <w:tcW w:w="1333" w:type="pct"/>
            <w:shd w:val="clear" w:color="auto" w:fill="F4F0F7"/>
            <w:noWrap/>
            <w:hideMark/>
          </w:tcPr>
          <w:p w14:paraId="77817B0B" w14:textId="77777777" w:rsidR="007E0756" w:rsidRPr="00B64E76" w:rsidRDefault="007E0756">
            <w:pPr>
              <w:pStyle w:val="TableTextLeft"/>
              <w:rPr>
                <w:rFonts w:cs="Calibri"/>
                <w:color w:val="000000"/>
              </w:rPr>
            </w:pPr>
            <w:r>
              <w:rPr>
                <w:rFonts w:cs="Calibri"/>
                <w:color w:val="000000"/>
              </w:rPr>
              <w:t>Summary Report – CHA Inundation Report Summary. DELWP. October 2022</w:t>
            </w:r>
          </w:p>
        </w:tc>
      </w:tr>
      <w:tr w:rsidR="007E0756" w:rsidRPr="001E2CBF" w14:paraId="4147F3D3" w14:textId="77777777" w:rsidTr="007C7372">
        <w:trPr>
          <w:trHeight w:val="419"/>
        </w:trPr>
        <w:tc>
          <w:tcPr>
            <w:tcW w:w="393" w:type="pct"/>
            <w:vMerge w:val="restart"/>
            <w:shd w:val="clear" w:color="auto" w:fill="FBEBE9"/>
            <w:vAlign w:val="center"/>
            <w:hideMark/>
          </w:tcPr>
          <w:p w14:paraId="497B65A0" w14:textId="77777777" w:rsidR="007E0756" w:rsidRPr="00A34E8E" w:rsidRDefault="007E0756">
            <w:pPr>
              <w:pStyle w:val="TableTextLeft"/>
              <w:jc w:val="right"/>
              <w:rPr>
                <w:b/>
                <w:color w:val="363534"/>
              </w:rPr>
            </w:pPr>
            <w:r w:rsidRPr="00A34E8E">
              <w:rPr>
                <w:b/>
                <w:color w:val="363534"/>
              </w:rPr>
              <w:t>STAGE 4</w:t>
            </w:r>
            <w:r w:rsidRPr="00A34E8E">
              <w:rPr>
                <w:b/>
                <w:color w:val="363534"/>
              </w:rPr>
              <w:br/>
            </w:r>
            <w:r w:rsidRPr="00A34E8E">
              <w:rPr>
                <w:b/>
                <w:color w:val="363534"/>
              </w:rPr>
              <w:br/>
              <w:t>Vulnerability and risk</w:t>
            </w:r>
          </w:p>
        </w:tc>
        <w:tc>
          <w:tcPr>
            <w:tcW w:w="589" w:type="pct"/>
            <w:vMerge w:val="restart"/>
            <w:shd w:val="clear" w:color="auto" w:fill="FBEBE9"/>
            <w:vAlign w:val="center"/>
            <w:hideMark/>
          </w:tcPr>
          <w:p w14:paraId="1DF69A2C" w14:textId="77777777" w:rsidR="007E0756" w:rsidRPr="00B64E76" w:rsidRDefault="007E0756">
            <w:pPr>
              <w:pStyle w:val="TableTextLeft"/>
              <w:jc w:val="right"/>
              <w:rPr>
                <w:color w:val="363534"/>
              </w:rPr>
            </w:pPr>
            <w:r w:rsidRPr="00B64E76">
              <w:rPr>
                <w:color w:val="363534"/>
              </w:rPr>
              <w:t>Explore place-based coastal hazard vulnerability and risk, to enable strategic consideration of adaptation needs/priorities.</w:t>
            </w:r>
          </w:p>
        </w:tc>
        <w:tc>
          <w:tcPr>
            <w:tcW w:w="459" w:type="pct"/>
            <w:vMerge w:val="restart"/>
            <w:shd w:val="clear" w:color="auto" w:fill="FBEBE9"/>
            <w:hideMark/>
          </w:tcPr>
          <w:p w14:paraId="188544CE" w14:textId="77777777" w:rsidR="007E0756" w:rsidRPr="00B64E76" w:rsidRDefault="007E0756">
            <w:pPr>
              <w:pStyle w:val="TableTextBullet"/>
              <w:rPr>
                <w:color w:val="363534"/>
              </w:rPr>
            </w:pPr>
            <w:r w:rsidRPr="00E7796E">
              <w:t>How might these processes impact what we value?</w:t>
            </w:r>
          </w:p>
        </w:tc>
        <w:tc>
          <w:tcPr>
            <w:tcW w:w="524" w:type="pct"/>
            <w:shd w:val="clear" w:color="auto" w:fill="FBEBE9"/>
            <w:hideMark/>
          </w:tcPr>
          <w:p w14:paraId="4BAD5CDD" w14:textId="77777777" w:rsidR="007E0756" w:rsidRPr="00B64E76" w:rsidRDefault="007E0756" w:rsidP="007C7372">
            <w:pPr>
              <w:pStyle w:val="TableTextLeft"/>
              <w:rPr>
                <w:color w:val="363534"/>
              </w:rPr>
            </w:pPr>
            <w:r w:rsidRPr="00B64E76">
              <w:rPr>
                <w:color w:val="363534"/>
              </w:rPr>
              <w:t>Coastal hazard asset exposure assessment</w:t>
            </w:r>
          </w:p>
        </w:tc>
        <w:tc>
          <w:tcPr>
            <w:tcW w:w="229" w:type="pct"/>
            <w:vMerge w:val="restart"/>
            <w:shd w:val="clear" w:color="auto" w:fill="FBEBE9"/>
            <w:hideMark/>
          </w:tcPr>
          <w:p w14:paraId="54D075CE" w14:textId="22AE4E9C" w:rsidR="007E0756" w:rsidRPr="00B64E76" w:rsidRDefault="007E0756">
            <w:pPr>
              <w:pStyle w:val="TableTextLeft"/>
              <w:rPr>
                <w:color w:val="363534"/>
              </w:rPr>
            </w:pPr>
            <w:r w:rsidRPr="00B64E76">
              <w:rPr>
                <w:color w:val="363534"/>
              </w:rPr>
              <w:t>Ap</w:t>
            </w:r>
            <w:r>
              <w:rPr>
                <w:color w:val="363534"/>
              </w:rPr>
              <w:t>r</w:t>
            </w:r>
            <w:r w:rsidRPr="00B64E76">
              <w:rPr>
                <w:color w:val="363534"/>
              </w:rPr>
              <w:t xml:space="preserve"> </w:t>
            </w:r>
            <w:r w:rsidR="00DE381F">
              <w:rPr>
                <w:color w:val="363534"/>
              </w:rPr>
              <w:t>–</w:t>
            </w:r>
            <w:r w:rsidRPr="00B64E76">
              <w:rPr>
                <w:color w:val="363534"/>
              </w:rPr>
              <w:t xml:space="preserve"> May</w:t>
            </w:r>
            <w:r w:rsidR="00DE381F">
              <w:rPr>
                <w:color w:val="363534"/>
              </w:rPr>
              <w:t>-</w:t>
            </w:r>
            <w:r w:rsidRPr="00B64E76">
              <w:rPr>
                <w:color w:val="363534"/>
              </w:rPr>
              <w:t>22</w:t>
            </w:r>
          </w:p>
        </w:tc>
        <w:tc>
          <w:tcPr>
            <w:tcW w:w="1473" w:type="pct"/>
            <w:shd w:val="clear" w:color="auto" w:fill="FBEBE9"/>
            <w:hideMark/>
          </w:tcPr>
          <w:p w14:paraId="5C4452C6" w14:textId="77777777" w:rsidR="007E0756" w:rsidRPr="00B64E76" w:rsidRDefault="007E0756">
            <w:pPr>
              <w:pStyle w:val="TableTextLeft"/>
              <w:rPr>
                <w:color w:val="363534"/>
              </w:rPr>
            </w:pPr>
            <w:r w:rsidRPr="00B64E76">
              <w:rPr>
                <w:color w:val="363534"/>
              </w:rPr>
              <w:t>Water Technology 2022, Inverloch Region Coastal Hazard Assessment - Report 6 - Coastal Hazard Asset Exposure Assessment, Victoria, June 2022.</w:t>
            </w:r>
          </w:p>
        </w:tc>
        <w:tc>
          <w:tcPr>
            <w:tcW w:w="1333" w:type="pct"/>
            <w:shd w:val="clear" w:color="auto" w:fill="FBEBE9"/>
            <w:hideMark/>
          </w:tcPr>
          <w:p w14:paraId="44286832" w14:textId="77777777" w:rsidR="007E0756" w:rsidRDefault="007E0756">
            <w:pPr>
              <w:pStyle w:val="TableTextLeft"/>
              <w:rPr>
                <w:color w:val="000000"/>
              </w:rPr>
            </w:pPr>
            <w:r w:rsidRPr="00B64E76">
              <w:rPr>
                <w:color w:val="000000"/>
              </w:rPr>
              <w:t>Project Update 4 - Technical work update (hazard mapping, values, economics), engagement update. DELWP &amp; Alluvium. April 2022.</w:t>
            </w:r>
          </w:p>
          <w:p w14:paraId="5D322014" w14:textId="77777777" w:rsidR="007E0756" w:rsidRDefault="007E0756">
            <w:pPr>
              <w:pStyle w:val="TableTextLeft"/>
              <w:rPr>
                <w:color w:val="000000"/>
              </w:rPr>
            </w:pPr>
            <w:r>
              <w:rPr>
                <w:color w:val="000000"/>
              </w:rPr>
              <w:t>Erosion, storm tide and permanent inundation hazard maps (region, Inverloch, Venus Bay and Tarwin Lower). Water Technology &amp; DELWP. September 2022.</w:t>
            </w:r>
          </w:p>
          <w:p w14:paraId="670577E7" w14:textId="77777777" w:rsidR="007E0756" w:rsidRDefault="007E0756">
            <w:pPr>
              <w:pStyle w:val="TableTextLeft"/>
              <w:rPr>
                <w:color w:val="000000"/>
              </w:rPr>
            </w:pPr>
            <w:r>
              <w:rPr>
                <w:color w:val="000000"/>
              </w:rPr>
              <w:t xml:space="preserve">Hazard Map Information Sheet. Alluvium &amp; DELWP. September 2022. </w:t>
            </w:r>
          </w:p>
          <w:p w14:paraId="57D5D48C" w14:textId="00D483FA" w:rsidR="007E0756" w:rsidRPr="00B64E76" w:rsidRDefault="007E0756">
            <w:pPr>
              <w:pStyle w:val="TableTextLeft"/>
              <w:rPr>
                <w:color w:val="000000"/>
              </w:rPr>
            </w:pPr>
            <w:r>
              <w:rPr>
                <w:color w:val="000000"/>
              </w:rPr>
              <w:t>Video – Coastal Hazard Assessment. Water Technology. April 2022</w:t>
            </w:r>
          </w:p>
        </w:tc>
      </w:tr>
      <w:tr w:rsidR="007E0756" w:rsidRPr="001E2CBF" w14:paraId="694FBE37" w14:textId="77777777" w:rsidTr="007C7372">
        <w:trPr>
          <w:trHeight w:val="379"/>
        </w:trPr>
        <w:tc>
          <w:tcPr>
            <w:tcW w:w="393" w:type="pct"/>
            <w:vMerge/>
            <w:shd w:val="clear" w:color="auto" w:fill="FBEBE9"/>
            <w:hideMark/>
          </w:tcPr>
          <w:p w14:paraId="0061ADE3" w14:textId="77777777" w:rsidR="007E0756" w:rsidRPr="00A34E8E" w:rsidRDefault="007E0756">
            <w:pPr>
              <w:pStyle w:val="TableTextLeft"/>
              <w:rPr>
                <w:b/>
                <w:color w:val="363534"/>
              </w:rPr>
            </w:pPr>
          </w:p>
        </w:tc>
        <w:tc>
          <w:tcPr>
            <w:tcW w:w="589" w:type="pct"/>
            <w:vMerge/>
            <w:shd w:val="clear" w:color="auto" w:fill="FBEBE9"/>
            <w:hideMark/>
          </w:tcPr>
          <w:p w14:paraId="3E5894D6" w14:textId="77777777" w:rsidR="007E0756" w:rsidRPr="00B64E76" w:rsidRDefault="007E0756">
            <w:pPr>
              <w:pStyle w:val="TableTextLeft"/>
              <w:rPr>
                <w:color w:val="363534"/>
              </w:rPr>
            </w:pPr>
          </w:p>
        </w:tc>
        <w:tc>
          <w:tcPr>
            <w:tcW w:w="459" w:type="pct"/>
            <w:vMerge/>
            <w:shd w:val="clear" w:color="auto" w:fill="FBEBE9"/>
            <w:hideMark/>
          </w:tcPr>
          <w:p w14:paraId="6752B87F" w14:textId="77777777" w:rsidR="007E0756" w:rsidRPr="00B64E76" w:rsidRDefault="007E0756">
            <w:pPr>
              <w:pStyle w:val="TableTextLeft"/>
              <w:rPr>
                <w:color w:val="363534"/>
              </w:rPr>
            </w:pPr>
          </w:p>
        </w:tc>
        <w:tc>
          <w:tcPr>
            <w:tcW w:w="524" w:type="pct"/>
            <w:shd w:val="clear" w:color="auto" w:fill="FBEBE9"/>
            <w:hideMark/>
          </w:tcPr>
          <w:p w14:paraId="6B7CD7CB" w14:textId="77777777" w:rsidR="007E0756" w:rsidRPr="00B64E76" w:rsidRDefault="007E0756" w:rsidP="007C7372">
            <w:pPr>
              <w:pStyle w:val="TableTextLeft"/>
              <w:rPr>
                <w:color w:val="363534"/>
              </w:rPr>
            </w:pPr>
            <w:r w:rsidRPr="00B64E76">
              <w:rPr>
                <w:color w:val="363534"/>
              </w:rPr>
              <w:t>Coastal hazard risk and vulnerability assessment</w:t>
            </w:r>
          </w:p>
        </w:tc>
        <w:tc>
          <w:tcPr>
            <w:tcW w:w="229" w:type="pct"/>
            <w:vMerge/>
            <w:shd w:val="clear" w:color="auto" w:fill="FBEBE9"/>
            <w:hideMark/>
          </w:tcPr>
          <w:p w14:paraId="2F6F8A06" w14:textId="77777777" w:rsidR="007E0756" w:rsidRPr="00B64E76" w:rsidRDefault="007E0756">
            <w:pPr>
              <w:pStyle w:val="TableTextLeft"/>
              <w:rPr>
                <w:color w:val="363534"/>
              </w:rPr>
            </w:pPr>
          </w:p>
        </w:tc>
        <w:tc>
          <w:tcPr>
            <w:tcW w:w="1473" w:type="pct"/>
            <w:shd w:val="clear" w:color="auto" w:fill="FBEBE9"/>
            <w:hideMark/>
          </w:tcPr>
          <w:p w14:paraId="650EC4A5" w14:textId="77777777" w:rsidR="007E0756" w:rsidRPr="00B64E76" w:rsidRDefault="007E0756">
            <w:pPr>
              <w:pStyle w:val="TableTextLeft"/>
              <w:rPr>
                <w:color w:val="363534"/>
              </w:rPr>
            </w:pPr>
            <w:r w:rsidRPr="00B64E76">
              <w:rPr>
                <w:color w:val="363534"/>
              </w:rPr>
              <w:t>Alluvium 2022, Cape to Cape Resilience Project - Asset and Values Risk and Vulnerability Assessment, May 2022.</w:t>
            </w:r>
          </w:p>
        </w:tc>
        <w:tc>
          <w:tcPr>
            <w:tcW w:w="1333" w:type="pct"/>
            <w:shd w:val="clear" w:color="auto" w:fill="FBEBE9"/>
            <w:noWrap/>
            <w:hideMark/>
          </w:tcPr>
          <w:p w14:paraId="029ADE30" w14:textId="77777777" w:rsidR="007E0756" w:rsidRDefault="007E0756">
            <w:pPr>
              <w:pStyle w:val="TableTextLeft"/>
              <w:rPr>
                <w:color w:val="000000"/>
              </w:rPr>
            </w:pPr>
            <w:r>
              <w:rPr>
                <w:color w:val="000000"/>
              </w:rPr>
              <w:t>Fact Sheet 5 – Vulnerability and Risk</w:t>
            </w:r>
            <w:r w:rsidRPr="00947CEC">
              <w:rPr>
                <w:color w:val="000000"/>
              </w:rPr>
              <w:t>. DELWP &amp; Alluvium</w:t>
            </w:r>
            <w:r>
              <w:rPr>
                <w:color w:val="000000"/>
              </w:rPr>
              <w:t>. April 2022</w:t>
            </w:r>
          </w:p>
          <w:p w14:paraId="0A4A8EAA" w14:textId="77777777" w:rsidR="007E0756" w:rsidRPr="00B64E76" w:rsidRDefault="007E0756">
            <w:pPr>
              <w:pStyle w:val="TableTextLeft"/>
              <w:rPr>
                <w:rFonts w:cs="Calibri"/>
                <w:color w:val="000000"/>
              </w:rPr>
            </w:pPr>
            <w:r>
              <w:rPr>
                <w:color w:val="000000"/>
              </w:rPr>
              <w:t>Summary Report – Risk and Vulnerability Report Summary. DELWP. October 2022</w:t>
            </w:r>
          </w:p>
        </w:tc>
      </w:tr>
      <w:tr w:rsidR="007E0756" w:rsidRPr="001E2CBF" w14:paraId="55BDAA6C" w14:textId="77777777" w:rsidTr="007C7372">
        <w:trPr>
          <w:trHeight w:val="413"/>
        </w:trPr>
        <w:tc>
          <w:tcPr>
            <w:tcW w:w="393" w:type="pct"/>
            <w:vMerge/>
            <w:shd w:val="clear" w:color="auto" w:fill="FBEBE9"/>
            <w:hideMark/>
          </w:tcPr>
          <w:p w14:paraId="33412621" w14:textId="77777777" w:rsidR="007E0756" w:rsidRPr="00A34E8E" w:rsidRDefault="007E0756">
            <w:pPr>
              <w:pStyle w:val="TableTextLeft"/>
              <w:rPr>
                <w:b/>
                <w:color w:val="363534"/>
              </w:rPr>
            </w:pPr>
          </w:p>
        </w:tc>
        <w:tc>
          <w:tcPr>
            <w:tcW w:w="589" w:type="pct"/>
            <w:vMerge/>
            <w:shd w:val="clear" w:color="auto" w:fill="FBEBE9"/>
            <w:hideMark/>
          </w:tcPr>
          <w:p w14:paraId="65608898" w14:textId="77777777" w:rsidR="007E0756" w:rsidRPr="00B64E76" w:rsidRDefault="007E0756">
            <w:pPr>
              <w:pStyle w:val="TableTextLeft"/>
              <w:rPr>
                <w:color w:val="363534"/>
              </w:rPr>
            </w:pPr>
          </w:p>
        </w:tc>
        <w:tc>
          <w:tcPr>
            <w:tcW w:w="459" w:type="pct"/>
            <w:vMerge/>
            <w:shd w:val="clear" w:color="auto" w:fill="FBEBE9"/>
            <w:hideMark/>
          </w:tcPr>
          <w:p w14:paraId="4365096F" w14:textId="77777777" w:rsidR="007E0756" w:rsidRPr="00B64E76" w:rsidRDefault="007E0756">
            <w:pPr>
              <w:pStyle w:val="TableTextLeft"/>
              <w:rPr>
                <w:color w:val="363534"/>
              </w:rPr>
            </w:pPr>
          </w:p>
        </w:tc>
        <w:tc>
          <w:tcPr>
            <w:tcW w:w="524" w:type="pct"/>
            <w:shd w:val="clear" w:color="auto" w:fill="FBEBE9"/>
            <w:hideMark/>
          </w:tcPr>
          <w:p w14:paraId="1627B57A" w14:textId="77777777" w:rsidR="007E0756" w:rsidRPr="00B64E76" w:rsidRDefault="007E0756" w:rsidP="007C7372">
            <w:pPr>
              <w:pStyle w:val="TableTextLeft"/>
              <w:rPr>
                <w:color w:val="363534"/>
              </w:rPr>
            </w:pPr>
            <w:r w:rsidRPr="00B64E76">
              <w:rPr>
                <w:color w:val="363534"/>
              </w:rPr>
              <w:t xml:space="preserve">Economic base case </w:t>
            </w:r>
          </w:p>
        </w:tc>
        <w:tc>
          <w:tcPr>
            <w:tcW w:w="229" w:type="pct"/>
            <w:vMerge/>
            <w:shd w:val="clear" w:color="auto" w:fill="FBEBE9"/>
            <w:hideMark/>
          </w:tcPr>
          <w:p w14:paraId="0C69CE1C" w14:textId="77777777" w:rsidR="007E0756" w:rsidRPr="00B64E76" w:rsidRDefault="007E0756">
            <w:pPr>
              <w:pStyle w:val="TableTextLeft"/>
              <w:rPr>
                <w:color w:val="363534"/>
              </w:rPr>
            </w:pPr>
          </w:p>
        </w:tc>
        <w:tc>
          <w:tcPr>
            <w:tcW w:w="1473" w:type="pct"/>
            <w:shd w:val="clear" w:color="auto" w:fill="FBEBE9"/>
            <w:hideMark/>
          </w:tcPr>
          <w:p w14:paraId="5214B1E8" w14:textId="77777777" w:rsidR="007E0756" w:rsidRPr="00B64E76" w:rsidRDefault="007E0756">
            <w:pPr>
              <w:pStyle w:val="TableTextLeft"/>
              <w:rPr>
                <w:color w:val="363534"/>
              </w:rPr>
            </w:pPr>
            <w:r w:rsidRPr="00B64E76">
              <w:rPr>
                <w:color w:val="363534"/>
              </w:rPr>
              <w:t>Natural Capital Economics &amp; Alluvium, 2022, Cape to Cape Resilience Project – Economics Assessment, June 2022.</w:t>
            </w:r>
          </w:p>
        </w:tc>
        <w:tc>
          <w:tcPr>
            <w:tcW w:w="1333" w:type="pct"/>
            <w:shd w:val="clear" w:color="auto" w:fill="FBEBE9"/>
            <w:noWrap/>
            <w:hideMark/>
          </w:tcPr>
          <w:p w14:paraId="7EF9F1C9" w14:textId="77777777" w:rsidR="007E0756" w:rsidRPr="00B64E76" w:rsidRDefault="007E0756">
            <w:pPr>
              <w:pStyle w:val="TableTextLeft"/>
              <w:rPr>
                <w:rFonts w:cs="Calibri"/>
                <w:color w:val="000000"/>
              </w:rPr>
            </w:pPr>
            <w:r w:rsidRPr="00B64E76">
              <w:rPr>
                <w:rFonts w:cs="Calibri"/>
                <w:color w:val="000000"/>
              </w:rPr>
              <w:t> </w:t>
            </w:r>
          </w:p>
        </w:tc>
      </w:tr>
      <w:tr w:rsidR="007E0756" w:rsidRPr="001E2CBF" w14:paraId="4B1D890F" w14:textId="77777777" w:rsidTr="00FC73F6">
        <w:trPr>
          <w:trHeight w:val="394"/>
        </w:trPr>
        <w:tc>
          <w:tcPr>
            <w:tcW w:w="393" w:type="pct"/>
            <w:vMerge w:val="restart"/>
            <w:shd w:val="clear" w:color="auto" w:fill="FCEDE3"/>
            <w:hideMark/>
          </w:tcPr>
          <w:p w14:paraId="683FDB8E" w14:textId="77777777" w:rsidR="007E0756" w:rsidRPr="00A34E8E" w:rsidRDefault="007E0756">
            <w:pPr>
              <w:pStyle w:val="TableTextLeft"/>
              <w:rPr>
                <w:b/>
                <w:color w:val="000000"/>
              </w:rPr>
            </w:pPr>
            <w:r w:rsidRPr="00A34E8E">
              <w:rPr>
                <w:b/>
                <w:color w:val="000000"/>
              </w:rPr>
              <w:lastRenderedPageBreak/>
              <w:t>STAGE 5</w:t>
            </w:r>
            <w:r w:rsidRPr="00A34E8E">
              <w:rPr>
                <w:b/>
                <w:color w:val="000000"/>
              </w:rPr>
              <w:br/>
            </w:r>
            <w:r w:rsidRPr="00A34E8E">
              <w:rPr>
                <w:b/>
                <w:color w:val="000000"/>
              </w:rPr>
              <w:br/>
              <w:t>Adaptation actions and pathways</w:t>
            </w:r>
          </w:p>
        </w:tc>
        <w:tc>
          <w:tcPr>
            <w:tcW w:w="589" w:type="pct"/>
            <w:vMerge w:val="restart"/>
            <w:shd w:val="clear" w:color="auto" w:fill="FCEDE3"/>
            <w:hideMark/>
          </w:tcPr>
          <w:p w14:paraId="74D6CD1F" w14:textId="77777777" w:rsidR="007E0756" w:rsidRPr="00B64E76" w:rsidRDefault="007E0756">
            <w:pPr>
              <w:pStyle w:val="TableTextLeft"/>
              <w:rPr>
                <w:color w:val="000000"/>
              </w:rPr>
            </w:pPr>
            <w:r w:rsidRPr="00B64E76">
              <w:rPr>
                <w:color w:val="000000"/>
              </w:rPr>
              <w:t>identify, assess, consult on and decide which adaptation options and actions are the most appropriate for managing the current and future coastal hazard risks in the study area.</w:t>
            </w:r>
            <w:r w:rsidRPr="00B64E76">
              <w:rPr>
                <w:color w:val="000000"/>
              </w:rPr>
              <w:br/>
            </w:r>
            <w:r w:rsidRPr="00B64E76">
              <w:rPr>
                <w:color w:val="000000"/>
              </w:rPr>
              <w:br/>
              <w:t>This includes a diversity of integrated actions across land management, planning and design, nature based and engineering themes.</w:t>
            </w:r>
          </w:p>
        </w:tc>
        <w:tc>
          <w:tcPr>
            <w:tcW w:w="459" w:type="pct"/>
            <w:vMerge w:val="restart"/>
            <w:shd w:val="clear" w:color="auto" w:fill="FCEDE3"/>
            <w:hideMark/>
          </w:tcPr>
          <w:p w14:paraId="6F8805BC" w14:textId="77777777" w:rsidR="007E0756" w:rsidRPr="00B64E76" w:rsidRDefault="007E0756">
            <w:pPr>
              <w:pStyle w:val="TableTextBullet"/>
              <w:rPr>
                <w:color w:val="000000"/>
              </w:rPr>
            </w:pPr>
            <w:r w:rsidRPr="00E7796E">
              <w:t>How can we manage and adapt to these impacts?</w:t>
            </w:r>
          </w:p>
        </w:tc>
        <w:tc>
          <w:tcPr>
            <w:tcW w:w="524" w:type="pct"/>
            <w:shd w:val="clear" w:color="auto" w:fill="FCEDE3"/>
            <w:hideMark/>
          </w:tcPr>
          <w:p w14:paraId="5050F7A7" w14:textId="77777777" w:rsidR="007E0756" w:rsidRPr="00B64E76" w:rsidRDefault="007E0756">
            <w:pPr>
              <w:pStyle w:val="TableTextLeft"/>
              <w:rPr>
                <w:color w:val="363534"/>
              </w:rPr>
            </w:pPr>
            <w:r w:rsidRPr="00B64E76">
              <w:rPr>
                <w:color w:val="363534"/>
              </w:rPr>
              <w:t>Adaptation options and preferences</w:t>
            </w:r>
          </w:p>
        </w:tc>
        <w:tc>
          <w:tcPr>
            <w:tcW w:w="229" w:type="pct"/>
            <w:vMerge w:val="restart"/>
            <w:shd w:val="clear" w:color="auto" w:fill="FCEDE3"/>
            <w:hideMark/>
          </w:tcPr>
          <w:p w14:paraId="4D39B355" w14:textId="5E06E965" w:rsidR="007E0756" w:rsidRPr="00B64E76" w:rsidRDefault="007E0756">
            <w:pPr>
              <w:pStyle w:val="TableTextLeft"/>
              <w:rPr>
                <w:color w:val="363534"/>
              </w:rPr>
            </w:pPr>
            <w:r w:rsidRPr="00B64E76">
              <w:rPr>
                <w:color w:val="363534"/>
              </w:rPr>
              <w:t>May</w:t>
            </w:r>
            <w:r w:rsidR="00DE381F" w:rsidRPr="00885B49">
              <w:rPr>
                <w:color w:val="363534"/>
              </w:rPr>
              <w:t xml:space="preserve"> – </w:t>
            </w:r>
            <w:r>
              <w:rPr>
                <w:color w:val="363534"/>
              </w:rPr>
              <w:t>Aug</w:t>
            </w:r>
            <w:r w:rsidR="00DE381F">
              <w:rPr>
                <w:color w:val="363534"/>
              </w:rPr>
              <w:t>-</w:t>
            </w:r>
            <w:r w:rsidRPr="00B64E76">
              <w:rPr>
                <w:color w:val="363534"/>
              </w:rPr>
              <w:t>22</w:t>
            </w:r>
          </w:p>
        </w:tc>
        <w:tc>
          <w:tcPr>
            <w:tcW w:w="1473" w:type="pct"/>
            <w:shd w:val="clear" w:color="auto" w:fill="FCEDE3"/>
            <w:hideMark/>
          </w:tcPr>
          <w:p w14:paraId="39A1B2C6" w14:textId="77777777" w:rsidR="007E0756" w:rsidRPr="00B64E76" w:rsidRDefault="007E0756">
            <w:pPr>
              <w:pStyle w:val="TableTextLeft"/>
              <w:rPr>
                <w:color w:val="363534"/>
              </w:rPr>
            </w:pPr>
            <w:r w:rsidRPr="00B64E76">
              <w:rPr>
                <w:color w:val="363534"/>
              </w:rPr>
              <w:t>Alluvium 2022, Cape to Cape Resilience Project Adaptation Options - Engagement Report - Adaptation Engagement Outcomes, Victoria, May 2022</w:t>
            </w:r>
          </w:p>
        </w:tc>
        <w:tc>
          <w:tcPr>
            <w:tcW w:w="1333" w:type="pct"/>
            <w:shd w:val="clear" w:color="auto" w:fill="FCEDE3"/>
            <w:noWrap/>
            <w:hideMark/>
          </w:tcPr>
          <w:p w14:paraId="0B54292E" w14:textId="77777777" w:rsidR="007E0756" w:rsidRDefault="007E0756">
            <w:pPr>
              <w:pStyle w:val="TableTextLeft"/>
              <w:rPr>
                <w:color w:val="000000"/>
              </w:rPr>
            </w:pPr>
            <w:r>
              <w:rPr>
                <w:color w:val="000000"/>
              </w:rPr>
              <w:t>Fact Sheet 6 – Coastal Adaptation</w:t>
            </w:r>
            <w:r w:rsidRPr="00947CEC">
              <w:rPr>
                <w:color w:val="000000"/>
              </w:rPr>
              <w:t>. DELWP &amp; Alluvium</w:t>
            </w:r>
            <w:r>
              <w:rPr>
                <w:color w:val="000000"/>
              </w:rPr>
              <w:t>. April 2022</w:t>
            </w:r>
          </w:p>
          <w:p w14:paraId="36BC759F" w14:textId="77777777" w:rsidR="007E0756" w:rsidRDefault="007E0756">
            <w:pPr>
              <w:pStyle w:val="TableTextLeft"/>
              <w:rPr>
                <w:color w:val="000000"/>
              </w:rPr>
            </w:pPr>
            <w:r w:rsidRPr="00B64E76">
              <w:rPr>
                <w:color w:val="000000"/>
              </w:rPr>
              <w:t xml:space="preserve">Engage Victoria online survey </w:t>
            </w:r>
            <w:r>
              <w:rPr>
                <w:color w:val="000000"/>
              </w:rPr>
              <w:t>2</w:t>
            </w:r>
            <w:r w:rsidRPr="00B64E76">
              <w:rPr>
                <w:color w:val="000000"/>
              </w:rPr>
              <w:t xml:space="preserve"> </w:t>
            </w:r>
            <w:r>
              <w:rPr>
                <w:color w:val="000000"/>
              </w:rPr>
              <w:t>– Adaptation actions</w:t>
            </w:r>
          </w:p>
          <w:p w14:paraId="76F9192B" w14:textId="77777777" w:rsidR="007E0756" w:rsidRDefault="007E0756">
            <w:pPr>
              <w:pStyle w:val="TableTextLeft"/>
              <w:rPr>
                <w:color w:val="000000"/>
              </w:rPr>
            </w:pPr>
            <w:r w:rsidRPr="007E4B96">
              <w:rPr>
                <w:color w:val="000000"/>
              </w:rPr>
              <w:t>Project Update 5 – Community engagement: adaptation actions survey outcomes</w:t>
            </w:r>
            <w:r>
              <w:rPr>
                <w:color w:val="000000"/>
              </w:rPr>
              <w:t>. DELWP &amp; Alluvium. July 2022</w:t>
            </w:r>
          </w:p>
          <w:p w14:paraId="4D47809B" w14:textId="77777777" w:rsidR="007E0756" w:rsidRPr="00B64E76" w:rsidRDefault="007E0756">
            <w:pPr>
              <w:pStyle w:val="TableTextLeft"/>
              <w:rPr>
                <w:rFonts w:cs="Calibri"/>
                <w:color w:val="000000"/>
              </w:rPr>
            </w:pPr>
            <w:r>
              <w:rPr>
                <w:color w:val="000000"/>
              </w:rPr>
              <w:t xml:space="preserve">Video – A strategic approach to adaptation. Alluvium. April 2022. </w:t>
            </w:r>
          </w:p>
        </w:tc>
      </w:tr>
      <w:tr w:rsidR="007E0756" w:rsidRPr="001E2CBF" w14:paraId="2626263F" w14:textId="77777777" w:rsidTr="00FC73F6">
        <w:trPr>
          <w:trHeight w:val="95"/>
        </w:trPr>
        <w:tc>
          <w:tcPr>
            <w:tcW w:w="393" w:type="pct"/>
            <w:vMerge/>
            <w:shd w:val="clear" w:color="auto" w:fill="FCEDE3"/>
            <w:hideMark/>
          </w:tcPr>
          <w:p w14:paraId="471FDA9E" w14:textId="77777777" w:rsidR="007E0756" w:rsidRPr="00A34E8E" w:rsidRDefault="007E0756">
            <w:pPr>
              <w:pStyle w:val="TableTextLeft"/>
              <w:rPr>
                <w:b/>
                <w:color w:val="000000"/>
              </w:rPr>
            </w:pPr>
          </w:p>
        </w:tc>
        <w:tc>
          <w:tcPr>
            <w:tcW w:w="589" w:type="pct"/>
            <w:vMerge/>
            <w:shd w:val="clear" w:color="auto" w:fill="FCEDE3"/>
            <w:hideMark/>
          </w:tcPr>
          <w:p w14:paraId="2C12B4E5" w14:textId="77777777" w:rsidR="007E0756" w:rsidRPr="00B64E76" w:rsidRDefault="007E0756">
            <w:pPr>
              <w:pStyle w:val="TableTextLeft"/>
              <w:rPr>
                <w:color w:val="000000"/>
              </w:rPr>
            </w:pPr>
          </w:p>
        </w:tc>
        <w:tc>
          <w:tcPr>
            <w:tcW w:w="459" w:type="pct"/>
            <w:vMerge/>
            <w:shd w:val="clear" w:color="auto" w:fill="FCEDE3"/>
            <w:hideMark/>
          </w:tcPr>
          <w:p w14:paraId="64B27255" w14:textId="77777777" w:rsidR="007E0756" w:rsidRPr="00B64E76" w:rsidRDefault="007E0756">
            <w:pPr>
              <w:pStyle w:val="TableTextLeft"/>
              <w:rPr>
                <w:color w:val="000000"/>
              </w:rPr>
            </w:pPr>
          </w:p>
        </w:tc>
        <w:tc>
          <w:tcPr>
            <w:tcW w:w="524" w:type="pct"/>
            <w:shd w:val="clear" w:color="auto" w:fill="FCEDE3"/>
            <w:hideMark/>
          </w:tcPr>
          <w:p w14:paraId="2CD9091D" w14:textId="77777777" w:rsidR="007E0756" w:rsidRPr="00B64E76" w:rsidRDefault="007E0756">
            <w:pPr>
              <w:pStyle w:val="TableTextLeft"/>
              <w:rPr>
                <w:color w:val="363534"/>
              </w:rPr>
            </w:pPr>
            <w:r w:rsidRPr="00B64E76">
              <w:rPr>
                <w:color w:val="363534"/>
              </w:rPr>
              <w:t xml:space="preserve">Adaptation framework summary paper </w:t>
            </w:r>
          </w:p>
        </w:tc>
        <w:tc>
          <w:tcPr>
            <w:tcW w:w="229" w:type="pct"/>
            <w:vMerge/>
            <w:shd w:val="clear" w:color="auto" w:fill="FCEDE3"/>
            <w:hideMark/>
          </w:tcPr>
          <w:p w14:paraId="1D3F5609" w14:textId="77777777" w:rsidR="007E0756" w:rsidRPr="00B64E76" w:rsidRDefault="007E0756">
            <w:pPr>
              <w:pStyle w:val="TableTextLeft"/>
              <w:rPr>
                <w:color w:val="363534"/>
              </w:rPr>
            </w:pPr>
          </w:p>
        </w:tc>
        <w:tc>
          <w:tcPr>
            <w:tcW w:w="1473" w:type="pct"/>
            <w:shd w:val="clear" w:color="auto" w:fill="FCEDE3"/>
            <w:hideMark/>
          </w:tcPr>
          <w:p w14:paraId="21D44919" w14:textId="77777777" w:rsidR="007E0756" w:rsidRPr="00B64E76" w:rsidRDefault="007E0756">
            <w:pPr>
              <w:pStyle w:val="TableTextLeft"/>
              <w:rPr>
                <w:color w:val="363534"/>
              </w:rPr>
            </w:pPr>
            <w:r w:rsidRPr="00B64E76">
              <w:rPr>
                <w:color w:val="363534"/>
              </w:rPr>
              <w:t>Alluvium 2022, Cape to Cape Resilience Project – Adaptation Framework Summary Paper, Victoria, June 2022.</w:t>
            </w:r>
          </w:p>
        </w:tc>
        <w:tc>
          <w:tcPr>
            <w:tcW w:w="1333" w:type="pct"/>
            <w:shd w:val="clear" w:color="auto" w:fill="FCEDE3"/>
            <w:noWrap/>
            <w:hideMark/>
          </w:tcPr>
          <w:p w14:paraId="680515E7" w14:textId="77777777" w:rsidR="007E0756" w:rsidRPr="00B64E76" w:rsidRDefault="007E0756">
            <w:pPr>
              <w:pStyle w:val="TableTextLeft"/>
              <w:rPr>
                <w:rFonts w:cs="Calibri"/>
                <w:color w:val="000000"/>
              </w:rPr>
            </w:pPr>
            <w:r>
              <w:rPr>
                <w:color w:val="000000"/>
              </w:rPr>
              <w:t>Fact Sheet 7 – Adaptation Actions</w:t>
            </w:r>
            <w:r w:rsidRPr="00947CEC">
              <w:rPr>
                <w:color w:val="000000"/>
              </w:rPr>
              <w:t>. DELWP &amp; Alluvium</w:t>
            </w:r>
            <w:r>
              <w:rPr>
                <w:color w:val="000000"/>
              </w:rPr>
              <w:t>. April 2022</w:t>
            </w:r>
          </w:p>
        </w:tc>
      </w:tr>
      <w:tr w:rsidR="007E0756" w:rsidRPr="001E2CBF" w14:paraId="7E660174" w14:textId="77777777" w:rsidTr="00FC73F6">
        <w:trPr>
          <w:trHeight w:val="394"/>
        </w:trPr>
        <w:tc>
          <w:tcPr>
            <w:tcW w:w="393" w:type="pct"/>
            <w:vMerge/>
            <w:shd w:val="clear" w:color="auto" w:fill="FCEDE3"/>
            <w:hideMark/>
          </w:tcPr>
          <w:p w14:paraId="209604DF" w14:textId="77777777" w:rsidR="007E0756" w:rsidRPr="00A34E8E" w:rsidRDefault="007E0756">
            <w:pPr>
              <w:pStyle w:val="TableTextLeft"/>
              <w:rPr>
                <w:b/>
                <w:color w:val="000000"/>
              </w:rPr>
            </w:pPr>
          </w:p>
        </w:tc>
        <w:tc>
          <w:tcPr>
            <w:tcW w:w="589" w:type="pct"/>
            <w:vMerge/>
            <w:shd w:val="clear" w:color="auto" w:fill="FCEDE3"/>
            <w:hideMark/>
          </w:tcPr>
          <w:p w14:paraId="3645AB84" w14:textId="77777777" w:rsidR="007E0756" w:rsidRPr="00B64E76" w:rsidRDefault="007E0756">
            <w:pPr>
              <w:pStyle w:val="TableTextLeft"/>
              <w:rPr>
                <w:color w:val="000000"/>
              </w:rPr>
            </w:pPr>
          </w:p>
        </w:tc>
        <w:tc>
          <w:tcPr>
            <w:tcW w:w="459" w:type="pct"/>
            <w:vMerge/>
            <w:shd w:val="clear" w:color="auto" w:fill="FCEDE3"/>
            <w:hideMark/>
          </w:tcPr>
          <w:p w14:paraId="29D1ABE4" w14:textId="77777777" w:rsidR="007E0756" w:rsidRPr="00B64E76" w:rsidRDefault="007E0756">
            <w:pPr>
              <w:pStyle w:val="TableTextLeft"/>
              <w:rPr>
                <w:color w:val="000000"/>
              </w:rPr>
            </w:pPr>
          </w:p>
        </w:tc>
        <w:tc>
          <w:tcPr>
            <w:tcW w:w="524" w:type="pct"/>
            <w:shd w:val="clear" w:color="auto" w:fill="FCEDE3"/>
            <w:hideMark/>
          </w:tcPr>
          <w:p w14:paraId="6BBC017F" w14:textId="77777777" w:rsidR="007E0756" w:rsidRPr="00B64E76" w:rsidRDefault="007E0756">
            <w:pPr>
              <w:pStyle w:val="TableTextLeft"/>
              <w:rPr>
                <w:color w:val="363534"/>
              </w:rPr>
            </w:pPr>
            <w:r w:rsidRPr="00B64E76">
              <w:rPr>
                <w:color w:val="363534"/>
              </w:rPr>
              <w:t>Adaptation feasibility modelling</w:t>
            </w:r>
          </w:p>
        </w:tc>
        <w:tc>
          <w:tcPr>
            <w:tcW w:w="229" w:type="pct"/>
            <w:vMerge/>
            <w:shd w:val="clear" w:color="auto" w:fill="FCEDE3"/>
            <w:hideMark/>
          </w:tcPr>
          <w:p w14:paraId="269263C4" w14:textId="77777777" w:rsidR="007E0756" w:rsidRPr="00B64E76" w:rsidRDefault="007E0756">
            <w:pPr>
              <w:pStyle w:val="TableTextLeft"/>
              <w:rPr>
                <w:color w:val="363534"/>
              </w:rPr>
            </w:pPr>
          </w:p>
        </w:tc>
        <w:tc>
          <w:tcPr>
            <w:tcW w:w="1473" w:type="pct"/>
            <w:shd w:val="clear" w:color="auto" w:fill="FCEDE3"/>
            <w:hideMark/>
          </w:tcPr>
          <w:p w14:paraId="590A2F24" w14:textId="77777777" w:rsidR="007E0756" w:rsidRPr="00B64E76" w:rsidRDefault="007E0756">
            <w:pPr>
              <w:pStyle w:val="TableTextLeft"/>
              <w:rPr>
                <w:color w:val="363534"/>
              </w:rPr>
            </w:pPr>
            <w:r w:rsidRPr="00B64E76">
              <w:rPr>
                <w:color w:val="363534"/>
              </w:rPr>
              <w:t>Water Technology 2022, Inverloch Region Coastal Hazard Assessment - Report 7 - Adaptation Assessment, Victoria June 2022</w:t>
            </w:r>
          </w:p>
        </w:tc>
        <w:tc>
          <w:tcPr>
            <w:tcW w:w="1333" w:type="pct"/>
            <w:shd w:val="clear" w:color="auto" w:fill="FCEDE3"/>
            <w:noWrap/>
            <w:hideMark/>
          </w:tcPr>
          <w:p w14:paraId="76BF6938" w14:textId="77777777" w:rsidR="007E0756" w:rsidRDefault="007E0756">
            <w:pPr>
              <w:pStyle w:val="TableTextLeft"/>
              <w:rPr>
                <w:rFonts w:cs="Calibri"/>
                <w:color w:val="000000"/>
              </w:rPr>
            </w:pPr>
            <w:r>
              <w:rPr>
                <w:rFonts w:cs="Calibri"/>
                <w:color w:val="000000"/>
              </w:rPr>
              <w:t>Summary Report – Adaptation Action Technical Assessment Report Summary. DELWP. October 2022</w:t>
            </w:r>
          </w:p>
          <w:p w14:paraId="28346DD3" w14:textId="77777777" w:rsidR="007E0756" w:rsidRPr="00B64E76" w:rsidRDefault="007E0756">
            <w:pPr>
              <w:pStyle w:val="TableTextLeft"/>
              <w:rPr>
                <w:rFonts w:cs="Calibri"/>
                <w:color w:val="000000"/>
              </w:rPr>
            </w:pPr>
            <w:r>
              <w:rPr>
                <w:rFonts w:cs="Calibri"/>
                <w:color w:val="000000"/>
              </w:rPr>
              <w:t>Photo montages (various) of engineering adaptation actions. Water Technology. March 2023.</w:t>
            </w:r>
          </w:p>
        </w:tc>
      </w:tr>
      <w:tr w:rsidR="007E0756" w:rsidRPr="001E2CBF" w14:paraId="0423FBEF" w14:textId="77777777" w:rsidTr="00FC73F6">
        <w:trPr>
          <w:trHeight w:val="394"/>
        </w:trPr>
        <w:tc>
          <w:tcPr>
            <w:tcW w:w="393" w:type="pct"/>
            <w:vMerge/>
            <w:shd w:val="clear" w:color="auto" w:fill="FCEDE3"/>
            <w:hideMark/>
          </w:tcPr>
          <w:p w14:paraId="2A52BC1F" w14:textId="77777777" w:rsidR="007E0756" w:rsidRPr="00A34E8E" w:rsidRDefault="007E0756">
            <w:pPr>
              <w:pStyle w:val="TableTextLeft"/>
              <w:rPr>
                <w:b/>
                <w:color w:val="000000"/>
              </w:rPr>
            </w:pPr>
          </w:p>
        </w:tc>
        <w:tc>
          <w:tcPr>
            <w:tcW w:w="589" w:type="pct"/>
            <w:vMerge/>
            <w:shd w:val="clear" w:color="auto" w:fill="FCEDE3"/>
            <w:hideMark/>
          </w:tcPr>
          <w:p w14:paraId="4307CA34" w14:textId="77777777" w:rsidR="007E0756" w:rsidRPr="00B64E76" w:rsidRDefault="007E0756">
            <w:pPr>
              <w:pStyle w:val="TableTextLeft"/>
              <w:rPr>
                <w:color w:val="000000"/>
              </w:rPr>
            </w:pPr>
          </w:p>
        </w:tc>
        <w:tc>
          <w:tcPr>
            <w:tcW w:w="459" w:type="pct"/>
            <w:vMerge/>
            <w:shd w:val="clear" w:color="auto" w:fill="FCEDE3"/>
            <w:hideMark/>
          </w:tcPr>
          <w:p w14:paraId="1CE4F7AC" w14:textId="77777777" w:rsidR="007E0756" w:rsidRPr="00B64E76" w:rsidRDefault="007E0756">
            <w:pPr>
              <w:pStyle w:val="TableTextLeft"/>
              <w:rPr>
                <w:color w:val="000000"/>
              </w:rPr>
            </w:pPr>
          </w:p>
        </w:tc>
        <w:tc>
          <w:tcPr>
            <w:tcW w:w="524" w:type="pct"/>
            <w:shd w:val="clear" w:color="auto" w:fill="FCEDE3"/>
            <w:hideMark/>
          </w:tcPr>
          <w:p w14:paraId="16FE3F9A" w14:textId="77777777" w:rsidR="007E0756" w:rsidRPr="00B64E76" w:rsidRDefault="007E0756">
            <w:pPr>
              <w:pStyle w:val="TableTextLeft"/>
              <w:rPr>
                <w:color w:val="363534"/>
              </w:rPr>
            </w:pPr>
            <w:r w:rsidRPr="00B64E76">
              <w:rPr>
                <w:color w:val="363534"/>
              </w:rPr>
              <w:t>Economic assessment &amp; cost benefit analysis</w:t>
            </w:r>
          </w:p>
        </w:tc>
        <w:tc>
          <w:tcPr>
            <w:tcW w:w="229" w:type="pct"/>
            <w:vMerge/>
            <w:shd w:val="clear" w:color="auto" w:fill="FCEDE3"/>
            <w:hideMark/>
          </w:tcPr>
          <w:p w14:paraId="32DAC0AD" w14:textId="77777777" w:rsidR="007E0756" w:rsidRPr="00B64E76" w:rsidRDefault="007E0756">
            <w:pPr>
              <w:pStyle w:val="TableTextLeft"/>
              <w:rPr>
                <w:color w:val="363534"/>
              </w:rPr>
            </w:pPr>
          </w:p>
        </w:tc>
        <w:tc>
          <w:tcPr>
            <w:tcW w:w="1473" w:type="pct"/>
            <w:shd w:val="clear" w:color="auto" w:fill="FCEDE3"/>
            <w:hideMark/>
          </w:tcPr>
          <w:p w14:paraId="364E165D" w14:textId="77777777" w:rsidR="007E0756" w:rsidRDefault="007E0756">
            <w:pPr>
              <w:pStyle w:val="TableTextLeft"/>
              <w:rPr>
                <w:color w:val="363534"/>
              </w:rPr>
            </w:pPr>
            <w:r w:rsidRPr="00B64E76">
              <w:rPr>
                <w:color w:val="363534"/>
              </w:rPr>
              <w:t>Natural Capital Economics &amp; Alluvium, 2022, Cape to Cape Resilience Project – Economics Assessment, June 2022.</w:t>
            </w:r>
          </w:p>
          <w:p w14:paraId="0D1E7C80" w14:textId="7851C3C9" w:rsidR="00D54B0E" w:rsidRPr="00B64E76" w:rsidRDefault="00D54B0E">
            <w:pPr>
              <w:pStyle w:val="TableTextLeft"/>
              <w:rPr>
                <w:color w:val="363534"/>
              </w:rPr>
            </w:pPr>
            <w:r w:rsidRPr="00B64E76">
              <w:rPr>
                <w:color w:val="363534"/>
              </w:rPr>
              <w:t>Natural Capital Economics &amp; Alluvium, 202</w:t>
            </w:r>
            <w:r>
              <w:rPr>
                <w:color w:val="363534"/>
              </w:rPr>
              <w:t>3</w:t>
            </w:r>
            <w:r w:rsidRPr="00B64E76">
              <w:rPr>
                <w:color w:val="363534"/>
              </w:rPr>
              <w:t xml:space="preserve">, Cape to Cape Resilience Project – Economic </w:t>
            </w:r>
            <w:r>
              <w:rPr>
                <w:color w:val="363534"/>
              </w:rPr>
              <w:t xml:space="preserve">Case Studies, </w:t>
            </w:r>
            <w:r w:rsidRPr="00B64E76">
              <w:rPr>
                <w:color w:val="363534"/>
              </w:rPr>
              <w:t>202</w:t>
            </w:r>
            <w:r>
              <w:rPr>
                <w:color w:val="363534"/>
              </w:rPr>
              <w:t>3</w:t>
            </w:r>
            <w:r w:rsidRPr="00B64E76">
              <w:rPr>
                <w:color w:val="363534"/>
              </w:rPr>
              <w:t>.</w:t>
            </w:r>
          </w:p>
        </w:tc>
        <w:tc>
          <w:tcPr>
            <w:tcW w:w="1333" w:type="pct"/>
            <w:shd w:val="clear" w:color="auto" w:fill="FCEDE3"/>
            <w:noWrap/>
            <w:hideMark/>
          </w:tcPr>
          <w:p w14:paraId="659AF132" w14:textId="77777777" w:rsidR="007E0756" w:rsidRPr="00B64E76" w:rsidRDefault="007E0756">
            <w:pPr>
              <w:pStyle w:val="TableTextLeft"/>
              <w:rPr>
                <w:rFonts w:cs="Calibri"/>
                <w:color w:val="000000"/>
              </w:rPr>
            </w:pPr>
          </w:p>
        </w:tc>
      </w:tr>
      <w:tr w:rsidR="007E0756" w:rsidRPr="001E2CBF" w14:paraId="3E436840" w14:textId="77777777" w:rsidTr="00FC73F6">
        <w:trPr>
          <w:trHeight w:val="360"/>
        </w:trPr>
        <w:tc>
          <w:tcPr>
            <w:tcW w:w="393" w:type="pct"/>
            <w:vMerge w:val="restart"/>
            <w:shd w:val="clear" w:color="auto" w:fill="EDF5E8"/>
            <w:hideMark/>
          </w:tcPr>
          <w:p w14:paraId="7384C175" w14:textId="77777777" w:rsidR="007E0756" w:rsidRPr="00A34E8E" w:rsidRDefault="007E0756">
            <w:pPr>
              <w:pStyle w:val="TableTextLeft"/>
              <w:rPr>
                <w:b/>
                <w:color w:val="363534"/>
              </w:rPr>
            </w:pPr>
            <w:r w:rsidRPr="00A34E8E">
              <w:rPr>
                <w:b/>
                <w:color w:val="363534"/>
              </w:rPr>
              <w:t>STAGE 6</w:t>
            </w:r>
            <w:r w:rsidRPr="00A34E8E">
              <w:rPr>
                <w:b/>
                <w:color w:val="363534"/>
              </w:rPr>
              <w:br/>
            </w:r>
            <w:r w:rsidRPr="00A34E8E">
              <w:rPr>
                <w:b/>
                <w:color w:val="363534"/>
              </w:rPr>
              <w:br/>
              <w:t>Plan and implement</w:t>
            </w:r>
          </w:p>
        </w:tc>
        <w:tc>
          <w:tcPr>
            <w:tcW w:w="589" w:type="pct"/>
            <w:vMerge w:val="restart"/>
            <w:shd w:val="clear" w:color="auto" w:fill="EDF5E8"/>
            <w:hideMark/>
          </w:tcPr>
          <w:p w14:paraId="46FEAA34" w14:textId="6D8757C2" w:rsidR="007E0756" w:rsidRPr="00B64E76" w:rsidRDefault="007E0756">
            <w:pPr>
              <w:pStyle w:val="TableTextLeft"/>
              <w:rPr>
                <w:color w:val="363534"/>
              </w:rPr>
            </w:pPr>
            <w:r w:rsidRPr="00B64E76">
              <w:rPr>
                <w:color w:val="363534"/>
              </w:rPr>
              <w:t xml:space="preserve">Confirm the plan of action for coastal hazard risk management and </w:t>
            </w:r>
            <w:r w:rsidR="00C61F4C" w:rsidRPr="00B64E76">
              <w:rPr>
                <w:color w:val="363534"/>
              </w:rPr>
              <w:t>adaptation and</w:t>
            </w:r>
            <w:r w:rsidRPr="00B64E76">
              <w:rPr>
                <w:color w:val="363534"/>
              </w:rPr>
              <w:t xml:space="preserve"> commence implementation. </w:t>
            </w:r>
            <w:r w:rsidRPr="00B64E76">
              <w:rPr>
                <w:color w:val="363534"/>
              </w:rPr>
              <w:br/>
            </w:r>
            <w:r w:rsidRPr="00B64E76">
              <w:rPr>
                <w:color w:val="363534"/>
              </w:rPr>
              <w:br/>
              <w:t>This includes priority actions in the adaptation pathways, shared roles and responsibilities, triggers for review and resources/</w:t>
            </w:r>
            <w:r>
              <w:rPr>
                <w:color w:val="363534"/>
              </w:rPr>
              <w:t xml:space="preserve"> </w:t>
            </w:r>
            <w:r w:rsidRPr="00B64E76">
              <w:rPr>
                <w:color w:val="363534"/>
              </w:rPr>
              <w:t>requirements.</w:t>
            </w:r>
          </w:p>
        </w:tc>
        <w:tc>
          <w:tcPr>
            <w:tcW w:w="459" w:type="pct"/>
            <w:vMerge w:val="restart"/>
            <w:shd w:val="clear" w:color="auto" w:fill="EDF5E8"/>
            <w:hideMark/>
          </w:tcPr>
          <w:p w14:paraId="32D45ABE" w14:textId="77777777" w:rsidR="007E0756" w:rsidRPr="007C0DBA" w:rsidRDefault="007E0756">
            <w:pPr>
              <w:pStyle w:val="TableTextBullet"/>
            </w:pPr>
            <w:r w:rsidRPr="00E7796E">
              <w:t>Which options are feasible and suitable, both now and in the future?</w:t>
            </w:r>
            <w:r>
              <w:br/>
            </w:r>
            <w:r>
              <w:br/>
            </w:r>
            <w:r>
              <w:br/>
            </w:r>
          </w:p>
          <w:p w14:paraId="17A9FA4D" w14:textId="77777777" w:rsidR="007E0756" w:rsidRPr="00E7796E" w:rsidRDefault="007E0756">
            <w:pPr>
              <w:pStyle w:val="TableTextBullet"/>
            </w:pPr>
            <w:r w:rsidRPr="00E7796E">
              <w:t>How can we plan our response strategically?</w:t>
            </w:r>
          </w:p>
        </w:tc>
        <w:tc>
          <w:tcPr>
            <w:tcW w:w="524" w:type="pct"/>
            <w:shd w:val="clear" w:color="auto" w:fill="EDF5E8"/>
            <w:hideMark/>
          </w:tcPr>
          <w:p w14:paraId="6EF41630" w14:textId="77777777" w:rsidR="007E0756" w:rsidRPr="00B64E76" w:rsidRDefault="007E0756">
            <w:pPr>
              <w:pStyle w:val="TableTextLeft"/>
              <w:rPr>
                <w:color w:val="363534"/>
              </w:rPr>
            </w:pPr>
            <w:r w:rsidRPr="00B64E76">
              <w:rPr>
                <w:color w:val="363534"/>
              </w:rPr>
              <w:t>Cape to Cape Resilience Plan</w:t>
            </w:r>
          </w:p>
        </w:tc>
        <w:tc>
          <w:tcPr>
            <w:tcW w:w="229" w:type="pct"/>
            <w:shd w:val="clear" w:color="auto" w:fill="EDF5E8"/>
            <w:hideMark/>
          </w:tcPr>
          <w:p w14:paraId="250434D0" w14:textId="64D73A05" w:rsidR="007E0756" w:rsidRPr="00885B49" w:rsidRDefault="007E0756">
            <w:pPr>
              <w:pStyle w:val="TableTextLeft"/>
              <w:rPr>
                <w:color w:val="363534"/>
              </w:rPr>
            </w:pPr>
            <w:r w:rsidRPr="00885B49">
              <w:rPr>
                <w:color w:val="363534"/>
              </w:rPr>
              <w:t>Sep</w:t>
            </w:r>
            <w:r w:rsidR="00DE381F">
              <w:rPr>
                <w:color w:val="363534"/>
              </w:rPr>
              <w:t>-</w:t>
            </w:r>
            <w:r w:rsidRPr="00885B49">
              <w:rPr>
                <w:color w:val="363534"/>
              </w:rPr>
              <w:t xml:space="preserve">22 – </w:t>
            </w:r>
            <w:r w:rsidR="00885B49" w:rsidRPr="00885B49">
              <w:rPr>
                <w:color w:val="363534"/>
              </w:rPr>
              <w:t>Jun</w:t>
            </w:r>
            <w:r w:rsidR="00DE381F">
              <w:rPr>
                <w:color w:val="363534"/>
              </w:rPr>
              <w:t>-</w:t>
            </w:r>
            <w:r w:rsidRPr="00885B49">
              <w:rPr>
                <w:color w:val="363534"/>
              </w:rPr>
              <w:t>23</w:t>
            </w:r>
          </w:p>
        </w:tc>
        <w:tc>
          <w:tcPr>
            <w:tcW w:w="1473" w:type="pct"/>
            <w:shd w:val="clear" w:color="auto" w:fill="EDF5E8"/>
            <w:hideMark/>
          </w:tcPr>
          <w:p w14:paraId="2D6ACF54" w14:textId="6ACA7464" w:rsidR="007E0756" w:rsidRPr="00885B49" w:rsidRDefault="007E0756">
            <w:pPr>
              <w:pStyle w:val="TableTextLeft"/>
              <w:rPr>
                <w:color w:val="363534"/>
              </w:rPr>
            </w:pPr>
            <w:r w:rsidRPr="00885B49">
              <w:rPr>
                <w:color w:val="363534"/>
              </w:rPr>
              <w:t>DEECA 2023, Cape to Cape Resilience Plan, prepared by Alluvium and DEECA</w:t>
            </w:r>
            <w:r w:rsidR="0056132A">
              <w:rPr>
                <w:color w:val="363534"/>
              </w:rPr>
              <w:t xml:space="preserve"> </w:t>
            </w:r>
            <w:r w:rsidRPr="00885B49">
              <w:rPr>
                <w:color w:val="363534"/>
              </w:rPr>
              <w:t xml:space="preserve">- </w:t>
            </w:r>
            <w:r w:rsidR="00885B49" w:rsidRPr="00885B49">
              <w:rPr>
                <w:color w:val="363534"/>
              </w:rPr>
              <w:t xml:space="preserve">June </w:t>
            </w:r>
            <w:r w:rsidRPr="00885B49">
              <w:rPr>
                <w:color w:val="363534"/>
              </w:rPr>
              <w:t>2023</w:t>
            </w:r>
          </w:p>
        </w:tc>
        <w:tc>
          <w:tcPr>
            <w:tcW w:w="1333" w:type="pct"/>
            <w:vMerge w:val="restart"/>
            <w:shd w:val="clear" w:color="auto" w:fill="EDF5E8"/>
            <w:noWrap/>
            <w:hideMark/>
          </w:tcPr>
          <w:p w14:paraId="75A09318" w14:textId="77777777" w:rsidR="007E0756" w:rsidRDefault="007E0756">
            <w:pPr>
              <w:pStyle w:val="TableTextLeft"/>
              <w:rPr>
                <w:rFonts w:cs="Calibri"/>
                <w:color w:val="000000"/>
              </w:rPr>
            </w:pPr>
            <w:r>
              <w:rPr>
                <w:rFonts w:cs="Calibri"/>
                <w:color w:val="000000"/>
              </w:rPr>
              <w:t>Project Update 6 – Stage 1 recap (summary reports) and Stage 2 launch, engagement update. DELWP &amp; Alluvium. October 2022</w:t>
            </w:r>
          </w:p>
          <w:p w14:paraId="2C37E7CC" w14:textId="77777777" w:rsidR="007E0756" w:rsidRDefault="007E0756">
            <w:pPr>
              <w:pStyle w:val="TableTextLeft"/>
              <w:rPr>
                <w:rFonts w:cs="Calibri"/>
                <w:color w:val="000000"/>
              </w:rPr>
            </w:pPr>
            <w:r w:rsidRPr="00B64E76">
              <w:rPr>
                <w:color w:val="000000"/>
              </w:rPr>
              <w:t>Engage Victoria online survey</w:t>
            </w:r>
            <w:r>
              <w:rPr>
                <w:color w:val="000000"/>
              </w:rPr>
              <w:t xml:space="preserve"> 3</w:t>
            </w:r>
            <w:r w:rsidRPr="00B64E76">
              <w:rPr>
                <w:color w:val="000000"/>
              </w:rPr>
              <w:t xml:space="preserve"> &amp; on-site </w:t>
            </w:r>
            <w:r>
              <w:rPr>
                <w:color w:val="000000"/>
              </w:rPr>
              <w:t xml:space="preserve">pop-up and </w:t>
            </w:r>
            <w:proofErr w:type="gramStart"/>
            <w:r w:rsidRPr="00B64E76">
              <w:rPr>
                <w:color w:val="000000"/>
              </w:rPr>
              <w:t>drop in</w:t>
            </w:r>
            <w:proofErr w:type="gramEnd"/>
            <w:r w:rsidRPr="00B64E76">
              <w:rPr>
                <w:color w:val="000000"/>
              </w:rPr>
              <w:t xml:space="preserve"> sessions </w:t>
            </w:r>
            <w:r>
              <w:rPr>
                <w:color w:val="000000"/>
              </w:rPr>
              <w:t>–</w:t>
            </w:r>
            <w:r w:rsidRPr="00B64E76">
              <w:rPr>
                <w:color w:val="000000"/>
              </w:rPr>
              <w:t xml:space="preserve"> </w:t>
            </w:r>
            <w:r>
              <w:rPr>
                <w:color w:val="000000"/>
              </w:rPr>
              <w:t>Adaptation actions and planning</w:t>
            </w:r>
          </w:p>
          <w:p w14:paraId="051109A7" w14:textId="77777777" w:rsidR="007E0756" w:rsidRDefault="007E0756">
            <w:pPr>
              <w:pStyle w:val="TableTextLeft"/>
              <w:rPr>
                <w:rFonts w:cs="Calibri"/>
                <w:color w:val="000000"/>
              </w:rPr>
            </w:pPr>
            <w:r>
              <w:rPr>
                <w:rFonts w:cs="Calibri"/>
                <w:color w:val="000000"/>
              </w:rPr>
              <w:t>Project Update 7 – Adaptation actions and engagement update. DEECA &amp; Alluvium. March 2023</w:t>
            </w:r>
          </w:p>
          <w:p w14:paraId="6D9F0E89" w14:textId="32A33141" w:rsidR="00350F71" w:rsidRDefault="00350F71">
            <w:pPr>
              <w:pStyle w:val="TableTextLeft"/>
              <w:rPr>
                <w:rFonts w:cs="Calibri"/>
                <w:color w:val="000000"/>
              </w:rPr>
            </w:pPr>
            <w:r>
              <w:rPr>
                <w:rFonts w:cs="Calibri"/>
                <w:color w:val="000000"/>
              </w:rPr>
              <w:t xml:space="preserve">Project Update 8 – Engagement outcomes. </w:t>
            </w:r>
            <w:r w:rsidR="006649D1">
              <w:rPr>
                <w:rFonts w:cs="Calibri"/>
                <w:color w:val="000000"/>
              </w:rPr>
              <w:t xml:space="preserve">DEECA &amp; Alluvium. </w:t>
            </w:r>
            <w:r w:rsidR="00C02FFC">
              <w:rPr>
                <w:rFonts w:cs="Calibri"/>
                <w:color w:val="000000"/>
              </w:rPr>
              <w:t>April</w:t>
            </w:r>
            <w:r>
              <w:rPr>
                <w:rFonts w:cs="Calibri"/>
                <w:color w:val="000000"/>
              </w:rPr>
              <w:t xml:space="preserve"> 2023.</w:t>
            </w:r>
          </w:p>
          <w:p w14:paraId="17AEE95A" w14:textId="6CF9D434" w:rsidR="00885B49" w:rsidRDefault="00885B49">
            <w:pPr>
              <w:pStyle w:val="TableTextLeft"/>
              <w:rPr>
                <w:rFonts w:cs="Calibri"/>
                <w:color w:val="000000"/>
              </w:rPr>
            </w:pPr>
            <w:r>
              <w:rPr>
                <w:rFonts w:cs="Calibri"/>
                <w:color w:val="000000"/>
              </w:rPr>
              <w:t xml:space="preserve">Project Update 9 – </w:t>
            </w:r>
            <w:r w:rsidR="00457C2C">
              <w:rPr>
                <w:rFonts w:cs="Calibri"/>
                <w:color w:val="000000"/>
              </w:rPr>
              <w:t>Resilience Plan update</w:t>
            </w:r>
            <w:r>
              <w:rPr>
                <w:rFonts w:cs="Calibri"/>
                <w:color w:val="000000"/>
              </w:rPr>
              <w:t xml:space="preserve">. </w:t>
            </w:r>
            <w:r w:rsidR="006649D1">
              <w:rPr>
                <w:rFonts w:cs="Calibri"/>
                <w:color w:val="000000"/>
              </w:rPr>
              <w:t xml:space="preserve">DEECA &amp; Alluvium. </w:t>
            </w:r>
            <w:r w:rsidR="00457C2C">
              <w:rPr>
                <w:rFonts w:cs="Calibri"/>
                <w:color w:val="000000"/>
              </w:rPr>
              <w:t xml:space="preserve">June </w:t>
            </w:r>
            <w:r>
              <w:rPr>
                <w:rFonts w:cs="Calibri"/>
                <w:color w:val="000000"/>
              </w:rPr>
              <w:t>2023.</w:t>
            </w:r>
          </w:p>
          <w:p w14:paraId="1CA88780" w14:textId="1E245AB4" w:rsidR="00885B49" w:rsidRDefault="006649D1">
            <w:pPr>
              <w:pStyle w:val="TableTextLeft"/>
              <w:rPr>
                <w:rFonts w:cs="Calibri"/>
                <w:color w:val="000000"/>
              </w:rPr>
            </w:pPr>
            <w:r>
              <w:rPr>
                <w:rFonts w:cs="Calibri"/>
                <w:color w:val="000000"/>
              </w:rPr>
              <w:t xml:space="preserve">Resilience Plan summary, </w:t>
            </w:r>
            <w:r w:rsidR="00457C2C">
              <w:rPr>
                <w:rFonts w:cs="Calibri"/>
                <w:color w:val="000000"/>
              </w:rPr>
              <w:t xml:space="preserve">DEECA &amp; Alluvium. </w:t>
            </w:r>
            <w:r>
              <w:rPr>
                <w:rFonts w:cs="Calibri"/>
                <w:color w:val="000000"/>
              </w:rPr>
              <w:t xml:space="preserve">June 2023 </w:t>
            </w:r>
          </w:p>
          <w:p w14:paraId="215D2D70" w14:textId="2080B544" w:rsidR="006649D1" w:rsidRDefault="006649D1" w:rsidP="006649D1">
            <w:pPr>
              <w:pStyle w:val="TableTextLeft"/>
              <w:rPr>
                <w:rFonts w:cs="Calibri"/>
                <w:color w:val="000000"/>
              </w:rPr>
            </w:pPr>
            <w:r>
              <w:rPr>
                <w:rFonts w:cs="Calibri"/>
                <w:color w:val="000000"/>
              </w:rPr>
              <w:t>Resilience Plan summary – Video explainer,</w:t>
            </w:r>
            <w:r w:rsidR="00457C2C">
              <w:rPr>
                <w:rFonts w:cs="Calibri"/>
                <w:color w:val="000000"/>
              </w:rPr>
              <w:t xml:space="preserve"> Alluvium</w:t>
            </w:r>
            <w:r>
              <w:rPr>
                <w:rFonts w:cs="Calibri"/>
                <w:color w:val="000000"/>
              </w:rPr>
              <w:t xml:space="preserve"> June 2023 </w:t>
            </w:r>
          </w:p>
          <w:p w14:paraId="77C43C1F" w14:textId="0EA4F10A" w:rsidR="006649D1" w:rsidRPr="00B64E76" w:rsidRDefault="006649D1" w:rsidP="006649D1">
            <w:pPr>
              <w:pStyle w:val="TableTextLeft"/>
              <w:rPr>
                <w:rFonts w:cs="Calibri"/>
                <w:color w:val="000000"/>
              </w:rPr>
            </w:pPr>
          </w:p>
        </w:tc>
      </w:tr>
      <w:tr w:rsidR="007E0756" w:rsidRPr="001E2CBF" w14:paraId="75FF2129" w14:textId="77777777" w:rsidTr="00FC73F6">
        <w:trPr>
          <w:trHeight w:val="677"/>
        </w:trPr>
        <w:tc>
          <w:tcPr>
            <w:tcW w:w="393" w:type="pct"/>
            <w:vMerge/>
            <w:shd w:val="clear" w:color="auto" w:fill="EDF5E8"/>
            <w:hideMark/>
          </w:tcPr>
          <w:p w14:paraId="3B0323CF" w14:textId="77777777" w:rsidR="007E0756" w:rsidRPr="00A34E8E" w:rsidRDefault="007E0756">
            <w:pPr>
              <w:pStyle w:val="TableTextLeft"/>
              <w:rPr>
                <w:b/>
                <w:color w:val="363534"/>
              </w:rPr>
            </w:pPr>
          </w:p>
        </w:tc>
        <w:tc>
          <w:tcPr>
            <w:tcW w:w="589" w:type="pct"/>
            <w:vMerge/>
            <w:shd w:val="clear" w:color="auto" w:fill="EDF5E8"/>
            <w:hideMark/>
          </w:tcPr>
          <w:p w14:paraId="02819DC3" w14:textId="77777777" w:rsidR="007E0756" w:rsidRPr="00B64E76" w:rsidRDefault="007E0756">
            <w:pPr>
              <w:pStyle w:val="TableTextLeft"/>
              <w:rPr>
                <w:color w:val="363534"/>
              </w:rPr>
            </w:pPr>
          </w:p>
        </w:tc>
        <w:tc>
          <w:tcPr>
            <w:tcW w:w="459" w:type="pct"/>
            <w:vMerge/>
            <w:shd w:val="clear" w:color="auto" w:fill="EDF5E8"/>
            <w:hideMark/>
          </w:tcPr>
          <w:p w14:paraId="418DE1FC" w14:textId="77777777" w:rsidR="007E0756" w:rsidRPr="00E7796E" w:rsidRDefault="007E0756">
            <w:pPr>
              <w:pStyle w:val="TableTextBullet"/>
            </w:pPr>
          </w:p>
        </w:tc>
        <w:tc>
          <w:tcPr>
            <w:tcW w:w="524" w:type="pct"/>
            <w:shd w:val="clear" w:color="auto" w:fill="EDF5E8"/>
            <w:hideMark/>
          </w:tcPr>
          <w:p w14:paraId="7B235776" w14:textId="77777777" w:rsidR="007E0756" w:rsidRPr="00B64E76" w:rsidRDefault="007E0756">
            <w:pPr>
              <w:pStyle w:val="TableTextLeft"/>
              <w:rPr>
                <w:color w:val="363534"/>
              </w:rPr>
            </w:pPr>
            <w:r w:rsidRPr="00B64E76">
              <w:rPr>
                <w:color w:val="363534"/>
              </w:rPr>
              <w:t>Cape to Cape Implementation plan/s</w:t>
            </w:r>
          </w:p>
        </w:tc>
        <w:tc>
          <w:tcPr>
            <w:tcW w:w="229" w:type="pct"/>
            <w:shd w:val="clear" w:color="auto" w:fill="EDF5E8"/>
            <w:hideMark/>
          </w:tcPr>
          <w:p w14:paraId="15DF55B0" w14:textId="77777777" w:rsidR="007E0756" w:rsidRPr="00885B49" w:rsidRDefault="007E0756">
            <w:pPr>
              <w:pStyle w:val="TableTextLeft"/>
              <w:rPr>
                <w:color w:val="363534"/>
              </w:rPr>
            </w:pPr>
          </w:p>
        </w:tc>
        <w:tc>
          <w:tcPr>
            <w:tcW w:w="1473" w:type="pct"/>
            <w:shd w:val="clear" w:color="auto" w:fill="EDF5E8"/>
            <w:hideMark/>
          </w:tcPr>
          <w:p w14:paraId="33E6F251" w14:textId="6AE4E8F8" w:rsidR="007E0756" w:rsidRPr="00885B49" w:rsidRDefault="007E0756">
            <w:pPr>
              <w:pStyle w:val="TableTextLeft"/>
              <w:rPr>
                <w:color w:val="363534"/>
              </w:rPr>
            </w:pPr>
            <w:r w:rsidRPr="00885B49">
              <w:rPr>
                <w:color w:val="363534"/>
              </w:rPr>
              <w:t>DEECA 2023, Cape to Cape Resilience Plan: Implementation Plan</w:t>
            </w:r>
            <w:r w:rsidR="00885B49" w:rsidRPr="00885B49">
              <w:rPr>
                <w:color w:val="363534"/>
              </w:rPr>
              <w:t xml:space="preserve">, </w:t>
            </w:r>
            <w:r w:rsidRPr="00885B49">
              <w:rPr>
                <w:color w:val="363534"/>
              </w:rPr>
              <w:t>prepared by Alluvium and DEECA</w:t>
            </w:r>
            <w:r w:rsidR="0056132A">
              <w:rPr>
                <w:color w:val="363534"/>
              </w:rPr>
              <w:t xml:space="preserve"> </w:t>
            </w:r>
            <w:r w:rsidRPr="00885B49">
              <w:rPr>
                <w:color w:val="363534"/>
              </w:rPr>
              <w:t xml:space="preserve">- </w:t>
            </w:r>
            <w:r w:rsidR="00885B49" w:rsidRPr="00885B49">
              <w:rPr>
                <w:color w:val="363534"/>
              </w:rPr>
              <w:t>June</w:t>
            </w:r>
            <w:r w:rsidRPr="00885B49">
              <w:rPr>
                <w:color w:val="363534"/>
              </w:rPr>
              <w:t xml:space="preserve"> 2023</w:t>
            </w:r>
          </w:p>
        </w:tc>
        <w:tc>
          <w:tcPr>
            <w:tcW w:w="1333" w:type="pct"/>
            <w:vMerge/>
            <w:shd w:val="clear" w:color="auto" w:fill="EDF5E8"/>
            <w:noWrap/>
            <w:hideMark/>
          </w:tcPr>
          <w:p w14:paraId="3DEADBCD" w14:textId="77777777" w:rsidR="007E0756" w:rsidRPr="00B64E76" w:rsidRDefault="007E0756">
            <w:pPr>
              <w:pStyle w:val="TableTextLeft"/>
              <w:rPr>
                <w:rFonts w:cs="Calibri"/>
                <w:color w:val="000000"/>
              </w:rPr>
            </w:pPr>
          </w:p>
        </w:tc>
      </w:tr>
      <w:tr w:rsidR="007E0756" w:rsidRPr="001E2CBF" w14:paraId="3A317FCA" w14:textId="77777777" w:rsidTr="00FC73F6">
        <w:trPr>
          <w:trHeight w:val="897"/>
        </w:trPr>
        <w:tc>
          <w:tcPr>
            <w:tcW w:w="393" w:type="pct"/>
            <w:shd w:val="clear" w:color="auto" w:fill="D9E5F2"/>
            <w:hideMark/>
          </w:tcPr>
          <w:p w14:paraId="57A80BFE" w14:textId="77777777" w:rsidR="007E0756" w:rsidRPr="00A34E8E" w:rsidRDefault="007E0756">
            <w:pPr>
              <w:pStyle w:val="TableTextLeft"/>
              <w:rPr>
                <w:b/>
                <w:color w:val="363534"/>
              </w:rPr>
            </w:pPr>
            <w:r w:rsidRPr="00A34E8E">
              <w:rPr>
                <w:b/>
                <w:color w:val="363534"/>
              </w:rPr>
              <w:t>STAGE 7</w:t>
            </w:r>
            <w:r w:rsidRPr="00A34E8E">
              <w:rPr>
                <w:b/>
                <w:color w:val="363534"/>
              </w:rPr>
              <w:br/>
            </w:r>
            <w:r w:rsidRPr="00A34E8E">
              <w:rPr>
                <w:b/>
                <w:color w:val="363534"/>
              </w:rPr>
              <w:br/>
              <w:t>Ongoing monitoring and review</w:t>
            </w:r>
          </w:p>
        </w:tc>
        <w:tc>
          <w:tcPr>
            <w:tcW w:w="589" w:type="pct"/>
            <w:shd w:val="clear" w:color="auto" w:fill="D9E5F2"/>
            <w:hideMark/>
          </w:tcPr>
          <w:p w14:paraId="64E0F0E7" w14:textId="77777777" w:rsidR="007E0756" w:rsidRPr="00B64E76" w:rsidRDefault="007E0756">
            <w:pPr>
              <w:pStyle w:val="TableTextLeft"/>
            </w:pPr>
            <w:r w:rsidRPr="00B64E76">
              <w:rPr>
                <w:color w:val="363534"/>
              </w:rPr>
              <w:t xml:space="preserve">Ensure coastal hazard risk management and adaptation is accompanied by ongoing monitoring and evaluation process that enables effective implementation, learnings and improvement. </w:t>
            </w:r>
          </w:p>
        </w:tc>
        <w:tc>
          <w:tcPr>
            <w:tcW w:w="459" w:type="pct"/>
            <w:shd w:val="clear" w:color="auto" w:fill="D9E5F2"/>
            <w:hideMark/>
          </w:tcPr>
          <w:p w14:paraId="2486C1C2" w14:textId="77777777" w:rsidR="007E0756" w:rsidRDefault="007E0756">
            <w:pPr>
              <w:pStyle w:val="TableTextBullet"/>
            </w:pPr>
            <w:r w:rsidRPr="00E7796E">
              <w:t>How can our response be adaptive to changing conditions?</w:t>
            </w:r>
          </w:p>
          <w:p w14:paraId="60C40245" w14:textId="77777777" w:rsidR="007E0756" w:rsidRPr="00E7796E" w:rsidRDefault="007E0756">
            <w:pPr>
              <w:pStyle w:val="TableTextBullet"/>
            </w:pPr>
            <w:r w:rsidRPr="00E7796E">
              <w:t>How are we tracking in implementing our plan?</w:t>
            </w:r>
          </w:p>
        </w:tc>
        <w:tc>
          <w:tcPr>
            <w:tcW w:w="524" w:type="pct"/>
            <w:shd w:val="clear" w:color="auto" w:fill="D9E5F2"/>
            <w:hideMark/>
          </w:tcPr>
          <w:p w14:paraId="5A980641" w14:textId="77777777" w:rsidR="007E0756" w:rsidRPr="00B64E76" w:rsidRDefault="007E0756">
            <w:pPr>
              <w:pStyle w:val="TableTextLeft"/>
              <w:rPr>
                <w:color w:val="363534"/>
              </w:rPr>
            </w:pPr>
            <w:r w:rsidRPr="00B64E76">
              <w:rPr>
                <w:color w:val="363534"/>
              </w:rPr>
              <w:t>Cape to Cape Resilience Plan including implementation, monitoring and evaluation</w:t>
            </w:r>
          </w:p>
        </w:tc>
        <w:tc>
          <w:tcPr>
            <w:tcW w:w="229" w:type="pct"/>
            <w:shd w:val="clear" w:color="auto" w:fill="D9E5F2"/>
            <w:hideMark/>
          </w:tcPr>
          <w:p w14:paraId="1534C8C1" w14:textId="77777777" w:rsidR="007E0756" w:rsidRPr="00B64E76" w:rsidRDefault="007E0756">
            <w:pPr>
              <w:pStyle w:val="TableTextLeft"/>
              <w:rPr>
                <w:color w:val="363534"/>
              </w:rPr>
            </w:pPr>
          </w:p>
        </w:tc>
        <w:tc>
          <w:tcPr>
            <w:tcW w:w="1473" w:type="pct"/>
            <w:shd w:val="clear" w:color="auto" w:fill="D9E5F2"/>
            <w:hideMark/>
          </w:tcPr>
          <w:p w14:paraId="25063F20" w14:textId="444A8F70" w:rsidR="007E0756" w:rsidRPr="00B64E76" w:rsidRDefault="007E0756">
            <w:pPr>
              <w:pStyle w:val="TableTextLeft"/>
              <w:rPr>
                <w:color w:val="363534"/>
              </w:rPr>
            </w:pPr>
          </w:p>
        </w:tc>
        <w:tc>
          <w:tcPr>
            <w:tcW w:w="1333" w:type="pct"/>
            <w:shd w:val="clear" w:color="auto" w:fill="D9E5F2"/>
            <w:noWrap/>
            <w:hideMark/>
          </w:tcPr>
          <w:p w14:paraId="7BB06C23" w14:textId="77777777" w:rsidR="007E0756" w:rsidRPr="00B64E76" w:rsidRDefault="007E0756">
            <w:pPr>
              <w:pStyle w:val="TableTextLeft"/>
              <w:rPr>
                <w:rFonts w:cs="Calibri"/>
                <w:color w:val="000000"/>
              </w:rPr>
            </w:pPr>
            <w:r w:rsidRPr="00B64E76">
              <w:rPr>
                <w:rFonts w:cs="Calibri"/>
                <w:color w:val="000000"/>
              </w:rPr>
              <w:t> </w:t>
            </w:r>
          </w:p>
        </w:tc>
      </w:tr>
    </w:tbl>
    <w:p w14:paraId="180032A4" w14:textId="77777777" w:rsidR="007E0756" w:rsidRDefault="007E0756" w:rsidP="007E0756">
      <w:pPr>
        <w:pStyle w:val="BodyText"/>
        <w:rPr>
          <w:lang w:eastAsia="en-AU"/>
        </w:rPr>
      </w:pPr>
    </w:p>
    <w:p w14:paraId="7E455B1D" w14:textId="77777777" w:rsidR="0056132A" w:rsidRDefault="0056132A" w:rsidP="007E0756">
      <w:pPr>
        <w:pStyle w:val="BodyText"/>
        <w:rPr>
          <w:lang w:eastAsia="en-AU"/>
        </w:rPr>
      </w:pPr>
    </w:p>
    <w:p w14:paraId="3ED0CA83" w14:textId="77777777" w:rsidR="0056132A" w:rsidRDefault="0056132A" w:rsidP="007E0756">
      <w:pPr>
        <w:pStyle w:val="BodyText"/>
        <w:rPr>
          <w:lang w:eastAsia="en-AU"/>
        </w:rPr>
      </w:pPr>
    </w:p>
    <w:p w14:paraId="741A43B1" w14:textId="77777777" w:rsidR="0056132A" w:rsidRDefault="0056132A" w:rsidP="007E0756">
      <w:pPr>
        <w:pStyle w:val="BodyText"/>
        <w:rPr>
          <w:lang w:eastAsia="en-AU"/>
        </w:rPr>
      </w:pPr>
    </w:p>
    <w:p w14:paraId="5E89BA37" w14:textId="77777777" w:rsidR="0056132A" w:rsidRDefault="0056132A" w:rsidP="007E0756">
      <w:pPr>
        <w:pStyle w:val="BodyText"/>
        <w:rPr>
          <w:lang w:eastAsia="en-AU"/>
        </w:rPr>
      </w:pPr>
    </w:p>
    <w:p w14:paraId="41951062" w14:textId="77777777" w:rsidR="0056132A" w:rsidRDefault="0056132A" w:rsidP="007E0756">
      <w:pPr>
        <w:pStyle w:val="BodyText"/>
        <w:rPr>
          <w:lang w:eastAsia="en-AU"/>
        </w:rPr>
      </w:pPr>
    </w:p>
    <w:p w14:paraId="06482A7A" w14:textId="77777777" w:rsidR="0056132A" w:rsidRDefault="0056132A" w:rsidP="007E0756">
      <w:pPr>
        <w:pStyle w:val="BodyText"/>
        <w:rPr>
          <w:lang w:eastAsia="en-AU"/>
        </w:rPr>
      </w:pPr>
    </w:p>
    <w:p w14:paraId="184B8473" w14:textId="77777777" w:rsidR="0056132A" w:rsidRDefault="0056132A" w:rsidP="007E0756">
      <w:pPr>
        <w:pStyle w:val="BodyText"/>
        <w:rPr>
          <w:lang w:eastAsia="en-AU"/>
        </w:rPr>
      </w:pPr>
    </w:p>
    <w:p w14:paraId="39E67B7B" w14:textId="77777777" w:rsidR="0056132A" w:rsidRDefault="0056132A" w:rsidP="007E0756">
      <w:pPr>
        <w:pStyle w:val="BodyText"/>
        <w:rPr>
          <w:lang w:eastAsia="en-AU"/>
        </w:rPr>
      </w:pPr>
    </w:p>
    <w:p w14:paraId="2CB13C76" w14:textId="77777777" w:rsidR="0056132A" w:rsidRDefault="0056132A" w:rsidP="007E0756">
      <w:pPr>
        <w:pStyle w:val="BodyText"/>
        <w:rPr>
          <w:lang w:eastAsia="en-AU"/>
        </w:rPr>
        <w:sectPr w:rsidR="0056132A" w:rsidSect="00D624BC">
          <w:headerReference w:type="even" r:id="rId374"/>
          <w:headerReference w:type="default" r:id="rId375"/>
          <w:footerReference w:type="even" r:id="rId376"/>
          <w:footerReference w:type="default" r:id="rId377"/>
          <w:headerReference w:type="first" r:id="rId378"/>
          <w:footerReference w:type="first" r:id="rId379"/>
          <w:pgSz w:w="23808" w:h="16840" w:orient="landscape" w:code="8"/>
          <w:pgMar w:top="1440" w:right="1080" w:bottom="1440" w:left="1080" w:header="284" w:footer="284" w:gutter="0"/>
          <w:cols w:space="720"/>
          <w:docGrid w:linePitch="360"/>
        </w:sectPr>
      </w:pPr>
    </w:p>
    <w:p w14:paraId="3F9D1EE6" w14:textId="72AEC3C1" w:rsidR="00B15CF1" w:rsidRDefault="00B15CF1" w:rsidP="00B15CF1">
      <w:pPr>
        <w:pStyle w:val="Heading1"/>
        <w:numPr>
          <w:ilvl w:val="0"/>
          <w:numId w:val="0"/>
        </w:numPr>
        <w:ind w:left="432" w:hanging="432"/>
      </w:pPr>
      <w:bookmarkStart w:id="169" w:name="_Toc195772248"/>
      <w:r w:rsidRPr="00FC73F6">
        <w:lastRenderedPageBreak/>
        <w:t xml:space="preserve">Attachment </w:t>
      </w:r>
      <w:r w:rsidR="00A129D3">
        <w:t>B</w:t>
      </w:r>
      <w:r w:rsidRPr="00FC73F6">
        <w:t xml:space="preserve">: </w:t>
      </w:r>
      <w:r w:rsidR="00391B47">
        <w:t>Adaptation pathway development</w:t>
      </w:r>
      <w:bookmarkEnd w:id="169"/>
    </w:p>
    <w:p w14:paraId="27A32FA1" w14:textId="52B001F6" w:rsidR="00AB441E" w:rsidRDefault="00677A7C" w:rsidP="00E70B98">
      <w:r>
        <w:t>Adaptation pathways have been used to examine and communicate a range of location-specific actions and make decisions on technical feasible and preferred pathways.</w:t>
      </w:r>
      <w:r w:rsidR="00AB441E">
        <w:t xml:space="preserve"> </w:t>
      </w:r>
      <w:r w:rsidR="00E70B98">
        <w:t xml:space="preserve">A range of </w:t>
      </w:r>
      <w:r w:rsidRPr="005F2F93">
        <w:t xml:space="preserve">potential adaptation pathways </w:t>
      </w:r>
      <w:r w:rsidR="00E70B98">
        <w:t xml:space="preserve">were considered for each location. </w:t>
      </w:r>
      <w:r w:rsidR="00AB441E">
        <w:t>The</w:t>
      </w:r>
      <w:r w:rsidR="00E70B98">
        <w:t xml:space="preserve"> following</w:t>
      </w:r>
      <w:r w:rsidR="00AB441E">
        <w:t xml:space="preserve"> section outlines</w:t>
      </w:r>
      <w:r w:rsidR="000A4213">
        <w:t xml:space="preserve"> a description of </w:t>
      </w:r>
      <w:r w:rsidR="00EB22B4">
        <w:t xml:space="preserve">the various </w:t>
      </w:r>
      <w:r w:rsidR="000A4213">
        <w:t>pathway</w:t>
      </w:r>
      <w:r w:rsidR="006F42E5">
        <w:t>s</w:t>
      </w:r>
      <w:r w:rsidR="000A4213">
        <w:t xml:space="preserve"> and identifies a preferred pathway for each location</w:t>
      </w:r>
      <w:r w:rsidR="00072564">
        <w:t xml:space="preserve">, including </w:t>
      </w:r>
      <w:r w:rsidR="006F42E5">
        <w:t>a basis for its selection</w:t>
      </w:r>
      <w:r w:rsidR="000A4213">
        <w:t>. It also h</w:t>
      </w:r>
      <w:r w:rsidR="00AB441E">
        <w:t>ighlight</w:t>
      </w:r>
      <w:r w:rsidR="000A4213">
        <w:t xml:space="preserve">s other key considerations for adaptation planning at each location.  </w:t>
      </w:r>
    </w:p>
    <w:p w14:paraId="1280A67B" w14:textId="77777777" w:rsidR="003F56C4" w:rsidRPr="004C7EEF" w:rsidRDefault="003F56C4" w:rsidP="003F56C4">
      <w:pPr>
        <w:pStyle w:val="BoldHeading"/>
        <w:rPr>
          <w:color w:val="00B2A9"/>
        </w:rPr>
      </w:pPr>
      <w:bookmarkStart w:id="170" w:name="_Toc138781960"/>
      <w:r w:rsidRPr="004C7EEF">
        <w:rPr>
          <w:color w:val="00B2A9"/>
        </w:rPr>
        <w:t>Cape Paterson-Inverloch Road (Bunurong Road)</w:t>
      </w:r>
      <w:bookmarkEnd w:id="170"/>
    </w:p>
    <w:tbl>
      <w:tblPr>
        <w:tblStyle w:val="TableGrid"/>
        <w:tblW w:w="5000" w:type="pct"/>
        <w:tblLook w:val="04A0" w:firstRow="1" w:lastRow="0" w:firstColumn="1" w:lastColumn="0" w:noHBand="0" w:noVBand="1"/>
      </w:tblPr>
      <w:tblGrid>
        <w:gridCol w:w="1187"/>
        <w:gridCol w:w="6171"/>
        <w:gridCol w:w="908"/>
        <w:gridCol w:w="1367"/>
        <w:gridCol w:w="6"/>
      </w:tblGrid>
      <w:tr w:rsidR="003F56C4" w:rsidRPr="0047451B" w14:paraId="5CE87C8C" w14:textId="77777777">
        <w:trPr>
          <w:cnfStyle w:val="100000000000" w:firstRow="1" w:lastRow="0" w:firstColumn="0" w:lastColumn="0" w:oddVBand="0" w:evenVBand="0" w:oddHBand="0" w:evenHBand="0" w:firstRowFirstColumn="0" w:firstRowLastColumn="0" w:lastRowFirstColumn="0" w:lastRowLastColumn="0"/>
          <w:trHeight w:val="50"/>
        </w:trPr>
        <w:tc>
          <w:tcPr>
            <w:cnfStyle w:val="000000000100" w:firstRow="0" w:lastRow="0" w:firstColumn="0" w:lastColumn="0" w:oddVBand="0" w:evenVBand="0" w:oddHBand="0" w:evenHBand="0" w:firstRowFirstColumn="1" w:firstRowLastColumn="0" w:lastRowFirstColumn="0" w:lastRowLastColumn="0"/>
            <w:tcW w:w="616" w:type="pct"/>
          </w:tcPr>
          <w:p w14:paraId="6C7F6751"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Pathway</w:t>
            </w:r>
          </w:p>
        </w:tc>
        <w:tc>
          <w:tcPr>
            <w:tcW w:w="4381" w:type="pct"/>
            <w:gridSpan w:val="3"/>
          </w:tcPr>
          <w:p w14:paraId="6EAB75D3"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r w:rsidRPr="0047451B">
              <w:rPr>
                <w:rFonts w:cstheme="minorHAnsi"/>
                <w:b/>
                <w:bCs/>
                <w:color w:val="FFFFFF" w:themeColor="background1"/>
                <w:szCs w:val="18"/>
                <w:lang w:eastAsia="en-AU"/>
              </w:rPr>
              <w:t>Description</w:t>
            </w:r>
          </w:p>
        </w:tc>
        <w:tc>
          <w:tcPr>
            <w:tcW w:w="3" w:type="pct"/>
          </w:tcPr>
          <w:p w14:paraId="42D412F8"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p>
        </w:tc>
      </w:tr>
      <w:tr w:rsidR="003F56C4" w:rsidRPr="0047451B" w14:paraId="26E82A37" w14:textId="77777777">
        <w:trPr>
          <w:gridAfter w:val="1"/>
          <w:wAfter w:w="3" w:type="pct"/>
          <w:trHeight w:val="67"/>
        </w:trPr>
        <w:tc>
          <w:tcPr>
            <w:tcW w:w="616" w:type="pct"/>
          </w:tcPr>
          <w:p w14:paraId="5DFEF980"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1</w:t>
            </w:r>
          </w:p>
        </w:tc>
        <w:tc>
          <w:tcPr>
            <w:tcW w:w="3672" w:type="pct"/>
            <w:gridSpan w:val="2"/>
          </w:tcPr>
          <w:p w14:paraId="19B679E5" w14:textId="77777777" w:rsidR="003F56C4" w:rsidRPr="0047451B" w:rsidRDefault="003F56C4">
            <w:pPr>
              <w:pStyle w:val="BodyText"/>
              <w:spacing w:after="60"/>
              <w:rPr>
                <w:rFonts w:cstheme="minorHAnsi"/>
                <w:color w:val="auto"/>
                <w:szCs w:val="18"/>
                <w:lang w:eastAsia="en-AU"/>
              </w:rPr>
            </w:pPr>
            <w:r w:rsidRPr="002237E6">
              <w:rPr>
                <w:rFonts w:cstheme="minorHAnsi"/>
                <w:b/>
                <w:bCs/>
                <w:color w:val="4D446C" w:themeColor="accent5"/>
                <w:szCs w:val="18"/>
                <w:lang w:eastAsia="en-AU"/>
              </w:rPr>
              <w:t>Accommodating</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coastal hazard risk through increasing resilience of road and water networks in the short term, </w:t>
            </w:r>
            <w:r>
              <w:rPr>
                <w:rFonts w:cstheme="minorHAnsi"/>
                <w:color w:val="auto"/>
                <w:szCs w:val="18"/>
                <w:lang w:eastAsia="en-AU"/>
              </w:rPr>
              <w:t xml:space="preserve">moving to </w:t>
            </w:r>
            <w:r w:rsidRPr="00143C1C">
              <w:rPr>
                <w:rFonts w:cstheme="minorHAnsi"/>
                <w:b/>
                <w:bCs/>
                <w:color w:val="4D446C" w:themeColor="accent5"/>
                <w:szCs w:val="18"/>
                <w:lang w:eastAsia="en-AU"/>
              </w:rPr>
              <w:t>transition</w:t>
            </w:r>
            <w:r w:rsidRPr="0047451B">
              <w:rPr>
                <w:rFonts w:cstheme="minorHAnsi"/>
                <w:color w:val="auto"/>
                <w:szCs w:val="18"/>
                <w:lang w:eastAsia="en-AU"/>
              </w:rPr>
              <w:t xml:space="preserve"> </w:t>
            </w:r>
            <w:r w:rsidRPr="00143C1C">
              <w:rPr>
                <w:rFonts w:cstheme="minorHAnsi"/>
                <w:color w:val="auto"/>
                <w:szCs w:val="18"/>
                <w:lang w:eastAsia="en-AU"/>
              </w:rPr>
              <w:t xml:space="preserve">parts of </w:t>
            </w:r>
            <w:r w:rsidRPr="0047451B">
              <w:rPr>
                <w:rFonts w:cstheme="minorHAnsi"/>
                <w:color w:val="auto"/>
                <w:szCs w:val="18"/>
                <w:lang w:eastAsia="en-AU"/>
              </w:rPr>
              <w:t xml:space="preserve">road and water networks through adopting </w:t>
            </w:r>
            <w:proofErr w:type="gramStart"/>
            <w:r w:rsidRPr="0047451B">
              <w:rPr>
                <w:rFonts w:cstheme="minorHAnsi"/>
                <w:color w:val="auto"/>
                <w:szCs w:val="18"/>
                <w:lang w:eastAsia="en-AU"/>
              </w:rPr>
              <w:t>a similar to</w:t>
            </w:r>
            <w:proofErr w:type="gramEnd"/>
            <w:r w:rsidRPr="0047451B">
              <w:rPr>
                <w:rFonts w:cstheme="minorHAnsi"/>
                <w:color w:val="auto"/>
                <w:szCs w:val="18"/>
                <w:lang w:eastAsia="en-AU"/>
              </w:rPr>
              <w:t xml:space="preserve"> current alignment, set further landward, maintaining the coastal route. </w:t>
            </w:r>
          </w:p>
        </w:tc>
        <w:tc>
          <w:tcPr>
            <w:tcW w:w="709" w:type="pct"/>
            <w:vMerge w:val="restart"/>
            <w:vAlign w:val="center"/>
          </w:tcPr>
          <w:p w14:paraId="086F0A3B" w14:textId="77777777" w:rsidR="003F56C4" w:rsidRPr="0047451B" w:rsidRDefault="003F56C4">
            <w:pPr>
              <w:pStyle w:val="BodyText"/>
              <w:spacing w:after="60"/>
              <w:jc w:val="center"/>
              <w:rPr>
                <w:rFonts w:cstheme="minorHAnsi"/>
                <w:color w:val="auto"/>
                <w:szCs w:val="18"/>
                <w:lang w:eastAsia="en-AU"/>
              </w:rPr>
            </w:pPr>
            <w:r w:rsidRPr="00051663">
              <w:rPr>
                <w:rFonts w:cstheme="minorHAnsi"/>
                <w:color w:val="auto"/>
                <w:szCs w:val="18"/>
                <w:lang w:eastAsia="en-AU"/>
              </w:rPr>
              <w:t>All pathways</w:t>
            </w:r>
            <w:r w:rsidRPr="0047451B">
              <w:rPr>
                <w:rFonts w:cstheme="minorHAnsi"/>
                <w:color w:val="auto"/>
                <w:szCs w:val="18"/>
                <w:lang w:eastAsia="en-AU"/>
              </w:rPr>
              <w:t xml:space="preserve"> include planning to </w:t>
            </w:r>
            <w:r w:rsidRPr="00140E92">
              <w:rPr>
                <w:rFonts w:cstheme="minorHAnsi"/>
                <w:b/>
                <w:bCs/>
                <w:color w:val="4D446C" w:themeColor="accent5"/>
                <w:szCs w:val="18"/>
                <w:lang w:eastAsia="en-AU"/>
              </w:rPr>
              <w:t>avoid</w:t>
            </w:r>
            <w:r w:rsidRPr="00140E92">
              <w:rPr>
                <w:rFonts w:cstheme="minorHAnsi"/>
                <w:color w:val="4D446C" w:themeColor="accent5"/>
                <w:szCs w:val="18"/>
                <w:lang w:eastAsia="en-AU"/>
              </w:rPr>
              <w:t xml:space="preserve"> </w:t>
            </w:r>
            <w:r w:rsidRPr="0047451B">
              <w:rPr>
                <w:rFonts w:cstheme="minorHAnsi"/>
                <w:color w:val="auto"/>
                <w:szCs w:val="18"/>
                <w:lang w:eastAsia="en-AU"/>
              </w:rPr>
              <w:t xml:space="preserve">current and future risk and </w:t>
            </w:r>
            <w:r w:rsidRPr="002237E6">
              <w:rPr>
                <w:rFonts w:cstheme="minorHAnsi"/>
                <w:b/>
                <w:bCs/>
                <w:color w:val="4D446C" w:themeColor="accent5"/>
                <w:szCs w:val="18"/>
                <w:lang w:eastAsia="en-AU"/>
              </w:rPr>
              <w:t>nature-based</w:t>
            </w:r>
            <w:r w:rsidRPr="002237E6">
              <w:rPr>
                <w:rFonts w:cstheme="minorHAnsi"/>
                <w:color w:val="4D446C" w:themeColor="accent5"/>
                <w:szCs w:val="18"/>
                <w:lang w:eastAsia="en-AU"/>
              </w:rPr>
              <w:t xml:space="preserve"> </w:t>
            </w:r>
            <w:r w:rsidRPr="0047451B">
              <w:rPr>
                <w:rFonts w:cstheme="minorHAnsi"/>
                <w:color w:val="auto"/>
                <w:szCs w:val="18"/>
                <w:lang w:eastAsia="en-AU"/>
              </w:rPr>
              <w:t>dune and vegetation enhancement.</w:t>
            </w:r>
          </w:p>
        </w:tc>
      </w:tr>
      <w:tr w:rsidR="003F56C4" w:rsidRPr="0047451B" w14:paraId="48F46EA3" w14:textId="77777777">
        <w:trPr>
          <w:gridAfter w:val="1"/>
          <w:wAfter w:w="3" w:type="pct"/>
        </w:trPr>
        <w:tc>
          <w:tcPr>
            <w:tcW w:w="616" w:type="pct"/>
          </w:tcPr>
          <w:p w14:paraId="33A83CF9"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2</w:t>
            </w:r>
          </w:p>
        </w:tc>
        <w:tc>
          <w:tcPr>
            <w:tcW w:w="3672" w:type="pct"/>
            <w:gridSpan w:val="2"/>
          </w:tcPr>
          <w:p w14:paraId="5837F0C0" w14:textId="77777777" w:rsidR="003F56C4" w:rsidRPr="0047451B" w:rsidRDefault="003F56C4">
            <w:pPr>
              <w:pStyle w:val="BodyText"/>
              <w:spacing w:after="60"/>
              <w:rPr>
                <w:rFonts w:cstheme="minorHAnsi"/>
                <w:color w:val="auto"/>
                <w:szCs w:val="18"/>
                <w:lang w:eastAsia="en-AU"/>
              </w:rPr>
            </w:pPr>
            <w:r w:rsidRPr="00140E92">
              <w:rPr>
                <w:rFonts w:cstheme="minorHAnsi"/>
                <w:b/>
                <w:bCs/>
                <w:color w:val="4D446C" w:themeColor="accent5"/>
                <w:szCs w:val="18"/>
                <w:lang w:eastAsia="en-AU"/>
              </w:rPr>
              <w:t>Accommodating</w:t>
            </w:r>
            <w:r w:rsidRPr="00140E92">
              <w:rPr>
                <w:rFonts w:cstheme="minorHAnsi"/>
                <w:color w:val="4D446C" w:themeColor="accent5"/>
                <w:szCs w:val="18"/>
                <w:lang w:eastAsia="en-AU"/>
              </w:rPr>
              <w:t xml:space="preserve"> </w:t>
            </w:r>
            <w:r w:rsidRPr="0047451B">
              <w:rPr>
                <w:rFonts w:cstheme="minorHAnsi"/>
                <w:color w:val="auto"/>
                <w:szCs w:val="18"/>
                <w:lang w:eastAsia="en-AU"/>
              </w:rPr>
              <w:t xml:space="preserve">coastal hazard risk through increasing resilience of road and water networks in the short term, </w:t>
            </w:r>
            <w:r>
              <w:rPr>
                <w:rFonts w:cstheme="minorHAnsi"/>
                <w:color w:val="auto"/>
                <w:szCs w:val="18"/>
                <w:lang w:eastAsia="en-AU"/>
              </w:rPr>
              <w:t xml:space="preserve">moving to </w:t>
            </w:r>
            <w:r w:rsidRPr="00143C1C">
              <w:rPr>
                <w:rFonts w:cstheme="minorHAnsi"/>
                <w:b/>
                <w:bCs/>
                <w:color w:val="4D446C" w:themeColor="accent5"/>
                <w:szCs w:val="18"/>
                <w:lang w:eastAsia="en-AU"/>
              </w:rPr>
              <w:t>transition</w:t>
            </w:r>
            <w:r w:rsidRPr="0047451B">
              <w:rPr>
                <w:rFonts w:cstheme="minorHAnsi"/>
                <w:color w:val="auto"/>
                <w:szCs w:val="18"/>
                <w:lang w:eastAsia="en-AU"/>
              </w:rPr>
              <w:t xml:space="preserve"> </w:t>
            </w:r>
            <w:r w:rsidRPr="00143C1C">
              <w:rPr>
                <w:rFonts w:cstheme="minorHAnsi"/>
                <w:color w:val="auto"/>
                <w:szCs w:val="18"/>
                <w:lang w:eastAsia="en-AU"/>
              </w:rPr>
              <w:t xml:space="preserve">parts of </w:t>
            </w:r>
            <w:r w:rsidRPr="0047451B">
              <w:rPr>
                <w:rFonts w:cstheme="minorHAnsi"/>
                <w:color w:val="auto"/>
                <w:szCs w:val="18"/>
                <w:lang w:eastAsia="en-AU"/>
              </w:rPr>
              <w:t xml:space="preserve">road and water networks through entire design/reconfiguration of the network with no full coastal route. </w:t>
            </w:r>
          </w:p>
        </w:tc>
        <w:tc>
          <w:tcPr>
            <w:tcW w:w="709" w:type="pct"/>
            <w:vMerge/>
          </w:tcPr>
          <w:p w14:paraId="751BDCD9" w14:textId="77777777" w:rsidR="003F56C4" w:rsidRPr="0047451B" w:rsidRDefault="003F56C4">
            <w:pPr>
              <w:pStyle w:val="BodyText"/>
              <w:spacing w:after="60"/>
              <w:rPr>
                <w:rFonts w:cstheme="minorHAnsi"/>
                <w:color w:val="auto"/>
                <w:szCs w:val="18"/>
                <w:lang w:eastAsia="en-AU"/>
              </w:rPr>
            </w:pPr>
          </w:p>
        </w:tc>
      </w:tr>
      <w:tr w:rsidR="003F56C4" w:rsidRPr="0047451B" w14:paraId="36309A71" w14:textId="77777777">
        <w:trPr>
          <w:gridAfter w:val="1"/>
          <w:wAfter w:w="3" w:type="pct"/>
        </w:trPr>
        <w:tc>
          <w:tcPr>
            <w:tcW w:w="616" w:type="pct"/>
          </w:tcPr>
          <w:p w14:paraId="64453C27"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3</w:t>
            </w:r>
          </w:p>
        </w:tc>
        <w:tc>
          <w:tcPr>
            <w:tcW w:w="3672" w:type="pct"/>
            <w:gridSpan w:val="2"/>
          </w:tcPr>
          <w:p w14:paraId="4F21954F" w14:textId="77777777" w:rsidR="003F56C4" w:rsidRPr="0047451B" w:rsidRDefault="003F56C4">
            <w:pPr>
              <w:pStyle w:val="BodyText"/>
              <w:spacing w:after="60"/>
              <w:rPr>
                <w:rFonts w:cstheme="minorHAnsi"/>
                <w:color w:val="auto"/>
                <w:szCs w:val="18"/>
                <w:lang w:eastAsia="en-AU"/>
              </w:rPr>
            </w:pPr>
            <w:r w:rsidRPr="002237E6">
              <w:rPr>
                <w:rFonts w:cstheme="minorHAnsi"/>
                <w:b/>
                <w:bCs/>
                <w:color w:val="4D446C" w:themeColor="accent5"/>
                <w:szCs w:val="18"/>
                <w:lang w:eastAsia="en-AU"/>
              </w:rPr>
              <w:t>Accommodating</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coastal hazard risk through increasing resilience of road and water networks, expanding to </w:t>
            </w:r>
            <w:r w:rsidRPr="002237E6">
              <w:rPr>
                <w:rFonts w:cstheme="minorHAnsi"/>
                <w:b/>
                <w:bCs/>
                <w:color w:val="4D446C" w:themeColor="accent5"/>
                <w:szCs w:val="18"/>
                <w:lang w:eastAsia="en-AU"/>
              </w:rPr>
              <w:t>protection</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with a sand buffer (sand renourishment), moving to </w:t>
            </w:r>
            <w:r>
              <w:rPr>
                <w:rFonts w:cstheme="minorHAnsi"/>
                <w:b/>
                <w:bCs/>
                <w:color w:val="4D446C" w:themeColor="accent5"/>
                <w:szCs w:val="18"/>
                <w:lang w:eastAsia="en-AU"/>
              </w:rPr>
              <w:t>transition</w:t>
            </w:r>
            <w:r w:rsidRPr="002237E6">
              <w:rPr>
                <w:rFonts w:cstheme="minorHAnsi"/>
                <w:color w:val="4D446C" w:themeColor="accent5"/>
                <w:szCs w:val="18"/>
                <w:lang w:eastAsia="en-AU"/>
              </w:rPr>
              <w:t xml:space="preserve"> </w:t>
            </w:r>
            <w:r w:rsidRPr="0047451B">
              <w:rPr>
                <w:rFonts w:cstheme="minorHAnsi"/>
                <w:color w:val="auto"/>
                <w:szCs w:val="18"/>
                <w:lang w:eastAsia="en-AU"/>
              </w:rPr>
              <w:t>of road and water networks through entire design/reconfiguration of the network with no full coastal route.</w:t>
            </w:r>
          </w:p>
        </w:tc>
        <w:tc>
          <w:tcPr>
            <w:tcW w:w="709" w:type="pct"/>
            <w:vMerge/>
          </w:tcPr>
          <w:p w14:paraId="5669DC2D" w14:textId="77777777" w:rsidR="003F56C4" w:rsidRPr="0047451B" w:rsidRDefault="003F56C4">
            <w:pPr>
              <w:pStyle w:val="BodyText"/>
              <w:spacing w:after="60"/>
              <w:rPr>
                <w:rFonts w:cstheme="minorHAnsi"/>
                <w:color w:val="auto"/>
                <w:szCs w:val="18"/>
                <w:lang w:eastAsia="en-AU"/>
              </w:rPr>
            </w:pPr>
          </w:p>
        </w:tc>
      </w:tr>
      <w:tr w:rsidR="003F56C4" w:rsidRPr="0047451B" w14:paraId="31B971FB" w14:textId="77777777">
        <w:trPr>
          <w:gridAfter w:val="1"/>
          <w:wAfter w:w="3" w:type="pct"/>
        </w:trPr>
        <w:tc>
          <w:tcPr>
            <w:tcW w:w="616" w:type="pct"/>
          </w:tcPr>
          <w:p w14:paraId="01A1B0B4"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4</w:t>
            </w:r>
          </w:p>
        </w:tc>
        <w:tc>
          <w:tcPr>
            <w:tcW w:w="3672" w:type="pct"/>
            <w:gridSpan w:val="2"/>
          </w:tcPr>
          <w:p w14:paraId="3304A017" w14:textId="77777777" w:rsidR="003F56C4" w:rsidRPr="0047451B" w:rsidRDefault="003F56C4">
            <w:pPr>
              <w:pStyle w:val="BodyText"/>
              <w:spacing w:after="60"/>
              <w:rPr>
                <w:rFonts w:cstheme="minorHAnsi"/>
                <w:color w:val="auto"/>
                <w:szCs w:val="18"/>
                <w:lang w:eastAsia="en-AU"/>
              </w:rPr>
            </w:pPr>
            <w:r w:rsidRPr="002237E6">
              <w:rPr>
                <w:rFonts w:cstheme="minorHAnsi"/>
                <w:b/>
                <w:bCs/>
                <w:color w:val="4D446C" w:themeColor="accent5"/>
                <w:szCs w:val="18"/>
                <w:lang w:eastAsia="en-AU"/>
              </w:rPr>
              <w:t>Accommodating</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coastal hazard risk through increasing resilience of road and water networks, expanding to </w:t>
            </w:r>
            <w:r w:rsidRPr="002237E6">
              <w:rPr>
                <w:rFonts w:cstheme="minorHAnsi"/>
                <w:b/>
                <w:bCs/>
                <w:color w:val="4D446C" w:themeColor="accent5"/>
                <w:szCs w:val="18"/>
                <w:lang w:eastAsia="en-AU"/>
              </w:rPr>
              <w:t>protection</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with a sand buffer (sand renourishment), moving to </w:t>
            </w:r>
            <w:r w:rsidRPr="002237E6">
              <w:rPr>
                <w:rFonts w:cstheme="minorHAnsi"/>
                <w:b/>
                <w:bCs/>
                <w:color w:val="4D446C" w:themeColor="accent5"/>
                <w:szCs w:val="18"/>
                <w:lang w:eastAsia="en-AU"/>
              </w:rPr>
              <w:t>protection</w:t>
            </w:r>
            <w:r w:rsidRPr="002237E6">
              <w:rPr>
                <w:rFonts w:cstheme="minorHAnsi"/>
                <w:color w:val="4D446C" w:themeColor="accent5"/>
                <w:szCs w:val="18"/>
                <w:lang w:eastAsia="en-AU"/>
              </w:rPr>
              <w:t xml:space="preserve"> </w:t>
            </w:r>
            <w:r w:rsidRPr="0047451B">
              <w:rPr>
                <w:rFonts w:cstheme="minorHAnsi"/>
                <w:color w:val="auto"/>
                <w:szCs w:val="18"/>
                <w:lang w:eastAsia="en-AU"/>
              </w:rPr>
              <w:t>with hard protection (e.g. seawall)</w:t>
            </w:r>
            <w:r>
              <w:rPr>
                <w:rFonts w:cstheme="minorHAnsi"/>
                <w:color w:val="auto"/>
                <w:szCs w:val="18"/>
                <w:lang w:eastAsia="en-AU"/>
              </w:rPr>
              <w:t>,</w:t>
            </w:r>
            <w:r w:rsidRPr="0047451B">
              <w:rPr>
                <w:rFonts w:cstheme="minorHAnsi"/>
                <w:color w:val="auto"/>
                <w:szCs w:val="18"/>
                <w:lang w:eastAsia="en-AU"/>
              </w:rPr>
              <w:t xml:space="preserve"> with no beach. </w:t>
            </w:r>
          </w:p>
        </w:tc>
        <w:tc>
          <w:tcPr>
            <w:tcW w:w="709" w:type="pct"/>
            <w:vMerge/>
          </w:tcPr>
          <w:p w14:paraId="537E5CC2" w14:textId="77777777" w:rsidR="003F56C4" w:rsidRPr="0047451B" w:rsidRDefault="003F56C4">
            <w:pPr>
              <w:pStyle w:val="BodyText"/>
              <w:spacing w:after="60"/>
              <w:rPr>
                <w:rFonts w:cstheme="minorHAnsi"/>
                <w:color w:val="auto"/>
                <w:szCs w:val="18"/>
                <w:lang w:eastAsia="en-AU"/>
              </w:rPr>
            </w:pPr>
          </w:p>
        </w:tc>
      </w:tr>
      <w:tr w:rsidR="003F56C4" w:rsidRPr="0047451B" w14:paraId="3257FB9C" w14:textId="77777777">
        <w:trPr>
          <w:gridAfter w:val="1"/>
          <w:wAfter w:w="3" w:type="pct"/>
        </w:trPr>
        <w:tc>
          <w:tcPr>
            <w:tcW w:w="616" w:type="pct"/>
          </w:tcPr>
          <w:p w14:paraId="325670C4"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5</w:t>
            </w:r>
          </w:p>
        </w:tc>
        <w:tc>
          <w:tcPr>
            <w:tcW w:w="3672" w:type="pct"/>
            <w:gridSpan w:val="2"/>
          </w:tcPr>
          <w:p w14:paraId="3930ED17" w14:textId="77777777" w:rsidR="003F56C4" w:rsidRPr="0047451B" w:rsidRDefault="003F56C4">
            <w:pPr>
              <w:pStyle w:val="BodyText"/>
              <w:spacing w:after="60"/>
              <w:rPr>
                <w:rFonts w:cstheme="minorHAnsi"/>
                <w:color w:val="auto"/>
                <w:szCs w:val="18"/>
                <w:lang w:eastAsia="en-AU"/>
              </w:rPr>
            </w:pPr>
            <w:r w:rsidRPr="002237E6">
              <w:rPr>
                <w:rFonts w:cstheme="minorHAnsi"/>
                <w:b/>
                <w:bCs/>
                <w:color w:val="4D446C" w:themeColor="accent5"/>
                <w:szCs w:val="18"/>
                <w:lang w:eastAsia="en-AU"/>
              </w:rPr>
              <w:t>Accommodating</w:t>
            </w:r>
            <w:r w:rsidRPr="002237E6">
              <w:rPr>
                <w:rFonts w:cstheme="minorHAnsi"/>
                <w:color w:val="4D446C" w:themeColor="accent5"/>
                <w:szCs w:val="18"/>
                <w:lang w:eastAsia="en-AU"/>
              </w:rPr>
              <w:t xml:space="preserve"> </w:t>
            </w:r>
            <w:r w:rsidRPr="0047451B">
              <w:rPr>
                <w:rFonts w:cstheme="minorHAnsi"/>
                <w:color w:val="auto"/>
                <w:szCs w:val="18"/>
                <w:lang w:eastAsia="en-AU"/>
              </w:rPr>
              <w:t xml:space="preserve">coastal hazard risk through increasing resilience of road and water networks, expanding to </w:t>
            </w:r>
            <w:r w:rsidRPr="002237E6">
              <w:rPr>
                <w:rFonts w:cstheme="minorHAnsi"/>
                <w:b/>
                <w:bCs/>
                <w:color w:val="4D446C" w:themeColor="accent5"/>
                <w:szCs w:val="18"/>
                <w:lang w:eastAsia="en-AU"/>
              </w:rPr>
              <w:t>protection</w:t>
            </w:r>
            <w:r w:rsidRPr="002237E6">
              <w:rPr>
                <w:rFonts w:cstheme="minorHAnsi"/>
                <w:color w:val="4D446C" w:themeColor="accent5"/>
                <w:szCs w:val="18"/>
                <w:lang w:eastAsia="en-AU"/>
              </w:rPr>
              <w:t xml:space="preserve"> </w:t>
            </w:r>
            <w:r w:rsidRPr="0047451B">
              <w:rPr>
                <w:rFonts w:cstheme="minorHAnsi"/>
                <w:color w:val="auto"/>
                <w:szCs w:val="18"/>
                <w:lang w:eastAsia="en-AU"/>
              </w:rPr>
              <w:t>with hard protection (e.g. seawall), with no beach.</w:t>
            </w:r>
          </w:p>
        </w:tc>
        <w:tc>
          <w:tcPr>
            <w:tcW w:w="709" w:type="pct"/>
            <w:vMerge/>
          </w:tcPr>
          <w:p w14:paraId="250455B0" w14:textId="77777777" w:rsidR="003F56C4" w:rsidRPr="0047451B" w:rsidRDefault="003F56C4">
            <w:pPr>
              <w:pStyle w:val="BodyText"/>
              <w:spacing w:after="60"/>
              <w:rPr>
                <w:rFonts w:cstheme="minorHAnsi"/>
                <w:color w:val="auto"/>
                <w:szCs w:val="18"/>
                <w:lang w:eastAsia="en-AU"/>
              </w:rPr>
            </w:pPr>
          </w:p>
        </w:tc>
      </w:tr>
      <w:tr w:rsidR="003F56C4" w:rsidRPr="0047451B" w14:paraId="30D3E536" w14:textId="77777777">
        <w:trPr>
          <w:gridAfter w:val="1"/>
          <w:wAfter w:w="3" w:type="pct"/>
        </w:trPr>
        <w:tc>
          <w:tcPr>
            <w:tcW w:w="616" w:type="pct"/>
            <w:shd w:val="clear" w:color="auto" w:fill="35B3AC" w:themeFill="text2"/>
          </w:tcPr>
          <w:p w14:paraId="745C4BC3"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Preferred pathway:</w:t>
            </w:r>
          </w:p>
        </w:tc>
        <w:tc>
          <w:tcPr>
            <w:tcW w:w="4381" w:type="pct"/>
            <w:gridSpan w:val="3"/>
            <w:shd w:val="clear" w:color="auto" w:fill="5CCDC8" w:themeFill="accent3" w:themeFillShade="BF"/>
          </w:tcPr>
          <w:p w14:paraId="13D36B9B"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 xml:space="preserve">Pathway 2 – ACCOMMODATE then </w:t>
            </w:r>
            <w:r w:rsidRPr="00143C1C">
              <w:rPr>
                <w:rFonts w:cstheme="minorHAnsi"/>
                <w:b/>
                <w:bCs/>
                <w:color w:val="FFFFFF" w:themeColor="background1"/>
                <w:szCs w:val="18"/>
                <w:lang w:eastAsia="en-AU"/>
              </w:rPr>
              <w:t>moving to</w:t>
            </w:r>
            <w:r w:rsidRPr="0047451B">
              <w:rPr>
                <w:rFonts w:cstheme="minorHAnsi"/>
                <w:color w:val="auto"/>
                <w:szCs w:val="18"/>
                <w:lang w:eastAsia="en-AU"/>
              </w:rPr>
              <w:t xml:space="preserve"> </w:t>
            </w:r>
            <w:r>
              <w:rPr>
                <w:rFonts w:cstheme="minorHAnsi"/>
                <w:b/>
                <w:bCs/>
                <w:color w:val="FFFFFF" w:themeColor="background1"/>
                <w:szCs w:val="18"/>
                <w:lang w:eastAsia="en-AU"/>
              </w:rPr>
              <w:t>TRANSITION</w:t>
            </w:r>
            <w:r w:rsidRPr="0047451B">
              <w:rPr>
                <w:rFonts w:cstheme="minorHAnsi"/>
                <w:b/>
                <w:bCs/>
                <w:color w:val="FFFFFF" w:themeColor="background1"/>
                <w:szCs w:val="18"/>
                <w:lang w:eastAsia="en-AU"/>
              </w:rPr>
              <w:t xml:space="preserve"> (redesign infrastructure)</w:t>
            </w:r>
            <w:r>
              <w:rPr>
                <w:rFonts w:cstheme="minorHAnsi"/>
                <w:b/>
                <w:bCs/>
                <w:color w:val="FFFFFF" w:themeColor="background1"/>
                <w:szCs w:val="18"/>
                <w:lang w:eastAsia="en-AU"/>
              </w:rPr>
              <w:t xml:space="preserve"> </w:t>
            </w:r>
            <w:r w:rsidRPr="00143C1C">
              <w:rPr>
                <w:rFonts w:cstheme="minorHAnsi"/>
                <w:color w:val="FFFFFF" w:themeColor="background1"/>
                <w:szCs w:val="18"/>
                <w:lang w:eastAsia="en-AU"/>
              </w:rPr>
              <w:t>targeted</w:t>
            </w:r>
            <w:r>
              <w:rPr>
                <w:rFonts w:cstheme="minorHAnsi"/>
                <w:b/>
                <w:bCs/>
                <w:color w:val="FFFFFF" w:themeColor="background1"/>
                <w:szCs w:val="18"/>
                <w:lang w:eastAsia="en-AU"/>
              </w:rPr>
              <w:t xml:space="preserve"> </w:t>
            </w:r>
            <w:r w:rsidRPr="00143C1C">
              <w:rPr>
                <w:rFonts w:cstheme="minorHAnsi"/>
                <w:color w:val="FFFFFF" w:themeColor="background1"/>
                <w:szCs w:val="18"/>
                <w:lang w:eastAsia="en-AU"/>
              </w:rPr>
              <w:t>infrastructure networks</w:t>
            </w:r>
            <w:r>
              <w:rPr>
                <w:rFonts w:cstheme="minorHAnsi"/>
                <w:b/>
                <w:bCs/>
                <w:color w:val="FFFFFF" w:themeColor="background1"/>
                <w:szCs w:val="18"/>
                <w:lang w:eastAsia="en-AU"/>
              </w:rPr>
              <w:t xml:space="preserve"> </w:t>
            </w:r>
          </w:p>
        </w:tc>
      </w:tr>
      <w:tr w:rsidR="003F56C4" w:rsidRPr="0047451B" w14:paraId="6735C8ED" w14:textId="77777777">
        <w:trPr>
          <w:gridAfter w:val="1"/>
          <w:wAfter w:w="3" w:type="pct"/>
        </w:trPr>
        <w:tc>
          <w:tcPr>
            <w:tcW w:w="4997" w:type="pct"/>
            <w:gridSpan w:val="4"/>
            <w:shd w:val="clear" w:color="auto" w:fill="EDF9F9" w:themeFill="accent3" w:themeFillTint="33"/>
          </w:tcPr>
          <w:p w14:paraId="4C0D2288"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Provides good alignment with community values through retaining beach and natural amenity.</w:t>
            </w:r>
          </w:p>
          <w:p w14:paraId="2EF2940C"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Supports tourism, local economy and the value of the beach.</w:t>
            </w:r>
          </w:p>
          <w:p w14:paraId="2B2665A1"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 xml:space="preserve">Limits </w:t>
            </w:r>
            <w:proofErr w:type="gramStart"/>
            <w:r>
              <w:rPr>
                <w:rFonts w:cstheme="minorHAnsi"/>
                <w:szCs w:val="18"/>
                <w:lang w:eastAsia="en-AU"/>
              </w:rPr>
              <w:t>impacts</w:t>
            </w:r>
            <w:proofErr w:type="gramEnd"/>
            <w:r>
              <w:rPr>
                <w:rFonts w:cstheme="minorHAnsi"/>
                <w:szCs w:val="18"/>
                <w:lang w:eastAsia="en-AU"/>
              </w:rPr>
              <w:t xml:space="preserve"> to adjacent sensitive and significant ecosystems, sites and places (Yallock </w:t>
            </w:r>
            <w:proofErr w:type="spellStart"/>
            <w:r>
              <w:rPr>
                <w:rFonts w:cstheme="minorHAnsi"/>
                <w:szCs w:val="18"/>
                <w:lang w:eastAsia="en-AU"/>
              </w:rPr>
              <w:t>Bulluk</w:t>
            </w:r>
            <w:proofErr w:type="spellEnd"/>
            <w:r>
              <w:rPr>
                <w:rFonts w:cstheme="minorHAnsi"/>
                <w:szCs w:val="18"/>
                <w:lang w:eastAsia="en-AU"/>
              </w:rPr>
              <w:t xml:space="preserve"> Marine and Coastal Park).</w:t>
            </w:r>
          </w:p>
          <w:p w14:paraId="7B15A016"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Retains access for those who need it most and retains critical services to support liveability.</w:t>
            </w:r>
          </w:p>
          <w:p w14:paraId="07AB5A97"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Aligns with the Marine and Coastal Policy through:</w:t>
            </w:r>
          </w:p>
          <w:p w14:paraId="53BF0A3A" w14:textId="77777777" w:rsidR="003F56C4" w:rsidRDefault="003F56C4" w:rsidP="003F56C4">
            <w:pPr>
              <w:pStyle w:val="BodyText"/>
              <w:numPr>
                <w:ilvl w:val="1"/>
                <w:numId w:val="26"/>
              </w:numPr>
              <w:rPr>
                <w:rFonts w:cstheme="minorHAnsi"/>
                <w:szCs w:val="18"/>
                <w:lang w:eastAsia="en-AU"/>
              </w:rPr>
            </w:pPr>
            <w:r>
              <w:rPr>
                <w:rFonts w:cstheme="minorHAnsi"/>
                <w:szCs w:val="18"/>
                <w:lang w:eastAsia="en-AU"/>
              </w:rPr>
              <w:t>Supporting transition options where possible for this location, before ‘protect’ options.</w:t>
            </w:r>
          </w:p>
          <w:p w14:paraId="62F835D3" w14:textId="77777777" w:rsidR="003F56C4" w:rsidRPr="003D67D3" w:rsidRDefault="003F56C4" w:rsidP="003F56C4">
            <w:pPr>
              <w:pStyle w:val="BodyText"/>
              <w:numPr>
                <w:ilvl w:val="0"/>
                <w:numId w:val="26"/>
              </w:numPr>
              <w:rPr>
                <w:rFonts w:cstheme="minorHAnsi"/>
                <w:szCs w:val="18"/>
                <w:lang w:eastAsia="en-AU"/>
              </w:rPr>
            </w:pPr>
            <w:r w:rsidRPr="003D67D3">
              <w:rPr>
                <w:rFonts w:cstheme="minorHAnsi"/>
                <w:szCs w:val="18"/>
                <w:lang w:eastAsia="en-AU"/>
              </w:rPr>
              <w:t xml:space="preserve">Retains public benefit, whilst retaining access for residents and assets. </w:t>
            </w:r>
          </w:p>
        </w:tc>
      </w:tr>
      <w:tr w:rsidR="003F56C4" w:rsidRPr="0047451B" w14:paraId="4566D4D5" w14:textId="77777777">
        <w:trPr>
          <w:gridAfter w:val="1"/>
          <w:wAfter w:w="3" w:type="pct"/>
        </w:trPr>
        <w:tc>
          <w:tcPr>
            <w:tcW w:w="3817" w:type="pct"/>
            <w:gridSpan w:val="2"/>
            <w:shd w:val="clear" w:color="auto" w:fill="5CCDC8" w:themeFill="accent3" w:themeFillShade="BF"/>
          </w:tcPr>
          <w:p w14:paraId="156A0DCF" w14:textId="77777777" w:rsidR="003F56C4" w:rsidRPr="00DC3769" w:rsidRDefault="003F56C4">
            <w:pPr>
              <w:pStyle w:val="BodyText"/>
              <w:spacing w:after="60"/>
              <w:rPr>
                <w:rFonts w:cstheme="minorHAnsi"/>
                <w:b/>
                <w:bCs/>
                <w:color w:val="FFFFFF" w:themeColor="background1"/>
                <w:szCs w:val="18"/>
                <w:lang w:eastAsia="en-AU"/>
              </w:rPr>
            </w:pPr>
            <w:r w:rsidRPr="00DC3769">
              <w:rPr>
                <w:rFonts w:cstheme="minorHAnsi"/>
                <w:b/>
                <w:bCs/>
                <w:color w:val="FFFFFF" w:themeColor="background1"/>
                <w:szCs w:val="18"/>
                <w:lang w:eastAsia="en-AU"/>
              </w:rPr>
              <w:t xml:space="preserve">Additional </w:t>
            </w:r>
            <w:r>
              <w:rPr>
                <w:rFonts w:cstheme="minorHAnsi"/>
                <w:b/>
                <w:bCs/>
                <w:color w:val="FFFFFF" w:themeColor="background1"/>
                <w:szCs w:val="18"/>
                <w:lang w:eastAsia="en-AU"/>
              </w:rPr>
              <w:t>considerations</w:t>
            </w:r>
            <w:r w:rsidRPr="00DC3769">
              <w:rPr>
                <w:rFonts w:cstheme="minorHAnsi"/>
                <w:b/>
                <w:bCs/>
                <w:color w:val="FFFFFF" w:themeColor="background1"/>
                <w:szCs w:val="18"/>
                <w:lang w:eastAsia="en-AU"/>
              </w:rPr>
              <w:t>:</w:t>
            </w:r>
          </w:p>
        </w:tc>
        <w:tc>
          <w:tcPr>
            <w:tcW w:w="1180" w:type="pct"/>
            <w:gridSpan w:val="2"/>
            <w:shd w:val="clear" w:color="auto" w:fill="5CCDC8" w:themeFill="accent3" w:themeFillShade="BF"/>
          </w:tcPr>
          <w:p w14:paraId="20A06C48" w14:textId="77777777" w:rsidR="003F56C4" w:rsidRPr="00DC3769" w:rsidRDefault="003F56C4">
            <w:pPr>
              <w:pStyle w:val="BodyText"/>
              <w:spacing w:after="60"/>
              <w:rPr>
                <w:rFonts w:cstheme="minorHAnsi"/>
                <w:b/>
                <w:bCs/>
                <w:color w:val="FFFFFF" w:themeColor="background1"/>
                <w:szCs w:val="18"/>
                <w:lang w:eastAsia="en-AU"/>
              </w:rPr>
            </w:pPr>
          </w:p>
        </w:tc>
      </w:tr>
      <w:tr w:rsidR="003F56C4" w:rsidRPr="0047451B" w14:paraId="37F1255F" w14:textId="77777777">
        <w:tc>
          <w:tcPr>
            <w:tcW w:w="616" w:type="pct"/>
          </w:tcPr>
          <w:p w14:paraId="14FFBE95" w14:textId="77777777" w:rsidR="003F56C4" w:rsidRPr="0047451B" w:rsidRDefault="003F56C4">
            <w:pPr>
              <w:pStyle w:val="BodyText"/>
              <w:spacing w:after="60"/>
              <w:rPr>
                <w:rFonts w:cstheme="minorHAnsi"/>
                <w:szCs w:val="18"/>
                <w:lang w:eastAsia="en-AU"/>
              </w:rPr>
            </w:pPr>
            <w:r w:rsidRPr="0047451B">
              <w:rPr>
                <w:rFonts w:cstheme="minorHAnsi"/>
                <w:szCs w:val="18"/>
                <w:lang w:eastAsia="en-AU"/>
              </w:rPr>
              <w:t>Traffic studies</w:t>
            </w:r>
          </w:p>
        </w:tc>
        <w:tc>
          <w:tcPr>
            <w:tcW w:w="4384" w:type="pct"/>
            <w:gridSpan w:val="4"/>
          </w:tcPr>
          <w:p w14:paraId="323F0D62" w14:textId="77777777" w:rsidR="003F56C4" w:rsidRPr="0047451B" w:rsidRDefault="003F56C4">
            <w:pPr>
              <w:pStyle w:val="BodyText"/>
              <w:spacing w:after="60"/>
              <w:rPr>
                <w:rFonts w:cstheme="minorHAnsi"/>
                <w:szCs w:val="18"/>
                <w:lang w:eastAsia="en-AU"/>
              </w:rPr>
            </w:pPr>
            <w:r>
              <w:rPr>
                <w:rFonts w:cstheme="minorHAnsi"/>
                <w:szCs w:val="18"/>
                <w:lang w:eastAsia="en-AU"/>
              </w:rPr>
              <w:t>T</w:t>
            </w:r>
            <w:r w:rsidRPr="0047451B">
              <w:rPr>
                <w:rFonts w:cstheme="minorHAnsi"/>
                <w:szCs w:val="18"/>
                <w:lang w:eastAsia="en-AU"/>
              </w:rPr>
              <w:t xml:space="preserve">raffic usage data doesn’t demonstrate </w:t>
            </w:r>
            <w:r>
              <w:rPr>
                <w:rFonts w:cstheme="minorHAnsi"/>
                <w:szCs w:val="18"/>
                <w:lang w:eastAsia="en-AU"/>
              </w:rPr>
              <w:t>the road</w:t>
            </w:r>
            <w:r w:rsidRPr="0047451B">
              <w:rPr>
                <w:rFonts w:cstheme="minorHAnsi"/>
                <w:szCs w:val="18"/>
                <w:lang w:eastAsia="en-AU"/>
              </w:rPr>
              <w:t xml:space="preserve"> as an essential route. Local access is important, but retaining full route</w:t>
            </w:r>
            <w:r>
              <w:rPr>
                <w:rFonts w:cstheme="minorHAnsi"/>
                <w:szCs w:val="18"/>
                <w:lang w:eastAsia="en-AU"/>
              </w:rPr>
              <w:t xml:space="preserve"> (in Pathways 1, 4 and 5)</w:t>
            </w:r>
            <w:r w:rsidRPr="0047451B">
              <w:rPr>
                <w:rFonts w:cstheme="minorHAnsi"/>
                <w:szCs w:val="18"/>
                <w:lang w:eastAsia="en-AU"/>
              </w:rPr>
              <w:t xml:space="preserve"> is less critical.</w:t>
            </w:r>
          </w:p>
        </w:tc>
      </w:tr>
      <w:tr w:rsidR="003F56C4" w:rsidRPr="0047451B" w14:paraId="79454121" w14:textId="77777777">
        <w:tc>
          <w:tcPr>
            <w:tcW w:w="616" w:type="pct"/>
          </w:tcPr>
          <w:p w14:paraId="39336CE7" w14:textId="77777777" w:rsidR="003F56C4" w:rsidRPr="0047451B" w:rsidRDefault="003F56C4">
            <w:pPr>
              <w:pStyle w:val="BodyText"/>
              <w:spacing w:after="60"/>
              <w:rPr>
                <w:rFonts w:cstheme="minorHAnsi"/>
                <w:szCs w:val="18"/>
                <w:lang w:eastAsia="en-AU"/>
              </w:rPr>
            </w:pPr>
            <w:r w:rsidRPr="0047451B">
              <w:rPr>
                <w:rFonts w:cstheme="minorHAnsi"/>
                <w:szCs w:val="18"/>
                <w:lang w:eastAsia="en-AU"/>
              </w:rPr>
              <w:t xml:space="preserve">Coastal modelling </w:t>
            </w:r>
          </w:p>
        </w:tc>
        <w:tc>
          <w:tcPr>
            <w:tcW w:w="4384" w:type="pct"/>
            <w:gridSpan w:val="4"/>
          </w:tcPr>
          <w:p w14:paraId="04E5A706" w14:textId="77777777" w:rsidR="003F56C4" w:rsidRPr="0047451B" w:rsidRDefault="003F56C4">
            <w:pPr>
              <w:pStyle w:val="BodyText"/>
              <w:spacing w:after="60"/>
              <w:rPr>
                <w:rFonts w:cstheme="minorHAnsi"/>
                <w:szCs w:val="18"/>
                <w:lang w:eastAsia="en-AU"/>
              </w:rPr>
            </w:pPr>
            <w:r w:rsidRPr="0047451B">
              <w:rPr>
                <w:rFonts w:cstheme="minorHAnsi"/>
                <w:szCs w:val="18"/>
                <w:lang w:eastAsia="en-AU"/>
              </w:rPr>
              <w:t>Seawall and nourishment designs</w:t>
            </w:r>
            <w:r>
              <w:rPr>
                <w:rFonts w:cstheme="minorHAnsi"/>
                <w:szCs w:val="18"/>
                <w:lang w:eastAsia="en-AU"/>
              </w:rPr>
              <w:t xml:space="preserve"> (Pathways 3, 4 and 5) are</w:t>
            </w:r>
            <w:r w:rsidRPr="0047451B">
              <w:rPr>
                <w:rFonts w:cstheme="minorHAnsi"/>
                <w:szCs w:val="18"/>
                <w:lang w:eastAsia="en-AU"/>
              </w:rPr>
              <w:t xml:space="preserve"> feasible in terms of functionality</w:t>
            </w:r>
            <w:r>
              <w:rPr>
                <w:rFonts w:cstheme="minorHAnsi"/>
                <w:szCs w:val="18"/>
                <w:lang w:eastAsia="en-AU"/>
              </w:rPr>
              <w:t xml:space="preserve"> but would n</w:t>
            </w:r>
            <w:r w:rsidRPr="0047451B">
              <w:rPr>
                <w:rFonts w:cstheme="minorHAnsi"/>
                <w:szCs w:val="18"/>
                <w:lang w:eastAsia="en-AU"/>
              </w:rPr>
              <w:t>eed to be very large scale to integrate into site and conditions to mitigate at risk areas</w:t>
            </w:r>
            <w:r>
              <w:rPr>
                <w:rFonts w:cstheme="minorHAnsi"/>
                <w:szCs w:val="18"/>
                <w:lang w:eastAsia="en-AU"/>
              </w:rPr>
              <w:t>.</w:t>
            </w:r>
          </w:p>
        </w:tc>
      </w:tr>
      <w:tr w:rsidR="003F56C4" w:rsidRPr="0047451B" w14:paraId="2DA2F94C" w14:textId="77777777">
        <w:tc>
          <w:tcPr>
            <w:tcW w:w="616" w:type="pct"/>
          </w:tcPr>
          <w:p w14:paraId="70E098C7" w14:textId="77777777" w:rsidR="003F56C4" w:rsidRPr="0047451B" w:rsidRDefault="003F56C4">
            <w:pPr>
              <w:pStyle w:val="BodyText"/>
              <w:spacing w:after="60"/>
              <w:rPr>
                <w:rFonts w:cstheme="minorHAnsi"/>
                <w:szCs w:val="18"/>
                <w:lang w:eastAsia="en-AU"/>
              </w:rPr>
            </w:pPr>
            <w:r w:rsidRPr="0047451B">
              <w:rPr>
                <w:rFonts w:cstheme="minorHAnsi"/>
                <w:szCs w:val="18"/>
                <w:lang w:eastAsia="en-AU"/>
              </w:rPr>
              <w:t xml:space="preserve">Economic </w:t>
            </w:r>
            <w:r>
              <w:rPr>
                <w:rFonts w:cstheme="minorHAnsi"/>
                <w:szCs w:val="18"/>
                <w:lang w:eastAsia="en-AU"/>
              </w:rPr>
              <w:t>analysis</w:t>
            </w:r>
          </w:p>
        </w:tc>
        <w:tc>
          <w:tcPr>
            <w:tcW w:w="4384" w:type="pct"/>
            <w:gridSpan w:val="4"/>
          </w:tcPr>
          <w:p w14:paraId="73520BFE" w14:textId="77777777" w:rsidR="003F56C4" w:rsidRPr="0047451B" w:rsidRDefault="003F56C4">
            <w:pPr>
              <w:pStyle w:val="BodyText"/>
              <w:spacing w:after="60"/>
              <w:rPr>
                <w:rFonts w:cstheme="minorHAnsi"/>
                <w:szCs w:val="18"/>
                <w:lang w:eastAsia="en-AU"/>
              </w:rPr>
            </w:pPr>
            <w:r>
              <w:rPr>
                <w:rFonts w:cstheme="minorHAnsi"/>
                <w:szCs w:val="18"/>
                <w:lang w:eastAsia="en-AU"/>
              </w:rPr>
              <w:t>Assessment s</w:t>
            </w:r>
            <w:r w:rsidRPr="0047451B">
              <w:rPr>
                <w:rFonts w:cstheme="minorHAnsi"/>
                <w:szCs w:val="18"/>
                <w:lang w:eastAsia="en-AU"/>
              </w:rPr>
              <w:t>lightly favour</w:t>
            </w:r>
            <w:r>
              <w:rPr>
                <w:rFonts w:cstheme="minorHAnsi"/>
                <w:szCs w:val="18"/>
                <w:lang w:eastAsia="en-AU"/>
              </w:rPr>
              <w:t>s</w:t>
            </w:r>
            <w:r w:rsidRPr="0047451B">
              <w:rPr>
                <w:rFonts w:cstheme="minorHAnsi"/>
                <w:szCs w:val="18"/>
                <w:lang w:eastAsia="en-AU"/>
              </w:rPr>
              <w:t xml:space="preserve"> </w:t>
            </w:r>
            <w:r>
              <w:rPr>
                <w:rFonts w:cstheme="minorHAnsi"/>
                <w:szCs w:val="18"/>
                <w:lang w:eastAsia="en-AU"/>
              </w:rPr>
              <w:t xml:space="preserve">a </w:t>
            </w:r>
            <w:r w:rsidRPr="0047451B">
              <w:rPr>
                <w:rFonts w:cstheme="minorHAnsi"/>
                <w:szCs w:val="18"/>
                <w:lang w:eastAsia="en-AU"/>
              </w:rPr>
              <w:t>rock seawall</w:t>
            </w:r>
            <w:r>
              <w:rPr>
                <w:rFonts w:cstheme="minorHAnsi"/>
                <w:szCs w:val="18"/>
                <w:lang w:eastAsia="en-AU"/>
              </w:rPr>
              <w:t xml:space="preserve"> (Pathways 4 and 5)</w:t>
            </w:r>
            <w:r w:rsidRPr="0047451B">
              <w:rPr>
                <w:rFonts w:cstheme="minorHAnsi"/>
                <w:szCs w:val="18"/>
                <w:lang w:eastAsia="en-AU"/>
              </w:rPr>
              <w:t xml:space="preserve"> compared to road redesign (benefit-</w:t>
            </w:r>
            <w:r>
              <w:rPr>
                <w:rFonts w:cstheme="minorHAnsi"/>
                <w:szCs w:val="18"/>
                <w:lang w:eastAsia="en-AU"/>
              </w:rPr>
              <w:t>c</w:t>
            </w:r>
            <w:r w:rsidRPr="0047451B">
              <w:rPr>
                <w:rFonts w:cstheme="minorHAnsi"/>
                <w:szCs w:val="18"/>
                <w:lang w:eastAsia="en-AU"/>
              </w:rPr>
              <w:t>ost ratio just above 1)</w:t>
            </w:r>
            <w:r>
              <w:rPr>
                <w:rFonts w:cstheme="minorHAnsi"/>
                <w:szCs w:val="18"/>
                <w:lang w:eastAsia="en-AU"/>
              </w:rPr>
              <w:t xml:space="preserve">. </w:t>
            </w:r>
          </w:p>
        </w:tc>
      </w:tr>
      <w:tr w:rsidR="003F56C4" w:rsidRPr="0047451B" w14:paraId="360B86DB" w14:textId="77777777">
        <w:tc>
          <w:tcPr>
            <w:tcW w:w="616" w:type="pct"/>
          </w:tcPr>
          <w:p w14:paraId="6042B359" w14:textId="77777777" w:rsidR="003F56C4" w:rsidRPr="0047451B" w:rsidRDefault="003F56C4">
            <w:pPr>
              <w:pStyle w:val="BodyText"/>
              <w:spacing w:after="60"/>
              <w:rPr>
                <w:rFonts w:cstheme="minorHAnsi"/>
                <w:szCs w:val="18"/>
                <w:lang w:eastAsia="en-AU"/>
              </w:rPr>
            </w:pPr>
            <w:r>
              <w:rPr>
                <w:rFonts w:cstheme="minorHAnsi"/>
                <w:szCs w:val="18"/>
                <w:lang w:eastAsia="en-AU"/>
              </w:rPr>
              <w:t>Cliff instability</w:t>
            </w:r>
          </w:p>
        </w:tc>
        <w:tc>
          <w:tcPr>
            <w:tcW w:w="4384" w:type="pct"/>
            <w:gridSpan w:val="4"/>
          </w:tcPr>
          <w:p w14:paraId="79E735E5"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There are broader cliff instability uncertainties and geotechnical challenges with this region. </w:t>
            </w:r>
          </w:p>
        </w:tc>
      </w:tr>
      <w:tr w:rsidR="003F56C4" w:rsidRPr="0047451B" w14:paraId="46632A3D" w14:textId="77777777">
        <w:tc>
          <w:tcPr>
            <w:tcW w:w="616" w:type="pct"/>
          </w:tcPr>
          <w:p w14:paraId="7341525A" w14:textId="77777777" w:rsidR="003F56C4" w:rsidRPr="0047451B" w:rsidRDefault="003F56C4">
            <w:pPr>
              <w:pStyle w:val="BodyText"/>
              <w:spacing w:after="60"/>
              <w:rPr>
                <w:rFonts w:cstheme="minorHAnsi"/>
                <w:szCs w:val="18"/>
                <w:lang w:eastAsia="en-AU"/>
              </w:rPr>
            </w:pPr>
            <w:r>
              <w:rPr>
                <w:rFonts w:cstheme="minorHAnsi"/>
                <w:szCs w:val="18"/>
                <w:lang w:eastAsia="en-AU"/>
              </w:rPr>
              <w:t>Co-benefits</w:t>
            </w:r>
          </w:p>
        </w:tc>
        <w:tc>
          <w:tcPr>
            <w:tcW w:w="4384" w:type="pct"/>
            <w:gridSpan w:val="4"/>
          </w:tcPr>
          <w:p w14:paraId="2C013BE2" w14:textId="77777777" w:rsidR="003F56C4" w:rsidRPr="0047451B" w:rsidRDefault="003F56C4">
            <w:pPr>
              <w:pStyle w:val="BodyText"/>
              <w:spacing w:after="60"/>
              <w:rPr>
                <w:rFonts w:cstheme="minorHAnsi"/>
                <w:szCs w:val="18"/>
                <w:lang w:eastAsia="en-AU"/>
              </w:rPr>
            </w:pPr>
            <w:r>
              <w:rPr>
                <w:rFonts w:cstheme="minorHAnsi"/>
                <w:szCs w:val="18"/>
                <w:lang w:eastAsia="en-AU"/>
              </w:rPr>
              <w:t>Opportunities exist to provide for alternative use (</w:t>
            </w:r>
            <w:r w:rsidRPr="002B56D7">
              <w:rPr>
                <w:rFonts w:cstheme="minorHAnsi"/>
                <w:szCs w:val="18"/>
                <w:lang w:eastAsia="en-AU"/>
              </w:rPr>
              <w:t>pedestrianisation</w:t>
            </w:r>
            <w:r>
              <w:rPr>
                <w:rFonts w:cstheme="minorHAnsi"/>
                <w:szCs w:val="18"/>
                <w:lang w:eastAsia="en-AU"/>
              </w:rPr>
              <w:t xml:space="preserve"> and </w:t>
            </w:r>
            <w:r w:rsidRPr="002B56D7">
              <w:rPr>
                <w:rFonts w:cstheme="minorHAnsi"/>
                <w:szCs w:val="18"/>
                <w:lang w:eastAsia="en-AU"/>
              </w:rPr>
              <w:t>cycle route</w:t>
            </w:r>
            <w:r>
              <w:rPr>
                <w:rFonts w:cstheme="minorHAnsi"/>
                <w:szCs w:val="18"/>
                <w:lang w:eastAsia="en-AU"/>
              </w:rPr>
              <w:t xml:space="preserve">) as </w:t>
            </w:r>
            <w:r w:rsidRPr="002B56D7">
              <w:rPr>
                <w:rFonts w:cstheme="minorHAnsi"/>
                <w:szCs w:val="18"/>
                <w:lang w:eastAsia="en-AU"/>
              </w:rPr>
              <w:t>part of transitioning road alignment</w:t>
            </w:r>
            <w:r>
              <w:rPr>
                <w:rFonts w:cstheme="minorHAnsi"/>
                <w:szCs w:val="18"/>
                <w:lang w:eastAsia="en-AU"/>
              </w:rPr>
              <w:t xml:space="preserve">, with </w:t>
            </w:r>
            <w:r w:rsidRPr="002B56D7">
              <w:rPr>
                <w:rFonts w:cstheme="minorHAnsi"/>
                <w:szCs w:val="18"/>
                <w:lang w:eastAsia="en-AU"/>
              </w:rPr>
              <w:t>community support</w:t>
            </w:r>
            <w:r>
              <w:rPr>
                <w:rFonts w:cstheme="minorHAnsi"/>
                <w:szCs w:val="18"/>
                <w:lang w:eastAsia="en-AU"/>
              </w:rPr>
              <w:t xml:space="preserve"> for this</w:t>
            </w:r>
            <w:r w:rsidRPr="002B56D7">
              <w:rPr>
                <w:rFonts w:cstheme="minorHAnsi"/>
                <w:szCs w:val="18"/>
                <w:lang w:eastAsia="en-AU"/>
              </w:rPr>
              <w:t>.</w:t>
            </w:r>
          </w:p>
        </w:tc>
      </w:tr>
    </w:tbl>
    <w:p w14:paraId="65583788" w14:textId="77777777" w:rsidR="003F56C4" w:rsidRDefault="003F56C4" w:rsidP="003F56C4">
      <w:pPr>
        <w:pStyle w:val="BodyText"/>
        <w:rPr>
          <w:lang w:eastAsia="en-AU"/>
        </w:rPr>
      </w:pPr>
    </w:p>
    <w:p w14:paraId="0457404A" w14:textId="77777777" w:rsidR="003F56C4" w:rsidRPr="00191E01" w:rsidRDefault="003F56C4" w:rsidP="003F56C4">
      <w:pPr>
        <w:pStyle w:val="BodyText"/>
        <w:rPr>
          <w:lang w:eastAsia="en-AU"/>
        </w:rPr>
      </w:pPr>
    </w:p>
    <w:p w14:paraId="224A0F3B" w14:textId="77777777" w:rsidR="003F56C4" w:rsidRPr="00DF13AB" w:rsidRDefault="003F56C4" w:rsidP="003F56C4">
      <w:pPr>
        <w:rPr>
          <w:rFonts w:cs="Times New Roman"/>
          <w:lang w:eastAsia="en-US"/>
        </w:rPr>
        <w:sectPr w:rsidR="003F56C4" w:rsidRPr="00DF13AB" w:rsidSect="003F56C4">
          <w:headerReference w:type="even" r:id="rId380"/>
          <w:headerReference w:type="default" r:id="rId381"/>
          <w:headerReference w:type="first" r:id="rId382"/>
          <w:pgSz w:w="11907" w:h="16840" w:code="9"/>
          <w:pgMar w:top="1440" w:right="1134" w:bottom="567" w:left="1134" w:header="284" w:footer="284" w:gutter="0"/>
          <w:cols w:space="720"/>
          <w:docGrid w:linePitch="360"/>
        </w:sectPr>
      </w:pPr>
    </w:p>
    <w:p w14:paraId="0E3714B1" w14:textId="77777777" w:rsidR="003F56C4" w:rsidRDefault="003F56C4" w:rsidP="003F56C4">
      <w:pPr>
        <w:pStyle w:val="BodyText100ThemeColour"/>
      </w:pPr>
      <w:r>
        <w:lastRenderedPageBreak/>
        <w:t xml:space="preserve">Potential pathways for </w:t>
      </w:r>
      <w:r w:rsidRPr="008464B5">
        <w:t>Cape Paterson-Inverloch Road (Bunurong Road)</w:t>
      </w:r>
    </w:p>
    <w:p w14:paraId="72217E00" w14:textId="77777777" w:rsidR="003F56C4" w:rsidRPr="007F57F2" w:rsidRDefault="003F56C4" w:rsidP="003F56C4">
      <w:pPr>
        <w:pStyle w:val="BodyText"/>
        <w:rPr>
          <w:rFonts w:cstheme="minorHAnsi"/>
          <w:b/>
          <w:bCs/>
          <w:lang w:eastAsia="en-AU"/>
        </w:rPr>
        <w:sectPr w:rsidR="003F56C4" w:rsidRPr="007F57F2" w:rsidSect="003F56C4">
          <w:pgSz w:w="16840" w:h="11907" w:orient="landscape" w:code="9"/>
          <w:pgMar w:top="720" w:right="720" w:bottom="720" w:left="720" w:header="284" w:footer="284" w:gutter="0"/>
          <w:cols w:space="720"/>
          <w:docGrid w:linePitch="360"/>
        </w:sectPr>
      </w:pPr>
      <w:r>
        <w:rPr>
          <w:noProof/>
        </w:rPr>
        <mc:AlternateContent>
          <mc:Choice Requires="wps">
            <w:drawing>
              <wp:anchor distT="0" distB="0" distL="114300" distR="114300" simplePos="0" relativeHeight="251658329" behindDoc="0" locked="0" layoutInCell="1" allowOverlap="1" wp14:anchorId="06006893" wp14:editId="58B8746A">
                <wp:simplePos x="0" y="0"/>
                <wp:positionH relativeFrom="column">
                  <wp:posOffset>2266950</wp:posOffset>
                </wp:positionH>
                <wp:positionV relativeFrom="paragraph">
                  <wp:posOffset>46990</wp:posOffset>
                </wp:positionV>
                <wp:extent cx="1945005" cy="5610225"/>
                <wp:effectExtent l="0" t="0" r="17145" b="28575"/>
                <wp:wrapNone/>
                <wp:docPr id="1727991439" name="Rectangle 1727991439"/>
                <wp:cNvGraphicFramePr/>
                <a:graphic xmlns:a="http://schemas.openxmlformats.org/drawingml/2006/main">
                  <a:graphicData uri="http://schemas.microsoft.com/office/word/2010/wordprocessingShape">
                    <wps:wsp>
                      <wps:cNvSpPr/>
                      <wps:spPr>
                        <a:xfrm>
                          <a:off x="0" y="0"/>
                          <a:ext cx="1945005" cy="5610225"/>
                        </a:xfrm>
                        <a:prstGeom prst="rect">
                          <a:avLst/>
                        </a:prstGeom>
                        <a:no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99EC9" id="Rectangle 1727991439" o:spid="_x0000_s1026" style="position:absolute;margin-left:178.5pt;margin-top:3.7pt;width:153.15pt;height:441.7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" filled="f" strokecolor="#35b3ac [3215]" strokeweight="2pt"/>
            </w:pict>
          </mc:Fallback>
        </mc:AlternateContent>
      </w:r>
      <w:r>
        <w:rPr>
          <w:rFonts w:cstheme="minorHAnsi"/>
          <w:b/>
          <w:bCs/>
          <w:noProof/>
          <w:lang w:eastAsia="en-AU"/>
        </w:rPr>
        <w:drawing>
          <wp:anchor distT="0" distB="0" distL="114300" distR="114300" simplePos="0" relativeHeight="251658327" behindDoc="0" locked="0" layoutInCell="1" allowOverlap="1" wp14:anchorId="3756FC5F" wp14:editId="10798B97">
            <wp:simplePos x="0" y="0"/>
            <wp:positionH relativeFrom="page">
              <wp:posOffset>790575</wp:posOffset>
            </wp:positionH>
            <wp:positionV relativeFrom="page">
              <wp:posOffset>819150</wp:posOffset>
            </wp:positionV>
            <wp:extent cx="9820275" cy="5220335"/>
            <wp:effectExtent l="0" t="0" r="9525" b="0"/>
            <wp:wrapSquare wrapText="bothSides"/>
            <wp:docPr id="1758420199" name="Picture 1758420199" descr="A diagram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20199" name="Picture 1758420199" descr="A diagram of a road&#10;&#10;AI-generated content may be incorrect."/>
                    <pic:cNvPicPr>
                      <a:picLocks noChangeAspect="1" noChangeArrowheads="1"/>
                    </pic:cNvPicPr>
                  </pic:nvPicPr>
                  <pic:blipFill rotWithShape="1">
                    <a:blip r:embed="rId383" cstate="email">
                      <a:extLst>
                        <a:ext uri="{28A0092B-C50C-407E-A947-70E740481C1C}">
                          <a14:useLocalDpi xmlns:a14="http://schemas.microsoft.com/office/drawing/2010/main"/>
                        </a:ext>
                      </a:extLst>
                    </a:blip>
                    <a:srcRect l="97" t="5496" r="-97"/>
                    <a:stretch/>
                  </pic:blipFill>
                  <pic:spPr bwMode="auto">
                    <a:xfrm>
                      <a:off x="0" y="0"/>
                      <a:ext cx="9820275" cy="5220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4B5">
        <w:rPr>
          <w:rFonts w:cstheme="minorHAnsi"/>
          <w:b/>
          <w:bCs/>
          <w:noProof/>
          <w:lang w:eastAsia="en-AU"/>
        </w:rPr>
        <mc:AlternateContent>
          <mc:Choice Requires="wps">
            <w:drawing>
              <wp:anchor distT="45720" distB="45720" distL="114300" distR="114300" simplePos="0" relativeHeight="251658331" behindDoc="0" locked="0" layoutInCell="1" allowOverlap="1" wp14:anchorId="26F21ADD" wp14:editId="30FD512D">
                <wp:simplePos x="0" y="0"/>
                <wp:positionH relativeFrom="column">
                  <wp:posOffset>2252345</wp:posOffset>
                </wp:positionH>
                <wp:positionV relativeFrom="paragraph">
                  <wp:posOffset>5276850</wp:posOffset>
                </wp:positionV>
                <wp:extent cx="1977390" cy="339725"/>
                <wp:effectExtent l="0" t="0" r="0" b="3175"/>
                <wp:wrapSquare wrapText="bothSides"/>
                <wp:docPr id="1061277580" name="Text Box 1061277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339725"/>
                        </a:xfrm>
                        <a:prstGeom prst="rect">
                          <a:avLst/>
                        </a:prstGeom>
                        <a:noFill/>
                        <a:ln w="9525">
                          <a:noFill/>
                          <a:miter lim="800000"/>
                          <a:headEnd/>
                          <a:tailEnd/>
                        </a:ln>
                      </wps:spPr>
                      <wps:txbx>
                        <w:txbxContent>
                          <w:p w14:paraId="1372C9C6"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21ADD" id="Text Box 1061277580" o:spid="_x0000_s1089" type="#_x0000_t202" style="position:absolute;margin-left:177.35pt;margin-top:415.5pt;width:155.7pt;height:26.75pt;z-index:2516583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" filled="f" stroked="f">
                <v:textbox>
                  <w:txbxContent>
                    <w:p w14:paraId="1372C9C6"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w10:wrap type="square"/>
              </v:shape>
            </w:pict>
          </mc:Fallback>
        </mc:AlternateContent>
      </w:r>
      <w:r w:rsidRPr="0048316F">
        <w:rPr>
          <w:noProof/>
        </w:rPr>
        <mc:AlternateContent>
          <mc:Choice Requires="wpg">
            <w:drawing>
              <wp:anchor distT="0" distB="0" distL="114300" distR="114300" simplePos="0" relativeHeight="251658352" behindDoc="0" locked="0" layoutInCell="1" allowOverlap="1" wp14:anchorId="011FEA5E" wp14:editId="406EC269">
                <wp:simplePos x="0" y="0"/>
                <wp:positionH relativeFrom="column">
                  <wp:posOffset>-308344</wp:posOffset>
                </wp:positionH>
                <wp:positionV relativeFrom="paragraph">
                  <wp:posOffset>732761</wp:posOffset>
                </wp:positionV>
                <wp:extent cx="2303780" cy="4667338"/>
                <wp:effectExtent l="0" t="0" r="0" b="0"/>
                <wp:wrapNone/>
                <wp:docPr id="1331929438" name="Group 25"/>
                <wp:cNvGraphicFramePr/>
                <a:graphic xmlns:a="http://schemas.openxmlformats.org/drawingml/2006/main">
                  <a:graphicData uri="http://schemas.microsoft.com/office/word/2010/wordprocessingGroup">
                    <wpg:wgp>
                      <wpg:cNvGrpSpPr/>
                      <wpg:grpSpPr>
                        <a:xfrm>
                          <a:off x="0" y="0"/>
                          <a:ext cx="2303780" cy="4667338"/>
                          <a:chOff x="-1" y="269154"/>
                          <a:chExt cx="1689483" cy="3942753"/>
                        </a:xfrm>
                      </wpg:grpSpPr>
                      <wps:wsp>
                        <wps:cNvPr id="551025313" name="TextBox 4"/>
                        <wps:cNvSpPr txBox="1"/>
                        <wps:spPr>
                          <a:xfrm>
                            <a:off x="-1" y="2284289"/>
                            <a:ext cx="1689483" cy="434340"/>
                          </a:xfrm>
                          <a:prstGeom prst="rect">
                            <a:avLst/>
                          </a:prstGeom>
                          <a:noFill/>
                        </wps:spPr>
                        <wps:txbx>
                          <w:txbxContent>
                            <w:p w14:paraId="3D5F241E"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05F973DC"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2103735604" name="Arrow: Down 2103735604"/>
                        <wps:cNvSpPr/>
                        <wps:spPr>
                          <a:xfrm>
                            <a:off x="271232" y="2758584"/>
                            <a:ext cx="108000" cy="920477"/>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43732761" name="TextBox 19"/>
                        <wps:cNvSpPr txBox="1"/>
                        <wps:spPr>
                          <a:xfrm>
                            <a:off x="138432" y="269154"/>
                            <a:ext cx="497016" cy="262890"/>
                          </a:xfrm>
                          <a:prstGeom prst="rect">
                            <a:avLst/>
                          </a:prstGeom>
                          <a:noFill/>
                        </wps:spPr>
                        <wps:txbx>
                          <w:txbxContent>
                            <w:p w14:paraId="6A16C1E1"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wps:txbx>
                        <wps:bodyPr wrap="square">
                          <a:noAutofit/>
                        </wps:bodyPr>
                      </wps:wsp>
                      <wps:wsp>
                        <wps:cNvPr id="710437593" name="Arrow: Down 710437593"/>
                        <wps:cNvSpPr/>
                        <wps:spPr>
                          <a:xfrm>
                            <a:off x="273653" y="521195"/>
                            <a:ext cx="108000" cy="1763847"/>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263560030" name="TextBox 21"/>
                        <wps:cNvSpPr txBox="1"/>
                        <wps:spPr>
                          <a:xfrm>
                            <a:off x="2377" y="3777567"/>
                            <a:ext cx="1518920" cy="434340"/>
                          </a:xfrm>
                          <a:prstGeom prst="rect">
                            <a:avLst/>
                          </a:prstGeom>
                          <a:noFill/>
                        </wps:spPr>
                        <wps:txbx>
                          <w:txbxContent>
                            <w:p w14:paraId="7F860C0D"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54894017"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11FEA5E" id="Group 25" o:spid="_x0000_s1090" style="position:absolute;margin-left:-24.3pt;margin-top:57.7pt;width:181.4pt;height:367.5pt;z-index:251658352;mso-position-horizontal-relative:text;mso-position-vertical-relative:text;mso-width-relative:margin;mso-height-relative:margin" coordorigin=",2691" coordsize="16894,39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">
                <v:shape id="TextBox 4" o:spid="_x0000_s1091" type="#_x0000_t202" style="position:absolute;top:22842;width:16894;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" filled="f" stroked="f">
                  <v:textbox>
                    <w:txbxContent>
                      <w:p w14:paraId="3D5F241E"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05F973DC"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103735604" o:spid="_x0000_s1092" type="#_x0000_t67" style="position:absolute;left:2712;top:27585;width:1080;height:9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" adj="20333" fillcolor="#4d446c [3208]" stroked="f" strokeweight="2pt"/>
                <v:shape id="TextBox 19" o:spid="_x0000_s1093" type="#_x0000_t202" style="position:absolute;left:1384;top:2691;width:497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" filled="f" stroked="f">
                  <v:textbox>
                    <w:txbxContent>
                      <w:p w14:paraId="6A16C1E1"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v:textbox>
                </v:shape>
                <v:shape id="Arrow: Down 710437593" o:spid="_x0000_s1094" type="#_x0000_t67" style="position:absolute;left:2736;top:5211;width:1080;height:17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" adj="20939" fillcolor="#4d446c [3208]" stroked="f" strokeweight="2pt"/>
                <v:shape id="TextBox 21" o:spid="_x0000_s1095" type="#_x0000_t202" style="position:absolute;left:23;top:37775;width:1518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" filled="f" stroked="f">
                  <v:textbox>
                    <w:txbxContent>
                      <w:p w14:paraId="7F860C0D"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54894017"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group>
            </w:pict>
          </mc:Fallback>
        </mc:AlternateContent>
      </w:r>
    </w:p>
    <w:p w14:paraId="09EBAC95" w14:textId="77777777" w:rsidR="003F56C4" w:rsidRPr="004C7EEF" w:rsidRDefault="003F56C4" w:rsidP="003F56C4">
      <w:pPr>
        <w:pStyle w:val="BoldHeading"/>
        <w:rPr>
          <w:color w:val="00B2A9"/>
        </w:rPr>
      </w:pPr>
      <w:bookmarkStart w:id="171" w:name="_Toc138781961"/>
      <w:r w:rsidRPr="004C7EEF">
        <w:rPr>
          <w:color w:val="00B2A9"/>
        </w:rPr>
        <w:lastRenderedPageBreak/>
        <w:t>Inverloch Surf Beach</w:t>
      </w:r>
      <w:bookmarkEnd w:id="171"/>
    </w:p>
    <w:tbl>
      <w:tblPr>
        <w:tblStyle w:val="TableGrid"/>
        <w:tblW w:w="5084" w:type="pct"/>
        <w:tblLayout w:type="fixed"/>
        <w:tblLook w:val="04A0" w:firstRow="1" w:lastRow="0" w:firstColumn="1" w:lastColumn="0" w:noHBand="0" w:noVBand="1"/>
      </w:tblPr>
      <w:tblGrid>
        <w:gridCol w:w="1276"/>
        <w:gridCol w:w="6643"/>
        <w:gridCol w:w="280"/>
        <w:gridCol w:w="1582"/>
        <w:gridCol w:w="20"/>
      </w:tblGrid>
      <w:tr w:rsidR="003F56C4" w:rsidRPr="0047451B" w14:paraId="7F7CA327" w14:textId="77777777">
        <w:trPr>
          <w:cnfStyle w:val="100000000000" w:firstRow="1" w:lastRow="0" w:firstColumn="0" w:lastColumn="0" w:oddVBand="0" w:evenVBand="0" w:oddHBand="0" w:evenHBand="0" w:firstRowFirstColumn="0" w:firstRowLastColumn="0" w:lastRowFirstColumn="0" w:lastRowLastColumn="0"/>
          <w:trHeight w:val="50"/>
        </w:trPr>
        <w:tc>
          <w:tcPr>
            <w:cnfStyle w:val="000000000100" w:firstRow="0" w:lastRow="0" w:firstColumn="0" w:lastColumn="0" w:oddVBand="0" w:evenVBand="0" w:oddHBand="0" w:evenHBand="0" w:firstRowFirstColumn="1" w:firstRowLastColumn="0" w:lastRowFirstColumn="0" w:lastRowLastColumn="0"/>
            <w:tcW w:w="651" w:type="pct"/>
          </w:tcPr>
          <w:p w14:paraId="314876DE"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Pathway</w:t>
            </w:r>
          </w:p>
        </w:tc>
        <w:tc>
          <w:tcPr>
            <w:tcW w:w="4339" w:type="pct"/>
            <w:gridSpan w:val="3"/>
          </w:tcPr>
          <w:p w14:paraId="4404F8F7"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r w:rsidRPr="0047451B">
              <w:rPr>
                <w:rFonts w:cstheme="minorHAnsi"/>
                <w:b/>
                <w:bCs/>
                <w:color w:val="FFFFFF" w:themeColor="background1"/>
                <w:szCs w:val="18"/>
                <w:lang w:eastAsia="en-AU"/>
              </w:rPr>
              <w:t>Description</w:t>
            </w:r>
          </w:p>
        </w:tc>
        <w:tc>
          <w:tcPr>
            <w:tcW w:w="10" w:type="pct"/>
          </w:tcPr>
          <w:p w14:paraId="0DCFFF2A"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p>
        </w:tc>
      </w:tr>
      <w:tr w:rsidR="003F56C4" w:rsidRPr="0047451B" w14:paraId="7BE04307" w14:textId="77777777">
        <w:trPr>
          <w:gridAfter w:val="1"/>
          <w:wAfter w:w="10" w:type="pct"/>
          <w:trHeight w:val="450"/>
        </w:trPr>
        <w:tc>
          <w:tcPr>
            <w:tcW w:w="651" w:type="pct"/>
          </w:tcPr>
          <w:p w14:paraId="6B8C1882"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1</w:t>
            </w:r>
          </w:p>
        </w:tc>
        <w:tc>
          <w:tcPr>
            <w:tcW w:w="3389" w:type="pct"/>
          </w:tcPr>
          <w:p w14:paraId="7895317A" w14:textId="77777777" w:rsidR="003F56C4" w:rsidRPr="0047451B" w:rsidRDefault="003F56C4">
            <w:pPr>
              <w:pStyle w:val="BodyText"/>
              <w:spacing w:after="60"/>
              <w:rPr>
                <w:rFonts w:cstheme="minorHAnsi"/>
                <w:color w:val="auto"/>
                <w:szCs w:val="18"/>
                <w:lang w:eastAsia="en-AU"/>
              </w:rPr>
            </w:pPr>
            <w:r w:rsidRPr="00955650">
              <w:rPr>
                <w:rFonts w:cstheme="minorHAnsi"/>
                <w:b/>
                <w:bCs/>
                <w:color w:val="4D446C" w:themeColor="accent5"/>
                <w:szCs w:val="18"/>
                <w:lang w:eastAsia="en-AU"/>
              </w:rPr>
              <w:t>Nature-based</w:t>
            </w:r>
            <w:r w:rsidRPr="00955650">
              <w:rPr>
                <w:rFonts w:cstheme="minorHAnsi"/>
                <w:color w:val="4D446C" w:themeColor="accent5"/>
                <w:szCs w:val="18"/>
                <w:lang w:eastAsia="en-AU"/>
              </w:rPr>
              <w:t xml:space="preserve"> </w:t>
            </w:r>
            <w:r>
              <w:rPr>
                <w:rFonts w:cstheme="minorHAnsi"/>
                <w:color w:val="auto"/>
                <w:szCs w:val="18"/>
                <w:lang w:eastAsia="en-AU"/>
              </w:rPr>
              <w:t>small-scale dune nourishment,</w:t>
            </w:r>
            <w:r w:rsidRPr="0047451B">
              <w:rPr>
                <w:rFonts w:cstheme="minorHAnsi"/>
                <w:color w:val="auto"/>
                <w:szCs w:val="18"/>
                <w:lang w:eastAsia="en-AU"/>
              </w:rPr>
              <w:t xml:space="preserve"> </w:t>
            </w:r>
            <w:r>
              <w:rPr>
                <w:rFonts w:cstheme="minorHAnsi"/>
                <w:color w:val="auto"/>
                <w:szCs w:val="18"/>
                <w:lang w:eastAsia="en-AU"/>
              </w:rPr>
              <w:t>movi</w:t>
            </w:r>
            <w:r w:rsidRPr="0047451B">
              <w:rPr>
                <w:rFonts w:cstheme="minorHAnsi"/>
                <w:color w:val="auto"/>
                <w:szCs w:val="18"/>
                <w:lang w:eastAsia="en-AU"/>
              </w:rPr>
              <w:t xml:space="preserve">ng to </w:t>
            </w:r>
            <w:r>
              <w:rPr>
                <w:rFonts w:cstheme="minorHAnsi"/>
                <w:b/>
                <w:bCs/>
                <w:color w:val="4D446C" w:themeColor="accent5"/>
                <w:szCs w:val="18"/>
                <w:lang w:eastAsia="en-AU"/>
              </w:rPr>
              <w:t>transition</w:t>
            </w:r>
            <w:r w:rsidRPr="00955650">
              <w:rPr>
                <w:rFonts w:cstheme="minorHAnsi"/>
                <w:color w:val="4D446C" w:themeColor="accent5"/>
                <w:szCs w:val="18"/>
                <w:lang w:eastAsia="en-AU"/>
              </w:rPr>
              <w:t xml:space="preserve"> </w:t>
            </w:r>
            <w:r w:rsidRPr="0047451B">
              <w:rPr>
                <w:rFonts w:cstheme="minorHAnsi"/>
                <w:color w:val="auto"/>
                <w:szCs w:val="18"/>
                <w:lang w:eastAsia="en-AU"/>
              </w:rPr>
              <w:t xml:space="preserve">of </w:t>
            </w:r>
            <w:r>
              <w:rPr>
                <w:rFonts w:cstheme="minorHAnsi"/>
                <w:color w:val="auto"/>
                <w:szCs w:val="18"/>
                <w:lang w:eastAsia="en-AU"/>
              </w:rPr>
              <w:t>built assets over time, including Inverloch Surf Lifesaving Club, Surf Parade infrastructure and residents</w:t>
            </w:r>
            <w:r w:rsidRPr="0047451B">
              <w:rPr>
                <w:rFonts w:cstheme="minorHAnsi"/>
                <w:color w:val="auto"/>
                <w:szCs w:val="18"/>
                <w:lang w:eastAsia="en-AU"/>
              </w:rPr>
              <w:t xml:space="preserve">. </w:t>
            </w:r>
          </w:p>
        </w:tc>
        <w:tc>
          <w:tcPr>
            <w:tcW w:w="950" w:type="pct"/>
            <w:gridSpan w:val="2"/>
            <w:vMerge w:val="restart"/>
            <w:vAlign w:val="center"/>
          </w:tcPr>
          <w:p w14:paraId="0E981813" w14:textId="77777777" w:rsidR="003F56C4" w:rsidRPr="0047451B" w:rsidRDefault="003F56C4">
            <w:pPr>
              <w:pStyle w:val="BodyText"/>
              <w:spacing w:after="60"/>
              <w:jc w:val="center"/>
              <w:rPr>
                <w:rFonts w:cstheme="minorHAnsi"/>
                <w:color w:val="auto"/>
                <w:szCs w:val="18"/>
                <w:lang w:eastAsia="en-AU"/>
              </w:rPr>
            </w:pPr>
            <w:r w:rsidRPr="0047451B">
              <w:rPr>
                <w:rFonts w:cstheme="minorHAnsi"/>
                <w:color w:val="auto"/>
                <w:szCs w:val="18"/>
                <w:lang w:eastAsia="en-AU"/>
              </w:rPr>
              <w:t xml:space="preserve">All pathways include planning to </w:t>
            </w:r>
            <w:r w:rsidRPr="00955650">
              <w:rPr>
                <w:rFonts w:cstheme="minorHAnsi"/>
                <w:b/>
                <w:bCs/>
                <w:color w:val="4D446C" w:themeColor="accent5"/>
                <w:szCs w:val="18"/>
                <w:lang w:eastAsia="en-AU"/>
              </w:rPr>
              <w:t>avoid</w:t>
            </w:r>
            <w:r w:rsidRPr="00955650">
              <w:rPr>
                <w:rFonts w:cstheme="minorHAnsi"/>
                <w:color w:val="4D446C" w:themeColor="accent5"/>
                <w:szCs w:val="18"/>
                <w:lang w:eastAsia="en-AU"/>
              </w:rPr>
              <w:t xml:space="preserve"> </w:t>
            </w:r>
            <w:r w:rsidRPr="0047451B">
              <w:rPr>
                <w:rFonts w:cstheme="minorHAnsi"/>
                <w:color w:val="auto"/>
                <w:szCs w:val="18"/>
                <w:lang w:eastAsia="en-AU"/>
              </w:rPr>
              <w:t>current and future risk</w:t>
            </w:r>
            <w:r>
              <w:rPr>
                <w:rFonts w:cstheme="minorHAnsi"/>
                <w:color w:val="auto"/>
                <w:szCs w:val="18"/>
                <w:lang w:eastAsia="en-AU"/>
              </w:rPr>
              <w:t xml:space="preserve">, </w:t>
            </w:r>
            <w:r w:rsidRPr="00CE02DE">
              <w:rPr>
                <w:rFonts w:cstheme="minorHAnsi"/>
                <w:color w:val="auto"/>
                <w:szCs w:val="18"/>
                <w:lang w:eastAsia="en-AU"/>
              </w:rPr>
              <w:t>some</w:t>
            </w:r>
            <w:r>
              <w:rPr>
                <w:rFonts w:cstheme="minorHAnsi"/>
                <w:b/>
                <w:bCs/>
                <w:color w:val="auto"/>
                <w:szCs w:val="18"/>
                <w:lang w:eastAsia="en-AU"/>
              </w:rPr>
              <w:t xml:space="preserve"> </w:t>
            </w:r>
            <w:r w:rsidRPr="00955650">
              <w:rPr>
                <w:rFonts w:cstheme="minorHAnsi"/>
                <w:b/>
                <w:bCs/>
                <w:color w:val="4D446C" w:themeColor="accent5"/>
                <w:szCs w:val="18"/>
                <w:lang w:eastAsia="en-AU"/>
              </w:rPr>
              <w:t>nature-based</w:t>
            </w:r>
            <w:r w:rsidRPr="0047451B">
              <w:rPr>
                <w:rFonts w:cstheme="minorHAnsi"/>
                <w:color w:val="auto"/>
                <w:szCs w:val="18"/>
                <w:lang w:eastAsia="en-AU"/>
              </w:rPr>
              <w:t xml:space="preserve"> dune and vegetation enhancement</w:t>
            </w:r>
            <w:r>
              <w:rPr>
                <w:rFonts w:cstheme="minorHAnsi"/>
                <w:color w:val="auto"/>
                <w:szCs w:val="18"/>
                <w:lang w:eastAsia="en-AU"/>
              </w:rPr>
              <w:t xml:space="preserve">, and </w:t>
            </w:r>
            <w:r w:rsidRPr="00955650">
              <w:rPr>
                <w:rFonts w:cstheme="minorHAnsi"/>
                <w:b/>
                <w:bCs/>
                <w:color w:val="4D446C" w:themeColor="accent5"/>
                <w:szCs w:val="18"/>
                <w:lang w:eastAsia="en-AU"/>
              </w:rPr>
              <w:t>accommodating</w:t>
            </w:r>
            <w:r w:rsidRPr="00955650">
              <w:rPr>
                <w:rFonts w:cstheme="minorHAnsi"/>
                <w:color w:val="4D446C" w:themeColor="accent5"/>
                <w:szCs w:val="18"/>
                <w:lang w:eastAsia="en-AU"/>
              </w:rPr>
              <w:t xml:space="preserve"> </w:t>
            </w:r>
            <w:r>
              <w:rPr>
                <w:rFonts w:cstheme="minorHAnsi"/>
                <w:color w:val="auto"/>
                <w:szCs w:val="18"/>
                <w:lang w:eastAsia="en-AU"/>
              </w:rPr>
              <w:t>risk through utilities, drainage and building upgrades</w:t>
            </w:r>
            <w:r w:rsidRPr="0047451B">
              <w:rPr>
                <w:rFonts w:cstheme="minorHAnsi"/>
                <w:color w:val="auto"/>
                <w:szCs w:val="18"/>
                <w:lang w:eastAsia="en-AU"/>
              </w:rPr>
              <w:t>.</w:t>
            </w:r>
          </w:p>
        </w:tc>
      </w:tr>
      <w:tr w:rsidR="003F56C4" w:rsidRPr="0047451B" w14:paraId="5B40043F" w14:textId="77777777">
        <w:trPr>
          <w:gridAfter w:val="1"/>
          <w:wAfter w:w="10" w:type="pct"/>
        </w:trPr>
        <w:tc>
          <w:tcPr>
            <w:tcW w:w="651" w:type="pct"/>
          </w:tcPr>
          <w:p w14:paraId="6578513C"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2</w:t>
            </w:r>
          </w:p>
        </w:tc>
        <w:tc>
          <w:tcPr>
            <w:tcW w:w="3389" w:type="pct"/>
          </w:tcPr>
          <w:p w14:paraId="53D16800" w14:textId="77777777" w:rsidR="003F56C4" w:rsidRPr="0047451B" w:rsidRDefault="003F56C4">
            <w:pPr>
              <w:pStyle w:val="BodyText"/>
              <w:spacing w:after="60"/>
              <w:rPr>
                <w:rFonts w:cstheme="minorHAnsi"/>
                <w:color w:val="auto"/>
                <w:szCs w:val="18"/>
                <w:lang w:eastAsia="en-AU"/>
              </w:rPr>
            </w:pPr>
            <w:r w:rsidRPr="00955650">
              <w:rPr>
                <w:rFonts w:cstheme="minorHAnsi"/>
                <w:b/>
                <w:bCs/>
                <w:color w:val="4D446C" w:themeColor="accent5"/>
                <w:szCs w:val="18"/>
                <w:lang w:eastAsia="en-AU"/>
              </w:rPr>
              <w:t>Nature-based</w:t>
            </w:r>
            <w:r w:rsidRPr="00955650">
              <w:rPr>
                <w:rFonts w:cstheme="minorHAnsi"/>
                <w:color w:val="4D446C" w:themeColor="accent5"/>
                <w:szCs w:val="18"/>
                <w:lang w:eastAsia="en-AU"/>
              </w:rPr>
              <w:t xml:space="preserve"> </w:t>
            </w:r>
            <w:r>
              <w:rPr>
                <w:rFonts w:cstheme="minorHAnsi"/>
                <w:color w:val="auto"/>
                <w:szCs w:val="18"/>
                <w:lang w:eastAsia="en-AU"/>
              </w:rPr>
              <w:t>small-scale dune nourishment,</w:t>
            </w:r>
            <w:r w:rsidRPr="0047451B">
              <w:rPr>
                <w:rFonts w:cstheme="minorHAnsi"/>
                <w:color w:val="auto"/>
                <w:szCs w:val="18"/>
                <w:lang w:eastAsia="en-AU"/>
              </w:rPr>
              <w:t xml:space="preserve"> </w:t>
            </w:r>
            <w:r>
              <w:rPr>
                <w:rFonts w:cstheme="minorHAnsi"/>
                <w:color w:val="auto"/>
                <w:szCs w:val="18"/>
                <w:lang w:eastAsia="en-AU"/>
              </w:rPr>
              <w:t xml:space="preserve">moving to </w:t>
            </w:r>
            <w:r w:rsidRPr="00955650">
              <w:rPr>
                <w:rFonts w:cstheme="minorHAnsi"/>
                <w:b/>
                <w:bCs/>
                <w:color w:val="4D446C" w:themeColor="accent5"/>
                <w:szCs w:val="18"/>
                <w:lang w:eastAsia="en-AU"/>
              </w:rPr>
              <w:t xml:space="preserve">protection </w:t>
            </w:r>
            <w:r w:rsidRPr="00D12A1A">
              <w:rPr>
                <w:rFonts w:cstheme="minorHAnsi"/>
                <w:color w:val="auto"/>
                <w:szCs w:val="18"/>
                <w:lang w:eastAsia="en-AU"/>
              </w:rPr>
              <w:t>with larger</w:t>
            </w:r>
            <w:r>
              <w:rPr>
                <w:rFonts w:cstheme="minorHAnsi"/>
                <w:color w:val="auto"/>
                <w:szCs w:val="18"/>
                <w:lang w:eastAsia="en-AU"/>
              </w:rPr>
              <w:t>-scale sand renourishment</w:t>
            </w:r>
            <w:r w:rsidRPr="00743E6F">
              <w:rPr>
                <w:rFonts w:cstheme="minorHAnsi"/>
                <w:color w:val="auto"/>
                <w:szCs w:val="18"/>
                <w:lang w:eastAsia="en-AU"/>
              </w:rPr>
              <w:t>,</w:t>
            </w:r>
            <w:r>
              <w:rPr>
                <w:rFonts w:cstheme="minorHAnsi"/>
                <w:b/>
                <w:bCs/>
                <w:color w:val="auto"/>
                <w:szCs w:val="18"/>
                <w:lang w:eastAsia="en-AU"/>
              </w:rPr>
              <w:t xml:space="preserve"> </w:t>
            </w:r>
            <w:r>
              <w:rPr>
                <w:rFonts w:cstheme="minorHAnsi"/>
                <w:color w:val="auto"/>
                <w:szCs w:val="18"/>
                <w:lang w:eastAsia="en-AU"/>
              </w:rPr>
              <w:t xml:space="preserve">and then </w:t>
            </w:r>
            <w:r>
              <w:rPr>
                <w:rFonts w:cstheme="minorHAnsi"/>
                <w:b/>
                <w:bCs/>
                <w:color w:val="4D446C" w:themeColor="accent5"/>
                <w:szCs w:val="18"/>
                <w:lang w:eastAsia="en-AU"/>
              </w:rPr>
              <w:t>transition</w:t>
            </w:r>
            <w:r w:rsidRPr="00955650">
              <w:rPr>
                <w:rFonts w:cstheme="minorHAnsi"/>
                <w:color w:val="4D446C" w:themeColor="accent5"/>
                <w:szCs w:val="18"/>
                <w:lang w:eastAsia="en-AU"/>
              </w:rPr>
              <w:t xml:space="preserve"> </w:t>
            </w:r>
            <w:r w:rsidRPr="0047451B">
              <w:rPr>
                <w:rFonts w:cstheme="minorHAnsi"/>
                <w:color w:val="auto"/>
                <w:szCs w:val="18"/>
                <w:lang w:eastAsia="en-AU"/>
              </w:rPr>
              <w:t xml:space="preserve">of </w:t>
            </w:r>
            <w:r>
              <w:rPr>
                <w:rFonts w:cstheme="minorHAnsi"/>
                <w:color w:val="auto"/>
                <w:szCs w:val="18"/>
                <w:lang w:eastAsia="en-AU"/>
              </w:rPr>
              <w:t>built assets over time, including Inverloch Surf Lifesaving Club, Surf Parade infrastructure and residents</w:t>
            </w:r>
            <w:r w:rsidRPr="0047451B">
              <w:rPr>
                <w:rFonts w:cstheme="minorHAnsi"/>
                <w:color w:val="auto"/>
                <w:szCs w:val="18"/>
                <w:lang w:eastAsia="en-AU"/>
              </w:rPr>
              <w:t>.</w:t>
            </w:r>
          </w:p>
        </w:tc>
        <w:tc>
          <w:tcPr>
            <w:tcW w:w="950" w:type="pct"/>
            <w:gridSpan w:val="2"/>
            <w:vMerge/>
          </w:tcPr>
          <w:p w14:paraId="238FB5D9" w14:textId="77777777" w:rsidR="003F56C4" w:rsidRPr="0047451B" w:rsidRDefault="003F56C4">
            <w:pPr>
              <w:pStyle w:val="BodyText"/>
              <w:spacing w:after="60"/>
              <w:rPr>
                <w:rFonts w:cstheme="minorHAnsi"/>
                <w:color w:val="auto"/>
                <w:szCs w:val="18"/>
                <w:lang w:eastAsia="en-AU"/>
              </w:rPr>
            </w:pPr>
          </w:p>
        </w:tc>
      </w:tr>
      <w:tr w:rsidR="003F56C4" w:rsidRPr="0047451B" w14:paraId="5DF87511" w14:textId="77777777">
        <w:trPr>
          <w:gridAfter w:val="1"/>
          <w:wAfter w:w="10" w:type="pct"/>
        </w:trPr>
        <w:tc>
          <w:tcPr>
            <w:tcW w:w="651" w:type="pct"/>
          </w:tcPr>
          <w:p w14:paraId="41EFCA7D"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3</w:t>
            </w:r>
          </w:p>
        </w:tc>
        <w:tc>
          <w:tcPr>
            <w:tcW w:w="3389" w:type="pct"/>
          </w:tcPr>
          <w:p w14:paraId="273802F1" w14:textId="77777777" w:rsidR="003F56C4" w:rsidRPr="0047451B" w:rsidRDefault="003F56C4">
            <w:pPr>
              <w:pStyle w:val="BodyText"/>
              <w:spacing w:after="60"/>
              <w:rPr>
                <w:rFonts w:cstheme="minorHAnsi"/>
                <w:color w:val="auto"/>
                <w:szCs w:val="18"/>
                <w:lang w:eastAsia="en-AU"/>
              </w:rPr>
            </w:pPr>
            <w:r w:rsidRPr="00955650">
              <w:rPr>
                <w:rFonts w:cstheme="minorHAnsi"/>
                <w:b/>
                <w:bCs/>
                <w:color w:val="4D446C" w:themeColor="accent5"/>
                <w:szCs w:val="18"/>
                <w:lang w:eastAsia="en-AU"/>
              </w:rPr>
              <w:t>Nature-based</w:t>
            </w:r>
            <w:r w:rsidRPr="00955650">
              <w:rPr>
                <w:rFonts w:cstheme="minorHAnsi"/>
                <w:color w:val="4D446C" w:themeColor="accent5"/>
                <w:szCs w:val="18"/>
                <w:lang w:eastAsia="en-AU"/>
              </w:rPr>
              <w:t xml:space="preserve"> </w:t>
            </w:r>
            <w:r>
              <w:rPr>
                <w:rFonts w:cstheme="minorHAnsi"/>
                <w:color w:val="auto"/>
                <w:szCs w:val="18"/>
                <w:lang w:eastAsia="en-AU"/>
              </w:rPr>
              <w:t>small-scale dune nourishment,</w:t>
            </w:r>
            <w:r w:rsidRPr="0047451B">
              <w:rPr>
                <w:rFonts w:cstheme="minorHAnsi"/>
                <w:color w:val="auto"/>
                <w:szCs w:val="18"/>
                <w:lang w:eastAsia="en-AU"/>
              </w:rPr>
              <w:t xml:space="preserve"> </w:t>
            </w:r>
            <w:r>
              <w:rPr>
                <w:rFonts w:cstheme="minorHAnsi"/>
                <w:color w:val="auto"/>
                <w:szCs w:val="18"/>
                <w:lang w:eastAsia="en-AU"/>
              </w:rPr>
              <w:t xml:space="preserve">moving to </w:t>
            </w:r>
            <w:r w:rsidRPr="00AC3FE1">
              <w:rPr>
                <w:rFonts w:cstheme="minorHAnsi"/>
                <w:b/>
                <w:bCs/>
                <w:color w:val="4D446C" w:themeColor="accent5"/>
                <w:szCs w:val="18"/>
                <w:lang w:eastAsia="en-AU"/>
              </w:rPr>
              <w:t>protection</w:t>
            </w:r>
            <w:r>
              <w:rPr>
                <w:rFonts w:cstheme="minorHAnsi"/>
                <w:b/>
                <w:bCs/>
                <w:color w:val="auto"/>
                <w:szCs w:val="18"/>
                <w:lang w:eastAsia="en-AU"/>
              </w:rPr>
              <w:t xml:space="preserve"> </w:t>
            </w:r>
            <w:r w:rsidRPr="00D12A1A">
              <w:rPr>
                <w:rFonts w:cstheme="minorHAnsi"/>
                <w:color w:val="auto"/>
                <w:szCs w:val="18"/>
                <w:lang w:eastAsia="en-AU"/>
              </w:rPr>
              <w:t>with larger</w:t>
            </w:r>
            <w:r>
              <w:rPr>
                <w:rFonts w:cstheme="minorHAnsi"/>
                <w:color w:val="auto"/>
                <w:szCs w:val="18"/>
                <w:lang w:eastAsia="en-AU"/>
              </w:rPr>
              <w:t>-scale sand renourishment and structures (e.g. groynes)</w:t>
            </w:r>
            <w:r w:rsidRPr="00743E6F">
              <w:rPr>
                <w:rFonts w:cstheme="minorHAnsi"/>
                <w:color w:val="auto"/>
                <w:szCs w:val="18"/>
                <w:lang w:eastAsia="en-AU"/>
              </w:rPr>
              <w:t>,</w:t>
            </w:r>
            <w:r>
              <w:rPr>
                <w:rFonts w:cstheme="minorHAnsi"/>
                <w:b/>
                <w:bCs/>
                <w:color w:val="auto"/>
                <w:szCs w:val="18"/>
                <w:lang w:eastAsia="en-AU"/>
              </w:rPr>
              <w:t xml:space="preserve"> </w:t>
            </w:r>
            <w:r w:rsidRPr="0047451B">
              <w:rPr>
                <w:rFonts w:cstheme="minorHAnsi"/>
                <w:color w:val="auto"/>
                <w:szCs w:val="18"/>
                <w:lang w:eastAsia="en-AU"/>
              </w:rPr>
              <w:t xml:space="preserve">transitioning to </w:t>
            </w:r>
            <w:r w:rsidRPr="00955650">
              <w:rPr>
                <w:rFonts w:cstheme="minorHAnsi"/>
                <w:b/>
                <w:bCs/>
                <w:color w:val="4D446C" w:themeColor="accent5"/>
                <w:szCs w:val="18"/>
                <w:lang w:eastAsia="en-AU"/>
              </w:rPr>
              <w:t>protection</w:t>
            </w:r>
            <w:r w:rsidRPr="00955650">
              <w:rPr>
                <w:rFonts w:cstheme="minorHAnsi"/>
                <w:color w:val="4D446C" w:themeColor="accent5"/>
                <w:szCs w:val="18"/>
                <w:lang w:eastAsia="en-AU"/>
              </w:rPr>
              <w:t xml:space="preserve"> </w:t>
            </w:r>
            <w:r w:rsidRPr="0047451B">
              <w:rPr>
                <w:rFonts w:cstheme="minorHAnsi"/>
                <w:color w:val="auto"/>
                <w:szCs w:val="18"/>
                <w:lang w:eastAsia="en-AU"/>
              </w:rPr>
              <w:t>with hard protection (e.g. seawall)</w:t>
            </w:r>
            <w:r>
              <w:rPr>
                <w:rFonts w:cstheme="minorHAnsi"/>
                <w:color w:val="auto"/>
                <w:szCs w:val="18"/>
                <w:lang w:eastAsia="en-AU"/>
              </w:rPr>
              <w:t>,</w:t>
            </w:r>
            <w:r w:rsidRPr="0047451B">
              <w:rPr>
                <w:rFonts w:cstheme="minorHAnsi"/>
                <w:color w:val="auto"/>
                <w:szCs w:val="18"/>
                <w:lang w:eastAsia="en-AU"/>
              </w:rPr>
              <w:t xml:space="preserve"> with no beach.</w:t>
            </w:r>
          </w:p>
        </w:tc>
        <w:tc>
          <w:tcPr>
            <w:tcW w:w="950" w:type="pct"/>
            <w:gridSpan w:val="2"/>
            <w:vMerge/>
          </w:tcPr>
          <w:p w14:paraId="2AD58FC0" w14:textId="77777777" w:rsidR="003F56C4" w:rsidRPr="0047451B" w:rsidRDefault="003F56C4">
            <w:pPr>
              <w:pStyle w:val="BodyText"/>
              <w:spacing w:after="60"/>
              <w:rPr>
                <w:rFonts w:cstheme="minorHAnsi"/>
                <w:color w:val="auto"/>
                <w:szCs w:val="18"/>
                <w:lang w:eastAsia="en-AU"/>
              </w:rPr>
            </w:pPr>
          </w:p>
        </w:tc>
      </w:tr>
      <w:tr w:rsidR="003F56C4" w:rsidRPr="0047451B" w14:paraId="6E134597" w14:textId="77777777">
        <w:trPr>
          <w:gridAfter w:val="1"/>
          <w:wAfter w:w="10" w:type="pct"/>
        </w:trPr>
        <w:tc>
          <w:tcPr>
            <w:tcW w:w="651" w:type="pct"/>
          </w:tcPr>
          <w:p w14:paraId="1FAFEF7C"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4</w:t>
            </w:r>
          </w:p>
        </w:tc>
        <w:tc>
          <w:tcPr>
            <w:tcW w:w="3389" w:type="pct"/>
          </w:tcPr>
          <w:p w14:paraId="3B832783" w14:textId="77777777" w:rsidR="003F56C4" w:rsidRPr="0047451B" w:rsidRDefault="003F56C4">
            <w:pPr>
              <w:pStyle w:val="BodyText"/>
              <w:spacing w:after="60"/>
              <w:rPr>
                <w:rFonts w:cstheme="minorHAnsi"/>
                <w:color w:val="auto"/>
                <w:szCs w:val="18"/>
                <w:lang w:eastAsia="en-AU"/>
              </w:rPr>
            </w:pPr>
            <w:r w:rsidRPr="00955650">
              <w:rPr>
                <w:rFonts w:cstheme="minorHAnsi"/>
                <w:b/>
                <w:bCs/>
                <w:color w:val="4D446C" w:themeColor="accent5"/>
                <w:szCs w:val="18"/>
                <w:lang w:eastAsia="en-AU"/>
              </w:rPr>
              <w:t>Nature-based</w:t>
            </w:r>
            <w:r w:rsidRPr="00955650">
              <w:rPr>
                <w:rFonts w:cstheme="minorHAnsi"/>
                <w:color w:val="4D446C" w:themeColor="accent5"/>
                <w:szCs w:val="18"/>
                <w:lang w:eastAsia="en-AU"/>
              </w:rPr>
              <w:t xml:space="preserve"> </w:t>
            </w:r>
            <w:r>
              <w:rPr>
                <w:rFonts w:cstheme="minorHAnsi"/>
                <w:color w:val="auto"/>
                <w:szCs w:val="18"/>
                <w:lang w:eastAsia="en-AU"/>
              </w:rPr>
              <w:t>small-scale dune nourishment,</w:t>
            </w:r>
            <w:r w:rsidRPr="0047451B">
              <w:rPr>
                <w:rFonts w:cstheme="minorHAnsi"/>
                <w:color w:val="auto"/>
                <w:szCs w:val="18"/>
                <w:lang w:eastAsia="en-AU"/>
              </w:rPr>
              <w:t xml:space="preserve"> </w:t>
            </w:r>
            <w:r>
              <w:rPr>
                <w:rFonts w:cstheme="minorHAnsi"/>
                <w:color w:val="auto"/>
                <w:szCs w:val="18"/>
                <w:lang w:eastAsia="en-AU"/>
              </w:rPr>
              <w:t xml:space="preserve">moving to </w:t>
            </w:r>
            <w:r w:rsidRPr="00955650">
              <w:rPr>
                <w:rFonts w:cstheme="minorHAnsi"/>
                <w:b/>
                <w:bCs/>
                <w:color w:val="4D446C" w:themeColor="accent5"/>
                <w:szCs w:val="18"/>
                <w:lang w:eastAsia="en-AU"/>
              </w:rPr>
              <w:t xml:space="preserve">protection </w:t>
            </w:r>
            <w:r w:rsidRPr="00D12A1A">
              <w:rPr>
                <w:rFonts w:cstheme="minorHAnsi"/>
                <w:color w:val="auto"/>
                <w:szCs w:val="18"/>
                <w:lang w:eastAsia="en-AU"/>
              </w:rPr>
              <w:t>with larger</w:t>
            </w:r>
            <w:r>
              <w:rPr>
                <w:rFonts w:cstheme="minorHAnsi"/>
                <w:color w:val="auto"/>
                <w:szCs w:val="18"/>
                <w:lang w:eastAsia="en-AU"/>
              </w:rPr>
              <w:t>-scale sand renourishment</w:t>
            </w:r>
            <w:r w:rsidRPr="00743E6F">
              <w:rPr>
                <w:rFonts w:cstheme="minorHAnsi"/>
                <w:color w:val="auto"/>
                <w:szCs w:val="18"/>
                <w:lang w:eastAsia="en-AU"/>
              </w:rPr>
              <w:t>,</w:t>
            </w:r>
            <w:r>
              <w:rPr>
                <w:rFonts w:cstheme="minorHAnsi"/>
                <w:b/>
                <w:bCs/>
                <w:color w:val="auto"/>
                <w:szCs w:val="18"/>
                <w:lang w:eastAsia="en-AU"/>
              </w:rPr>
              <w:t xml:space="preserve"> </w:t>
            </w:r>
            <w:r>
              <w:rPr>
                <w:rFonts w:cstheme="minorHAnsi"/>
                <w:color w:val="auto"/>
                <w:szCs w:val="18"/>
                <w:lang w:eastAsia="en-AU"/>
              </w:rPr>
              <w:t xml:space="preserve">moving to </w:t>
            </w:r>
            <w:r w:rsidRPr="00955650">
              <w:rPr>
                <w:rFonts w:cstheme="minorHAnsi"/>
                <w:b/>
                <w:bCs/>
                <w:color w:val="4D446C" w:themeColor="accent5"/>
                <w:szCs w:val="18"/>
                <w:lang w:eastAsia="en-AU"/>
              </w:rPr>
              <w:t>protection</w:t>
            </w:r>
            <w:r w:rsidRPr="00955650">
              <w:rPr>
                <w:rFonts w:cstheme="minorHAnsi"/>
                <w:color w:val="4D446C" w:themeColor="accent5"/>
                <w:szCs w:val="18"/>
                <w:lang w:eastAsia="en-AU"/>
              </w:rPr>
              <w:t xml:space="preserve"> </w:t>
            </w:r>
            <w:r w:rsidRPr="0047451B">
              <w:rPr>
                <w:rFonts w:cstheme="minorHAnsi"/>
                <w:color w:val="auto"/>
                <w:szCs w:val="18"/>
                <w:lang w:eastAsia="en-AU"/>
              </w:rPr>
              <w:t>with hard protection (e.g. seawall)</w:t>
            </w:r>
            <w:r>
              <w:rPr>
                <w:rFonts w:cstheme="minorHAnsi"/>
                <w:color w:val="auto"/>
                <w:szCs w:val="18"/>
                <w:lang w:eastAsia="en-AU"/>
              </w:rPr>
              <w:t>,</w:t>
            </w:r>
            <w:r w:rsidRPr="0047451B">
              <w:rPr>
                <w:rFonts w:cstheme="minorHAnsi"/>
                <w:color w:val="auto"/>
                <w:szCs w:val="18"/>
                <w:lang w:eastAsia="en-AU"/>
              </w:rPr>
              <w:t xml:space="preserve"> with no beach.</w:t>
            </w:r>
          </w:p>
        </w:tc>
        <w:tc>
          <w:tcPr>
            <w:tcW w:w="950" w:type="pct"/>
            <w:gridSpan w:val="2"/>
            <w:vMerge/>
          </w:tcPr>
          <w:p w14:paraId="318FA0A9" w14:textId="77777777" w:rsidR="003F56C4" w:rsidRPr="0047451B" w:rsidRDefault="003F56C4">
            <w:pPr>
              <w:pStyle w:val="BodyText"/>
              <w:spacing w:after="60"/>
              <w:rPr>
                <w:rFonts w:cstheme="minorHAnsi"/>
                <w:color w:val="auto"/>
                <w:szCs w:val="18"/>
                <w:lang w:eastAsia="en-AU"/>
              </w:rPr>
            </w:pPr>
          </w:p>
        </w:tc>
      </w:tr>
      <w:tr w:rsidR="003F56C4" w:rsidRPr="0047451B" w14:paraId="039690EB" w14:textId="77777777">
        <w:trPr>
          <w:gridAfter w:val="1"/>
          <w:wAfter w:w="10" w:type="pct"/>
        </w:trPr>
        <w:tc>
          <w:tcPr>
            <w:tcW w:w="651" w:type="pct"/>
          </w:tcPr>
          <w:p w14:paraId="746195A8"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5</w:t>
            </w:r>
          </w:p>
        </w:tc>
        <w:tc>
          <w:tcPr>
            <w:tcW w:w="3389" w:type="pct"/>
          </w:tcPr>
          <w:p w14:paraId="5EB74C22" w14:textId="77777777" w:rsidR="003F56C4" w:rsidRPr="00DE3141" w:rsidRDefault="003F56C4">
            <w:pPr>
              <w:pStyle w:val="BodyText"/>
              <w:spacing w:after="60"/>
              <w:rPr>
                <w:rFonts w:cstheme="minorHAnsi"/>
                <w:b/>
                <w:bCs/>
                <w:color w:val="4D446C" w:themeColor="accent5"/>
                <w:szCs w:val="18"/>
                <w:lang w:eastAsia="en-AU"/>
              </w:rPr>
            </w:pPr>
            <w:r w:rsidRPr="00955650">
              <w:rPr>
                <w:rFonts w:cstheme="minorHAnsi"/>
                <w:b/>
                <w:bCs/>
                <w:color w:val="4D446C" w:themeColor="accent5"/>
                <w:szCs w:val="18"/>
                <w:lang w:eastAsia="en-AU"/>
              </w:rPr>
              <w:t>Nature-based</w:t>
            </w:r>
            <w:r w:rsidRPr="00955650">
              <w:rPr>
                <w:rFonts w:cstheme="minorHAnsi"/>
                <w:color w:val="4D446C" w:themeColor="accent5"/>
                <w:szCs w:val="18"/>
                <w:lang w:eastAsia="en-AU"/>
              </w:rPr>
              <w:t xml:space="preserve"> </w:t>
            </w:r>
            <w:r>
              <w:rPr>
                <w:rFonts w:cstheme="minorHAnsi"/>
                <w:color w:val="auto"/>
                <w:szCs w:val="18"/>
                <w:lang w:eastAsia="en-AU"/>
              </w:rPr>
              <w:t>small-scale dune nourishment,</w:t>
            </w:r>
            <w:r w:rsidRPr="0047451B">
              <w:rPr>
                <w:rFonts w:cstheme="minorHAnsi"/>
                <w:color w:val="auto"/>
                <w:szCs w:val="18"/>
                <w:lang w:eastAsia="en-AU"/>
              </w:rPr>
              <w:t xml:space="preserve"> </w:t>
            </w:r>
            <w:r>
              <w:rPr>
                <w:rFonts w:cstheme="minorHAnsi"/>
                <w:color w:val="auto"/>
                <w:szCs w:val="18"/>
                <w:lang w:eastAsia="en-AU"/>
              </w:rPr>
              <w:t xml:space="preserve">moving to </w:t>
            </w:r>
            <w:r w:rsidRPr="00955650">
              <w:rPr>
                <w:rFonts w:cstheme="minorHAnsi"/>
                <w:b/>
                <w:bCs/>
                <w:color w:val="4D446C" w:themeColor="accent5"/>
                <w:szCs w:val="18"/>
                <w:lang w:eastAsia="en-AU"/>
              </w:rPr>
              <w:t xml:space="preserve">protection </w:t>
            </w:r>
            <w:r w:rsidRPr="00D12A1A">
              <w:rPr>
                <w:rFonts w:cstheme="minorHAnsi"/>
                <w:color w:val="auto"/>
                <w:szCs w:val="18"/>
                <w:lang w:eastAsia="en-AU"/>
              </w:rPr>
              <w:t>with larger</w:t>
            </w:r>
            <w:r>
              <w:rPr>
                <w:rFonts w:cstheme="minorHAnsi"/>
                <w:color w:val="auto"/>
                <w:szCs w:val="18"/>
                <w:lang w:eastAsia="en-AU"/>
              </w:rPr>
              <w:t>-scale sand renourishment</w:t>
            </w:r>
            <w:r w:rsidRPr="00743E6F">
              <w:rPr>
                <w:rFonts w:cstheme="minorHAnsi"/>
                <w:color w:val="auto"/>
                <w:szCs w:val="18"/>
                <w:lang w:eastAsia="en-AU"/>
              </w:rPr>
              <w:t>,</w:t>
            </w:r>
            <w:r>
              <w:rPr>
                <w:rFonts w:cstheme="minorHAnsi"/>
                <w:b/>
                <w:bCs/>
                <w:color w:val="auto"/>
                <w:szCs w:val="18"/>
                <w:lang w:eastAsia="en-AU"/>
              </w:rPr>
              <w:t xml:space="preserve"> </w:t>
            </w:r>
            <w:r>
              <w:rPr>
                <w:rFonts w:cstheme="minorHAnsi"/>
                <w:color w:val="auto"/>
                <w:szCs w:val="18"/>
                <w:lang w:eastAsia="en-AU"/>
              </w:rPr>
              <w:t xml:space="preserve">moving to a combination of </w:t>
            </w:r>
            <w:r w:rsidRPr="00436C8E">
              <w:rPr>
                <w:rFonts w:cstheme="minorHAnsi"/>
                <w:b/>
                <w:bCs/>
                <w:color w:val="4D446C" w:themeColor="accent5"/>
                <w:szCs w:val="18"/>
                <w:lang w:eastAsia="en-AU"/>
              </w:rPr>
              <w:t>transition</w:t>
            </w:r>
            <w:r>
              <w:rPr>
                <w:rFonts w:cstheme="minorHAnsi"/>
                <w:color w:val="auto"/>
                <w:szCs w:val="18"/>
                <w:lang w:eastAsia="en-AU"/>
              </w:rPr>
              <w:t xml:space="preserve"> and </w:t>
            </w:r>
            <w:r w:rsidRPr="00955650">
              <w:rPr>
                <w:rFonts w:cstheme="minorHAnsi"/>
                <w:b/>
                <w:bCs/>
                <w:color w:val="4D446C" w:themeColor="accent5"/>
                <w:szCs w:val="18"/>
                <w:lang w:eastAsia="en-AU"/>
              </w:rPr>
              <w:t>protection</w:t>
            </w:r>
            <w:r w:rsidRPr="00955650">
              <w:rPr>
                <w:rFonts w:cstheme="minorHAnsi"/>
                <w:color w:val="4D446C" w:themeColor="accent5"/>
                <w:szCs w:val="18"/>
                <w:lang w:eastAsia="en-AU"/>
              </w:rPr>
              <w:t xml:space="preserve"> </w:t>
            </w:r>
            <w:r w:rsidRPr="0047451B">
              <w:rPr>
                <w:rFonts w:cstheme="minorHAnsi"/>
                <w:color w:val="auto"/>
                <w:szCs w:val="18"/>
                <w:lang w:eastAsia="en-AU"/>
              </w:rPr>
              <w:t xml:space="preserve">(e.g. </w:t>
            </w:r>
            <w:r>
              <w:rPr>
                <w:rFonts w:cstheme="minorHAnsi"/>
                <w:color w:val="auto"/>
                <w:szCs w:val="18"/>
                <w:lang w:eastAsia="en-AU"/>
              </w:rPr>
              <w:t>structures</w:t>
            </w:r>
            <w:r w:rsidRPr="0047451B">
              <w:rPr>
                <w:rFonts w:cstheme="minorHAnsi"/>
                <w:color w:val="auto"/>
                <w:szCs w:val="18"/>
                <w:lang w:eastAsia="en-AU"/>
              </w:rPr>
              <w:t>).</w:t>
            </w:r>
          </w:p>
        </w:tc>
        <w:tc>
          <w:tcPr>
            <w:tcW w:w="950" w:type="pct"/>
            <w:gridSpan w:val="2"/>
            <w:vMerge/>
          </w:tcPr>
          <w:p w14:paraId="38F0A92A" w14:textId="77777777" w:rsidR="003F56C4" w:rsidRPr="0047451B" w:rsidRDefault="003F56C4">
            <w:pPr>
              <w:pStyle w:val="BodyText"/>
              <w:spacing w:after="60"/>
              <w:rPr>
                <w:rFonts w:cstheme="minorHAnsi"/>
                <w:color w:val="auto"/>
                <w:szCs w:val="18"/>
                <w:lang w:eastAsia="en-AU"/>
              </w:rPr>
            </w:pPr>
          </w:p>
        </w:tc>
      </w:tr>
      <w:tr w:rsidR="003F56C4" w:rsidRPr="0047451B" w14:paraId="2EBCF88B" w14:textId="77777777">
        <w:trPr>
          <w:gridAfter w:val="1"/>
          <w:wAfter w:w="10" w:type="pct"/>
        </w:trPr>
        <w:tc>
          <w:tcPr>
            <w:tcW w:w="651" w:type="pct"/>
            <w:shd w:val="clear" w:color="auto" w:fill="35B3AC" w:themeFill="text2"/>
          </w:tcPr>
          <w:p w14:paraId="424246FC"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Preferred pathway:</w:t>
            </w:r>
          </w:p>
        </w:tc>
        <w:tc>
          <w:tcPr>
            <w:tcW w:w="4339" w:type="pct"/>
            <w:gridSpan w:val="3"/>
            <w:shd w:val="clear" w:color="auto" w:fill="5CCDC8" w:themeFill="accent3" w:themeFillShade="BF"/>
          </w:tcPr>
          <w:p w14:paraId="03AA138F"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 xml:space="preserve">Pathway </w:t>
            </w:r>
            <w:r>
              <w:rPr>
                <w:rFonts w:cstheme="minorHAnsi"/>
                <w:b/>
                <w:bCs/>
                <w:color w:val="FFFFFF" w:themeColor="background1"/>
                <w:szCs w:val="18"/>
                <w:lang w:eastAsia="en-AU"/>
              </w:rPr>
              <w:t>5</w:t>
            </w:r>
            <w:r w:rsidRPr="0047451B">
              <w:rPr>
                <w:rFonts w:cstheme="minorHAnsi"/>
                <w:b/>
                <w:bCs/>
                <w:color w:val="FFFFFF" w:themeColor="background1"/>
                <w:szCs w:val="18"/>
                <w:lang w:eastAsia="en-AU"/>
              </w:rPr>
              <w:t xml:space="preserve"> – </w:t>
            </w:r>
            <w:r w:rsidRPr="00DE3141">
              <w:rPr>
                <w:rFonts w:cstheme="minorHAnsi"/>
                <w:b/>
                <w:bCs/>
                <w:color w:val="FFFFFF" w:themeColor="background1"/>
                <w:szCs w:val="18"/>
                <w:lang w:eastAsia="en-AU"/>
              </w:rPr>
              <w:t>NATURE-BASED (dune restoration) expanding to PROTECT (with sand buffer), then moving to combined TRANSITION / PROTECT</w:t>
            </w:r>
          </w:p>
        </w:tc>
      </w:tr>
      <w:tr w:rsidR="003F56C4" w:rsidRPr="0047451B" w14:paraId="07904DA7" w14:textId="77777777">
        <w:trPr>
          <w:gridAfter w:val="1"/>
          <w:wAfter w:w="10" w:type="pct"/>
        </w:trPr>
        <w:tc>
          <w:tcPr>
            <w:tcW w:w="4990" w:type="pct"/>
            <w:gridSpan w:val="4"/>
            <w:shd w:val="clear" w:color="auto" w:fill="EDF9F9" w:themeFill="accent3" w:themeFillTint="33"/>
          </w:tcPr>
          <w:p w14:paraId="2297AAB0"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Provides good alignment with community values through retaining beach and natural amenity.</w:t>
            </w:r>
          </w:p>
          <w:p w14:paraId="2F7BF2A3"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Retains the valued sandy beach in a more natural state for longer, supporting tourism, local economy and the value of the beach.</w:t>
            </w:r>
          </w:p>
          <w:p w14:paraId="411822BE" w14:textId="77777777" w:rsidR="003F56C4" w:rsidRDefault="003F56C4" w:rsidP="003F56C4">
            <w:pPr>
              <w:pStyle w:val="BodyText"/>
              <w:numPr>
                <w:ilvl w:val="0"/>
                <w:numId w:val="26"/>
              </w:numPr>
              <w:rPr>
                <w:rFonts w:cstheme="minorHAnsi"/>
                <w:szCs w:val="18"/>
                <w:lang w:eastAsia="en-AU"/>
              </w:rPr>
            </w:pPr>
            <w:r w:rsidRPr="00687F91">
              <w:rPr>
                <w:rFonts w:cstheme="minorHAnsi"/>
                <w:szCs w:val="18"/>
                <w:lang w:eastAsia="en-AU"/>
              </w:rPr>
              <w:t>Allows existing built assets and properties to be retained in current locations for a bit longer (but not indefinitely)</w:t>
            </w:r>
          </w:p>
          <w:p w14:paraId="55F9B075" w14:textId="77777777" w:rsidR="003F56C4" w:rsidRDefault="003F56C4" w:rsidP="003F56C4">
            <w:pPr>
              <w:pStyle w:val="BodyText"/>
              <w:numPr>
                <w:ilvl w:val="0"/>
                <w:numId w:val="26"/>
              </w:numPr>
              <w:rPr>
                <w:rFonts w:cstheme="minorHAnsi"/>
                <w:szCs w:val="18"/>
                <w:lang w:eastAsia="en-AU"/>
              </w:rPr>
            </w:pPr>
            <w:r>
              <w:rPr>
                <w:rFonts w:cstheme="minorHAnsi"/>
                <w:szCs w:val="18"/>
                <w:lang w:eastAsia="en-AU"/>
              </w:rPr>
              <w:t>Aligns with the Marine and Coastal Policy through:</w:t>
            </w:r>
          </w:p>
          <w:p w14:paraId="66F365BF" w14:textId="77777777" w:rsidR="003F56C4" w:rsidRDefault="003F56C4" w:rsidP="003F56C4">
            <w:pPr>
              <w:pStyle w:val="BodyText"/>
              <w:numPr>
                <w:ilvl w:val="1"/>
                <w:numId w:val="26"/>
              </w:numPr>
              <w:rPr>
                <w:rFonts w:cstheme="minorHAnsi"/>
                <w:szCs w:val="18"/>
                <w:lang w:eastAsia="en-AU"/>
              </w:rPr>
            </w:pPr>
            <w:r>
              <w:rPr>
                <w:rFonts w:cstheme="minorHAnsi"/>
                <w:szCs w:val="18"/>
                <w:lang w:eastAsia="en-AU"/>
              </w:rPr>
              <w:t>Supporting transition options where possible for this location, before ‘protect’ options.</w:t>
            </w:r>
          </w:p>
          <w:p w14:paraId="22934A26" w14:textId="77777777" w:rsidR="003F56C4" w:rsidRPr="003D67D3" w:rsidRDefault="003F56C4" w:rsidP="003F56C4">
            <w:pPr>
              <w:pStyle w:val="BodyText"/>
              <w:numPr>
                <w:ilvl w:val="0"/>
                <w:numId w:val="26"/>
              </w:numPr>
              <w:rPr>
                <w:rFonts w:cstheme="minorHAnsi"/>
                <w:szCs w:val="18"/>
                <w:lang w:eastAsia="en-AU"/>
              </w:rPr>
            </w:pPr>
            <w:r w:rsidRPr="003D67D3">
              <w:rPr>
                <w:rFonts w:cstheme="minorHAnsi"/>
                <w:szCs w:val="18"/>
                <w:lang w:eastAsia="en-AU"/>
              </w:rPr>
              <w:t xml:space="preserve">Retains </w:t>
            </w:r>
            <w:r>
              <w:rPr>
                <w:rFonts w:cstheme="minorHAnsi"/>
                <w:szCs w:val="18"/>
                <w:lang w:eastAsia="en-AU"/>
              </w:rPr>
              <w:t xml:space="preserve">broader </w:t>
            </w:r>
            <w:r w:rsidRPr="003D67D3">
              <w:rPr>
                <w:rFonts w:cstheme="minorHAnsi"/>
                <w:szCs w:val="18"/>
                <w:lang w:eastAsia="en-AU"/>
              </w:rPr>
              <w:t>public benefit</w:t>
            </w:r>
            <w:r>
              <w:rPr>
                <w:rFonts w:cstheme="minorHAnsi"/>
                <w:szCs w:val="18"/>
                <w:lang w:eastAsia="en-AU"/>
              </w:rPr>
              <w:t xml:space="preserve"> (the beach)</w:t>
            </w:r>
            <w:r w:rsidRPr="003D67D3">
              <w:rPr>
                <w:rFonts w:cstheme="minorHAnsi"/>
                <w:szCs w:val="18"/>
                <w:lang w:eastAsia="en-AU"/>
              </w:rPr>
              <w:t xml:space="preserve">. </w:t>
            </w:r>
          </w:p>
        </w:tc>
      </w:tr>
      <w:tr w:rsidR="003F56C4" w:rsidRPr="0047451B" w14:paraId="6C5D813D" w14:textId="77777777">
        <w:trPr>
          <w:gridAfter w:val="1"/>
          <w:wAfter w:w="10" w:type="pct"/>
        </w:trPr>
        <w:tc>
          <w:tcPr>
            <w:tcW w:w="4183" w:type="pct"/>
            <w:gridSpan w:val="3"/>
            <w:shd w:val="clear" w:color="auto" w:fill="5CCDC8" w:themeFill="accent3" w:themeFillShade="BF"/>
          </w:tcPr>
          <w:p w14:paraId="45FFBBD6" w14:textId="77777777" w:rsidR="003F56C4" w:rsidRPr="00DC3769" w:rsidRDefault="003F56C4">
            <w:pPr>
              <w:pStyle w:val="BodyText"/>
              <w:spacing w:after="60"/>
              <w:rPr>
                <w:rFonts w:cstheme="minorHAnsi"/>
                <w:b/>
                <w:bCs/>
                <w:color w:val="FFFFFF" w:themeColor="background1"/>
                <w:szCs w:val="18"/>
                <w:lang w:eastAsia="en-AU"/>
              </w:rPr>
            </w:pPr>
            <w:r w:rsidRPr="00DC3769">
              <w:rPr>
                <w:rFonts w:cstheme="minorHAnsi"/>
                <w:b/>
                <w:bCs/>
                <w:color w:val="FFFFFF" w:themeColor="background1"/>
                <w:szCs w:val="18"/>
                <w:lang w:eastAsia="en-AU"/>
              </w:rPr>
              <w:t xml:space="preserve">Additional </w:t>
            </w:r>
            <w:r>
              <w:rPr>
                <w:rFonts w:cstheme="minorHAnsi"/>
                <w:b/>
                <w:bCs/>
                <w:color w:val="FFFFFF" w:themeColor="background1"/>
                <w:szCs w:val="18"/>
                <w:lang w:eastAsia="en-AU"/>
              </w:rPr>
              <w:t>considerations</w:t>
            </w:r>
            <w:r w:rsidRPr="00DC3769">
              <w:rPr>
                <w:rFonts w:cstheme="minorHAnsi"/>
                <w:b/>
                <w:bCs/>
                <w:color w:val="FFFFFF" w:themeColor="background1"/>
                <w:szCs w:val="18"/>
                <w:lang w:eastAsia="en-AU"/>
              </w:rPr>
              <w:t>:</w:t>
            </w:r>
          </w:p>
        </w:tc>
        <w:tc>
          <w:tcPr>
            <w:tcW w:w="807" w:type="pct"/>
            <w:shd w:val="clear" w:color="auto" w:fill="5CCDC8" w:themeFill="accent3" w:themeFillShade="BF"/>
          </w:tcPr>
          <w:p w14:paraId="7ED5D51C" w14:textId="77777777" w:rsidR="003F56C4" w:rsidRPr="00DC3769" w:rsidRDefault="003F56C4">
            <w:pPr>
              <w:pStyle w:val="BodyText"/>
              <w:spacing w:after="60"/>
              <w:rPr>
                <w:rFonts w:cstheme="minorHAnsi"/>
                <w:b/>
                <w:bCs/>
                <w:color w:val="FFFFFF" w:themeColor="background1"/>
                <w:szCs w:val="18"/>
                <w:lang w:eastAsia="en-AU"/>
              </w:rPr>
            </w:pPr>
          </w:p>
        </w:tc>
      </w:tr>
      <w:tr w:rsidR="003F56C4" w:rsidRPr="0047451B" w14:paraId="088C62DF" w14:textId="77777777">
        <w:trPr>
          <w:gridAfter w:val="1"/>
          <w:wAfter w:w="10" w:type="pct"/>
        </w:trPr>
        <w:tc>
          <w:tcPr>
            <w:tcW w:w="651" w:type="pct"/>
          </w:tcPr>
          <w:p w14:paraId="5A33FAEB" w14:textId="77777777" w:rsidR="003F56C4" w:rsidRPr="0047451B" w:rsidRDefault="003F56C4">
            <w:pPr>
              <w:pStyle w:val="BodyText"/>
              <w:spacing w:after="60"/>
              <w:rPr>
                <w:rFonts w:cstheme="minorHAnsi"/>
                <w:szCs w:val="18"/>
                <w:lang w:eastAsia="en-AU"/>
              </w:rPr>
            </w:pPr>
            <w:r>
              <w:rPr>
                <w:rFonts w:cstheme="minorHAnsi"/>
                <w:szCs w:val="18"/>
                <w:lang w:eastAsia="en-AU"/>
              </w:rPr>
              <w:t>Coastal modelling</w:t>
            </w:r>
          </w:p>
        </w:tc>
        <w:tc>
          <w:tcPr>
            <w:tcW w:w="4339" w:type="pct"/>
            <w:gridSpan w:val="3"/>
          </w:tcPr>
          <w:p w14:paraId="172DE9A8" w14:textId="77777777" w:rsidR="003F56C4" w:rsidRDefault="003F56C4">
            <w:pPr>
              <w:pStyle w:val="BodyText"/>
              <w:spacing w:after="60"/>
              <w:rPr>
                <w:rFonts w:cstheme="minorHAnsi"/>
                <w:szCs w:val="18"/>
                <w:lang w:eastAsia="en-AU"/>
              </w:rPr>
            </w:pPr>
            <w:r>
              <w:rPr>
                <w:rFonts w:cstheme="minorHAnsi"/>
                <w:szCs w:val="18"/>
                <w:lang w:eastAsia="en-AU"/>
              </w:rPr>
              <w:t xml:space="preserve">Engineering structures (Pathways 3, 4 and 5) are feasible but would potentially need to be very large scale to manage site conditions and mitigate risk. Structure size/scale would significantly change the landscape, local conditions and beach experience, impacting tourism and amenity of the region. </w:t>
            </w:r>
          </w:p>
          <w:p w14:paraId="5769952A"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Larger scale nourishment without structures to retain the sand will not remain feasible in the long term. </w:t>
            </w:r>
          </w:p>
        </w:tc>
      </w:tr>
      <w:tr w:rsidR="003F56C4" w:rsidRPr="0047451B" w14:paraId="7CC16FF3" w14:textId="77777777">
        <w:trPr>
          <w:gridAfter w:val="1"/>
          <w:wAfter w:w="10" w:type="pct"/>
        </w:trPr>
        <w:tc>
          <w:tcPr>
            <w:tcW w:w="651" w:type="pct"/>
          </w:tcPr>
          <w:p w14:paraId="0CB9CD19" w14:textId="77777777" w:rsidR="003F56C4" w:rsidRPr="0047451B" w:rsidRDefault="003F56C4">
            <w:pPr>
              <w:pStyle w:val="BodyText"/>
              <w:spacing w:after="60"/>
              <w:rPr>
                <w:rFonts w:cstheme="minorHAnsi"/>
                <w:szCs w:val="18"/>
                <w:lang w:eastAsia="en-AU"/>
              </w:rPr>
            </w:pPr>
            <w:r>
              <w:rPr>
                <w:rFonts w:cstheme="minorHAnsi"/>
                <w:szCs w:val="18"/>
                <w:lang w:eastAsia="en-AU"/>
              </w:rPr>
              <w:t>Economic analysis</w:t>
            </w:r>
          </w:p>
        </w:tc>
        <w:tc>
          <w:tcPr>
            <w:tcW w:w="4339" w:type="pct"/>
            <w:gridSpan w:val="3"/>
          </w:tcPr>
          <w:p w14:paraId="4EFDE184" w14:textId="77777777" w:rsidR="003F56C4" w:rsidRPr="0047451B" w:rsidRDefault="003F56C4">
            <w:pPr>
              <w:pStyle w:val="BodyText"/>
              <w:spacing w:after="60"/>
              <w:rPr>
                <w:rFonts w:cstheme="minorHAnsi"/>
                <w:szCs w:val="18"/>
                <w:lang w:eastAsia="en-AU"/>
              </w:rPr>
            </w:pPr>
            <w:r w:rsidRPr="008441F9">
              <w:rPr>
                <w:rFonts w:cstheme="minorHAnsi"/>
                <w:szCs w:val="18"/>
                <w:lang w:eastAsia="en-AU"/>
              </w:rPr>
              <w:t>Losses resulting from temporary closure/loss of access to the beach</w:t>
            </w:r>
            <w:r>
              <w:rPr>
                <w:rFonts w:cstheme="minorHAnsi"/>
                <w:szCs w:val="18"/>
                <w:lang w:eastAsia="en-AU"/>
              </w:rPr>
              <w:t xml:space="preserve"> (associated with Pathways 2, 3, 4 and 5)</w:t>
            </w:r>
            <w:r w:rsidRPr="008441F9">
              <w:rPr>
                <w:rFonts w:cstheme="minorHAnsi"/>
                <w:szCs w:val="18"/>
                <w:lang w:eastAsia="en-AU"/>
              </w:rPr>
              <w:t xml:space="preserve"> are in the order of $2.5 to $7.4 million annually</w:t>
            </w:r>
            <w:r>
              <w:rPr>
                <w:rFonts w:cstheme="minorHAnsi"/>
                <w:szCs w:val="18"/>
                <w:lang w:eastAsia="en-AU"/>
              </w:rPr>
              <w:t xml:space="preserve">. This shows the importance of retaining a sandy beach for as long as possible. </w:t>
            </w:r>
          </w:p>
        </w:tc>
      </w:tr>
      <w:tr w:rsidR="003F56C4" w:rsidRPr="0047451B" w14:paraId="709A4BDE" w14:textId="77777777">
        <w:trPr>
          <w:gridAfter w:val="1"/>
          <w:wAfter w:w="10" w:type="pct"/>
        </w:trPr>
        <w:tc>
          <w:tcPr>
            <w:tcW w:w="651" w:type="pct"/>
          </w:tcPr>
          <w:p w14:paraId="23F0A5CE" w14:textId="77777777" w:rsidR="003F56C4" w:rsidRPr="0047451B" w:rsidRDefault="003F56C4">
            <w:pPr>
              <w:pStyle w:val="BodyText"/>
              <w:spacing w:after="60"/>
              <w:rPr>
                <w:rFonts w:cstheme="minorHAnsi"/>
                <w:szCs w:val="18"/>
                <w:lang w:eastAsia="en-AU"/>
              </w:rPr>
            </w:pPr>
            <w:r>
              <w:rPr>
                <w:rFonts w:cstheme="minorHAnsi"/>
                <w:szCs w:val="18"/>
                <w:lang w:eastAsia="en-AU"/>
              </w:rPr>
              <w:t>Community surveys</w:t>
            </w:r>
          </w:p>
        </w:tc>
        <w:tc>
          <w:tcPr>
            <w:tcW w:w="4339" w:type="pct"/>
            <w:gridSpan w:val="3"/>
          </w:tcPr>
          <w:p w14:paraId="6215924C"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Engagement showed a clear preference for nature-based solutions and dune renourishment over ‘hard’ infrastructure. </w:t>
            </w:r>
          </w:p>
        </w:tc>
      </w:tr>
      <w:tr w:rsidR="003F56C4" w:rsidRPr="0047451B" w14:paraId="1B64D4AF" w14:textId="77777777">
        <w:trPr>
          <w:gridAfter w:val="1"/>
          <w:wAfter w:w="10" w:type="pct"/>
        </w:trPr>
        <w:tc>
          <w:tcPr>
            <w:tcW w:w="651" w:type="pct"/>
          </w:tcPr>
          <w:p w14:paraId="6A5D70D1" w14:textId="77777777" w:rsidR="003F56C4" w:rsidRPr="0047451B" w:rsidRDefault="003F56C4">
            <w:pPr>
              <w:pStyle w:val="BodyText"/>
              <w:spacing w:after="60"/>
              <w:rPr>
                <w:rFonts w:cstheme="minorHAnsi"/>
                <w:szCs w:val="18"/>
                <w:lang w:eastAsia="en-AU"/>
              </w:rPr>
            </w:pPr>
            <w:r>
              <w:rPr>
                <w:rFonts w:cstheme="minorHAnsi"/>
                <w:szCs w:val="18"/>
                <w:lang w:eastAsia="en-AU"/>
              </w:rPr>
              <w:t>Drainage</w:t>
            </w:r>
          </w:p>
        </w:tc>
        <w:tc>
          <w:tcPr>
            <w:tcW w:w="4339" w:type="pct"/>
            <w:gridSpan w:val="3"/>
          </w:tcPr>
          <w:p w14:paraId="1DBDF4CB"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Addressing catchment flooding is also important for this area. Further assessment is required to understand the </w:t>
            </w:r>
            <w:r w:rsidRPr="00B615EA">
              <w:rPr>
                <w:rFonts w:cstheme="minorHAnsi"/>
                <w:szCs w:val="18"/>
                <w:lang w:eastAsia="en-AU"/>
              </w:rPr>
              <w:t>dynamics of Wreck Creek</w:t>
            </w:r>
            <w:r>
              <w:rPr>
                <w:rFonts w:cstheme="minorHAnsi"/>
                <w:szCs w:val="18"/>
                <w:lang w:eastAsia="en-AU"/>
              </w:rPr>
              <w:t>,</w:t>
            </w:r>
            <w:r w:rsidRPr="00B615EA">
              <w:rPr>
                <w:rFonts w:cstheme="minorHAnsi"/>
                <w:szCs w:val="18"/>
                <w:lang w:eastAsia="en-AU"/>
              </w:rPr>
              <w:t xml:space="preserve"> its broader catchment, and implications with changing coastal hazard exposure</w:t>
            </w:r>
          </w:p>
        </w:tc>
      </w:tr>
      <w:tr w:rsidR="003F56C4" w:rsidRPr="0047451B" w14:paraId="2C1992F6" w14:textId="77777777">
        <w:trPr>
          <w:gridAfter w:val="1"/>
          <w:wAfter w:w="10" w:type="pct"/>
        </w:trPr>
        <w:tc>
          <w:tcPr>
            <w:tcW w:w="651" w:type="pct"/>
          </w:tcPr>
          <w:p w14:paraId="063FF540" w14:textId="77777777" w:rsidR="003F56C4" w:rsidRPr="0047451B" w:rsidRDefault="003F56C4">
            <w:pPr>
              <w:pStyle w:val="BodyText"/>
              <w:spacing w:after="60"/>
              <w:rPr>
                <w:rFonts w:cstheme="minorHAnsi"/>
                <w:szCs w:val="18"/>
                <w:lang w:eastAsia="en-AU"/>
              </w:rPr>
            </w:pPr>
            <w:r>
              <w:rPr>
                <w:rFonts w:cstheme="minorHAnsi"/>
                <w:szCs w:val="18"/>
                <w:lang w:eastAsia="en-AU"/>
              </w:rPr>
              <w:t>Dredging</w:t>
            </w:r>
          </w:p>
        </w:tc>
        <w:tc>
          <w:tcPr>
            <w:tcW w:w="4339" w:type="pct"/>
            <w:gridSpan w:val="3"/>
          </w:tcPr>
          <w:p w14:paraId="5EB04A27"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The approach, sand sourcing and impacts of </w:t>
            </w:r>
            <w:proofErr w:type="gramStart"/>
            <w:r>
              <w:rPr>
                <w:rFonts w:cstheme="minorHAnsi"/>
                <w:szCs w:val="18"/>
                <w:lang w:eastAsia="en-AU"/>
              </w:rPr>
              <w:t>large scale</w:t>
            </w:r>
            <w:proofErr w:type="gramEnd"/>
            <w:r>
              <w:rPr>
                <w:rFonts w:cstheme="minorHAnsi"/>
                <w:szCs w:val="18"/>
                <w:lang w:eastAsia="en-AU"/>
              </w:rPr>
              <w:t xml:space="preserve"> dredging and sand renourishment will need to be assessed further at a regional scale.</w:t>
            </w:r>
          </w:p>
        </w:tc>
      </w:tr>
      <w:tr w:rsidR="003F56C4" w:rsidRPr="0047451B" w14:paraId="403A0B09" w14:textId="77777777">
        <w:trPr>
          <w:gridAfter w:val="1"/>
          <w:wAfter w:w="10" w:type="pct"/>
        </w:trPr>
        <w:tc>
          <w:tcPr>
            <w:tcW w:w="651" w:type="pct"/>
          </w:tcPr>
          <w:p w14:paraId="6C27A435" w14:textId="77777777" w:rsidR="003F56C4" w:rsidRDefault="003F56C4">
            <w:pPr>
              <w:pStyle w:val="BodyText"/>
              <w:spacing w:after="60"/>
              <w:rPr>
                <w:rFonts w:cstheme="minorHAnsi"/>
                <w:szCs w:val="18"/>
                <w:lang w:eastAsia="en-AU"/>
              </w:rPr>
            </w:pPr>
            <w:r>
              <w:rPr>
                <w:rFonts w:cstheme="minorHAnsi"/>
                <w:szCs w:val="18"/>
                <w:lang w:eastAsia="en-AU"/>
              </w:rPr>
              <w:t>Transition</w:t>
            </w:r>
          </w:p>
        </w:tc>
        <w:tc>
          <w:tcPr>
            <w:tcW w:w="4339" w:type="pct"/>
            <w:gridSpan w:val="3"/>
          </w:tcPr>
          <w:p w14:paraId="47D371FA" w14:textId="77777777" w:rsidR="003F56C4" w:rsidRDefault="003F56C4">
            <w:pPr>
              <w:pStyle w:val="BodyText"/>
              <w:spacing w:after="60"/>
              <w:rPr>
                <w:rFonts w:cstheme="minorHAnsi"/>
                <w:szCs w:val="18"/>
                <w:lang w:eastAsia="en-AU"/>
              </w:rPr>
            </w:pPr>
            <w:r>
              <w:rPr>
                <w:rFonts w:cstheme="minorHAnsi"/>
                <w:szCs w:val="18"/>
                <w:lang w:eastAsia="en-AU"/>
              </w:rPr>
              <w:t>A</w:t>
            </w:r>
            <w:r w:rsidRPr="00126C00">
              <w:rPr>
                <w:rFonts w:cstheme="minorHAnsi"/>
                <w:szCs w:val="18"/>
                <w:lang w:eastAsia="en-AU"/>
              </w:rPr>
              <w:t xml:space="preserve"> land-use transition strategy</w:t>
            </w:r>
            <w:r>
              <w:rPr>
                <w:rFonts w:cstheme="minorHAnsi"/>
                <w:szCs w:val="18"/>
                <w:lang w:eastAsia="en-AU"/>
              </w:rPr>
              <w:t xml:space="preserve"> must be</w:t>
            </w:r>
            <w:r w:rsidRPr="00126C00">
              <w:rPr>
                <w:rFonts w:cstheme="minorHAnsi"/>
                <w:szCs w:val="18"/>
                <w:lang w:eastAsia="en-AU"/>
              </w:rPr>
              <w:t xml:space="preserve"> developed for public and private assets</w:t>
            </w:r>
            <w:r>
              <w:rPr>
                <w:rFonts w:cstheme="minorHAnsi"/>
                <w:szCs w:val="18"/>
                <w:lang w:eastAsia="en-AU"/>
              </w:rPr>
              <w:t xml:space="preserve">. This includes consideration of asset maintenance, development controls and adaptable approaches. For example, lifesaving club facilities and services with the ability to transition with the coast. </w:t>
            </w:r>
          </w:p>
          <w:p w14:paraId="15C84CE1" w14:textId="77777777" w:rsidR="003F56C4" w:rsidRDefault="003F56C4">
            <w:pPr>
              <w:pStyle w:val="BodyText"/>
              <w:spacing w:after="60"/>
              <w:rPr>
                <w:rFonts w:cstheme="minorHAnsi"/>
                <w:szCs w:val="18"/>
                <w:lang w:eastAsia="en-AU"/>
              </w:rPr>
            </w:pPr>
            <w:r>
              <w:rPr>
                <w:rFonts w:cstheme="minorHAnsi"/>
                <w:szCs w:val="18"/>
                <w:lang w:eastAsia="en-AU"/>
              </w:rPr>
              <w:t xml:space="preserve">Time is needed to develop this approach </w:t>
            </w:r>
            <w:r w:rsidRPr="00523FC2">
              <w:rPr>
                <w:rFonts w:cstheme="minorHAnsi"/>
                <w:szCs w:val="18"/>
                <w:lang w:eastAsia="en-AU"/>
              </w:rPr>
              <w:t xml:space="preserve">to regional and site-based planned </w:t>
            </w:r>
            <w:r>
              <w:rPr>
                <w:rFonts w:cstheme="minorHAnsi"/>
                <w:szCs w:val="18"/>
                <w:lang w:eastAsia="en-AU"/>
              </w:rPr>
              <w:t>transition</w:t>
            </w:r>
            <w:r w:rsidRPr="00523FC2">
              <w:rPr>
                <w:rFonts w:cstheme="minorHAnsi"/>
                <w:szCs w:val="18"/>
                <w:lang w:eastAsia="en-AU"/>
              </w:rPr>
              <w:t xml:space="preserve"> </w:t>
            </w:r>
            <w:r>
              <w:rPr>
                <w:rFonts w:cstheme="minorHAnsi"/>
                <w:szCs w:val="18"/>
                <w:lang w:eastAsia="en-AU"/>
              </w:rPr>
              <w:t>and</w:t>
            </w:r>
            <w:r w:rsidRPr="00523FC2">
              <w:rPr>
                <w:rFonts w:cstheme="minorHAnsi"/>
                <w:szCs w:val="18"/>
                <w:lang w:eastAsia="en-AU"/>
              </w:rPr>
              <w:t xml:space="preserve"> develop a state-wide planned </w:t>
            </w:r>
            <w:r>
              <w:rPr>
                <w:rFonts w:cstheme="minorHAnsi"/>
                <w:szCs w:val="18"/>
                <w:lang w:eastAsia="en-AU"/>
              </w:rPr>
              <w:t>transition</w:t>
            </w:r>
            <w:r w:rsidRPr="00523FC2">
              <w:rPr>
                <w:rFonts w:cstheme="minorHAnsi"/>
                <w:szCs w:val="18"/>
                <w:lang w:eastAsia="en-AU"/>
              </w:rPr>
              <w:t xml:space="preserve"> strategy</w:t>
            </w:r>
            <w:r>
              <w:rPr>
                <w:rFonts w:cstheme="minorHAnsi"/>
                <w:szCs w:val="18"/>
                <w:lang w:eastAsia="en-AU"/>
              </w:rPr>
              <w:t xml:space="preserve">. Pathways 2 and 5 provide more time to develop this, compared to Pathway 1. </w:t>
            </w:r>
          </w:p>
        </w:tc>
      </w:tr>
    </w:tbl>
    <w:p w14:paraId="0DC6340F" w14:textId="77777777" w:rsidR="003F56C4" w:rsidRDefault="003F56C4" w:rsidP="003F56C4">
      <w:pPr>
        <w:pStyle w:val="BodyText"/>
        <w:rPr>
          <w:lang w:eastAsia="en-AU"/>
        </w:rPr>
        <w:sectPr w:rsidR="003F56C4" w:rsidSect="003F56C4">
          <w:headerReference w:type="even" r:id="rId384"/>
          <w:headerReference w:type="default" r:id="rId385"/>
          <w:footerReference w:type="even" r:id="rId386"/>
          <w:footerReference w:type="default" r:id="rId387"/>
          <w:headerReference w:type="first" r:id="rId388"/>
          <w:footerReference w:type="first" r:id="rId389"/>
          <w:pgSz w:w="11907" w:h="16840" w:code="9"/>
          <w:pgMar w:top="1440" w:right="1134" w:bottom="567" w:left="1134" w:header="284" w:footer="284" w:gutter="0"/>
          <w:cols w:space="720"/>
          <w:docGrid w:linePitch="360"/>
        </w:sectPr>
      </w:pPr>
    </w:p>
    <w:p w14:paraId="07C7EA7C" w14:textId="77777777" w:rsidR="003F56C4" w:rsidRDefault="003F56C4" w:rsidP="003F56C4">
      <w:pPr>
        <w:pStyle w:val="BodyText100ThemeColour"/>
      </w:pPr>
      <w:r>
        <w:rPr>
          <w:noProof/>
        </w:rPr>
        <w:lastRenderedPageBreak/>
        <mc:AlternateContent>
          <mc:Choice Requires="wps">
            <w:drawing>
              <wp:anchor distT="0" distB="0" distL="114300" distR="114300" simplePos="0" relativeHeight="251658333" behindDoc="0" locked="0" layoutInCell="1" allowOverlap="1" wp14:anchorId="7424FAB4" wp14:editId="49B2B869">
                <wp:simplePos x="0" y="0"/>
                <wp:positionH relativeFrom="column">
                  <wp:posOffset>8048625</wp:posOffset>
                </wp:positionH>
                <wp:positionV relativeFrom="paragraph">
                  <wp:posOffset>228599</wp:posOffset>
                </wp:positionV>
                <wp:extent cx="2009775" cy="5553075"/>
                <wp:effectExtent l="0" t="0" r="28575" b="28575"/>
                <wp:wrapNone/>
                <wp:docPr id="547363584" name="Rectangle 547363584"/>
                <wp:cNvGraphicFramePr/>
                <a:graphic xmlns:a="http://schemas.openxmlformats.org/drawingml/2006/main">
                  <a:graphicData uri="http://schemas.microsoft.com/office/word/2010/wordprocessingShape">
                    <wps:wsp>
                      <wps:cNvSpPr/>
                      <wps:spPr>
                        <a:xfrm>
                          <a:off x="0" y="0"/>
                          <a:ext cx="2009775" cy="5553075"/>
                        </a:xfrm>
                        <a:prstGeom prst="rect">
                          <a:avLst/>
                        </a:prstGeom>
                        <a:no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52034" id="Rectangle 547363584" o:spid="_x0000_s1026" style="position:absolute;margin-left:633.75pt;margin-top:18pt;width:158.25pt;height:437.2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" filled="f" strokecolor="#35b3ac [3215]" strokeweight="2pt"/>
            </w:pict>
          </mc:Fallback>
        </mc:AlternateContent>
      </w:r>
      <w:r w:rsidRPr="009627B3">
        <w:rPr>
          <w:noProof/>
        </w:rPr>
        <w:t xml:space="preserve"> </w:t>
      </w:r>
      <w:r>
        <w:t xml:space="preserve"> Potential pathways for Inverloch Surf Beach</w:t>
      </w:r>
    </w:p>
    <w:p w14:paraId="1B7B5205" w14:textId="77777777" w:rsidR="003F56C4" w:rsidRDefault="003F56C4" w:rsidP="003F56C4">
      <w:pPr>
        <w:pStyle w:val="BodyText"/>
        <w:rPr>
          <w:lang w:eastAsia="en-AU"/>
        </w:rPr>
      </w:pPr>
      <w:r w:rsidRPr="0048316F">
        <w:rPr>
          <w:noProof/>
        </w:rPr>
        <mc:AlternateContent>
          <mc:Choice Requires="wpg">
            <w:drawing>
              <wp:anchor distT="0" distB="0" distL="114300" distR="114300" simplePos="0" relativeHeight="251658350" behindDoc="0" locked="0" layoutInCell="1" allowOverlap="1" wp14:anchorId="68597912" wp14:editId="4B869B14">
                <wp:simplePos x="0" y="0"/>
                <wp:positionH relativeFrom="column">
                  <wp:posOffset>-400050</wp:posOffset>
                </wp:positionH>
                <wp:positionV relativeFrom="paragraph">
                  <wp:posOffset>209550</wp:posOffset>
                </wp:positionV>
                <wp:extent cx="2303780" cy="5105400"/>
                <wp:effectExtent l="0" t="0" r="0" b="0"/>
                <wp:wrapNone/>
                <wp:docPr id="26" name="Group 25">
                  <a:extLst xmlns:a="http://schemas.openxmlformats.org/drawingml/2006/main">
                    <a:ext uri="{FF2B5EF4-FFF2-40B4-BE49-F238E27FC236}">
                      <a16:creationId xmlns:a16="http://schemas.microsoft.com/office/drawing/2014/main" id="{43C48567-6E3A-0FD4-95F4-A6BAA20B495D}"/>
                    </a:ext>
                  </a:extLst>
                </wp:docPr>
                <wp:cNvGraphicFramePr/>
                <a:graphic xmlns:a="http://schemas.openxmlformats.org/drawingml/2006/main">
                  <a:graphicData uri="http://schemas.microsoft.com/office/word/2010/wordprocessingGroup">
                    <wpg:wgp>
                      <wpg:cNvGrpSpPr/>
                      <wpg:grpSpPr>
                        <a:xfrm>
                          <a:off x="0" y="0"/>
                          <a:ext cx="2303780" cy="5105400"/>
                          <a:chOff x="-1" y="35624"/>
                          <a:chExt cx="1689483" cy="5499719"/>
                        </a:xfrm>
                      </wpg:grpSpPr>
                      <wps:wsp>
                        <wps:cNvPr id="755660875" name="TextBox 4">
                          <a:extLst>
                            <a:ext uri="{FF2B5EF4-FFF2-40B4-BE49-F238E27FC236}">
                              <a16:creationId xmlns:a16="http://schemas.microsoft.com/office/drawing/2014/main" id="{ED5C9F43-65EE-5535-5FE5-BB445FF617B6}"/>
                            </a:ext>
                          </a:extLst>
                        </wps:cNvPr>
                        <wps:cNvSpPr txBox="1"/>
                        <wps:spPr>
                          <a:xfrm>
                            <a:off x="-1" y="2345853"/>
                            <a:ext cx="1689483" cy="434340"/>
                          </a:xfrm>
                          <a:prstGeom prst="rect">
                            <a:avLst/>
                          </a:prstGeom>
                          <a:noFill/>
                        </wps:spPr>
                        <wps:txbx>
                          <w:txbxContent>
                            <w:p w14:paraId="4E48777A"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4D1C4FF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1714126315" name="Arrow: Down 1714126315">
                          <a:extLst>
                            <a:ext uri="{FF2B5EF4-FFF2-40B4-BE49-F238E27FC236}">
                              <a16:creationId xmlns:a16="http://schemas.microsoft.com/office/drawing/2014/main" id="{8F603C83-09C0-2801-F7AF-3318D0E80DB0}"/>
                            </a:ext>
                          </a:extLst>
                        </wps:cNvPr>
                        <wps:cNvSpPr/>
                        <wps:spPr>
                          <a:xfrm>
                            <a:off x="271232" y="2697020"/>
                            <a:ext cx="108000" cy="920478"/>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9087928" name="TextBox 19">
                          <a:extLst>
                            <a:ext uri="{FF2B5EF4-FFF2-40B4-BE49-F238E27FC236}">
                              <a16:creationId xmlns:a16="http://schemas.microsoft.com/office/drawing/2014/main" id="{BAACEF72-1089-6206-55AE-A5911CE09E78}"/>
                            </a:ext>
                          </a:extLst>
                        </wps:cNvPr>
                        <wps:cNvSpPr txBox="1"/>
                        <wps:spPr>
                          <a:xfrm>
                            <a:off x="130635" y="35624"/>
                            <a:ext cx="497016" cy="262890"/>
                          </a:xfrm>
                          <a:prstGeom prst="rect">
                            <a:avLst/>
                          </a:prstGeom>
                          <a:noFill/>
                        </wps:spPr>
                        <wps:txbx>
                          <w:txbxContent>
                            <w:p w14:paraId="500F2A4F"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wps:txbx>
                        <wps:bodyPr wrap="square">
                          <a:noAutofit/>
                        </wps:bodyPr>
                      </wps:wsp>
                      <wps:wsp>
                        <wps:cNvPr id="342213761" name="Arrow: Down 342213761">
                          <a:extLst>
                            <a:ext uri="{FF2B5EF4-FFF2-40B4-BE49-F238E27FC236}">
                              <a16:creationId xmlns:a16="http://schemas.microsoft.com/office/drawing/2014/main" id="{26253DE2-A189-A654-DCB2-098773F8E4FF}"/>
                            </a:ext>
                          </a:extLst>
                        </wps:cNvPr>
                        <wps:cNvSpPr/>
                        <wps:spPr>
                          <a:xfrm>
                            <a:off x="273653" y="323588"/>
                            <a:ext cx="108000" cy="1979999"/>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813528839" name="TextBox 21">
                          <a:extLst>
                            <a:ext uri="{FF2B5EF4-FFF2-40B4-BE49-F238E27FC236}">
                              <a16:creationId xmlns:a16="http://schemas.microsoft.com/office/drawing/2014/main" id="{62F9B605-15C5-D6F9-1E07-F7DA4769CFAB}"/>
                            </a:ext>
                          </a:extLst>
                        </wps:cNvPr>
                        <wps:cNvSpPr txBox="1"/>
                        <wps:spPr>
                          <a:xfrm>
                            <a:off x="2377" y="3613397"/>
                            <a:ext cx="1518920" cy="434340"/>
                          </a:xfrm>
                          <a:prstGeom prst="rect">
                            <a:avLst/>
                          </a:prstGeom>
                          <a:noFill/>
                        </wps:spPr>
                        <wps:txbx>
                          <w:txbxContent>
                            <w:p w14:paraId="0103CB3B"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09985082"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1109919043" name="TextBox 23">
                          <a:extLst>
                            <a:ext uri="{FF2B5EF4-FFF2-40B4-BE49-F238E27FC236}">
                              <a16:creationId xmlns:a16="http://schemas.microsoft.com/office/drawing/2014/main" id="{A6775BF7-2EDC-139A-C556-C8A369B297CC}"/>
                            </a:ext>
                          </a:extLst>
                        </wps:cNvPr>
                        <wps:cNvSpPr txBox="1"/>
                        <wps:spPr>
                          <a:xfrm>
                            <a:off x="16348" y="5101003"/>
                            <a:ext cx="1530350" cy="434340"/>
                          </a:xfrm>
                          <a:prstGeom prst="rect">
                            <a:avLst/>
                          </a:prstGeom>
                          <a:noFill/>
                        </wps:spPr>
                        <wps:txbx>
                          <w:txbxContent>
                            <w:p w14:paraId="67030BB1"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7AE48324"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496779297" name="Arrow: Down 496779297">
                          <a:extLst>
                            <a:ext uri="{FF2B5EF4-FFF2-40B4-BE49-F238E27FC236}">
                              <a16:creationId xmlns:a16="http://schemas.microsoft.com/office/drawing/2014/main" id="{A74F7A2C-7D63-E75C-C52E-EC716798A77E}"/>
                            </a:ext>
                          </a:extLst>
                        </wps:cNvPr>
                        <wps:cNvSpPr/>
                        <wps:spPr>
                          <a:xfrm>
                            <a:off x="272835" y="3950248"/>
                            <a:ext cx="105601" cy="1163415"/>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8597912" id="_x0000_s1096" style="position:absolute;margin-left:-31.5pt;margin-top:16.5pt;width:181.4pt;height:402pt;z-index:251658350;mso-position-horizontal-relative:text;mso-position-vertical-relative:text;mso-width-relative:margin;mso-height-relative:margin" coordorigin=",356" coordsize="16894,54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">
                <v:shape id="TextBox 4" o:spid="_x0000_s1097" type="#_x0000_t202" style="position:absolute;top:23458;width:1689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" filled="f" stroked="f">
                  <v:textbox>
                    <w:txbxContent>
                      <w:p w14:paraId="4E48777A"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4D1C4FF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Arrow: Down 1714126315" o:spid="_x0000_s1098" type="#_x0000_t67" style="position:absolute;left:2712;top:26970;width:1080;height:9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" adj="20333" fillcolor="#4d446c [3208]" stroked="f" strokeweight="2pt"/>
                <v:shape id="TextBox 19" o:spid="_x0000_s1099" type="#_x0000_t202" style="position:absolute;left:1306;top:356;width:497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" filled="f" stroked="f">
                  <v:textbox>
                    <w:txbxContent>
                      <w:p w14:paraId="500F2A4F"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v:textbox>
                </v:shape>
                <v:shape id="Arrow: Down 342213761" o:spid="_x0000_s1100" type="#_x0000_t67" style="position:absolute;left:2736;top:3235;width:1080;height:19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" adj="21011" fillcolor="#4d446c [3208]" stroked="f" strokeweight="2pt"/>
                <v:shape id="TextBox 21" o:spid="_x0000_s1101" type="#_x0000_t202" style="position:absolute;left:23;top:36133;width:1518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" filled="f" stroked="f">
                  <v:textbox>
                    <w:txbxContent>
                      <w:p w14:paraId="0103CB3B"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09985082"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TextBox 23" o:spid="_x0000_s1102" type="#_x0000_t202" style="position:absolute;left:163;top:51010;width:15303;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" filled="f" stroked="f">
                  <v:textbox>
                    <w:txbxContent>
                      <w:p w14:paraId="67030BB1"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7AE48324"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Arrow: Down 496779297" o:spid="_x0000_s1103" type="#_x0000_t67" style="position:absolute;left:2728;top:39502;width:1056;height:11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" adj="20620" fillcolor="#4d446c [3208]" stroked="f" strokeweight="2pt"/>
              </v:group>
            </w:pict>
          </mc:Fallback>
        </mc:AlternateContent>
      </w:r>
      <w:r>
        <w:rPr>
          <w:noProof/>
          <w:lang w:eastAsia="en-AU"/>
        </w:rPr>
        <w:drawing>
          <wp:anchor distT="0" distB="0" distL="114300" distR="114300" simplePos="0" relativeHeight="251658325" behindDoc="1" locked="0" layoutInCell="1" allowOverlap="1" wp14:anchorId="05F82B8E" wp14:editId="30C4FF0E">
            <wp:simplePos x="0" y="0"/>
            <wp:positionH relativeFrom="margin">
              <wp:posOffset>361950</wp:posOffset>
            </wp:positionH>
            <wp:positionV relativeFrom="page">
              <wp:posOffset>723900</wp:posOffset>
            </wp:positionV>
            <wp:extent cx="9777730" cy="5204460"/>
            <wp:effectExtent l="0" t="0" r="0" b="0"/>
            <wp:wrapNone/>
            <wp:docPr id="247834488" name="Picture 64" descr="A diagram of a path 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34488" name="Picture 64" descr="A diagram of a path way&#10;&#10;AI-generated content may be incorrect."/>
                    <pic:cNvPicPr/>
                  </pic:nvPicPr>
                  <pic:blipFill rotWithShape="1">
                    <a:blip r:embed="rId390" cstate="email">
                      <a:extLst>
                        <a:ext uri="{28A0092B-C50C-407E-A947-70E740481C1C}">
                          <a14:useLocalDpi xmlns:a14="http://schemas.microsoft.com/office/drawing/2010/main"/>
                        </a:ext>
                      </a:extLst>
                    </a:blip>
                    <a:srcRect t="5369"/>
                    <a:stretch/>
                  </pic:blipFill>
                  <pic:spPr bwMode="auto">
                    <a:xfrm>
                      <a:off x="0" y="0"/>
                      <a:ext cx="9777730" cy="5204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063B6B" w14:textId="77777777" w:rsidR="003F56C4" w:rsidRDefault="003F56C4" w:rsidP="003F56C4">
      <w:pPr>
        <w:pStyle w:val="BodyText"/>
        <w:rPr>
          <w:lang w:eastAsia="en-AU"/>
        </w:rPr>
      </w:pPr>
    </w:p>
    <w:p w14:paraId="3B225B27" w14:textId="77777777" w:rsidR="003F56C4" w:rsidRDefault="003F56C4" w:rsidP="003F56C4">
      <w:pPr>
        <w:rPr>
          <w:rFonts w:cs="Times New Roman"/>
        </w:rPr>
      </w:pPr>
      <w:r w:rsidRPr="008464B5">
        <w:rPr>
          <w:rFonts w:cstheme="minorHAnsi"/>
          <w:b/>
          <w:bCs/>
          <w:noProof/>
        </w:rPr>
        <mc:AlternateContent>
          <mc:Choice Requires="wps">
            <w:drawing>
              <wp:anchor distT="45720" distB="45720" distL="114300" distR="114300" simplePos="0" relativeHeight="251658335" behindDoc="0" locked="0" layoutInCell="1" allowOverlap="1" wp14:anchorId="7F14000A" wp14:editId="3D528575">
                <wp:simplePos x="0" y="0"/>
                <wp:positionH relativeFrom="column">
                  <wp:posOffset>8076565</wp:posOffset>
                </wp:positionH>
                <wp:positionV relativeFrom="paragraph">
                  <wp:posOffset>4829175</wp:posOffset>
                </wp:positionV>
                <wp:extent cx="1954435" cy="339725"/>
                <wp:effectExtent l="0" t="0" r="0" b="3175"/>
                <wp:wrapSquare wrapText="bothSides"/>
                <wp:docPr id="1628770535" name="Text Box 1628770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4435" cy="339725"/>
                        </a:xfrm>
                        <a:prstGeom prst="rect">
                          <a:avLst/>
                        </a:prstGeom>
                        <a:noFill/>
                        <a:ln w="9525">
                          <a:noFill/>
                          <a:miter lim="800000"/>
                          <a:headEnd/>
                          <a:tailEnd/>
                        </a:ln>
                      </wps:spPr>
                      <wps:txbx>
                        <w:txbxContent>
                          <w:p w14:paraId="186524AC"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4000A" id="Text Box 1628770535" o:spid="_x0000_s1104" type="#_x0000_t202" style="position:absolute;margin-left:635.95pt;margin-top:380.25pt;width:153.9pt;height:26.75pt;z-index:25165833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" filled="f" stroked="f">
                <v:textbox>
                  <w:txbxContent>
                    <w:p w14:paraId="186524AC"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w10:wrap type="square"/>
              </v:shape>
            </w:pict>
          </mc:Fallback>
        </mc:AlternateContent>
      </w:r>
      <w:r>
        <w:br w:type="page"/>
      </w:r>
    </w:p>
    <w:p w14:paraId="300FB47F" w14:textId="77777777" w:rsidR="003F56C4" w:rsidRDefault="003F56C4" w:rsidP="003F56C4">
      <w:pPr>
        <w:pStyle w:val="BodyText"/>
        <w:rPr>
          <w:lang w:eastAsia="en-AU"/>
        </w:rPr>
        <w:sectPr w:rsidR="003F56C4" w:rsidSect="003F56C4">
          <w:pgSz w:w="16838" w:h="11906" w:orient="landscape" w:code="9"/>
          <w:pgMar w:top="720" w:right="720" w:bottom="720" w:left="720" w:header="284" w:footer="284" w:gutter="0"/>
          <w:cols w:space="720"/>
          <w:docGrid w:linePitch="360"/>
        </w:sectPr>
      </w:pPr>
    </w:p>
    <w:p w14:paraId="658C30FE" w14:textId="77777777" w:rsidR="003F56C4" w:rsidRPr="004C7EEF" w:rsidRDefault="003F56C4" w:rsidP="003F56C4">
      <w:pPr>
        <w:pStyle w:val="BoldHeading"/>
        <w:rPr>
          <w:color w:val="00B2A9"/>
        </w:rPr>
      </w:pPr>
      <w:bookmarkStart w:id="172" w:name="_Toc138781962"/>
      <w:r w:rsidRPr="004C7EEF">
        <w:rPr>
          <w:color w:val="00B2A9"/>
        </w:rPr>
        <w:lastRenderedPageBreak/>
        <w:t>Inverloch township (inside the inlet)</w:t>
      </w:r>
      <w:bookmarkEnd w:id="172"/>
    </w:p>
    <w:tbl>
      <w:tblPr>
        <w:tblStyle w:val="TableGrid"/>
        <w:tblW w:w="5000" w:type="pct"/>
        <w:tblLayout w:type="fixed"/>
        <w:tblLook w:val="04A0" w:firstRow="1" w:lastRow="0" w:firstColumn="1" w:lastColumn="0" w:noHBand="0" w:noVBand="1"/>
      </w:tblPr>
      <w:tblGrid>
        <w:gridCol w:w="1277"/>
        <w:gridCol w:w="6938"/>
        <w:gridCol w:w="1272"/>
        <w:gridCol w:w="137"/>
        <w:gridCol w:w="15"/>
      </w:tblGrid>
      <w:tr w:rsidR="003F56C4" w:rsidRPr="0047451B" w14:paraId="6455767B" w14:textId="77777777">
        <w:trPr>
          <w:cnfStyle w:val="100000000000" w:firstRow="1" w:lastRow="0" w:firstColumn="0" w:lastColumn="0" w:oddVBand="0" w:evenVBand="0" w:oddHBand="0" w:evenHBand="0" w:firstRowFirstColumn="0" w:firstRowLastColumn="0" w:lastRowFirstColumn="0" w:lastRowLastColumn="0"/>
          <w:trHeight w:val="50"/>
        </w:trPr>
        <w:tc>
          <w:tcPr>
            <w:cnfStyle w:val="000000000100" w:firstRow="0" w:lastRow="0" w:firstColumn="0" w:lastColumn="0" w:oddVBand="0" w:evenVBand="0" w:oddHBand="0" w:evenHBand="0" w:firstRowFirstColumn="1" w:firstRowLastColumn="0" w:lastRowFirstColumn="0" w:lastRowLastColumn="0"/>
            <w:tcW w:w="662" w:type="pct"/>
          </w:tcPr>
          <w:p w14:paraId="4E407DB4"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Pathway</w:t>
            </w:r>
          </w:p>
        </w:tc>
        <w:tc>
          <w:tcPr>
            <w:tcW w:w="4259" w:type="pct"/>
            <w:gridSpan w:val="2"/>
          </w:tcPr>
          <w:p w14:paraId="1B233EC8"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r w:rsidRPr="0047451B">
              <w:rPr>
                <w:rFonts w:cstheme="minorHAnsi"/>
                <w:b/>
                <w:bCs/>
                <w:color w:val="FFFFFF" w:themeColor="background1"/>
                <w:szCs w:val="18"/>
                <w:lang w:eastAsia="en-AU"/>
              </w:rPr>
              <w:t>Description</w:t>
            </w:r>
          </w:p>
        </w:tc>
        <w:tc>
          <w:tcPr>
            <w:tcW w:w="79" w:type="pct"/>
            <w:gridSpan w:val="2"/>
          </w:tcPr>
          <w:p w14:paraId="322C30B6"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p>
        </w:tc>
      </w:tr>
      <w:tr w:rsidR="003F56C4" w:rsidRPr="0047451B" w14:paraId="65E4EE71" w14:textId="77777777">
        <w:trPr>
          <w:gridAfter w:val="1"/>
          <w:wAfter w:w="8" w:type="pct"/>
          <w:trHeight w:val="54"/>
        </w:trPr>
        <w:tc>
          <w:tcPr>
            <w:tcW w:w="4261" w:type="pct"/>
            <w:gridSpan w:val="2"/>
            <w:shd w:val="clear" w:color="auto" w:fill="CBEFED" w:themeFill="accent3" w:themeFillTint="99"/>
          </w:tcPr>
          <w:p w14:paraId="3DAF27A6" w14:textId="77777777" w:rsidR="003F56C4" w:rsidRPr="0047451B" w:rsidRDefault="003F56C4">
            <w:pPr>
              <w:pStyle w:val="BodyText"/>
              <w:spacing w:after="60"/>
              <w:rPr>
                <w:rFonts w:cstheme="minorHAnsi"/>
                <w:color w:val="auto"/>
                <w:szCs w:val="18"/>
                <w:lang w:eastAsia="en-AU"/>
              </w:rPr>
            </w:pPr>
            <w:r w:rsidRPr="001850AC">
              <w:rPr>
                <w:rFonts w:cstheme="minorHAnsi"/>
                <w:b/>
                <w:bCs/>
                <w:color w:val="auto"/>
                <w:szCs w:val="18"/>
                <w:lang w:eastAsia="en-AU"/>
              </w:rPr>
              <w:t>Natural areas within Anderson Inlet (including creeks)</w:t>
            </w:r>
          </w:p>
        </w:tc>
        <w:tc>
          <w:tcPr>
            <w:tcW w:w="731" w:type="pct"/>
            <w:gridSpan w:val="2"/>
            <w:vMerge w:val="restart"/>
            <w:vAlign w:val="center"/>
          </w:tcPr>
          <w:p w14:paraId="0390D26A" w14:textId="77777777" w:rsidR="003F56C4" w:rsidRPr="0047451B" w:rsidRDefault="003F56C4">
            <w:pPr>
              <w:pStyle w:val="BodyText"/>
              <w:spacing w:after="60"/>
              <w:jc w:val="center"/>
              <w:rPr>
                <w:rFonts w:cstheme="minorHAnsi"/>
                <w:color w:val="auto"/>
                <w:szCs w:val="18"/>
                <w:lang w:eastAsia="en-AU"/>
              </w:rPr>
            </w:pPr>
            <w:r w:rsidRPr="0047451B">
              <w:rPr>
                <w:rFonts w:cstheme="minorHAnsi"/>
                <w:color w:val="auto"/>
                <w:szCs w:val="18"/>
                <w:lang w:eastAsia="en-AU"/>
              </w:rPr>
              <w:t xml:space="preserve">All pathways include planning to </w:t>
            </w:r>
            <w:r w:rsidRPr="00AC3FE1">
              <w:rPr>
                <w:rFonts w:cstheme="minorHAnsi"/>
                <w:b/>
                <w:bCs/>
                <w:color w:val="4D446C" w:themeColor="accent5"/>
                <w:szCs w:val="18"/>
                <w:lang w:eastAsia="en-AU"/>
              </w:rPr>
              <w:t>avoid</w:t>
            </w:r>
            <w:r w:rsidRPr="00AC3FE1">
              <w:rPr>
                <w:rFonts w:cstheme="minorHAnsi"/>
                <w:color w:val="4D446C" w:themeColor="accent5"/>
                <w:szCs w:val="18"/>
                <w:lang w:eastAsia="en-AU"/>
              </w:rPr>
              <w:t xml:space="preserve"> </w:t>
            </w:r>
            <w:r w:rsidRPr="0047451B">
              <w:rPr>
                <w:rFonts w:cstheme="minorHAnsi"/>
                <w:color w:val="auto"/>
                <w:szCs w:val="18"/>
                <w:lang w:eastAsia="en-AU"/>
              </w:rPr>
              <w:t>current and future risk</w:t>
            </w:r>
            <w:r>
              <w:rPr>
                <w:rFonts w:cstheme="minorHAnsi"/>
                <w:color w:val="auto"/>
                <w:szCs w:val="18"/>
                <w:lang w:eastAsia="en-AU"/>
              </w:rPr>
              <w:t xml:space="preserve">, </w:t>
            </w:r>
            <w:r w:rsidRPr="00CE02DE">
              <w:rPr>
                <w:rFonts w:cstheme="minorHAnsi"/>
                <w:color w:val="auto"/>
                <w:szCs w:val="18"/>
                <w:lang w:eastAsia="en-AU"/>
              </w:rPr>
              <w:t>some</w:t>
            </w:r>
            <w:r>
              <w:rPr>
                <w:rFonts w:cstheme="minorHAnsi"/>
                <w:b/>
                <w:bCs/>
                <w:color w:val="auto"/>
                <w:szCs w:val="18"/>
                <w:lang w:eastAsia="en-AU"/>
              </w:rPr>
              <w:t xml:space="preserve"> </w:t>
            </w:r>
            <w:r w:rsidRPr="00AC3FE1">
              <w:rPr>
                <w:rFonts w:cstheme="minorHAnsi"/>
                <w:b/>
                <w:bCs/>
                <w:color w:val="4D446C" w:themeColor="accent5"/>
                <w:szCs w:val="18"/>
                <w:lang w:eastAsia="en-AU"/>
              </w:rPr>
              <w:t>nature-based</w:t>
            </w:r>
            <w:r w:rsidRPr="00AC3FE1">
              <w:rPr>
                <w:rFonts w:cstheme="minorHAnsi"/>
                <w:color w:val="4D446C" w:themeColor="accent5"/>
                <w:szCs w:val="18"/>
                <w:lang w:eastAsia="en-AU"/>
              </w:rPr>
              <w:t xml:space="preserve"> </w:t>
            </w:r>
            <w:r>
              <w:rPr>
                <w:rFonts w:cstheme="minorHAnsi"/>
                <w:color w:val="auto"/>
                <w:szCs w:val="18"/>
                <w:lang w:eastAsia="en-AU"/>
              </w:rPr>
              <w:t>foreshore</w:t>
            </w:r>
            <w:r w:rsidRPr="0047451B">
              <w:rPr>
                <w:rFonts w:cstheme="minorHAnsi"/>
                <w:color w:val="auto"/>
                <w:szCs w:val="18"/>
                <w:lang w:eastAsia="en-AU"/>
              </w:rPr>
              <w:t xml:space="preserve"> and vegetation enhancement.</w:t>
            </w:r>
          </w:p>
        </w:tc>
      </w:tr>
      <w:tr w:rsidR="003F56C4" w:rsidRPr="0047451B" w14:paraId="030FEDBA" w14:textId="77777777">
        <w:trPr>
          <w:gridAfter w:val="1"/>
          <w:wAfter w:w="8" w:type="pct"/>
          <w:trHeight w:val="450"/>
        </w:trPr>
        <w:tc>
          <w:tcPr>
            <w:tcW w:w="662" w:type="pct"/>
          </w:tcPr>
          <w:p w14:paraId="1A9C5F43"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Pathway 1</w:t>
            </w:r>
          </w:p>
        </w:tc>
        <w:tc>
          <w:tcPr>
            <w:tcW w:w="3599" w:type="pct"/>
          </w:tcPr>
          <w:p w14:paraId="7BFF4AA1" w14:textId="77777777" w:rsidR="003F56C4" w:rsidRDefault="003F56C4">
            <w:pPr>
              <w:pStyle w:val="BodyText"/>
              <w:spacing w:after="60"/>
              <w:rPr>
                <w:rFonts w:cstheme="minorHAnsi"/>
                <w:b/>
                <w:bCs/>
                <w:color w:val="auto"/>
                <w:szCs w:val="18"/>
                <w:lang w:eastAsia="en-AU"/>
              </w:rPr>
            </w:pPr>
            <w:r w:rsidRPr="00AC3FE1">
              <w:rPr>
                <w:rFonts w:cstheme="minorHAnsi"/>
                <w:b/>
                <w:bCs/>
                <w:color w:val="4D446C" w:themeColor="accent5"/>
                <w:szCs w:val="18"/>
                <w:lang w:eastAsia="en-AU"/>
              </w:rPr>
              <w:t>Nature-based</w:t>
            </w:r>
            <w:r w:rsidRPr="00AC3FE1">
              <w:rPr>
                <w:rFonts w:cstheme="minorHAnsi"/>
                <w:color w:val="4D446C" w:themeColor="accent5"/>
                <w:szCs w:val="18"/>
                <w:lang w:eastAsia="en-AU"/>
              </w:rPr>
              <w:t xml:space="preserve"> </w:t>
            </w:r>
            <w:r>
              <w:rPr>
                <w:rFonts w:cstheme="minorHAnsi"/>
                <w:color w:val="auto"/>
                <w:szCs w:val="18"/>
                <w:lang w:eastAsia="en-AU"/>
              </w:rPr>
              <w:t xml:space="preserve">vegetation migration and land-use transition, moving to </w:t>
            </w:r>
            <w:r w:rsidRPr="00AC3FE1">
              <w:rPr>
                <w:rFonts w:cstheme="minorHAnsi"/>
                <w:b/>
                <w:bCs/>
                <w:color w:val="4D446C" w:themeColor="accent5"/>
                <w:szCs w:val="18"/>
                <w:lang w:eastAsia="en-AU"/>
              </w:rPr>
              <w:t>transition</w:t>
            </w:r>
            <w:r>
              <w:rPr>
                <w:rFonts w:cstheme="minorHAnsi"/>
                <w:b/>
                <w:bCs/>
                <w:color w:val="auto"/>
                <w:szCs w:val="18"/>
                <w:lang w:eastAsia="en-AU"/>
              </w:rPr>
              <w:t xml:space="preserve"> </w:t>
            </w:r>
            <w:r w:rsidRPr="002B2FE2">
              <w:rPr>
                <w:rFonts w:cstheme="minorHAnsi"/>
                <w:color w:val="auto"/>
                <w:szCs w:val="18"/>
                <w:lang w:eastAsia="en-AU"/>
              </w:rPr>
              <w:t>of built assets</w:t>
            </w:r>
            <w:r>
              <w:rPr>
                <w:rFonts w:cstheme="minorHAnsi"/>
                <w:color w:val="auto"/>
                <w:szCs w:val="18"/>
                <w:lang w:eastAsia="en-AU"/>
              </w:rPr>
              <w:t xml:space="preserve"> out of at-risk areas over time to make space nature.</w:t>
            </w:r>
          </w:p>
        </w:tc>
        <w:tc>
          <w:tcPr>
            <w:tcW w:w="731" w:type="pct"/>
            <w:gridSpan w:val="2"/>
            <w:vMerge/>
            <w:vAlign w:val="center"/>
          </w:tcPr>
          <w:p w14:paraId="0BDEF2A9" w14:textId="77777777" w:rsidR="003F56C4" w:rsidRPr="0047451B" w:rsidRDefault="003F56C4">
            <w:pPr>
              <w:pStyle w:val="BodyText"/>
              <w:spacing w:after="60"/>
              <w:jc w:val="center"/>
              <w:rPr>
                <w:rFonts w:cstheme="minorHAnsi"/>
                <w:color w:val="auto"/>
                <w:szCs w:val="18"/>
                <w:lang w:eastAsia="en-AU"/>
              </w:rPr>
            </w:pPr>
          </w:p>
        </w:tc>
      </w:tr>
      <w:tr w:rsidR="003F56C4" w:rsidRPr="0047451B" w14:paraId="4AF31671" w14:textId="77777777">
        <w:trPr>
          <w:gridAfter w:val="1"/>
          <w:wAfter w:w="8" w:type="pct"/>
          <w:trHeight w:val="54"/>
        </w:trPr>
        <w:tc>
          <w:tcPr>
            <w:tcW w:w="4261" w:type="pct"/>
            <w:gridSpan w:val="2"/>
            <w:shd w:val="clear" w:color="auto" w:fill="CBEFED" w:themeFill="accent3" w:themeFillTint="99"/>
          </w:tcPr>
          <w:p w14:paraId="151FB21E" w14:textId="77777777" w:rsidR="003F56C4" w:rsidRPr="00C129E6" w:rsidRDefault="003F56C4">
            <w:pPr>
              <w:pStyle w:val="BodyText"/>
              <w:spacing w:after="60"/>
              <w:rPr>
                <w:rFonts w:cstheme="minorHAnsi"/>
                <w:b/>
                <w:bCs/>
                <w:color w:val="auto"/>
                <w:szCs w:val="18"/>
                <w:lang w:eastAsia="en-AU"/>
              </w:rPr>
            </w:pPr>
            <w:r w:rsidRPr="00C129E6">
              <w:rPr>
                <w:rFonts w:cstheme="minorHAnsi"/>
                <w:b/>
                <w:bCs/>
                <w:color w:val="auto"/>
                <w:szCs w:val="18"/>
                <w:lang w:eastAsia="en-AU"/>
              </w:rPr>
              <w:t>Holiday Park</w:t>
            </w:r>
          </w:p>
        </w:tc>
        <w:tc>
          <w:tcPr>
            <w:tcW w:w="731" w:type="pct"/>
            <w:gridSpan w:val="2"/>
            <w:vMerge/>
            <w:vAlign w:val="center"/>
          </w:tcPr>
          <w:p w14:paraId="7C00EF8E" w14:textId="77777777" w:rsidR="003F56C4" w:rsidRPr="0047451B" w:rsidRDefault="003F56C4">
            <w:pPr>
              <w:pStyle w:val="BodyText"/>
              <w:spacing w:after="60"/>
              <w:jc w:val="center"/>
              <w:rPr>
                <w:rFonts w:cstheme="minorHAnsi"/>
                <w:color w:val="auto"/>
                <w:szCs w:val="18"/>
                <w:lang w:eastAsia="en-AU"/>
              </w:rPr>
            </w:pPr>
          </w:p>
        </w:tc>
      </w:tr>
      <w:tr w:rsidR="003F56C4" w:rsidRPr="0047451B" w14:paraId="51AFF86A" w14:textId="77777777">
        <w:trPr>
          <w:gridAfter w:val="1"/>
          <w:wAfter w:w="8" w:type="pct"/>
          <w:trHeight w:val="450"/>
        </w:trPr>
        <w:tc>
          <w:tcPr>
            <w:tcW w:w="662" w:type="pct"/>
          </w:tcPr>
          <w:p w14:paraId="6AB0D0A1" w14:textId="77777777" w:rsidR="003F56C4" w:rsidRPr="0047451B" w:rsidRDefault="003F56C4">
            <w:pPr>
              <w:pStyle w:val="BodyText"/>
              <w:spacing w:after="60"/>
              <w:rPr>
                <w:rFonts w:cstheme="minorHAnsi"/>
                <w:color w:val="auto"/>
                <w:szCs w:val="18"/>
                <w:lang w:eastAsia="en-AU"/>
              </w:rPr>
            </w:pPr>
            <w:r>
              <w:rPr>
                <w:rFonts w:cstheme="minorHAnsi"/>
                <w:color w:val="auto"/>
                <w:szCs w:val="18"/>
                <w:lang w:eastAsia="en-AU"/>
              </w:rPr>
              <w:t>Pathway 1</w:t>
            </w:r>
          </w:p>
        </w:tc>
        <w:tc>
          <w:tcPr>
            <w:tcW w:w="3599" w:type="pct"/>
          </w:tcPr>
          <w:p w14:paraId="1C4099B1" w14:textId="77777777" w:rsidR="003F56C4" w:rsidRPr="00C8749C" w:rsidRDefault="003F56C4">
            <w:pPr>
              <w:pStyle w:val="BodyText"/>
              <w:spacing w:after="60"/>
              <w:rPr>
                <w:rFonts w:cstheme="minorHAnsi"/>
                <w:color w:val="auto"/>
                <w:szCs w:val="18"/>
                <w:lang w:eastAsia="en-AU"/>
              </w:rPr>
            </w:pPr>
            <w:r w:rsidRPr="00AC3FE1">
              <w:rPr>
                <w:rFonts w:cstheme="minorHAnsi"/>
                <w:b/>
                <w:bCs/>
                <w:color w:val="4D446C" w:themeColor="accent5"/>
                <w:szCs w:val="18"/>
                <w:lang w:eastAsia="en-AU"/>
              </w:rPr>
              <w:t>Nature-based</w:t>
            </w:r>
            <w:r w:rsidRPr="00AC3FE1">
              <w:rPr>
                <w:rFonts w:cstheme="minorHAnsi"/>
                <w:color w:val="4D446C" w:themeColor="accent5"/>
                <w:szCs w:val="18"/>
                <w:lang w:eastAsia="en-AU"/>
              </w:rPr>
              <w:t xml:space="preserve"> </w:t>
            </w:r>
            <w:r>
              <w:rPr>
                <w:rFonts w:cstheme="minorHAnsi"/>
                <w:color w:val="auto"/>
                <w:szCs w:val="18"/>
                <w:lang w:eastAsia="en-AU"/>
              </w:rPr>
              <w:t xml:space="preserve">small-scale foreshore, dune and vegetation enhancement and </w:t>
            </w:r>
            <w:r w:rsidRPr="00AC3FE1">
              <w:rPr>
                <w:rFonts w:cstheme="minorHAnsi"/>
                <w:b/>
                <w:bCs/>
                <w:color w:val="4D446C" w:themeColor="accent5"/>
                <w:szCs w:val="18"/>
                <w:lang w:eastAsia="en-AU"/>
              </w:rPr>
              <w:t>accommodation</w:t>
            </w:r>
            <w:r>
              <w:rPr>
                <w:rFonts w:cstheme="minorHAnsi"/>
                <w:color w:val="auto"/>
                <w:szCs w:val="18"/>
                <w:lang w:eastAsia="en-AU"/>
              </w:rPr>
              <w:t xml:space="preserve"> of coastal hazard risk through infrastructure upgrades to road and water network, moving to </w:t>
            </w:r>
            <w:r w:rsidRPr="00AC3FE1">
              <w:rPr>
                <w:rFonts w:cstheme="minorHAnsi"/>
                <w:b/>
                <w:bCs/>
                <w:color w:val="4D446C" w:themeColor="accent5"/>
                <w:szCs w:val="18"/>
                <w:lang w:eastAsia="en-AU"/>
              </w:rPr>
              <w:t xml:space="preserve">transition </w:t>
            </w:r>
            <w:r>
              <w:rPr>
                <w:rFonts w:cstheme="minorHAnsi"/>
                <w:color w:val="auto"/>
                <w:szCs w:val="18"/>
                <w:lang w:eastAsia="en-AU"/>
              </w:rPr>
              <w:t xml:space="preserve">of built assets out of </w:t>
            </w:r>
            <w:proofErr w:type="gramStart"/>
            <w:r>
              <w:rPr>
                <w:rFonts w:cstheme="minorHAnsi"/>
                <w:color w:val="auto"/>
                <w:szCs w:val="18"/>
                <w:lang w:eastAsia="en-AU"/>
              </w:rPr>
              <w:t>at risk</w:t>
            </w:r>
            <w:proofErr w:type="gramEnd"/>
            <w:r>
              <w:rPr>
                <w:rFonts w:cstheme="minorHAnsi"/>
                <w:color w:val="auto"/>
                <w:szCs w:val="18"/>
                <w:lang w:eastAsia="en-AU"/>
              </w:rPr>
              <w:t xml:space="preserve"> areas over time, including Holiday Parks and foreshore camping facilities. </w:t>
            </w:r>
          </w:p>
        </w:tc>
        <w:tc>
          <w:tcPr>
            <w:tcW w:w="731" w:type="pct"/>
            <w:gridSpan w:val="2"/>
            <w:vMerge/>
            <w:vAlign w:val="center"/>
          </w:tcPr>
          <w:p w14:paraId="7554CFAC" w14:textId="77777777" w:rsidR="003F56C4" w:rsidRPr="0047451B" w:rsidRDefault="003F56C4">
            <w:pPr>
              <w:pStyle w:val="BodyText"/>
              <w:spacing w:after="60"/>
              <w:jc w:val="center"/>
              <w:rPr>
                <w:rFonts w:cstheme="minorHAnsi"/>
                <w:color w:val="auto"/>
                <w:szCs w:val="18"/>
                <w:lang w:eastAsia="en-AU"/>
              </w:rPr>
            </w:pPr>
          </w:p>
        </w:tc>
      </w:tr>
      <w:tr w:rsidR="003F56C4" w:rsidRPr="0047451B" w14:paraId="1A3A1C60" w14:textId="77777777">
        <w:trPr>
          <w:gridAfter w:val="1"/>
          <w:wAfter w:w="8" w:type="pct"/>
          <w:trHeight w:val="54"/>
        </w:trPr>
        <w:tc>
          <w:tcPr>
            <w:tcW w:w="4261" w:type="pct"/>
            <w:gridSpan w:val="2"/>
            <w:shd w:val="clear" w:color="auto" w:fill="CBEFED" w:themeFill="accent3" w:themeFillTint="99"/>
          </w:tcPr>
          <w:p w14:paraId="66D9C8F5" w14:textId="77777777" w:rsidR="003F56C4" w:rsidRPr="00C129E6" w:rsidRDefault="003F56C4">
            <w:pPr>
              <w:pStyle w:val="BodyText"/>
              <w:spacing w:after="60"/>
              <w:rPr>
                <w:rFonts w:cstheme="minorHAnsi"/>
                <w:b/>
                <w:bCs/>
                <w:color w:val="auto"/>
                <w:szCs w:val="18"/>
                <w:lang w:eastAsia="en-AU"/>
              </w:rPr>
            </w:pPr>
            <w:r w:rsidRPr="00C129E6">
              <w:rPr>
                <w:rFonts w:cstheme="minorHAnsi"/>
                <w:b/>
                <w:bCs/>
                <w:color w:val="auto"/>
                <w:szCs w:val="18"/>
                <w:lang w:eastAsia="en-AU"/>
              </w:rPr>
              <w:t>Pymble Avenue picnic and barbeque area / dog beach</w:t>
            </w:r>
          </w:p>
        </w:tc>
        <w:tc>
          <w:tcPr>
            <w:tcW w:w="731" w:type="pct"/>
            <w:gridSpan w:val="2"/>
            <w:vMerge/>
            <w:vAlign w:val="center"/>
          </w:tcPr>
          <w:p w14:paraId="4BFF3FA9" w14:textId="77777777" w:rsidR="003F56C4" w:rsidRPr="0047451B" w:rsidRDefault="003F56C4">
            <w:pPr>
              <w:pStyle w:val="BodyText"/>
              <w:spacing w:after="60"/>
              <w:jc w:val="center"/>
              <w:rPr>
                <w:rFonts w:cstheme="minorHAnsi"/>
                <w:color w:val="auto"/>
                <w:szCs w:val="18"/>
                <w:lang w:eastAsia="en-AU"/>
              </w:rPr>
            </w:pPr>
          </w:p>
        </w:tc>
      </w:tr>
      <w:tr w:rsidR="003F56C4" w:rsidRPr="0047451B" w14:paraId="5D8BFD75" w14:textId="77777777">
        <w:trPr>
          <w:gridAfter w:val="1"/>
          <w:wAfter w:w="8" w:type="pct"/>
        </w:trPr>
        <w:tc>
          <w:tcPr>
            <w:tcW w:w="662" w:type="pct"/>
          </w:tcPr>
          <w:p w14:paraId="425F4A85"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1</w:t>
            </w:r>
          </w:p>
        </w:tc>
        <w:tc>
          <w:tcPr>
            <w:tcW w:w="3599" w:type="pct"/>
          </w:tcPr>
          <w:p w14:paraId="5CBA9A45" w14:textId="77777777" w:rsidR="003F56C4" w:rsidRPr="0047451B" w:rsidRDefault="003F56C4">
            <w:pPr>
              <w:pStyle w:val="BodyText"/>
              <w:spacing w:after="60"/>
              <w:rPr>
                <w:rFonts w:cstheme="minorHAnsi"/>
                <w:color w:val="auto"/>
                <w:szCs w:val="18"/>
                <w:lang w:eastAsia="en-AU"/>
              </w:rPr>
            </w:pPr>
            <w:r w:rsidRPr="00AC3FE1">
              <w:rPr>
                <w:rFonts w:cstheme="minorHAnsi"/>
                <w:b/>
                <w:bCs/>
                <w:color w:val="4D446C" w:themeColor="accent5"/>
                <w:szCs w:val="18"/>
                <w:lang w:eastAsia="en-AU"/>
              </w:rPr>
              <w:t>Nature-based</w:t>
            </w:r>
            <w:r>
              <w:rPr>
                <w:rFonts w:cstheme="minorHAnsi"/>
                <w:color w:val="auto"/>
                <w:szCs w:val="18"/>
                <w:lang w:eastAsia="en-AU"/>
              </w:rPr>
              <w:t xml:space="preserve"> small-scale foreshore, dune and vegetation enhancement to create a vegetated buffer; </w:t>
            </w:r>
            <w:r w:rsidRPr="00AC3FE1">
              <w:rPr>
                <w:rFonts w:cstheme="minorHAnsi"/>
                <w:b/>
                <w:bCs/>
                <w:color w:val="4D446C" w:themeColor="accent5"/>
                <w:szCs w:val="18"/>
                <w:lang w:eastAsia="en-AU"/>
              </w:rPr>
              <w:t>accommodation</w:t>
            </w:r>
            <w:r>
              <w:rPr>
                <w:rFonts w:cstheme="minorHAnsi"/>
                <w:b/>
                <w:bCs/>
                <w:color w:val="auto"/>
                <w:szCs w:val="18"/>
                <w:lang w:eastAsia="en-AU"/>
              </w:rPr>
              <w:t xml:space="preserve"> </w:t>
            </w:r>
            <w:r>
              <w:rPr>
                <w:rFonts w:cstheme="minorHAnsi"/>
                <w:color w:val="auto"/>
                <w:szCs w:val="18"/>
                <w:lang w:eastAsia="en-AU"/>
              </w:rPr>
              <w:t xml:space="preserve">of coastal hazard risk through upgrades to </w:t>
            </w:r>
            <w:proofErr w:type="spellStart"/>
            <w:r>
              <w:rPr>
                <w:rFonts w:cstheme="minorHAnsi"/>
                <w:color w:val="auto"/>
                <w:szCs w:val="18"/>
                <w:lang w:eastAsia="en-AU"/>
              </w:rPr>
              <w:t>built</w:t>
            </w:r>
            <w:proofErr w:type="spellEnd"/>
            <w:r>
              <w:rPr>
                <w:rFonts w:cstheme="minorHAnsi"/>
                <w:color w:val="auto"/>
                <w:szCs w:val="18"/>
                <w:lang w:eastAsia="en-AU"/>
              </w:rPr>
              <w:t xml:space="preserve"> assets and networks; and transition of built assets out of </w:t>
            </w:r>
            <w:proofErr w:type="gramStart"/>
            <w:r>
              <w:rPr>
                <w:rFonts w:cstheme="minorHAnsi"/>
                <w:color w:val="auto"/>
                <w:szCs w:val="18"/>
                <w:lang w:eastAsia="en-AU"/>
              </w:rPr>
              <w:t>at risk</w:t>
            </w:r>
            <w:proofErr w:type="gramEnd"/>
            <w:r>
              <w:rPr>
                <w:rFonts w:cstheme="minorHAnsi"/>
                <w:color w:val="auto"/>
                <w:szCs w:val="18"/>
                <w:lang w:eastAsia="en-AU"/>
              </w:rPr>
              <w:t xml:space="preserve"> areas, including picnic shelter/BBQ and temporary rock bag wall. Moving to </w:t>
            </w:r>
            <w:r w:rsidRPr="00AC3FE1">
              <w:rPr>
                <w:rFonts w:cstheme="minorHAnsi"/>
                <w:b/>
                <w:bCs/>
                <w:color w:val="4D446C" w:themeColor="accent5"/>
                <w:szCs w:val="18"/>
                <w:lang w:eastAsia="en-AU"/>
              </w:rPr>
              <w:t>transition</w:t>
            </w:r>
            <w:r>
              <w:rPr>
                <w:rFonts w:cstheme="minorHAnsi"/>
                <w:color w:val="auto"/>
                <w:szCs w:val="18"/>
                <w:lang w:eastAsia="en-AU"/>
              </w:rPr>
              <w:t xml:space="preserve"> of further built assets, including houses and infrastructure across The Esplanade</w:t>
            </w:r>
            <w:r w:rsidRPr="0047451B">
              <w:rPr>
                <w:rFonts w:cstheme="minorHAnsi"/>
                <w:color w:val="auto"/>
                <w:szCs w:val="18"/>
                <w:lang w:eastAsia="en-AU"/>
              </w:rPr>
              <w:t>.</w:t>
            </w:r>
          </w:p>
        </w:tc>
        <w:tc>
          <w:tcPr>
            <w:tcW w:w="731" w:type="pct"/>
            <w:gridSpan w:val="2"/>
            <w:vMerge/>
          </w:tcPr>
          <w:p w14:paraId="7DBD2D9E" w14:textId="77777777" w:rsidR="003F56C4" w:rsidRPr="0047451B" w:rsidRDefault="003F56C4">
            <w:pPr>
              <w:pStyle w:val="BodyText"/>
              <w:spacing w:after="60"/>
              <w:rPr>
                <w:rFonts w:cstheme="minorHAnsi"/>
                <w:color w:val="auto"/>
                <w:szCs w:val="18"/>
                <w:lang w:eastAsia="en-AU"/>
              </w:rPr>
            </w:pPr>
          </w:p>
        </w:tc>
      </w:tr>
      <w:tr w:rsidR="003F56C4" w:rsidRPr="0047451B" w14:paraId="4133559C" w14:textId="77777777">
        <w:trPr>
          <w:gridAfter w:val="1"/>
          <w:wAfter w:w="8" w:type="pct"/>
        </w:trPr>
        <w:tc>
          <w:tcPr>
            <w:tcW w:w="662" w:type="pct"/>
          </w:tcPr>
          <w:p w14:paraId="5E876378"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2</w:t>
            </w:r>
          </w:p>
        </w:tc>
        <w:tc>
          <w:tcPr>
            <w:tcW w:w="3599" w:type="pct"/>
          </w:tcPr>
          <w:p w14:paraId="0AFFD700" w14:textId="77777777" w:rsidR="003F56C4" w:rsidRPr="0047451B" w:rsidRDefault="003F56C4">
            <w:pPr>
              <w:pStyle w:val="BodyText"/>
              <w:spacing w:after="60"/>
              <w:rPr>
                <w:rFonts w:cstheme="minorHAnsi"/>
                <w:color w:val="auto"/>
                <w:szCs w:val="18"/>
                <w:lang w:eastAsia="en-AU"/>
              </w:rPr>
            </w:pPr>
            <w:r w:rsidRPr="00AC3FE1">
              <w:rPr>
                <w:rFonts w:cstheme="minorHAnsi"/>
                <w:b/>
                <w:bCs/>
                <w:color w:val="4D446C" w:themeColor="accent5"/>
                <w:szCs w:val="18"/>
                <w:lang w:eastAsia="en-AU"/>
              </w:rPr>
              <w:t>Nature-based</w:t>
            </w:r>
            <w:r>
              <w:rPr>
                <w:rFonts w:cstheme="minorHAnsi"/>
                <w:color w:val="auto"/>
                <w:szCs w:val="18"/>
                <w:lang w:eastAsia="en-AU"/>
              </w:rPr>
              <w:t xml:space="preserve"> small-scale foreshore, dune and vegetation enhancement to create a vegetated buffer and small-scale renourishment across temporary rock bag structure to better-integrate; </w:t>
            </w:r>
            <w:r w:rsidRPr="00AC3FE1">
              <w:rPr>
                <w:rFonts w:cstheme="minorHAnsi"/>
                <w:b/>
                <w:bCs/>
                <w:color w:val="4D446C" w:themeColor="accent5"/>
                <w:szCs w:val="18"/>
                <w:lang w:eastAsia="en-AU"/>
              </w:rPr>
              <w:t>accommodation</w:t>
            </w:r>
            <w:r>
              <w:rPr>
                <w:rFonts w:cstheme="minorHAnsi"/>
                <w:b/>
                <w:bCs/>
                <w:color w:val="auto"/>
                <w:szCs w:val="18"/>
                <w:lang w:eastAsia="en-AU"/>
              </w:rPr>
              <w:t xml:space="preserve"> </w:t>
            </w:r>
            <w:r>
              <w:rPr>
                <w:rFonts w:cstheme="minorHAnsi"/>
                <w:color w:val="auto"/>
                <w:szCs w:val="18"/>
                <w:lang w:eastAsia="en-AU"/>
              </w:rPr>
              <w:t xml:space="preserve">of coastal hazard risk through upgrades to </w:t>
            </w:r>
            <w:proofErr w:type="spellStart"/>
            <w:r>
              <w:rPr>
                <w:rFonts w:cstheme="minorHAnsi"/>
                <w:color w:val="auto"/>
                <w:szCs w:val="18"/>
                <w:lang w:eastAsia="en-AU"/>
              </w:rPr>
              <w:t>built</w:t>
            </w:r>
            <w:proofErr w:type="spellEnd"/>
            <w:r>
              <w:rPr>
                <w:rFonts w:cstheme="minorHAnsi"/>
                <w:color w:val="auto"/>
                <w:szCs w:val="18"/>
                <w:lang w:eastAsia="en-AU"/>
              </w:rPr>
              <w:t xml:space="preserve"> assets and networks; and transition of built assets out of </w:t>
            </w:r>
            <w:proofErr w:type="gramStart"/>
            <w:r>
              <w:rPr>
                <w:rFonts w:cstheme="minorHAnsi"/>
                <w:color w:val="auto"/>
                <w:szCs w:val="18"/>
                <w:lang w:eastAsia="en-AU"/>
              </w:rPr>
              <w:t>at risk</w:t>
            </w:r>
            <w:proofErr w:type="gramEnd"/>
            <w:r>
              <w:rPr>
                <w:rFonts w:cstheme="minorHAnsi"/>
                <w:color w:val="auto"/>
                <w:szCs w:val="18"/>
                <w:lang w:eastAsia="en-AU"/>
              </w:rPr>
              <w:t xml:space="preserve"> areas, including picnic shelter/BBQ. Moving to </w:t>
            </w:r>
            <w:r w:rsidRPr="00AC3FE1">
              <w:rPr>
                <w:rFonts w:cstheme="minorHAnsi"/>
                <w:b/>
                <w:bCs/>
                <w:color w:val="4D446C" w:themeColor="accent5"/>
                <w:szCs w:val="18"/>
                <w:lang w:eastAsia="en-AU"/>
              </w:rPr>
              <w:t>transition</w:t>
            </w:r>
            <w:r>
              <w:rPr>
                <w:rFonts w:cstheme="minorHAnsi"/>
                <w:color w:val="auto"/>
                <w:szCs w:val="18"/>
                <w:lang w:eastAsia="en-AU"/>
              </w:rPr>
              <w:t xml:space="preserve"> over time of rock bag structure and further built assets, including houses and infrastructure across The Esplanade</w:t>
            </w:r>
            <w:r w:rsidRPr="0047451B">
              <w:rPr>
                <w:rFonts w:cstheme="minorHAnsi"/>
                <w:color w:val="auto"/>
                <w:szCs w:val="18"/>
                <w:lang w:eastAsia="en-AU"/>
              </w:rPr>
              <w:t>.</w:t>
            </w:r>
          </w:p>
        </w:tc>
        <w:tc>
          <w:tcPr>
            <w:tcW w:w="731" w:type="pct"/>
            <w:gridSpan w:val="2"/>
            <w:vMerge/>
          </w:tcPr>
          <w:p w14:paraId="13E7DDC4" w14:textId="77777777" w:rsidR="003F56C4" w:rsidRPr="0047451B" w:rsidRDefault="003F56C4">
            <w:pPr>
              <w:pStyle w:val="BodyText"/>
              <w:spacing w:after="60"/>
              <w:rPr>
                <w:rFonts w:cstheme="minorHAnsi"/>
                <w:color w:val="auto"/>
                <w:szCs w:val="18"/>
                <w:lang w:eastAsia="en-AU"/>
              </w:rPr>
            </w:pPr>
          </w:p>
        </w:tc>
      </w:tr>
      <w:tr w:rsidR="003F56C4" w:rsidRPr="0047451B" w14:paraId="090104DE" w14:textId="77777777">
        <w:trPr>
          <w:gridAfter w:val="1"/>
          <w:wAfter w:w="8" w:type="pct"/>
        </w:trPr>
        <w:tc>
          <w:tcPr>
            <w:tcW w:w="662" w:type="pct"/>
          </w:tcPr>
          <w:p w14:paraId="69681E5B"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3</w:t>
            </w:r>
          </w:p>
        </w:tc>
        <w:tc>
          <w:tcPr>
            <w:tcW w:w="3599" w:type="pct"/>
          </w:tcPr>
          <w:p w14:paraId="5A617D59" w14:textId="77777777" w:rsidR="003F56C4" w:rsidRPr="0047451B" w:rsidRDefault="003F56C4">
            <w:pPr>
              <w:pStyle w:val="BodyText"/>
              <w:spacing w:after="60"/>
              <w:rPr>
                <w:rFonts w:cstheme="minorHAnsi"/>
                <w:color w:val="auto"/>
                <w:szCs w:val="18"/>
                <w:lang w:eastAsia="en-AU"/>
              </w:rPr>
            </w:pPr>
            <w:r w:rsidRPr="00AC3FE1">
              <w:rPr>
                <w:rFonts w:cstheme="minorHAnsi"/>
                <w:b/>
                <w:bCs/>
                <w:color w:val="4D446C" w:themeColor="accent5"/>
                <w:szCs w:val="18"/>
                <w:lang w:eastAsia="en-AU"/>
              </w:rPr>
              <w:t>Nature-based</w:t>
            </w:r>
            <w:r>
              <w:rPr>
                <w:rFonts w:cstheme="minorHAnsi"/>
                <w:color w:val="auto"/>
                <w:szCs w:val="18"/>
                <w:lang w:eastAsia="en-AU"/>
              </w:rPr>
              <w:t xml:space="preserve"> small-scale foreshore, dune and vegetation enhancement to create a vegetated buffer; </w:t>
            </w:r>
            <w:r w:rsidRPr="00AC3FE1">
              <w:rPr>
                <w:rFonts w:cstheme="minorHAnsi"/>
                <w:b/>
                <w:bCs/>
                <w:color w:val="4D446C" w:themeColor="accent5"/>
                <w:szCs w:val="18"/>
                <w:lang w:eastAsia="en-AU"/>
              </w:rPr>
              <w:t>accommodation</w:t>
            </w:r>
            <w:r>
              <w:rPr>
                <w:rFonts w:cstheme="minorHAnsi"/>
                <w:b/>
                <w:bCs/>
                <w:color w:val="auto"/>
                <w:szCs w:val="18"/>
                <w:lang w:eastAsia="en-AU"/>
              </w:rPr>
              <w:t xml:space="preserve"> </w:t>
            </w:r>
            <w:r>
              <w:rPr>
                <w:rFonts w:cstheme="minorHAnsi"/>
                <w:color w:val="auto"/>
                <w:szCs w:val="18"/>
                <w:lang w:eastAsia="en-AU"/>
              </w:rPr>
              <w:t xml:space="preserve">of coastal hazard risk through upgrades to </w:t>
            </w:r>
            <w:proofErr w:type="spellStart"/>
            <w:r>
              <w:rPr>
                <w:rFonts w:cstheme="minorHAnsi"/>
                <w:color w:val="auto"/>
                <w:szCs w:val="18"/>
                <w:lang w:eastAsia="en-AU"/>
              </w:rPr>
              <w:t>built</w:t>
            </w:r>
            <w:proofErr w:type="spellEnd"/>
            <w:r>
              <w:rPr>
                <w:rFonts w:cstheme="minorHAnsi"/>
                <w:color w:val="auto"/>
                <w:szCs w:val="18"/>
                <w:lang w:eastAsia="en-AU"/>
              </w:rPr>
              <w:t xml:space="preserve"> assets and networks; and </w:t>
            </w:r>
            <w:r w:rsidRPr="00AC3FE1">
              <w:rPr>
                <w:rFonts w:cstheme="minorHAnsi"/>
                <w:b/>
                <w:bCs/>
                <w:color w:val="4D446C" w:themeColor="accent5"/>
                <w:szCs w:val="18"/>
                <w:lang w:eastAsia="en-AU"/>
              </w:rPr>
              <w:t>protection</w:t>
            </w:r>
            <w:r>
              <w:rPr>
                <w:rFonts w:cstheme="minorHAnsi"/>
                <w:color w:val="auto"/>
                <w:szCs w:val="18"/>
                <w:lang w:eastAsia="en-AU"/>
              </w:rPr>
              <w:t xml:space="preserve"> with an engineered seawall. </w:t>
            </w:r>
          </w:p>
        </w:tc>
        <w:tc>
          <w:tcPr>
            <w:tcW w:w="731" w:type="pct"/>
            <w:gridSpan w:val="2"/>
            <w:vMerge/>
          </w:tcPr>
          <w:p w14:paraId="69129593" w14:textId="77777777" w:rsidR="003F56C4" w:rsidRPr="0047451B" w:rsidRDefault="003F56C4">
            <w:pPr>
              <w:pStyle w:val="BodyText"/>
              <w:spacing w:after="60"/>
              <w:rPr>
                <w:rFonts w:cstheme="minorHAnsi"/>
                <w:color w:val="auto"/>
                <w:szCs w:val="18"/>
                <w:lang w:eastAsia="en-AU"/>
              </w:rPr>
            </w:pPr>
          </w:p>
        </w:tc>
      </w:tr>
      <w:tr w:rsidR="003F56C4" w:rsidRPr="0047451B" w14:paraId="017BADE9" w14:textId="77777777">
        <w:trPr>
          <w:gridAfter w:val="1"/>
          <w:wAfter w:w="8" w:type="pct"/>
        </w:trPr>
        <w:tc>
          <w:tcPr>
            <w:tcW w:w="662" w:type="pct"/>
            <w:shd w:val="clear" w:color="auto" w:fill="35B3AC" w:themeFill="text2"/>
          </w:tcPr>
          <w:p w14:paraId="072471AC"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Preferred pathway</w:t>
            </w:r>
            <w:r>
              <w:rPr>
                <w:rFonts w:cstheme="minorHAnsi"/>
                <w:b/>
                <w:bCs/>
                <w:color w:val="FFFFFF" w:themeColor="background1"/>
                <w:szCs w:val="18"/>
                <w:lang w:eastAsia="en-AU"/>
              </w:rPr>
              <w:t>s</w:t>
            </w:r>
            <w:r w:rsidRPr="0047451B">
              <w:rPr>
                <w:rFonts w:cstheme="minorHAnsi"/>
                <w:b/>
                <w:bCs/>
                <w:color w:val="FFFFFF" w:themeColor="background1"/>
                <w:szCs w:val="18"/>
                <w:lang w:eastAsia="en-AU"/>
              </w:rPr>
              <w:t>:</w:t>
            </w:r>
          </w:p>
        </w:tc>
        <w:tc>
          <w:tcPr>
            <w:tcW w:w="4330" w:type="pct"/>
            <w:gridSpan w:val="3"/>
            <w:shd w:val="clear" w:color="auto" w:fill="5CCDC8" w:themeFill="accent3" w:themeFillShade="BF"/>
          </w:tcPr>
          <w:p w14:paraId="1C298FBB"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 xml:space="preserve">Pathway </w:t>
            </w:r>
            <w:r>
              <w:rPr>
                <w:rFonts w:cstheme="minorHAnsi"/>
                <w:b/>
                <w:bCs/>
                <w:color w:val="FFFFFF" w:themeColor="background1"/>
                <w:szCs w:val="18"/>
                <w:lang w:eastAsia="en-AU"/>
              </w:rPr>
              <w:t>1</w:t>
            </w:r>
            <w:r w:rsidRPr="0047451B">
              <w:rPr>
                <w:rFonts w:cstheme="minorHAnsi"/>
                <w:b/>
                <w:bCs/>
                <w:color w:val="FFFFFF" w:themeColor="background1"/>
                <w:szCs w:val="18"/>
                <w:lang w:eastAsia="en-AU"/>
              </w:rPr>
              <w:t xml:space="preserve"> – </w:t>
            </w:r>
            <w:r>
              <w:rPr>
                <w:rFonts w:cstheme="minorHAnsi"/>
                <w:b/>
                <w:bCs/>
                <w:color w:val="FFFFFF" w:themeColor="background1"/>
                <w:szCs w:val="18"/>
                <w:lang w:eastAsia="en-AU"/>
              </w:rPr>
              <w:t>NATURE BASED</w:t>
            </w:r>
            <w:r w:rsidRPr="0047451B">
              <w:rPr>
                <w:rFonts w:cstheme="minorHAnsi"/>
                <w:b/>
                <w:bCs/>
                <w:color w:val="FFFFFF" w:themeColor="background1"/>
                <w:szCs w:val="18"/>
                <w:lang w:eastAsia="en-AU"/>
              </w:rPr>
              <w:t xml:space="preserve"> </w:t>
            </w:r>
            <w:r>
              <w:rPr>
                <w:rFonts w:cstheme="minorHAnsi"/>
                <w:b/>
                <w:bCs/>
                <w:color w:val="FFFFFF" w:themeColor="background1"/>
                <w:szCs w:val="18"/>
                <w:lang w:eastAsia="en-AU"/>
              </w:rPr>
              <w:t>with ACCOMMODATE (asset raising/resilience) and TRANSITION of selected assets, then expanding to broader TRANSITION</w:t>
            </w:r>
          </w:p>
        </w:tc>
      </w:tr>
      <w:tr w:rsidR="003F56C4" w:rsidRPr="0047451B" w14:paraId="79D66E2B" w14:textId="77777777">
        <w:trPr>
          <w:gridAfter w:val="1"/>
          <w:wAfter w:w="8" w:type="pct"/>
        </w:trPr>
        <w:tc>
          <w:tcPr>
            <w:tcW w:w="4992" w:type="pct"/>
            <w:gridSpan w:val="4"/>
            <w:shd w:val="clear" w:color="auto" w:fill="EDF9F9" w:themeFill="accent3" w:themeFillTint="33"/>
          </w:tcPr>
          <w:p w14:paraId="00CB873C"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Provides good alignment with community values through retaining natural amenity.</w:t>
            </w:r>
          </w:p>
          <w:p w14:paraId="1B0FB622"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Enhances natural resilience through making space for nature</w:t>
            </w:r>
          </w:p>
          <w:p w14:paraId="44CAF135"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Retains access and critical services, maintaining liveability of the area</w:t>
            </w:r>
          </w:p>
          <w:p w14:paraId="389447F2"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Aligns with the Marine and Coastal Policy through:</w:t>
            </w:r>
          </w:p>
          <w:p w14:paraId="2B98EE39" w14:textId="77777777" w:rsidR="003F56C4" w:rsidRDefault="003F56C4" w:rsidP="003F56C4">
            <w:pPr>
              <w:pStyle w:val="BodyText"/>
              <w:numPr>
                <w:ilvl w:val="1"/>
                <w:numId w:val="26"/>
              </w:numPr>
              <w:spacing w:after="60"/>
              <w:rPr>
                <w:rFonts w:cstheme="minorHAnsi"/>
                <w:szCs w:val="18"/>
                <w:lang w:eastAsia="en-AU"/>
              </w:rPr>
            </w:pPr>
            <w:r>
              <w:rPr>
                <w:rFonts w:cstheme="minorHAnsi"/>
                <w:szCs w:val="18"/>
                <w:lang w:eastAsia="en-AU"/>
              </w:rPr>
              <w:t>Supporting nature-based solutions to increase natural resilience through enhancement, access control and transitioning land-use to make space for nature.</w:t>
            </w:r>
          </w:p>
          <w:p w14:paraId="24F7DC59" w14:textId="77777777" w:rsidR="003F56C4" w:rsidRDefault="003F56C4" w:rsidP="003F56C4">
            <w:pPr>
              <w:pStyle w:val="BodyText"/>
              <w:numPr>
                <w:ilvl w:val="1"/>
                <w:numId w:val="26"/>
              </w:numPr>
              <w:spacing w:after="60"/>
              <w:rPr>
                <w:rFonts w:cstheme="minorHAnsi"/>
                <w:szCs w:val="18"/>
                <w:lang w:eastAsia="en-AU"/>
              </w:rPr>
            </w:pPr>
            <w:r>
              <w:rPr>
                <w:rFonts w:cstheme="minorHAnsi"/>
                <w:szCs w:val="18"/>
                <w:lang w:eastAsia="en-AU"/>
              </w:rPr>
              <w:t xml:space="preserve">Supporting accommodate actions, where possible, before ‘transition’ and ‘protect’ options </w:t>
            </w:r>
          </w:p>
          <w:p w14:paraId="53CCFB6D" w14:textId="77777777" w:rsidR="003F56C4" w:rsidRPr="00963028" w:rsidRDefault="003F56C4" w:rsidP="003F56C4">
            <w:pPr>
              <w:pStyle w:val="BodyText"/>
              <w:numPr>
                <w:ilvl w:val="1"/>
                <w:numId w:val="26"/>
              </w:numPr>
              <w:spacing w:after="60"/>
              <w:rPr>
                <w:rFonts w:cstheme="minorHAnsi"/>
                <w:szCs w:val="18"/>
                <w:lang w:eastAsia="en-AU"/>
              </w:rPr>
            </w:pPr>
            <w:r>
              <w:rPr>
                <w:rFonts w:cstheme="minorHAnsi"/>
                <w:szCs w:val="18"/>
                <w:lang w:eastAsia="en-AU"/>
              </w:rPr>
              <w:t>Supporting transition options where possible for targeted locations, before ‘protect’ options including consideration of other available open space and alternative access.</w:t>
            </w:r>
            <w:r w:rsidRPr="00963028">
              <w:rPr>
                <w:rFonts w:cstheme="minorHAnsi"/>
                <w:szCs w:val="18"/>
                <w:lang w:eastAsia="en-AU"/>
              </w:rPr>
              <w:t xml:space="preserve"> </w:t>
            </w:r>
          </w:p>
        </w:tc>
      </w:tr>
      <w:tr w:rsidR="003F56C4" w:rsidRPr="0047451B" w14:paraId="7C0E5E5E" w14:textId="77777777">
        <w:trPr>
          <w:gridAfter w:val="1"/>
          <w:wAfter w:w="8" w:type="pct"/>
        </w:trPr>
        <w:tc>
          <w:tcPr>
            <w:tcW w:w="4261" w:type="pct"/>
            <w:gridSpan w:val="2"/>
            <w:shd w:val="clear" w:color="auto" w:fill="5CCDC8" w:themeFill="accent3" w:themeFillShade="BF"/>
          </w:tcPr>
          <w:p w14:paraId="324D6534" w14:textId="77777777" w:rsidR="003F56C4" w:rsidRPr="00DC3769" w:rsidRDefault="003F56C4">
            <w:pPr>
              <w:pStyle w:val="BodyText"/>
              <w:spacing w:after="60"/>
              <w:rPr>
                <w:rFonts w:cstheme="minorHAnsi"/>
                <w:b/>
                <w:bCs/>
                <w:color w:val="FFFFFF" w:themeColor="background1"/>
                <w:szCs w:val="18"/>
                <w:lang w:eastAsia="en-AU"/>
              </w:rPr>
            </w:pPr>
            <w:r w:rsidRPr="00DC3769">
              <w:rPr>
                <w:rFonts w:cstheme="minorHAnsi"/>
                <w:b/>
                <w:bCs/>
                <w:color w:val="FFFFFF" w:themeColor="background1"/>
                <w:szCs w:val="18"/>
                <w:lang w:eastAsia="en-AU"/>
              </w:rPr>
              <w:t xml:space="preserve">Additional </w:t>
            </w:r>
            <w:r>
              <w:rPr>
                <w:rFonts w:cstheme="minorHAnsi"/>
                <w:b/>
                <w:bCs/>
                <w:color w:val="FFFFFF" w:themeColor="background1"/>
                <w:szCs w:val="18"/>
                <w:lang w:eastAsia="en-AU"/>
              </w:rPr>
              <w:t>considerations</w:t>
            </w:r>
            <w:r w:rsidRPr="00DC3769">
              <w:rPr>
                <w:rFonts w:cstheme="minorHAnsi"/>
                <w:b/>
                <w:bCs/>
                <w:color w:val="FFFFFF" w:themeColor="background1"/>
                <w:szCs w:val="18"/>
                <w:lang w:eastAsia="en-AU"/>
              </w:rPr>
              <w:t>:</w:t>
            </w:r>
          </w:p>
        </w:tc>
        <w:tc>
          <w:tcPr>
            <w:tcW w:w="731" w:type="pct"/>
            <w:gridSpan w:val="2"/>
            <w:shd w:val="clear" w:color="auto" w:fill="5CCDC8" w:themeFill="accent3" w:themeFillShade="BF"/>
          </w:tcPr>
          <w:p w14:paraId="5E303FD9" w14:textId="77777777" w:rsidR="003F56C4" w:rsidRPr="00DC3769" w:rsidRDefault="003F56C4">
            <w:pPr>
              <w:pStyle w:val="BodyText"/>
              <w:spacing w:after="60"/>
              <w:rPr>
                <w:rFonts w:cstheme="minorHAnsi"/>
                <w:b/>
                <w:bCs/>
                <w:color w:val="FFFFFF" w:themeColor="background1"/>
                <w:szCs w:val="18"/>
                <w:lang w:eastAsia="en-AU"/>
              </w:rPr>
            </w:pPr>
          </w:p>
        </w:tc>
      </w:tr>
      <w:tr w:rsidR="003F56C4" w:rsidRPr="0047451B" w14:paraId="28CCC056" w14:textId="77777777">
        <w:tc>
          <w:tcPr>
            <w:tcW w:w="662" w:type="pct"/>
          </w:tcPr>
          <w:p w14:paraId="4E4723A0" w14:textId="77777777" w:rsidR="003F56C4" w:rsidRPr="0047451B" w:rsidRDefault="003F56C4">
            <w:pPr>
              <w:pStyle w:val="BodyText"/>
              <w:spacing w:after="60"/>
              <w:rPr>
                <w:rFonts w:cstheme="minorHAnsi"/>
                <w:szCs w:val="18"/>
                <w:lang w:eastAsia="en-AU"/>
              </w:rPr>
            </w:pPr>
            <w:r>
              <w:rPr>
                <w:rFonts w:cstheme="minorHAnsi"/>
                <w:szCs w:val="18"/>
                <w:lang w:eastAsia="en-AU"/>
              </w:rPr>
              <w:t>Coastal modelling</w:t>
            </w:r>
          </w:p>
        </w:tc>
        <w:tc>
          <w:tcPr>
            <w:tcW w:w="4338" w:type="pct"/>
            <w:gridSpan w:val="4"/>
          </w:tcPr>
          <w:p w14:paraId="1A2E851F" w14:textId="77777777" w:rsidR="003F56C4" w:rsidRDefault="003F56C4">
            <w:pPr>
              <w:pStyle w:val="BodyText"/>
              <w:spacing w:after="60"/>
              <w:rPr>
                <w:rFonts w:cstheme="minorHAnsi"/>
                <w:szCs w:val="18"/>
                <w:lang w:eastAsia="en-AU"/>
              </w:rPr>
            </w:pPr>
            <w:r>
              <w:rPr>
                <w:rFonts w:cstheme="minorHAnsi"/>
                <w:szCs w:val="18"/>
                <w:lang w:eastAsia="en-AU"/>
              </w:rPr>
              <w:t xml:space="preserve">Erosion at the dog beach is largely driven by channel migration processes. Detailed modelling was not undertaken, but engineering principles remain </w:t>
            </w:r>
            <w:proofErr w:type="gramStart"/>
            <w:r>
              <w:rPr>
                <w:rFonts w:cstheme="minorHAnsi"/>
                <w:szCs w:val="18"/>
                <w:lang w:eastAsia="en-AU"/>
              </w:rPr>
              <w:t>similar to</w:t>
            </w:r>
            <w:proofErr w:type="gramEnd"/>
            <w:r>
              <w:rPr>
                <w:rFonts w:cstheme="minorHAnsi"/>
                <w:szCs w:val="18"/>
                <w:lang w:eastAsia="en-AU"/>
              </w:rPr>
              <w:t xml:space="preserve"> other locations. </w:t>
            </w:r>
          </w:p>
          <w:p w14:paraId="05B5C17E"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Significant </w:t>
            </w:r>
            <w:proofErr w:type="gramStart"/>
            <w:r>
              <w:rPr>
                <w:rFonts w:cstheme="minorHAnsi"/>
                <w:szCs w:val="18"/>
                <w:lang w:eastAsia="en-AU"/>
              </w:rPr>
              <w:t>land form</w:t>
            </w:r>
            <w:proofErr w:type="gramEnd"/>
            <w:r>
              <w:rPr>
                <w:rFonts w:cstheme="minorHAnsi"/>
                <w:szCs w:val="18"/>
                <w:lang w:eastAsia="en-AU"/>
              </w:rPr>
              <w:t xml:space="preserve"> changes (fill through development) </w:t>
            </w:r>
            <w:proofErr w:type="gramStart"/>
            <w:r>
              <w:rPr>
                <w:rFonts w:cstheme="minorHAnsi"/>
                <w:szCs w:val="18"/>
                <w:lang w:eastAsia="en-AU"/>
              </w:rPr>
              <w:t>has</w:t>
            </w:r>
            <w:proofErr w:type="gramEnd"/>
            <w:r>
              <w:rPr>
                <w:rFonts w:cstheme="minorHAnsi"/>
                <w:szCs w:val="18"/>
                <w:lang w:eastAsia="en-AU"/>
              </w:rPr>
              <w:t xml:space="preserve"> occurred, particularly in eastern areas of the township. Inundation mapping needs to be updated. </w:t>
            </w:r>
          </w:p>
        </w:tc>
      </w:tr>
      <w:tr w:rsidR="003F56C4" w:rsidRPr="0047451B" w14:paraId="64399CF8" w14:textId="77777777">
        <w:tc>
          <w:tcPr>
            <w:tcW w:w="662" w:type="pct"/>
          </w:tcPr>
          <w:p w14:paraId="51FB7A9C" w14:textId="77777777" w:rsidR="003F56C4" w:rsidRPr="0047451B" w:rsidRDefault="003F56C4">
            <w:pPr>
              <w:pStyle w:val="BodyText"/>
              <w:spacing w:after="60"/>
              <w:rPr>
                <w:rFonts w:cstheme="minorHAnsi"/>
                <w:szCs w:val="18"/>
                <w:lang w:eastAsia="en-AU"/>
              </w:rPr>
            </w:pPr>
            <w:r>
              <w:rPr>
                <w:rFonts w:cstheme="minorHAnsi"/>
                <w:szCs w:val="18"/>
                <w:lang w:eastAsia="en-AU"/>
              </w:rPr>
              <w:t>Landscape</w:t>
            </w:r>
          </w:p>
        </w:tc>
        <w:tc>
          <w:tcPr>
            <w:tcW w:w="4338" w:type="pct"/>
            <w:gridSpan w:val="4"/>
          </w:tcPr>
          <w:p w14:paraId="379B8492"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Low lying areas across the eastern township means protection (hold the line) options become limited in the long term in some areas. </w:t>
            </w:r>
          </w:p>
        </w:tc>
      </w:tr>
      <w:tr w:rsidR="003F56C4" w:rsidRPr="0047451B" w14:paraId="77218D88" w14:textId="77777777">
        <w:tc>
          <w:tcPr>
            <w:tcW w:w="662" w:type="pct"/>
          </w:tcPr>
          <w:p w14:paraId="1147BE52" w14:textId="77777777" w:rsidR="003F56C4" w:rsidRPr="0047451B" w:rsidRDefault="003F56C4">
            <w:pPr>
              <w:pStyle w:val="BodyText"/>
              <w:spacing w:after="60"/>
              <w:rPr>
                <w:rFonts w:cstheme="minorHAnsi"/>
                <w:szCs w:val="18"/>
                <w:lang w:eastAsia="en-AU"/>
              </w:rPr>
            </w:pPr>
            <w:r>
              <w:rPr>
                <w:rFonts w:cstheme="minorHAnsi"/>
                <w:szCs w:val="18"/>
                <w:lang w:eastAsia="en-AU"/>
              </w:rPr>
              <w:t>Community engagement</w:t>
            </w:r>
          </w:p>
        </w:tc>
        <w:tc>
          <w:tcPr>
            <w:tcW w:w="4338" w:type="pct"/>
            <w:gridSpan w:val="4"/>
          </w:tcPr>
          <w:p w14:paraId="085D1CAB"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There is scope to utilise the dog beach site as an engagement opportunity to communicate the value of proactive planning (rather than reactive), implications of reactive measures and need for balance/compromise on implementing </w:t>
            </w:r>
            <w:proofErr w:type="gramStart"/>
            <w:r>
              <w:rPr>
                <w:rFonts w:cstheme="minorHAnsi"/>
                <w:szCs w:val="18"/>
                <w:lang w:eastAsia="en-AU"/>
              </w:rPr>
              <w:t>high-cost</w:t>
            </w:r>
            <w:proofErr w:type="gramEnd"/>
            <w:r>
              <w:rPr>
                <w:rFonts w:cstheme="minorHAnsi"/>
                <w:szCs w:val="18"/>
                <w:lang w:eastAsia="en-AU"/>
              </w:rPr>
              <w:t xml:space="preserve"> engineered solutions everywhere. </w:t>
            </w:r>
          </w:p>
        </w:tc>
      </w:tr>
      <w:tr w:rsidR="003F56C4" w:rsidRPr="0047451B" w14:paraId="1211874E" w14:textId="77777777">
        <w:tc>
          <w:tcPr>
            <w:tcW w:w="662" w:type="pct"/>
          </w:tcPr>
          <w:p w14:paraId="5D3F8A33" w14:textId="77777777" w:rsidR="003F56C4" w:rsidRPr="0047451B" w:rsidRDefault="003F56C4">
            <w:pPr>
              <w:pStyle w:val="BodyText"/>
              <w:spacing w:after="60"/>
              <w:rPr>
                <w:rFonts w:cstheme="minorHAnsi"/>
                <w:szCs w:val="18"/>
                <w:lang w:eastAsia="en-AU"/>
              </w:rPr>
            </w:pPr>
            <w:r>
              <w:rPr>
                <w:rFonts w:cstheme="minorHAnsi"/>
                <w:szCs w:val="18"/>
                <w:lang w:eastAsia="en-AU"/>
              </w:rPr>
              <w:t>Approvals</w:t>
            </w:r>
          </w:p>
        </w:tc>
        <w:tc>
          <w:tcPr>
            <w:tcW w:w="4338" w:type="pct"/>
            <w:gridSpan w:val="4"/>
          </w:tcPr>
          <w:p w14:paraId="69A5A0AA"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Planning updates and development approvals moving forward must be carefully considered. </w:t>
            </w:r>
          </w:p>
        </w:tc>
      </w:tr>
    </w:tbl>
    <w:p w14:paraId="4580843E" w14:textId="77777777" w:rsidR="003F56C4" w:rsidRDefault="003F56C4" w:rsidP="003F56C4">
      <w:pPr>
        <w:pStyle w:val="BodyText"/>
        <w:rPr>
          <w:lang w:eastAsia="en-AU"/>
        </w:rPr>
      </w:pPr>
    </w:p>
    <w:p w14:paraId="6E5E0E3F" w14:textId="77777777" w:rsidR="003F56C4" w:rsidRDefault="003F56C4" w:rsidP="003F56C4">
      <w:pPr>
        <w:pStyle w:val="BodyText"/>
        <w:rPr>
          <w:lang w:eastAsia="en-AU"/>
        </w:rPr>
        <w:sectPr w:rsidR="003F56C4" w:rsidSect="003F56C4">
          <w:pgSz w:w="11907" w:h="16840" w:code="9"/>
          <w:pgMar w:top="1440" w:right="1134" w:bottom="567" w:left="1134" w:header="284" w:footer="284" w:gutter="0"/>
          <w:cols w:space="720"/>
          <w:docGrid w:linePitch="360"/>
        </w:sectPr>
      </w:pPr>
    </w:p>
    <w:p w14:paraId="29556AEB" w14:textId="77777777" w:rsidR="003F56C4" w:rsidRDefault="003F56C4" w:rsidP="003F56C4">
      <w:pPr>
        <w:pStyle w:val="BodyText100ThemeColour"/>
      </w:pPr>
      <w:r>
        <w:lastRenderedPageBreak/>
        <w:t>Potential pathways for Inverloch township (inside the Inlet)</w:t>
      </w:r>
      <w:r w:rsidRPr="0026757F">
        <w:t xml:space="preserve"> </w:t>
      </w:r>
    </w:p>
    <w:p w14:paraId="4CF37FBA" w14:textId="77777777" w:rsidR="003F56C4" w:rsidRDefault="003F56C4" w:rsidP="003F56C4">
      <w:pPr>
        <w:pStyle w:val="BodyText"/>
        <w:rPr>
          <w:lang w:eastAsia="en-AU"/>
        </w:rPr>
      </w:pPr>
      <w:r>
        <w:rPr>
          <w:rFonts w:cstheme="minorHAnsi"/>
          <w:b/>
          <w:bCs/>
          <w:noProof/>
          <w:lang w:eastAsia="en-AU"/>
        </w:rPr>
        <mc:AlternateContent>
          <mc:Choice Requires="wps">
            <w:drawing>
              <wp:anchor distT="0" distB="0" distL="114300" distR="114300" simplePos="0" relativeHeight="251658323" behindDoc="0" locked="0" layoutInCell="1" allowOverlap="1" wp14:anchorId="21D69CDE" wp14:editId="414CAF70">
                <wp:simplePos x="0" y="0"/>
                <wp:positionH relativeFrom="column">
                  <wp:posOffset>104775</wp:posOffset>
                </wp:positionH>
                <wp:positionV relativeFrom="paragraph">
                  <wp:posOffset>190500</wp:posOffset>
                </wp:positionV>
                <wp:extent cx="3800475" cy="314325"/>
                <wp:effectExtent l="0" t="0" r="9525" b="9525"/>
                <wp:wrapNone/>
                <wp:docPr id="1538490527" name="Rectangle 65"/>
                <wp:cNvGraphicFramePr/>
                <a:graphic xmlns:a="http://schemas.openxmlformats.org/drawingml/2006/main">
                  <a:graphicData uri="http://schemas.microsoft.com/office/word/2010/wordprocessingShape">
                    <wps:wsp>
                      <wps:cNvSpPr/>
                      <wps:spPr>
                        <a:xfrm>
                          <a:off x="0" y="0"/>
                          <a:ext cx="3800475" cy="3143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CAB0F" id="Rectangle 65" o:spid="_x0000_s1026" style="position:absolute;margin-left:8.25pt;margin-top:15pt;width:299.25pt;height:24.7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" fillcolor="white [3212]" stroked="f" strokeweight="2pt"/>
            </w:pict>
          </mc:Fallback>
        </mc:AlternateContent>
      </w:r>
    </w:p>
    <w:p w14:paraId="3477F1EA" w14:textId="77777777" w:rsidR="003F56C4" w:rsidRDefault="003F56C4" w:rsidP="003F56C4">
      <w:pPr>
        <w:pStyle w:val="BodyText"/>
        <w:rPr>
          <w:lang w:eastAsia="en-AU"/>
        </w:rPr>
      </w:pPr>
      <w:r>
        <w:rPr>
          <w:noProof/>
          <w:lang w:eastAsia="en-AU"/>
        </w:rPr>
        <w:drawing>
          <wp:anchor distT="0" distB="0" distL="114300" distR="114300" simplePos="0" relativeHeight="251658322" behindDoc="1" locked="0" layoutInCell="1" allowOverlap="1" wp14:anchorId="35F33DC5" wp14:editId="4FF2CD90">
            <wp:simplePos x="0" y="0"/>
            <wp:positionH relativeFrom="page">
              <wp:posOffset>600075</wp:posOffset>
            </wp:positionH>
            <wp:positionV relativeFrom="page">
              <wp:posOffset>962025</wp:posOffset>
            </wp:positionV>
            <wp:extent cx="9812655" cy="5519618"/>
            <wp:effectExtent l="0" t="0" r="0" b="5080"/>
            <wp:wrapNone/>
            <wp:docPr id="1038475758" name="Picture 1038475758" descr="A diagram of a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75758" name="Picture 1038475758" descr="A diagram of a landscape&#10;&#10;AI-generated content may be incorrect."/>
                    <pic:cNvPicPr>
                      <a:picLocks noChangeAspect="1" noChangeArrowheads="1"/>
                    </pic:cNvPicPr>
                  </pic:nvPicPr>
                  <pic:blipFill>
                    <a:blip r:embed="rId391" cstate="email">
                      <a:extLst>
                        <a:ext uri="{28A0092B-C50C-407E-A947-70E740481C1C}">
                          <a14:useLocalDpi xmlns:a14="http://schemas.microsoft.com/office/drawing/2010/main"/>
                        </a:ext>
                      </a:extLst>
                    </a:blip>
                    <a:stretch>
                      <a:fillRect/>
                    </a:stretch>
                  </pic:blipFill>
                  <pic:spPr bwMode="auto">
                    <a:xfrm>
                      <a:off x="0" y="0"/>
                      <a:ext cx="9812655" cy="5519618"/>
                    </a:xfrm>
                    <a:prstGeom prst="rect">
                      <a:avLst/>
                    </a:prstGeom>
                    <a:noFill/>
                  </pic:spPr>
                </pic:pic>
              </a:graphicData>
            </a:graphic>
            <wp14:sizeRelH relativeFrom="page">
              <wp14:pctWidth>0</wp14:pctWidth>
            </wp14:sizeRelH>
            <wp14:sizeRelV relativeFrom="page">
              <wp14:pctHeight>0</wp14:pctHeight>
            </wp14:sizeRelV>
          </wp:anchor>
        </w:drawing>
      </w:r>
    </w:p>
    <w:p w14:paraId="788874B2" w14:textId="77777777" w:rsidR="003F56C4" w:rsidRDefault="003F56C4" w:rsidP="003F56C4">
      <w:pPr>
        <w:pStyle w:val="BodyText"/>
        <w:rPr>
          <w:lang w:eastAsia="en-AU"/>
        </w:rPr>
      </w:pPr>
      <w:r>
        <w:rPr>
          <w:rFonts w:cstheme="minorHAnsi"/>
          <w:b/>
          <w:bCs/>
          <w:noProof/>
          <w:lang w:eastAsia="en-AU"/>
        </w:rPr>
        <mc:AlternateContent>
          <mc:Choice Requires="wps">
            <w:drawing>
              <wp:anchor distT="0" distB="0" distL="114300" distR="114300" simplePos="0" relativeHeight="251658336" behindDoc="0" locked="0" layoutInCell="1" allowOverlap="1" wp14:anchorId="3548BED8" wp14:editId="42CE358B">
                <wp:simplePos x="0" y="0"/>
                <wp:positionH relativeFrom="column">
                  <wp:posOffset>161925</wp:posOffset>
                </wp:positionH>
                <wp:positionV relativeFrom="paragraph">
                  <wp:posOffset>104140</wp:posOffset>
                </wp:positionV>
                <wp:extent cx="1891030" cy="5435600"/>
                <wp:effectExtent l="0" t="0" r="13970" b="12700"/>
                <wp:wrapNone/>
                <wp:docPr id="741939116" name="Rectangle 741939116"/>
                <wp:cNvGraphicFramePr/>
                <a:graphic xmlns:a="http://schemas.openxmlformats.org/drawingml/2006/main">
                  <a:graphicData uri="http://schemas.microsoft.com/office/word/2010/wordprocessingShape">
                    <wps:wsp>
                      <wps:cNvSpPr/>
                      <wps:spPr>
                        <a:xfrm>
                          <a:off x="0" y="0"/>
                          <a:ext cx="1891030" cy="5435600"/>
                        </a:xfrm>
                        <a:prstGeom prst="rect">
                          <a:avLst/>
                        </a:prstGeom>
                        <a:noFill/>
                        <a:ln>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718CA" id="Rectangle 741939116" o:spid="_x0000_s1026" style="position:absolute;margin-left:12.75pt;margin-top:8.2pt;width:148.9pt;height:428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" filled="f" strokecolor="#a9e5e2 [3206]" strokeweight="2pt"/>
            </w:pict>
          </mc:Fallback>
        </mc:AlternateContent>
      </w:r>
      <w:r>
        <w:rPr>
          <w:rFonts w:cstheme="minorHAnsi"/>
          <w:b/>
          <w:bCs/>
          <w:noProof/>
          <w:lang w:eastAsia="en-AU"/>
        </w:rPr>
        <mc:AlternateContent>
          <mc:Choice Requires="wps">
            <w:drawing>
              <wp:anchor distT="0" distB="0" distL="114300" distR="114300" simplePos="0" relativeHeight="251658340" behindDoc="0" locked="0" layoutInCell="1" allowOverlap="1" wp14:anchorId="7BE8DD80" wp14:editId="2F8666B2">
                <wp:simplePos x="0" y="0"/>
                <wp:positionH relativeFrom="column">
                  <wp:posOffset>2114550</wp:posOffset>
                </wp:positionH>
                <wp:positionV relativeFrom="paragraph">
                  <wp:posOffset>104775</wp:posOffset>
                </wp:positionV>
                <wp:extent cx="1835785" cy="5435600"/>
                <wp:effectExtent l="0" t="0" r="12065" b="12700"/>
                <wp:wrapNone/>
                <wp:docPr id="1549201923" name="Rectangle 1549201923"/>
                <wp:cNvGraphicFramePr/>
                <a:graphic xmlns:a="http://schemas.openxmlformats.org/drawingml/2006/main">
                  <a:graphicData uri="http://schemas.microsoft.com/office/word/2010/wordprocessingShape">
                    <wps:wsp>
                      <wps:cNvSpPr/>
                      <wps:spPr>
                        <a:xfrm>
                          <a:off x="0" y="0"/>
                          <a:ext cx="1835785" cy="5435600"/>
                        </a:xfrm>
                        <a:prstGeom prst="rect">
                          <a:avLst/>
                        </a:prstGeom>
                        <a:noFill/>
                        <a:ln>
                          <a:solidFill>
                            <a:schemeClr val="accent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D7B06" id="Rectangle 1549201923" o:spid="_x0000_s1026" style="position:absolute;margin-left:166.5pt;margin-top:8.25pt;width:144.55pt;height:428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" filled="f" strokecolor="#a9e5e2 [3206]" strokeweight="2pt"/>
            </w:pict>
          </mc:Fallback>
        </mc:AlternateContent>
      </w:r>
      <w:r>
        <w:rPr>
          <w:rFonts w:cstheme="minorHAnsi"/>
          <w:b/>
          <w:bCs/>
          <w:noProof/>
          <w:lang w:eastAsia="en-AU"/>
        </w:rPr>
        <mc:AlternateContent>
          <mc:Choice Requires="wps">
            <w:drawing>
              <wp:anchor distT="0" distB="0" distL="114300" distR="114300" simplePos="0" relativeHeight="251658343" behindDoc="0" locked="0" layoutInCell="1" allowOverlap="1" wp14:anchorId="521E836B" wp14:editId="77A48805">
                <wp:simplePos x="0" y="0"/>
                <wp:positionH relativeFrom="column">
                  <wp:posOffset>4019550</wp:posOffset>
                </wp:positionH>
                <wp:positionV relativeFrom="paragraph">
                  <wp:posOffset>9525</wp:posOffset>
                </wp:positionV>
                <wp:extent cx="1981200" cy="5534025"/>
                <wp:effectExtent l="0" t="0" r="19050" b="28575"/>
                <wp:wrapNone/>
                <wp:docPr id="1249223689" name="Rectangle 1249223689"/>
                <wp:cNvGraphicFramePr/>
                <a:graphic xmlns:a="http://schemas.openxmlformats.org/drawingml/2006/main">
                  <a:graphicData uri="http://schemas.microsoft.com/office/word/2010/wordprocessingShape">
                    <wps:wsp>
                      <wps:cNvSpPr/>
                      <wps:spPr>
                        <a:xfrm>
                          <a:off x="0" y="0"/>
                          <a:ext cx="1981200" cy="5534025"/>
                        </a:xfrm>
                        <a:prstGeom prst="rect">
                          <a:avLst/>
                        </a:prstGeom>
                        <a:noFill/>
                        <a:ln>
                          <a:solidFill>
                            <a:schemeClr val="accent3"/>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76202" id="Rectangle 1249223689" o:spid="_x0000_s1026" style="position:absolute;margin-left:316.5pt;margin-top:.75pt;width:156pt;height:435.7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" filled="f" strokecolor="#a9e5e2 [3206]" strokeweight="2pt">
                <v:stroke dashstyle="1 1"/>
              </v:rect>
            </w:pict>
          </mc:Fallback>
        </mc:AlternateContent>
      </w:r>
    </w:p>
    <w:p w14:paraId="25F1D6F0" w14:textId="77777777" w:rsidR="003F56C4" w:rsidRDefault="003F56C4" w:rsidP="003F56C4">
      <w:pPr>
        <w:pStyle w:val="BodyText"/>
        <w:rPr>
          <w:lang w:eastAsia="en-AU"/>
        </w:rPr>
      </w:pPr>
      <w:r w:rsidRPr="0048316F">
        <w:rPr>
          <w:noProof/>
        </w:rPr>
        <mc:AlternateContent>
          <mc:Choice Requires="wpg">
            <w:drawing>
              <wp:anchor distT="0" distB="0" distL="114300" distR="114300" simplePos="0" relativeHeight="251658356" behindDoc="0" locked="0" layoutInCell="1" allowOverlap="1" wp14:anchorId="7E031416" wp14:editId="57267BF6">
                <wp:simplePos x="0" y="0"/>
                <wp:positionH relativeFrom="page">
                  <wp:posOffset>0</wp:posOffset>
                </wp:positionH>
                <wp:positionV relativeFrom="paragraph">
                  <wp:posOffset>371475</wp:posOffset>
                </wp:positionV>
                <wp:extent cx="2303145" cy="5133975"/>
                <wp:effectExtent l="0" t="0" r="0" b="0"/>
                <wp:wrapNone/>
                <wp:docPr id="170486632" name="Group 25"/>
                <wp:cNvGraphicFramePr/>
                <a:graphic xmlns:a="http://schemas.openxmlformats.org/drawingml/2006/main">
                  <a:graphicData uri="http://schemas.microsoft.com/office/word/2010/wordprocessingGroup">
                    <wpg:wgp>
                      <wpg:cNvGrpSpPr/>
                      <wpg:grpSpPr>
                        <a:xfrm>
                          <a:off x="0" y="0"/>
                          <a:ext cx="2303145" cy="5133975"/>
                          <a:chOff x="-18578" y="-32946"/>
                          <a:chExt cx="1689483" cy="6621457"/>
                        </a:xfrm>
                      </wpg:grpSpPr>
                      <wps:wsp>
                        <wps:cNvPr id="401066654" name="TextBox 4"/>
                        <wps:cNvSpPr txBox="1"/>
                        <wps:spPr>
                          <a:xfrm>
                            <a:off x="-18578" y="3371556"/>
                            <a:ext cx="1689483" cy="549171"/>
                          </a:xfrm>
                          <a:prstGeom prst="rect">
                            <a:avLst/>
                          </a:prstGeom>
                          <a:noFill/>
                        </wps:spPr>
                        <wps:txbx>
                          <w:txbxContent>
                            <w:p w14:paraId="5CCB8BCA"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07BEA246"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1360043845" name="Arrow: Down 1360043845"/>
                        <wps:cNvSpPr/>
                        <wps:spPr>
                          <a:xfrm>
                            <a:off x="271232" y="3855647"/>
                            <a:ext cx="108000" cy="2228658"/>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075937602" name="TextBox 19"/>
                        <wps:cNvSpPr txBox="1"/>
                        <wps:spPr>
                          <a:xfrm>
                            <a:off x="130635" y="-32946"/>
                            <a:ext cx="497016" cy="315401"/>
                          </a:xfrm>
                          <a:prstGeom prst="rect">
                            <a:avLst/>
                          </a:prstGeom>
                          <a:noFill/>
                        </wps:spPr>
                        <wps:txbx>
                          <w:txbxContent>
                            <w:p w14:paraId="11B032BA"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wps:txbx>
                        <wps:bodyPr wrap="square">
                          <a:noAutofit/>
                        </wps:bodyPr>
                      </wps:wsp>
                      <wps:wsp>
                        <wps:cNvPr id="1388142247" name="Arrow: Down 1388142247"/>
                        <wps:cNvSpPr/>
                        <wps:spPr>
                          <a:xfrm>
                            <a:off x="273653" y="311302"/>
                            <a:ext cx="108000" cy="3017975"/>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453677657" name="TextBox 23"/>
                        <wps:cNvSpPr txBox="1"/>
                        <wps:spPr>
                          <a:xfrm>
                            <a:off x="-18578" y="6102845"/>
                            <a:ext cx="1530350" cy="485666"/>
                          </a:xfrm>
                          <a:prstGeom prst="rect">
                            <a:avLst/>
                          </a:prstGeom>
                          <a:noFill/>
                        </wps:spPr>
                        <wps:txbx>
                          <w:txbxContent>
                            <w:p w14:paraId="4629D82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4E5668B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E031416" id="_x0000_s1105" style="position:absolute;margin-left:0;margin-top:29.25pt;width:181.35pt;height:404.25pt;z-index:251658356;mso-position-horizontal-relative:page;mso-position-vertical-relative:text;mso-width-relative:margin;mso-height-relative:margin" coordorigin="-185,-329" coordsize="16894,66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">
                <v:shape id="TextBox 4" o:spid="_x0000_s1106" type="#_x0000_t202" style="position:absolute;left:-185;top:33715;width:16894;height:5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" filled="f" stroked="f">
                  <v:textbox>
                    <w:txbxContent>
                      <w:p w14:paraId="5CCB8BCA"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07BEA246"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Arrow: Down 1360043845" o:spid="_x0000_s1107" type="#_x0000_t67" style="position:absolute;left:2712;top:38556;width:1080;height:22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" adj="21077" fillcolor="#4d446c [3208]" stroked="f" strokeweight="2pt"/>
                <v:shape id="TextBox 19" o:spid="_x0000_s1108" type="#_x0000_t202" style="position:absolute;left:1306;top:-329;width:4970;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" filled="f" stroked="f">
                  <v:textbox>
                    <w:txbxContent>
                      <w:p w14:paraId="11B032BA"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v:textbox>
                </v:shape>
                <v:shape id="Arrow: Down 1388142247" o:spid="_x0000_s1109" type="#_x0000_t67" style="position:absolute;left:2736;top:3113;width:1080;height:30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" adj="21214" fillcolor="#4d446c [3208]" stroked="f" strokeweight="2pt"/>
                <v:shape id="TextBox 23" o:spid="_x0000_s1110" type="#_x0000_t202" style="position:absolute;left:-185;top:61028;width:15302;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" filled="f" stroked="f">
                  <v:textbox>
                    <w:txbxContent>
                      <w:p w14:paraId="4629D82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4E5668B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w10:wrap anchorx="page"/>
              </v:group>
            </w:pict>
          </mc:Fallback>
        </mc:AlternateContent>
      </w:r>
      <w:r w:rsidRPr="008464B5">
        <w:rPr>
          <w:rFonts w:cstheme="minorHAnsi"/>
          <w:b/>
          <w:bCs/>
          <w:noProof/>
          <w:lang w:eastAsia="en-AU"/>
        </w:rPr>
        <mc:AlternateContent>
          <mc:Choice Requires="wps">
            <w:drawing>
              <wp:anchor distT="45720" distB="45720" distL="114300" distR="114300" simplePos="0" relativeHeight="251658341" behindDoc="0" locked="0" layoutInCell="1" allowOverlap="1" wp14:anchorId="7A6E82D3" wp14:editId="7C9DDF85">
                <wp:simplePos x="0" y="0"/>
                <wp:positionH relativeFrom="column">
                  <wp:posOffset>2118360</wp:posOffset>
                </wp:positionH>
                <wp:positionV relativeFrom="paragraph">
                  <wp:posOffset>5040630</wp:posOffset>
                </wp:positionV>
                <wp:extent cx="1896110" cy="339725"/>
                <wp:effectExtent l="0" t="0" r="0" b="3175"/>
                <wp:wrapNone/>
                <wp:docPr id="1682543944" name="Text Box 1682543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39725"/>
                        </a:xfrm>
                        <a:prstGeom prst="rect">
                          <a:avLst/>
                        </a:prstGeom>
                        <a:noFill/>
                        <a:ln w="9525">
                          <a:noFill/>
                          <a:miter lim="800000"/>
                          <a:headEnd/>
                          <a:tailEnd/>
                        </a:ln>
                      </wps:spPr>
                      <wps:txbx>
                        <w:txbxContent>
                          <w:p w14:paraId="623538ED"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E82D3" id="Text Box 1682543944" o:spid="_x0000_s1111" type="#_x0000_t202" style="position:absolute;margin-left:166.8pt;margin-top:396.9pt;width:149.3pt;height:26.75pt;z-index:2516583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" filled="f" stroked="f">
                <v:textbox>
                  <w:txbxContent>
                    <w:p w14:paraId="623538ED"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v:shape>
            </w:pict>
          </mc:Fallback>
        </mc:AlternateContent>
      </w:r>
      <w:r w:rsidRPr="008464B5">
        <w:rPr>
          <w:rFonts w:cstheme="minorHAnsi"/>
          <w:b/>
          <w:bCs/>
          <w:noProof/>
          <w:lang w:eastAsia="en-AU"/>
        </w:rPr>
        <mc:AlternateContent>
          <mc:Choice Requires="wps">
            <w:drawing>
              <wp:anchor distT="45720" distB="45720" distL="114300" distR="114300" simplePos="0" relativeHeight="251658338" behindDoc="0" locked="0" layoutInCell="1" allowOverlap="1" wp14:anchorId="4F94EFB8" wp14:editId="1FBD502B">
                <wp:simplePos x="0" y="0"/>
                <wp:positionH relativeFrom="column">
                  <wp:posOffset>447040</wp:posOffset>
                </wp:positionH>
                <wp:positionV relativeFrom="paragraph">
                  <wp:posOffset>5042535</wp:posOffset>
                </wp:positionV>
                <wp:extent cx="1891030" cy="339725"/>
                <wp:effectExtent l="0" t="0" r="0" b="3175"/>
                <wp:wrapNone/>
                <wp:docPr id="706954523" name="Text Box 706954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339725"/>
                        </a:xfrm>
                        <a:prstGeom prst="rect">
                          <a:avLst/>
                        </a:prstGeom>
                        <a:noFill/>
                        <a:ln w="9525">
                          <a:noFill/>
                          <a:miter lim="800000"/>
                          <a:headEnd/>
                          <a:tailEnd/>
                        </a:ln>
                      </wps:spPr>
                      <wps:txbx>
                        <w:txbxContent>
                          <w:p w14:paraId="5CB3902E"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4EFB8" id="Text Box 706954523" o:spid="_x0000_s1112" type="#_x0000_t202" style="position:absolute;margin-left:35.2pt;margin-top:397.05pt;width:148.9pt;height:26.75pt;z-index:251658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" filled="f" stroked="f">
                <v:textbox>
                  <w:txbxContent>
                    <w:p w14:paraId="5CB3902E"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v:shape>
            </w:pict>
          </mc:Fallback>
        </mc:AlternateContent>
      </w:r>
      <w:r w:rsidRPr="008464B5">
        <w:rPr>
          <w:rFonts w:cstheme="minorHAnsi"/>
          <w:b/>
          <w:bCs/>
          <w:noProof/>
          <w:lang w:eastAsia="en-AU"/>
        </w:rPr>
        <mc:AlternateContent>
          <mc:Choice Requires="wps">
            <w:drawing>
              <wp:anchor distT="45720" distB="45720" distL="114300" distR="114300" simplePos="0" relativeHeight="251658345" behindDoc="0" locked="0" layoutInCell="1" allowOverlap="1" wp14:anchorId="3CB951CB" wp14:editId="2C83C039">
                <wp:simplePos x="0" y="0"/>
                <wp:positionH relativeFrom="column">
                  <wp:posOffset>4070350</wp:posOffset>
                </wp:positionH>
                <wp:positionV relativeFrom="paragraph">
                  <wp:posOffset>5078730</wp:posOffset>
                </wp:positionV>
                <wp:extent cx="1838960" cy="339725"/>
                <wp:effectExtent l="0" t="0" r="0" b="3175"/>
                <wp:wrapNone/>
                <wp:docPr id="587517336" name="Text Box 587517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339725"/>
                        </a:xfrm>
                        <a:prstGeom prst="rect">
                          <a:avLst/>
                        </a:prstGeom>
                        <a:noFill/>
                        <a:ln w="9525">
                          <a:noFill/>
                          <a:miter lim="800000"/>
                          <a:headEnd/>
                          <a:tailEnd/>
                        </a:ln>
                      </wps:spPr>
                      <wps:txbx>
                        <w:txbxContent>
                          <w:p w14:paraId="2A4103B9"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951CB" id="Text Box 587517336" o:spid="_x0000_s1113" type="#_x0000_t202" style="position:absolute;margin-left:320.5pt;margin-top:399.9pt;width:144.8pt;height:26.75pt;z-index:2516583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" filled="f" stroked="f">
                <v:textbox>
                  <w:txbxContent>
                    <w:p w14:paraId="2A4103B9"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v:shape>
            </w:pict>
          </mc:Fallback>
        </mc:AlternateContent>
      </w:r>
    </w:p>
    <w:p w14:paraId="49CF7BD8" w14:textId="77777777" w:rsidR="003F56C4" w:rsidRDefault="003F56C4" w:rsidP="003F56C4">
      <w:pPr>
        <w:pStyle w:val="BodyText"/>
        <w:rPr>
          <w:lang w:eastAsia="en-AU"/>
        </w:rPr>
        <w:sectPr w:rsidR="003F56C4" w:rsidSect="003F56C4">
          <w:pgSz w:w="16840" w:h="11907" w:orient="landscape" w:code="9"/>
          <w:pgMar w:top="720" w:right="720" w:bottom="720" w:left="720" w:header="284" w:footer="284" w:gutter="0"/>
          <w:cols w:space="720"/>
          <w:docGrid w:linePitch="360"/>
        </w:sectPr>
      </w:pPr>
    </w:p>
    <w:p w14:paraId="37CEF253" w14:textId="77777777" w:rsidR="003F56C4" w:rsidRPr="004C7EEF" w:rsidRDefault="003F56C4" w:rsidP="003F56C4">
      <w:pPr>
        <w:pStyle w:val="BoldHeading"/>
        <w:rPr>
          <w:color w:val="00B2A9"/>
        </w:rPr>
      </w:pPr>
      <w:bookmarkStart w:id="173" w:name="_Toc138781963"/>
      <w:r w:rsidRPr="004C7EEF">
        <w:rPr>
          <w:color w:val="00B2A9"/>
        </w:rPr>
        <w:lastRenderedPageBreak/>
        <w:t>Venus Bay and Tarwin Lower</w:t>
      </w:r>
      <w:bookmarkEnd w:id="173"/>
    </w:p>
    <w:tbl>
      <w:tblPr>
        <w:tblStyle w:val="TableGrid"/>
        <w:tblW w:w="5147" w:type="pct"/>
        <w:tblLayout w:type="fixed"/>
        <w:tblLook w:val="04A0" w:firstRow="1" w:lastRow="0" w:firstColumn="1" w:lastColumn="0" w:noHBand="0" w:noVBand="1"/>
      </w:tblPr>
      <w:tblGrid>
        <w:gridCol w:w="1133"/>
        <w:gridCol w:w="6791"/>
        <w:gridCol w:w="1266"/>
        <w:gridCol w:w="732"/>
      </w:tblGrid>
      <w:tr w:rsidR="003F56C4" w:rsidRPr="0047451B" w14:paraId="370B9A70" w14:textId="77777777">
        <w:trPr>
          <w:cnfStyle w:val="100000000000" w:firstRow="1" w:lastRow="0" w:firstColumn="0" w:lastColumn="0" w:oddVBand="0" w:evenVBand="0" w:oddHBand="0" w:evenHBand="0" w:firstRowFirstColumn="0" w:firstRowLastColumn="0" w:lastRowFirstColumn="0" w:lastRowLastColumn="0"/>
          <w:trHeight w:val="50"/>
        </w:trPr>
        <w:tc>
          <w:tcPr>
            <w:cnfStyle w:val="000000000100" w:firstRow="0" w:lastRow="0" w:firstColumn="0" w:lastColumn="0" w:oddVBand="0" w:evenVBand="0" w:oddHBand="0" w:evenHBand="0" w:firstRowFirstColumn="1" w:firstRowLastColumn="0" w:lastRowFirstColumn="0" w:lastRowLastColumn="0"/>
            <w:tcW w:w="571" w:type="pct"/>
          </w:tcPr>
          <w:p w14:paraId="1933205D"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Pathway</w:t>
            </w:r>
          </w:p>
        </w:tc>
        <w:tc>
          <w:tcPr>
            <w:tcW w:w="4060" w:type="pct"/>
            <w:gridSpan w:val="2"/>
            <w:shd w:val="clear" w:color="auto" w:fill="00B2A9"/>
          </w:tcPr>
          <w:p w14:paraId="596D4AD4"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r w:rsidRPr="0047451B">
              <w:rPr>
                <w:rFonts w:cstheme="minorHAnsi"/>
                <w:b/>
                <w:bCs/>
                <w:color w:val="FFFFFF" w:themeColor="background1"/>
                <w:szCs w:val="18"/>
                <w:lang w:eastAsia="en-AU"/>
              </w:rPr>
              <w:t>Description</w:t>
            </w:r>
          </w:p>
        </w:tc>
        <w:tc>
          <w:tcPr>
            <w:tcW w:w="369" w:type="pct"/>
          </w:tcPr>
          <w:p w14:paraId="50DC85F3" w14:textId="77777777" w:rsidR="003F56C4" w:rsidRPr="0047451B" w:rsidRDefault="003F56C4">
            <w:pPr>
              <w:pStyle w:val="BodyText"/>
              <w:spacing w:after="60"/>
              <w:cnfStyle w:val="100000000000" w:firstRow="1" w:lastRow="0" w:firstColumn="0" w:lastColumn="0" w:oddVBand="0" w:evenVBand="0" w:oddHBand="0" w:evenHBand="0" w:firstRowFirstColumn="0" w:firstRowLastColumn="0" w:lastRowFirstColumn="0" w:lastRowLastColumn="0"/>
              <w:rPr>
                <w:rFonts w:cstheme="minorHAnsi"/>
                <w:b/>
                <w:bCs/>
                <w:color w:val="FFFFFF" w:themeColor="background1"/>
                <w:szCs w:val="18"/>
                <w:lang w:eastAsia="en-AU"/>
              </w:rPr>
            </w:pPr>
          </w:p>
        </w:tc>
      </w:tr>
      <w:tr w:rsidR="003F56C4" w:rsidRPr="0047451B" w14:paraId="1323D964" w14:textId="77777777">
        <w:tc>
          <w:tcPr>
            <w:tcW w:w="571" w:type="pct"/>
          </w:tcPr>
          <w:p w14:paraId="53308863"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1</w:t>
            </w:r>
          </w:p>
        </w:tc>
        <w:tc>
          <w:tcPr>
            <w:tcW w:w="3422" w:type="pct"/>
          </w:tcPr>
          <w:p w14:paraId="07ED25AB" w14:textId="77777777" w:rsidR="003F56C4" w:rsidRPr="0047451B" w:rsidRDefault="003F56C4">
            <w:pPr>
              <w:pStyle w:val="BodyText"/>
              <w:spacing w:after="60"/>
              <w:rPr>
                <w:rFonts w:cstheme="minorHAnsi"/>
                <w:color w:val="auto"/>
                <w:szCs w:val="18"/>
                <w:lang w:eastAsia="en-AU"/>
              </w:rPr>
            </w:pPr>
            <w:r w:rsidRPr="00A426CC">
              <w:rPr>
                <w:rFonts w:cstheme="minorHAnsi"/>
                <w:b/>
                <w:bCs/>
                <w:color w:val="4D446C" w:themeColor="accent5"/>
                <w:szCs w:val="18"/>
                <w:lang w:eastAsia="en-AU"/>
              </w:rPr>
              <w:t>Accommodating</w:t>
            </w:r>
            <w:r>
              <w:rPr>
                <w:rFonts w:cstheme="minorHAnsi"/>
                <w:color w:val="auto"/>
                <w:szCs w:val="18"/>
                <w:lang w:eastAsia="en-AU"/>
              </w:rPr>
              <w:t xml:space="preserve"> coastal hazard</w:t>
            </w:r>
            <w:r w:rsidRPr="000F522B">
              <w:rPr>
                <w:rFonts w:cstheme="minorHAnsi"/>
                <w:color w:val="auto"/>
                <w:szCs w:val="18"/>
                <w:lang w:eastAsia="en-AU"/>
              </w:rPr>
              <w:t xml:space="preserve"> risk through</w:t>
            </w:r>
            <w:r>
              <w:rPr>
                <w:rFonts w:cstheme="minorHAnsi"/>
                <w:color w:val="auto"/>
                <w:szCs w:val="18"/>
                <w:lang w:eastAsia="en-AU"/>
              </w:rPr>
              <w:t xml:space="preserve"> infrastructure upgrades to road and water networks and asset (building) raising in at-risk areas to increase resilience in the short term, moving to </w:t>
            </w:r>
            <w:r w:rsidRPr="00A426CC">
              <w:rPr>
                <w:rFonts w:cstheme="minorHAnsi"/>
                <w:b/>
                <w:bCs/>
                <w:color w:val="4D446C" w:themeColor="accent5"/>
                <w:szCs w:val="18"/>
                <w:lang w:eastAsia="en-AU"/>
              </w:rPr>
              <w:t>accommodating</w:t>
            </w:r>
            <w:r w:rsidRPr="00A426CC">
              <w:rPr>
                <w:rFonts w:cstheme="minorHAnsi"/>
                <w:color w:val="4D446C" w:themeColor="accent5"/>
                <w:szCs w:val="18"/>
                <w:lang w:eastAsia="en-AU"/>
              </w:rPr>
              <w:t xml:space="preserve"> </w:t>
            </w:r>
            <w:r>
              <w:rPr>
                <w:rFonts w:cstheme="minorHAnsi"/>
                <w:color w:val="auto"/>
                <w:szCs w:val="18"/>
                <w:lang w:eastAsia="en-AU"/>
              </w:rPr>
              <w:t>risk through major road raising (e.g. causeway) at Inverloch-Venus Bay Road across the existing road alignment and other asset (buildings) raising in additional at-risk locations.</w:t>
            </w:r>
          </w:p>
        </w:tc>
        <w:tc>
          <w:tcPr>
            <w:tcW w:w="1007" w:type="pct"/>
            <w:gridSpan w:val="2"/>
            <w:vMerge w:val="restart"/>
            <w:vAlign w:val="center"/>
          </w:tcPr>
          <w:p w14:paraId="2FCAD395" w14:textId="77777777" w:rsidR="003F56C4" w:rsidRPr="00837DE5" w:rsidRDefault="003F56C4">
            <w:pPr>
              <w:pStyle w:val="BodyText"/>
              <w:spacing w:after="60"/>
              <w:jc w:val="center"/>
              <w:rPr>
                <w:rFonts w:cstheme="minorHAnsi"/>
                <w:color w:val="auto"/>
                <w:szCs w:val="18"/>
                <w:lang w:eastAsia="en-AU"/>
              </w:rPr>
            </w:pPr>
            <w:r w:rsidRPr="0047451B">
              <w:rPr>
                <w:rFonts w:cstheme="minorHAnsi"/>
                <w:color w:val="auto"/>
                <w:szCs w:val="18"/>
                <w:lang w:eastAsia="en-AU"/>
              </w:rPr>
              <w:t xml:space="preserve">All pathways include planning to </w:t>
            </w:r>
            <w:r w:rsidRPr="0047451B">
              <w:rPr>
                <w:rFonts w:cstheme="minorHAnsi"/>
                <w:b/>
                <w:bCs/>
                <w:color w:val="auto"/>
                <w:szCs w:val="18"/>
                <w:lang w:eastAsia="en-AU"/>
              </w:rPr>
              <w:t>avoid</w:t>
            </w:r>
            <w:r w:rsidRPr="0047451B">
              <w:rPr>
                <w:rFonts w:cstheme="minorHAnsi"/>
                <w:color w:val="auto"/>
                <w:szCs w:val="18"/>
                <w:lang w:eastAsia="en-AU"/>
              </w:rPr>
              <w:t xml:space="preserve"> current and future risk</w:t>
            </w:r>
            <w:r>
              <w:rPr>
                <w:rFonts w:cstheme="minorHAnsi"/>
                <w:color w:val="auto"/>
                <w:szCs w:val="18"/>
                <w:lang w:eastAsia="en-AU"/>
              </w:rPr>
              <w:t xml:space="preserve">; </w:t>
            </w:r>
            <w:r w:rsidRPr="0047451B">
              <w:rPr>
                <w:rFonts w:cstheme="minorHAnsi"/>
                <w:b/>
                <w:bCs/>
                <w:color w:val="auto"/>
                <w:szCs w:val="18"/>
                <w:lang w:eastAsia="en-AU"/>
              </w:rPr>
              <w:t>nature-based</w:t>
            </w:r>
            <w:r w:rsidRPr="0047451B">
              <w:rPr>
                <w:rFonts w:cstheme="minorHAnsi"/>
                <w:color w:val="auto"/>
                <w:szCs w:val="18"/>
                <w:lang w:eastAsia="en-AU"/>
              </w:rPr>
              <w:t xml:space="preserve"> vegetation</w:t>
            </w:r>
            <w:r>
              <w:rPr>
                <w:rFonts w:cstheme="minorHAnsi"/>
                <w:color w:val="auto"/>
                <w:szCs w:val="18"/>
                <w:lang w:eastAsia="en-AU"/>
              </w:rPr>
              <w:t xml:space="preserve"> migration and</w:t>
            </w:r>
            <w:r w:rsidRPr="0047451B">
              <w:rPr>
                <w:rFonts w:cstheme="minorHAnsi"/>
                <w:color w:val="auto"/>
                <w:szCs w:val="18"/>
                <w:lang w:eastAsia="en-AU"/>
              </w:rPr>
              <w:t xml:space="preserve"> enhancement</w:t>
            </w:r>
            <w:r>
              <w:rPr>
                <w:rFonts w:cstheme="minorHAnsi"/>
                <w:color w:val="auto"/>
                <w:szCs w:val="18"/>
                <w:lang w:eastAsia="en-AU"/>
              </w:rPr>
              <w:t xml:space="preserve">; and </w:t>
            </w:r>
            <w:r>
              <w:rPr>
                <w:rFonts w:cstheme="minorHAnsi"/>
                <w:b/>
                <w:bCs/>
                <w:color w:val="auto"/>
                <w:szCs w:val="18"/>
                <w:lang w:eastAsia="en-AU"/>
              </w:rPr>
              <w:t>accommodation</w:t>
            </w:r>
            <w:r>
              <w:rPr>
                <w:rFonts w:cstheme="minorHAnsi"/>
                <w:color w:val="auto"/>
                <w:szCs w:val="18"/>
                <w:lang w:eastAsia="en-AU"/>
              </w:rPr>
              <w:t xml:space="preserve"> to increase resilience of road and utility networks.</w:t>
            </w:r>
          </w:p>
        </w:tc>
      </w:tr>
      <w:tr w:rsidR="003F56C4" w:rsidRPr="0047451B" w14:paraId="0D569804" w14:textId="77777777">
        <w:tc>
          <w:tcPr>
            <w:tcW w:w="571" w:type="pct"/>
          </w:tcPr>
          <w:p w14:paraId="61579822"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2</w:t>
            </w:r>
          </w:p>
        </w:tc>
        <w:tc>
          <w:tcPr>
            <w:tcW w:w="3422" w:type="pct"/>
          </w:tcPr>
          <w:p w14:paraId="78744323" w14:textId="77777777" w:rsidR="003F56C4" w:rsidRPr="0047451B" w:rsidRDefault="003F56C4">
            <w:pPr>
              <w:pStyle w:val="BodyText"/>
              <w:spacing w:after="60"/>
              <w:rPr>
                <w:rFonts w:cstheme="minorHAnsi"/>
                <w:color w:val="auto"/>
                <w:szCs w:val="18"/>
                <w:lang w:eastAsia="en-AU"/>
              </w:rPr>
            </w:pPr>
            <w:r w:rsidRPr="00A426CC">
              <w:rPr>
                <w:rFonts w:cstheme="minorHAnsi"/>
                <w:b/>
                <w:bCs/>
                <w:color w:val="4D446C" w:themeColor="accent5"/>
                <w:szCs w:val="18"/>
                <w:lang w:eastAsia="en-AU"/>
              </w:rPr>
              <w:t>Accommodating</w:t>
            </w:r>
            <w:r>
              <w:rPr>
                <w:rFonts w:cstheme="minorHAnsi"/>
                <w:color w:val="auto"/>
                <w:szCs w:val="18"/>
                <w:lang w:eastAsia="en-AU"/>
              </w:rPr>
              <w:t xml:space="preserve"> coastal hazard</w:t>
            </w:r>
            <w:r w:rsidRPr="000F522B">
              <w:rPr>
                <w:rFonts w:cstheme="minorHAnsi"/>
                <w:color w:val="auto"/>
                <w:szCs w:val="18"/>
                <w:lang w:eastAsia="en-AU"/>
              </w:rPr>
              <w:t xml:space="preserve"> risk through</w:t>
            </w:r>
            <w:r>
              <w:rPr>
                <w:rFonts w:cstheme="minorHAnsi"/>
                <w:color w:val="auto"/>
                <w:szCs w:val="18"/>
                <w:lang w:eastAsia="en-AU"/>
              </w:rPr>
              <w:t xml:space="preserve"> infrastructure upgrades to road and water networks and asset (building) raising in at-risk areas to increase resilience in the short term, expanding to </w:t>
            </w:r>
            <w:r w:rsidRPr="00A426CC">
              <w:rPr>
                <w:rFonts w:cstheme="minorHAnsi"/>
                <w:b/>
                <w:bCs/>
                <w:color w:val="4D446C" w:themeColor="accent5"/>
                <w:szCs w:val="18"/>
                <w:lang w:eastAsia="en-AU"/>
              </w:rPr>
              <w:t xml:space="preserve">transitioning </w:t>
            </w:r>
            <w:r>
              <w:rPr>
                <w:rFonts w:cstheme="minorHAnsi"/>
                <w:color w:val="auto"/>
                <w:szCs w:val="18"/>
                <w:lang w:eastAsia="en-AU"/>
              </w:rPr>
              <w:t xml:space="preserve">parts of the road network (Inverloch-Venus Bay Road), resulting in no road access to Venus Bay and </w:t>
            </w:r>
            <w:r w:rsidRPr="00A426CC">
              <w:rPr>
                <w:rFonts w:cstheme="minorHAnsi"/>
                <w:b/>
                <w:bCs/>
                <w:color w:val="4D446C" w:themeColor="accent5"/>
                <w:szCs w:val="18"/>
                <w:lang w:eastAsia="en-AU"/>
              </w:rPr>
              <w:t>transition</w:t>
            </w:r>
            <w:r>
              <w:rPr>
                <w:rFonts w:cstheme="minorHAnsi"/>
                <w:b/>
                <w:bCs/>
                <w:color w:val="auto"/>
                <w:szCs w:val="18"/>
                <w:lang w:eastAsia="en-AU"/>
              </w:rPr>
              <w:t xml:space="preserve"> </w:t>
            </w:r>
            <w:r>
              <w:rPr>
                <w:rFonts w:cstheme="minorHAnsi"/>
                <w:color w:val="auto"/>
                <w:szCs w:val="18"/>
                <w:lang w:eastAsia="en-AU"/>
              </w:rPr>
              <w:t>of this isolated township and targeted at-risk properties across Tarwin Lower.</w:t>
            </w:r>
          </w:p>
        </w:tc>
        <w:tc>
          <w:tcPr>
            <w:tcW w:w="1007" w:type="pct"/>
            <w:gridSpan w:val="2"/>
            <w:vMerge/>
          </w:tcPr>
          <w:p w14:paraId="1F40A069" w14:textId="77777777" w:rsidR="003F56C4" w:rsidRPr="0047451B" w:rsidRDefault="003F56C4">
            <w:pPr>
              <w:pStyle w:val="BodyText"/>
              <w:spacing w:after="60"/>
              <w:rPr>
                <w:rFonts w:cstheme="minorHAnsi"/>
                <w:color w:val="auto"/>
                <w:szCs w:val="18"/>
                <w:lang w:eastAsia="en-AU"/>
              </w:rPr>
            </w:pPr>
          </w:p>
        </w:tc>
      </w:tr>
      <w:tr w:rsidR="003F56C4" w:rsidRPr="0047451B" w14:paraId="6986C1D5" w14:textId="77777777">
        <w:tc>
          <w:tcPr>
            <w:tcW w:w="571" w:type="pct"/>
          </w:tcPr>
          <w:p w14:paraId="4E1289F3" w14:textId="77777777" w:rsidR="003F56C4" w:rsidRPr="0047451B" w:rsidRDefault="003F56C4">
            <w:pPr>
              <w:pStyle w:val="BodyText"/>
              <w:spacing w:after="60"/>
              <w:rPr>
                <w:rFonts w:cstheme="minorHAnsi"/>
                <w:color w:val="auto"/>
                <w:szCs w:val="18"/>
                <w:lang w:eastAsia="en-AU"/>
              </w:rPr>
            </w:pPr>
            <w:r w:rsidRPr="0047451B">
              <w:rPr>
                <w:rFonts w:cstheme="minorHAnsi"/>
                <w:color w:val="auto"/>
                <w:szCs w:val="18"/>
                <w:lang w:eastAsia="en-AU"/>
              </w:rPr>
              <w:t xml:space="preserve">Pathway </w:t>
            </w:r>
            <w:r>
              <w:rPr>
                <w:rFonts w:cstheme="minorHAnsi"/>
                <w:color w:val="auto"/>
                <w:szCs w:val="18"/>
                <w:lang w:eastAsia="en-AU"/>
              </w:rPr>
              <w:t>3</w:t>
            </w:r>
          </w:p>
        </w:tc>
        <w:tc>
          <w:tcPr>
            <w:tcW w:w="3422" w:type="pct"/>
          </w:tcPr>
          <w:p w14:paraId="38430778" w14:textId="77777777" w:rsidR="003F56C4" w:rsidRPr="0047451B" w:rsidRDefault="003F56C4">
            <w:pPr>
              <w:pStyle w:val="BodyText"/>
              <w:spacing w:after="60"/>
              <w:rPr>
                <w:rFonts w:cstheme="minorHAnsi"/>
                <w:color w:val="auto"/>
                <w:szCs w:val="18"/>
                <w:lang w:eastAsia="en-AU"/>
              </w:rPr>
            </w:pPr>
            <w:r w:rsidRPr="00A426CC">
              <w:rPr>
                <w:rFonts w:cstheme="minorHAnsi"/>
                <w:b/>
                <w:bCs/>
                <w:color w:val="4D446C" w:themeColor="accent5"/>
                <w:szCs w:val="18"/>
                <w:lang w:eastAsia="en-AU"/>
              </w:rPr>
              <w:t>Accommodating</w:t>
            </w:r>
            <w:r>
              <w:rPr>
                <w:rFonts w:cstheme="minorHAnsi"/>
                <w:color w:val="auto"/>
                <w:szCs w:val="18"/>
                <w:lang w:eastAsia="en-AU"/>
              </w:rPr>
              <w:t xml:space="preserve"> coastal hazard</w:t>
            </w:r>
            <w:r w:rsidRPr="000F522B">
              <w:rPr>
                <w:rFonts w:cstheme="minorHAnsi"/>
                <w:color w:val="auto"/>
                <w:szCs w:val="18"/>
                <w:lang w:eastAsia="en-AU"/>
              </w:rPr>
              <w:t xml:space="preserve"> risk through</w:t>
            </w:r>
            <w:r>
              <w:rPr>
                <w:rFonts w:cstheme="minorHAnsi"/>
                <w:color w:val="auto"/>
                <w:szCs w:val="18"/>
                <w:lang w:eastAsia="en-AU"/>
              </w:rPr>
              <w:t xml:space="preserve"> infrastructure upgrades to road and water networks and asset (building) raising in at-risk areas to increase resilience in the short term, expanding to</w:t>
            </w:r>
            <w:r w:rsidRPr="00A426CC">
              <w:rPr>
                <w:rFonts w:cstheme="minorHAnsi"/>
                <w:color w:val="4D446C" w:themeColor="accent5"/>
                <w:szCs w:val="18"/>
                <w:lang w:eastAsia="en-AU"/>
              </w:rPr>
              <w:t xml:space="preserve"> </w:t>
            </w:r>
            <w:r w:rsidRPr="00A426CC">
              <w:rPr>
                <w:rFonts w:cstheme="minorHAnsi"/>
                <w:b/>
                <w:bCs/>
                <w:color w:val="4D446C" w:themeColor="accent5"/>
                <w:szCs w:val="18"/>
                <w:lang w:eastAsia="en-AU"/>
              </w:rPr>
              <w:t>transitioning</w:t>
            </w:r>
            <w:r w:rsidRPr="00A426CC">
              <w:rPr>
                <w:rFonts w:cstheme="minorHAnsi"/>
                <w:color w:val="4D446C" w:themeColor="accent5"/>
                <w:szCs w:val="18"/>
                <w:lang w:eastAsia="en-AU"/>
              </w:rPr>
              <w:t xml:space="preserve"> </w:t>
            </w:r>
            <w:r>
              <w:rPr>
                <w:rFonts w:cstheme="minorHAnsi"/>
                <w:color w:val="auto"/>
                <w:szCs w:val="18"/>
                <w:lang w:eastAsia="en-AU"/>
              </w:rPr>
              <w:t>parts of the road network (Inverloch-Venus Bay Road) along an altered alignment to maintain access to Venus Bay and of targeted at-risk properties across Tarwin Lower.</w:t>
            </w:r>
          </w:p>
        </w:tc>
        <w:tc>
          <w:tcPr>
            <w:tcW w:w="1007" w:type="pct"/>
            <w:gridSpan w:val="2"/>
            <w:vMerge/>
          </w:tcPr>
          <w:p w14:paraId="7E825869" w14:textId="77777777" w:rsidR="003F56C4" w:rsidRPr="0047451B" w:rsidRDefault="003F56C4">
            <w:pPr>
              <w:pStyle w:val="BodyText"/>
              <w:spacing w:after="60"/>
              <w:rPr>
                <w:rFonts w:cstheme="minorHAnsi"/>
                <w:color w:val="auto"/>
                <w:szCs w:val="18"/>
                <w:lang w:eastAsia="en-AU"/>
              </w:rPr>
            </w:pPr>
          </w:p>
        </w:tc>
      </w:tr>
      <w:tr w:rsidR="003F56C4" w:rsidRPr="0047451B" w14:paraId="35E6D8CC" w14:textId="77777777">
        <w:tc>
          <w:tcPr>
            <w:tcW w:w="571" w:type="pct"/>
          </w:tcPr>
          <w:p w14:paraId="71C6F4CC" w14:textId="77777777" w:rsidR="003F56C4" w:rsidRPr="0047451B" w:rsidRDefault="003F56C4">
            <w:pPr>
              <w:pStyle w:val="BodyText"/>
              <w:spacing w:after="60"/>
              <w:rPr>
                <w:rFonts w:cstheme="minorHAnsi"/>
                <w:color w:val="auto"/>
                <w:szCs w:val="18"/>
                <w:lang w:eastAsia="en-AU"/>
              </w:rPr>
            </w:pPr>
            <w:r>
              <w:rPr>
                <w:rFonts w:cstheme="minorHAnsi"/>
                <w:color w:val="auto"/>
                <w:szCs w:val="18"/>
                <w:lang w:eastAsia="en-AU"/>
              </w:rPr>
              <w:t>Pathway 4</w:t>
            </w:r>
          </w:p>
        </w:tc>
        <w:tc>
          <w:tcPr>
            <w:tcW w:w="3422" w:type="pct"/>
          </w:tcPr>
          <w:p w14:paraId="78AA2FF1" w14:textId="77777777" w:rsidR="003F56C4" w:rsidRDefault="003F56C4">
            <w:pPr>
              <w:pStyle w:val="BodyText"/>
              <w:spacing w:after="60"/>
              <w:rPr>
                <w:rFonts w:cstheme="minorHAnsi"/>
                <w:b/>
                <w:bCs/>
                <w:color w:val="auto"/>
                <w:szCs w:val="18"/>
                <w:lang w:eastAsia="en-AU"/>
              </w:rPr>
            </w:pPr>
            <w:r w:rsidRPr="00A426CC">
              <w:rPr>
                <w:rFonts w:cstheme="minorHAnsi"/>
                <w:b/>
                <w:bCs/>
                <w:color w:val="4D446C" w:themeColor="accent5"/>
                <w:szCs w:val="18"/>
                <w:lang w:eastAsia="en-AU"/>
              </w:rPr>
              <w:t>Accommodating</w:t>
            </w:r>
            <w:r>
              <w:rPr>
                <w:rFonts w:cstheme="minorHAnsi"/>
                <w:color w:val="auto"/>
                <w:szCs w:val="18"/>
                <w:lang w:eastAsia="en-AU"/>
              </w:rPr>
              <w:t xml:space="preserve"> coastal hazard</w:t>
            </w:r>
            <w:r w:rsidRPr="000F522B">
              <w:rPr>
                <w:rFonts w:cstheme="minorHAnsi"/>
                <w:color w:val="auto"/>
                <w:szCs w:val="18"/>
                <w:lang w:eastAsia="en-AU"/>
              </w:rPr>
              <w:t xml:space="preserve"> risk through</w:t>
            </w:r>
            <w:r>
              <w:rPr>
                <w:rFonts w:cstheme="minorHAnsi"/>
                <w:color w:val="auto"/>
                <w:szCs w:val="18"/>
                <w:lang w:eastAsia="en-AU"/>
              </w:rPr>
              <w:t xml:space="preserve"> infrastructure upgrades to road and water networks and asset (building) raising in at-risk areas to increase resilience in the short term, expanding to </w:t>
            </w:r>
            <w:r w:rsidRPr="00A426CC">
              <w:rPr>
                <w:rFonts w:cstheme="minorHAnsi"/>
                <w:b/>
                <w:bCs/>
                <w:color w:val="4D446C" w:themeColor="accent5"/>
                <w:szCs w:val="18"/>
                <w:lang w:eastAsia="en-AU"/>
              </w:rPr>
              <w:t>transitioning</w:t>
            </w:r>
            <w:r>
              <w:rPr>
                <w:rFonts w:cstheme="minorHAnsi"/>
                <w:color w:val="auto"/>
                <w:szCs w:val="18"/>
                <w:lang w:eastAsia="en-AU"/>
              </w:rPr>
              <w:t xml:space="preserve"> parts of the road network (Inverloch-Venus Bay Road) north of Tarwin Lower along an altered alignment and </w:t>
            </w:r>
            <w:r w:rsidRPr="00A426CC">
              <w:rPr>
                <w:rFonts w:cstheme="minorHAnsi"/>
                <w:b/>
                <w:bCs/>
                <w:color w:val="4D446C" w:themeColor="accent5"/>
                <w:szCs w:val="18"/>
                <w:lang w:eastAsia="en-AU"/>
              </w:rPr>
              <w:t>protecting</w:t>
            </w:r>
            <w:r>
              <w:rPr>
                <w:rFonts w:cstheme="minorHAnsi"/>
                <w:color w:val="auto"/>
                <w:szCs w:val="18"/>
                <w:lang w:eastAsia="en-AU"/>
              </w:rPr>
              <w:t xml:space="preserve"> Inverloch-Venus Bay Road between Tarwin Lower and Venus Bay with feasible engineering (e.g. an armoured levee) to maintain access.</w:t>
            </w:r>
          </w:p>
        </w:tc>
        <w:tc>
          <w:tcPr>
            <w:tcW w:w="1007" w:type="pct"/>
            <w:gridSpan w:val="2"/>
            <w:vMerge/>
          </w:tcPr>
          <w:p w14:paraId="33FE17E1" w14:textId="77777777" w:rsidR="003F56C4" w:rsidRPr="0047451B" w:rsidRDefault="003F56C4">
            <w:pPr>
              <w:pStyle w:val="BodyText"/>
              <w:spacing w:after="60"/>
              <w:rPr>
                <w:rFonts w:cstheme="minorHAnsi"/>
                <w:color w:val="auto"/>
                <w:szCs w:val="18"/>
                <w:lang w:eastAsia="en-AU"/>
              </w:rPr>
            </w:pPr>
          </w:p>
        </w:tc>
      </w:tr>
      <w:tr w:rsidR="003F56C4" w:rsidRPr="0047451B" w14:paraId="71AFC5FB" w14:textId="77777777">
        <w:tc>
          <w:tcPr>
            <w:tcW w:w="571" w:type="pct"/>
          </w:tcPr>
          <w:p w14:paraId="7417DD94" w14:textId="77777777" w:rsidR="003F56C4" w:rsidRPr="0047451B" w:rsidRDefault="003F56C4">
            <w:pPr>
              <w:pStyle w:val="BodyText"/>
              <w:spacing w:after="60"/>
              <w:rPr>
                <w:rFonts w:cstheme="minorHAnsi"/>
                <w:color w:val="auto"/>
                <w:szCs w:val="18"/>
                <w:lang w:eastAsia="en-AU"/>
              </w:rPr>
            </w:pPr>
            <w:r>
              <w:rPr>
                <w:rFonts w:cstheme="minorHAnsi"/>
                <w:color w:val="auto"/>
                <w:szCs w:val="18"/>
                <w:lang w:eastAsia="en-AU"/>
              </w:rPr>
              <w:t>Pathway 5</w:t>
            </w:r>
          </w:p>
        </w:tc>
        <w:tc>
          <w:tcPr>
            <w:tcW w:w="3422" w:type="pct"/>
          </w:tcPr>
          <w:p w14:paraId="529C5DF1" w14:textId="77777777" w:rsidR="003F56C4" w:rsidRDefault="003F56C4">
            <w:pPr>
              <w:pStyle w:val="BodyText"/>
              <w:spacing w:after="60"/>
              <w:rPr>
                <w:rFonts w:cstheme="minorHAnsi"/>
                <w:b/>
                <w:bCs/>
                <w:color w:val="auto"/>
                <w:szCs w:val="18"/>
                <w:lang w:eastAsia="en-AU"/>
              </w:rPr>
            </w:pPr>
            <w:r w:rsidRPr="00A426CC">
              <w:rPr>
                <w:rFonts w:cstheme="minorHAnsi"/>
                <w:b/>
                <w:bCs/>
                <w:color w:val="4D446C" w:themeColor="accent5"/>
                <w:szCs w:val="18"/>
                <w:lang w:eastAsia="en-AU"/>
              </w:rPr>
              <w:t>Accommodating</w:t>
            </w:r>
            <w:r>
              <w:rPr>
                <w:rFonts w:cstheme="minorHAnsi"/>
                <w:color w:val="auto"/>
                <w:szCs w:val="18"/>
                <w:lang w:eastAsia="en-AU"/>
              </w:rPr>
              <w:t xml:space="preserve"> coastal hazard</w:t>
            </w:r>
            <w:r w:rsidRPr="000F522B">
              <w:rPr>
                <w:rFonts w:cstheme="minorHAnsi"/>
                <w:color w:val="auto"/>
                <w:szCs w:val="18"/>
                <w:lang w:eastAsia="en-AU"/>
              </w:rPr>
              <w:t xml:space="preserve"> risk through</w:t>
            </w:r>
            <w:r>
              <w:rPr>
                <w:rFonts w:cstheme="minorHAnsi"/>
                <w:color w:val="auto"/>
                <w:szCs w:val="18"/>
                <w:lang w:eastAsia="en-AU"/>
              </w:rPr>
              <w:t xml:space="preserve"> infrastructure upgrades to road and water networks and asset (building) raising in at-risk areas to increase resilience in the short term, expanding to </w:t>
            </w:r>
            <w:r w:rsidRPr="00A426CC">
              <w:rPr>
                <w:rFonts w:cstheme="minorHAnsi"/>
                <w:b/>
                <w:bCs/>
                <w:color w:val="4D446C" w:themeColor="accent5"/>
                <w:szCs w:val="18"/>
                <w:lang w:eastAsia="en-AU"/>
              </w:rPr>
              <w:t>protecting</w:t>
            </w:r>
            <w:r>
              <w:rPr>
                <w:rFonts w:cstheme="minorHAnsi"/>
                <w:color w:val="auto"/>
                <w:szCs w:val="18"/>
                <w:lang w:eastAsia="en-AU"/>
              </w:rPr>
              <w:t xml:space="preserve"> Inverloch-Venus Bay Road across at-risk areas with feasible engineering (e.g. an armoured levee) to maintain access.</w:t>
            </w:r>
          </w:p>
        </w:tc>
        <w:tc>
          <w:tcPr>
            <w:tcW w:w="1007" w:type="pct"/>
            <w:gridSpan w:val="2"/>
            <w:vMerge/>
          </w:tcPr>
          <w:p w14:paraId="53CCC509" w14:textId="77777777" w:rsidR="003F56C4" w:rsidRPr="0047451B" w:rsidRDefault="003F56C4">
            <w:pPr>
              <w:pStyle w:val="BodyText"/>
              <w:spacing w:after="60"/>
              <w:rPr>
                <w:rFonts w:cstheme="minorHAnsi"/>
                <w:color w:val="auto"/>
                <w:szCs w:val="18"/>
                <w:lang w:eastAsia="en-AU"/>
              </w:rPr>
            </w:pPr>
          </w:p>
        </w:tc>
      </w:tr>
      <w:tr w:rsidR="003F56C4" w:rsidRPr="0047451B" w14:paraId="255CA52A" w14:textId="77777777">
        <w:tc>
          <w:tcPr>
            <w:tcW w:w="571" w:type="pct"/>
            <w:shd w:val="clear" w:color="auto" w:fill="35B3AC" w:themeFill="text2"/>
          </w:tcPr>
          <w:p w14:paraId="7F4B149B"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Preferred pathway</w:t>
            </w:r>
            <w:r>
              <w:rPr>
                <w:rFonts w:cstheme="minorHAnsi"/>
                <w:b/>
                <w:bCs/>
                <w:color w:val="FFFFFF" w:themeColor="background1"/>
                <w:szCs w:val="18"/>
                <w:lang w:eastAsia="en-AU"/>
              </w:rPr>
              <w:t>s</w:t>
            </w:r>
            <w:r w:rsidRPr="0047451B">
              <w:rPr>
                <w:rFonts w:cstheme="minorHAnsi"/>
                <w:b/>
                <w:bCs/>
                <w:color w:val="FFFFFF" w:themeColor="background1"/>
                <w:szCs w:val="18"/>
                <w:lang w:eastAsia="en-AU"/>
              </w:rPr>
              <w:t>:</w:t>
            </w:r>
          </w:p>
        </w:tc>
        <w:tc>
          <w:tcPr>
            <w:tcW w:w="4429" w:type="pct"/>
            <w:gridSpan w:val="3"/>
            <w:shd w:val="clear" w:color="auto" w:fill="5CCDC8" w:themeFill="accent3" w:themeFillShade="BF"/>
          </w:tcPr>
          <w:p w14:paraId="7E628A32" w14:textId="77777777" w:rsidR="003F56C4" w:rsidRPr="0047451B" w:rsidRDefault="003F56C4">
            <w:pPr>
              <w:pStyle w:val="BodyText"/>
              <w:spacing w:after="60"/>
              <w:rPr>
                <w:rFonts w:cstheme="minorHAnsi"/>
                <w:b/>
                <w:bCs/>
                <w:color w:val="FFFFFF" w:themeColor="background1"/>
                <w:szCs w:val="18"/>
                <w:lang w:eastAsia="en-AU"/>
              </w:rPr>
            </w:pPr>
            <w:r w:rsidRPr="0047451B">
              <w:rPr>
                <w:rFonts w:cstheme="minorHAnsi"/>
                <w:b/>
                <w:bCs/>
                <w:color w:val="FFFFFF" w:themeColor="background1"/>
                <w:szCs w:val="18"/>
                <w:lang w:eastAsia="en-AU"/>
              </w:rPr>
              <w:t xml:space="preserve">Pathway </w:t>
            </w:r>
            <w:r>
              <w:rPr>
                <w:rFonts w:cstheme="minorHAnsi"/>
                <w:b/>
                <w:bCs/>
                <w:color w:val="FFFFFF" w:themeColor="background1"/>
                <w:szCs w:val="18"/>
                <w:lang w:eastAsia="en-AU"/>
              </w:rPr>
              <w:t>4</w:t>
            </w:r>
            <w:r w:rsidRPr="0047451B">
              <w:rPr>
                <w:rFonts w:cstheme="minorHAnsi"/>
                <w:b/>
                <w:bCs/>
                <w:color w:val="FFFFFF" w:themeColor="background1"/>
                <w:szCs w:val="18"/>
                <w:lang w:eastAsia="en-AU"/>
              </w:rPr>
              <w:t xml:space="preserve"> – </w:t>
            </w:r>
            <w:r>
              <w:rPr>
                <w:rFonts w:cstheme="minorHAnsi"/>
                <w:b/>
                <w:bCs/>
                <w:color w:val="FFFFFF" w:themeColor="background1"/>
                <w:szCs w:val="18"/>
                <w:lang w:eastAsia="en-AU"/>
              </w:rPr>
              <w:t>ACCOMMODATE (asset raising/resilience) expanding to TRANSITION (redesign) parts of road network, and PROTECT</w:t>
            </w:r>
          </w:p>
        </w:tc>
      </w:tr>
      <w:tr w:rsidR="003F56C4" w:rsidRPr="0047451B" w14:paraId="2A5E9557" w14:textId="77777777">
        <w:tc>
          <w:tcPr>
            <w:tcW w:w="5000" w:type="pct"/>
            <w:gridSpan w:val="4"/>
            <w:shd w:val="clear" w:color="auto" w:fill="EDF9F9" w:themeFill="accent3" w:themeFillTint="33"/>
          </w:tcPr>
          <w:p w14:paraId="6E38FF9E"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Provides good alignment with community values through retaining natural amenity.</w:t>
            </w:r>
          </w:p>
          <w:p w14:paraId="1BB3358E"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Enhances natural resilience through making space for nature</w:t>
            </w:r>
          </w:p>
          <w:p w14:paraId="451A4474"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Retains access and critical services, maintaining liveability of the area</w:t>
            </w:r>
          </w:p>
          <w:p w14:paraId="1BC0F501" w14:textId="77777777" w:rsidR="003F56C4" w:rsidRDefault="003F56C4" w:rsidP="003F56C4">
            <w:pPr>
              <w:pStyle w:val="BodyText"/>
              <w:numPr>
                <w:ilvl w:val="0"/>
                <w:numId w:val="26"/>
              </w:numPr>
              <w:spacing w:after="60"/>
              <w:rPr>
                <w:rFonts w:cstheme="minorHAnsi"/>
                <w:szCs w:val="18"/>
                <w:lang w:eastAsia="en-AU"/>
              </w:rPr>
            </w:pPr>
            <w:r>
              <w:rPr>
                <w:rFonts w:cstheme="minorHAnsi"/>
                <w:szCs w:val="18"/>
                <w:lang w:eastAsia="en-AU"/>
              </w:rPr>
              <w:t>Aligns with the Marine and Coastal Policy through:</w:t>
            </w:r>
          </w:p>
          <w:p w14:paraId="5483D931" w14:textId="77777777" w:rsidR="003F56C4" w:rsidRDefault="003F56C4" w:rsidP="003F56C4">
            <w:pPr>
              <w:pStyle w:val="BodyText"/>
              <w:numPr>
                <w:ilvl w:val="1"/>
                <w:numId w:val="26"/>
              </w:numPr>
              <w:spacing w:after="60"/>
              <w:rPr>
                <w:rFonts w:cstheme="minorHAnsi"/>
                <w:szCs w:val="18"/>
                <w:lang w:eastAsia="en-AU"/>
              </w:rPr>
            </w:pPr>
            <w:r>
              <w:rPr>
                <w:rFonts w:cstheme="minorHAnsi"/>
                <w:szCs w:val="18"/>
                <w:lang w:eastAsia="en-AU"/>
              </w:rPr>
              <w:t xml:space="preserve">Supporting nature-based solutions to increase natural resilience through opportunities for blue </w:t>
            </w:r>
            <w:proofErr w:type="gramStart"/>
            <w:r>
              <w:rPr>
                <w:rFonts w:cstheme="minorHAnsi"/>
                <w:szCs w:val="18"/>
                <w:lang w:eastAsia="en-AU"/>
              </w:rPr>
              <w:t>carbon, and</w:t>
            </w:r>
            <w:proofErr w:type="gramEnd"/>
            <w:r>
              <w:rPr>
                <w:rFonts w:cstheme="minorHAnsi"/>
                <w:szCs w:val="18"/>
                <w:lang w:eastAsia="en-AU"/>
              </w:rPr>
              <w:t xml:space="preserve"> transitioning land-use to make space for nature.</w:t>
            </w:r>
          </w:p>
          <w:p w14:paraId="612FFE9F" w14:textId="77777777" w:rsidR="003F56C4" w:rsidRDefault="003F56C4" w:rsidP="003F56C4">
            <w:pPr>
              <w:pStyle w:val="BodyText"/>
              <w:numPr>
                <w:ilvl w:val="1"/>
                <w:numId w:val="26"/>
              </w:numPr>
              <w:spacing w:after="60"/>
              <w:rPr>
                <w:rFonts w:cstheme="minorHAnsi"/>
                <w:szCs w:val="18"/>
                <w:lang w:eastAsia="en-AU"/>
              </w:rPr>
            </w:pPr>
            <w:r w:rsidRPr="00910B63">
              <w:rPr>
                <w:rFonts w:cstheme="minorHAnsi"/>
                <w:szCs w:val="18"/>
                <w:lang w:eastAsia="en-AU"/>
              </w:rPr>
              <w:t>Focussing on ‘accommodate’ measures for as long as possible, before ‘</w:t>
            </w:r>
            <w:r>
              <w:rPr>
                <w:rFonts w:cstheme="minorHAnsi"/>
                <w:szCs w:val="18"/>
                <w:lang w:eastAsia="en-AU"/>
              </w:rPr>
              <w:t>transition</w:t>
            </w:r>
            <w:r w:rsidRPr="00910B63">
              <w:rPr>
                <w:rFonts w:cstheme="minorHAnsi"/>
                <w:szCs w:val="18"/>
                <w:lang w:eastAsia="en-AU"/>
              </w:rPr>
              <w:t xml:space="preserve">’ and ‘protect’ options </w:t>
            </w:r>
          </w:p>
          <w:p w14:paraId="09480117" w14:textId="77777777" w:rsidR="003F56C4" w:rsidRPr="00E44279" w:rsidRDefault="003F56C4" w:rsidP="003F56C4">
            <w:pPr>
              <w:pStyle w:val="BodyText"/>
              <w:numPr>
                <w:ilvl w:val="1"/>
                <w:numId w:val="26"/>
              </w:numPr>
              <w:spacing w:after="60"/>
              <w:rPr>
                <w:rFonts w:cstheme="minorHAnsi"/>
                <w:szCs w:val="18"/>
                <w:lang w:eastAsia="en-AU"/>
              </w:rPr>
            </w:pPr>
            <w:r>
              <w:rPr>
                <w:rFonts w:cstheme="minorHAnsi"/>
                <w:szCs w:val="18"/>
                <w:lang w:eastAsia="en-AU"/>
              </w:rPr>
              <w:t>Acknowledging that viable ‘transition’ options become limited as risk increases</w:t>
            </w:r>
          </w:p>
        </w:tc>
      </w:tr>
      <w:tr w:rsidR="003F56C4" w:rsidRPr="0047451B" w14:paraId="0C7BB21C" w14:textId="77777777">
        <w:tc>
          <w:tcPr>
            <w:tcW w:w="5000" w:type="pct"/>
            <w:gridSpan w:val="4"/>
            <w:shd w:val="clear" w:color="auto" w:fill="5CCDC8" w:themeFill="accent3" w:themeFillShade="BF"/>
          </w:tcPr>
          <w:p w14:paraId="0993F71C" w14:textId="77777777" w:rsidR="003F56C4" w:rsidRPr="00DC3769" w:rsidRDefault="003F56C4">
            <w:pPr>
              <w:pStyle w:val="BodyText"/>
              <w:spacing w:after="60"/>
              <w:rPr>
                <w:rFonts w:cstheme="minorHAnsi"/>
                <w:b/>
                <w:bCs/>
                <w:color w:val="FFFFFF" w:themeColor="background1"/>
                <w:szCs w:val="18"/>
                <w:lang w:eastAsia="en-AU"/>
              </w:rPr>
            </w:pPr>
            <w:r w:rsidRPr="00DC3769">
              <w:rPr>
                <w:rFonts w:cstheme="minorHAnsi"/>
                <w:b/>
                <w:bCs/>
                <w:color w:val="FFFFFF" w:themeColor="background1"/>
                <w:szCs w:val="18"/>
                <w:lang w:eastAsia="en-AU"/>
              </w:rPr>
              <w:t xml:space="preserve">Additional </w:t>
            </w:r>
            <w:r>
              <w:rPr>
                <w:rFonts w:cstheme="minorHAnsi"/>
                <w:b/>
                <w:bCs/>
                <w:color w:val="FFFFFF" w:themeColor="background1"/>
                <w:szCs w:val="18"/>
                <w:lang w:eastAsia="en-AU"/>
              </w:rPr>
              <w:t>considerations</w:t>
            </w:r>
            <w:r w:rsidRPr="00DC3769">
              <w:rPr>
                <w:rFonts w:cstheme="minorHAnsi"/>
                <w:b/>
                <w:bCs/>
                <w:color w:val="FFFFFF" w:themeColor="background1"/>
                <w:szCs w:val="18"/>
                <w:lang w:eastAsia="en-AU"/>
              </w:rPr>
              <w:t>:</w:t>
            </w:r>
          </w:p>
        </w:tc>
      </w:tr>
      <w:tr w:rsidR="003F56C4" w:rsidRPr="0047451B" w14:paraId="5B600E16" w14:textId="77777777">
        <w:tc>
          <w:tcPr>
            <w:tcW w:w="571" w:type="pct"/>
          </w:tcPr>
          <w:p w14:paraId="006C93D9" w14:textId="77777777" w:rsidR="003F56C4" w:rsidRPr="0047451B" w:rsidRDefault="003F56C4">
            <w:pPr>
              <w:pStyle w:val="BodyText"/>
              <w:spacing w:after="60"/>
              <w:rPr>
                <w:rFonts w:cstheme="minorHAnsi"/>
                <w:szCs w:val="18"/>
                <w:lang w:eastAsia="en-AU"/>
              </w:rPr>
            </w:pPr>
            <w:r>
              <w:rPr>
                <w:rFonts w:cstheme="minorHAnsi"/>
                <w:szCs w:val="18"/>
                <w:lang w:eastAsia="en-AU"/>
              </w:rPr>
              <w:t>Coastal and catchment modelling</w:t>
            </w:r>
          </w:p>
        </w:tc>
        <w:tc>
          <w:tcPr>
            <w:tcW w:w="4429" w:type="pct"/>
            <w:gridSpan w:val="3"/>
          </w:tcPr>
          <w:p w14:paraId="60709DBC"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Further work to examine levee options and impacts on both coastal and catchment dynamics is underway. Catchment processes must be integrated and influence feasibility and level of risk mitigation for options. A causeway option would limit impacts to hydrodynamics but is more expensive. More immediate action may be viable when catchment flooding is considered.  </w:t>
            </w:r>
          </w:p>
        </w:tc>
      </w:tr>
      <w:tr w:rsidR="003F56C4" w:rsidRPr="0047451B" w14:paraId="3987E734" w14:textId="77777777">
        <w:tc>
          <w:tcPr>
            <w:tcW w:w="571" w:type="pct"/>
          </w:tcPr>
          <w:p w14:paraId="0F0950AA" w14:textId="77777777" w:rsidR="003F56C4" w:rsidRDefault="003F56C4">
            <w:pPr>
              <w:pStyle w:val="BodyText"/>
              <w:spacing w:after="60"/>
              <w:rPr>
                <w:rFonts w:cstheme="minorHAnsi"/>
                <w:szCs w:val="18"/>
                <w:lang w:eastAsia="en-AU"/>
              </w:rPr>
            </w:pPr>
            <w:r>
              <w:rPr>
                <w:rFonts w:cstheme="minorHAnsi"/>
                <w:szCs w:val="18"/>
                <w:lang w:eastAsia="en-AU"/>
              </w:rPr>
              <w:t>Economic analysis</w:t>
            </w:r>
          </w:p>
        </w:tc>
        <w:tc>
          <w:tcPr>
            <w:tcW w:w="4429" w:type="pct"/>
            <w:gridSpan w:val="3"/>
          </w:tcPr>
          <w:p w14:paraId="73684818" w14:textId="77777777" w:rsidR="003F56C4" w:rsidRDefault="003F56C4">
            <w:pPr>
              <w:pStyle w:val="BodyText"/>
              <w:spacing w:after="60"/>
              <w:rPr>
                <w:rFonts w:cstheme="minorHAnsi"/>
                <w:szCs w:val="18"/>
                <w:lang w:eastAsia="en-AU"/>
              </w:rPr>
            </w:pPr>
            <w:r>
              <w:rPr>
                <w:rFonts w:cstheme="minorHAnsi"/>
                <w:szCs w:val="18"/>
                <w:lang w:eastAsia="en-AU"/>
              </w:rPr>
              <w:t>Demonstrates that large scale works become financially viable by 2070 due to increasing permanent inundation risks, so planning must occur before this to work toward emerging risk.</w:t>
            </w:r>
          </w:p>
          <w:p w14:paraId="02A2C5B8" w14:textId="77777777" w:rsidR="003F56C4" w:rsidRDefault="003F56C4">
            <w:pPr>
              <w:pStyle w:val="BodyText"/>
              <w:spacing w:after="60"/>
              <w:rPr>
                <w:rFonts w:cstheme="minorHAnsi"/>
                <w:szCs w:val="18"/>
                <w:lang w:eastAsia="en-AU"/>
              </w:rPr>
            </w:pPr>
            <w:r>
              <w:rPr>
                <w:rFonts w:cstheme="minorHAnsi"/>
                <w:szCs w:val="18"/>
                <w:lang w:eastAsia="en-AU"/>
              </w:rPr>
              <w:t xml:space="preserve">Preliminary work favoured large scale protection measures (armoured levees) rather than rerouting or major road raising (causeway). </w:t>
            </w:r>
          </w:p>
        </w:tc>
      </w:tr>
      <w:tr w:rsidR="003F56C4" w:rsidRPr="0047451B" w14:paraId="2547637D" w14:textId="77777777">
        <w:tc>
          <w:tcPr>
            <w:tcW w:w="571" w:type="pct"/>
          </w:tcPr>
          <w:p w14:paraId="2DBD9B0C" w14:textId="77777777" w:rsidR="003F56C4" w:rsidRPr="0047451B" w:rsidRDefault="003F56C4">
            <w:pPr>
              <w:pStyle w:val="BodyText"/>
              <w:spacing w:after="60"/>
              <w:rPr>
                <w:rFonts w:cstheme="minorHAnsi"/>
                <w:szCs w:val="18"/>
                <w:lang w:eastAsia="en-AU"/>
              </w:rPr>
            </w:pPr>
            <w:r>
              <w:rPr>
                <w:rFonts w:cstheme="minorHAnsi"/>
                <w:szCs w:val="18"/>
                <w:lang w:eastAsia="en-AU"/>
              </w:rPr>
              <w:t>Traffic studies</w:t>
            </w:r>
          </w:p>
        </w:tc>
        <w:tc>
          <w:tcPr>
            <w:tcW w:w="4429" w:type="pct"/>
            <w:gridSpan w:val="3"/>
          </w:tcPr>
          <w:p w14:paraId="5DF1EE14" w14:textId="77777777" w:rsidR="003F56C4" w:rsidRPr="0047451B" w:rsidRDefault="003F56C4">
            <w:pPr>
              <w:pStyle w:val="BodyText"/>
              <w:spacing w:after="60"/>
              <w:rPr>
                <w:rFonts w:cstheme="minorHAnsi"/>
                <w:szCs w:val="18"/>
                <w:lang w:eastAsia="en-AU"/>
              </w:rPr>
            </w:pPr>
            <w:r>
              <w:rPr>
                <w:rFonts w:cstheme="minorHAnsi"/>
                <w:szCs w:val="18"/>
                <w:lang w:eastAsia="en-AU"/>
              </w:rPr>
              <w:t xml:space="preserve">Further studies on road usage and traffic counts could inform options and alternatives (e.g. ferry). </w:t>
            </w:r>
          </w:p>
        </w:tc>
      </w:tr>
      <w:tr w:rsidR="003F56C4" w:rsidRPr="0047451B" w14:paraId="3EB51648" w14:textId="77777777">
        <w:tc>
          <w:tcPr>
            <w:tcW w:w="571" w:type="pct"/>
          </w:tcPr>
          <w:p w14:paraId="3EC06D4E" w14:textId="77777777" w:rsidR="003F56C4" w:rsidRDefault="003F56C4">
            <w:pPr>
              <w:pStyle w:val="BodyText"/>
              <w:spacing w:after="60"/>
              <w:rPr>
                <w:rFonts w:cstheme="minorHAnsi"/>
                <w:szCs w:val="18"/>
                <w:lang w:eastAsia="en-AU"/>
              </w:rPr>
            </w:pPr>
            <w:r>
              <w:rPr>
                <w:rFonts w:cstheme="minorHAnsi"/>
                <w:szCs w:val="18"/>
                <w:lang w:eastAsia="en-AU"/>
              </w:rPr>
              <w:t>Landscape</w:t>
            </w:r>
          </w:p>
        </w:tc>
        <w:tc>
          <w:tcPr>
            <w:tcW w:w="4429" w:type="pct"/>
            <w:gridSpan w:val="3"/>
          </w:tcPr>
          <w:p w14:paraId="772E1A55" w14:textId="77777777" w:rsidR="003F56C4" w:rsidRPr="0047451B" w:rsidRDefault="003F56C4">
            <w:pPr>
              <w:pStyle w:val="BodyText"/>
              <w:spacing w:after="60"/>
              <w:rPr>
                <w:rFonts w:cstheme="minorHAnsi"/>
                <w:szCs w:val="18"/>
                <w:lang w:eastAsia="en-AU"/>
              </w:rPr>
            </w:pPr>
            <w:r>
              <w:rPr>
                <w:rFonts w:cstheme="minorHAnsi"/>
                <w:szCs w:val="18"/>
                <w:lang w:eastAsia="en-AU"/>
              </w:rPr>
              <w:t>Low lying areas across this whole region make road rerouting options limited in the long term</w:t>
            </w:r>
          </w:p>
        </w:tc>
      </w:tr>
      <w:tr w:rsidR="003F56C4" w:rsidRPr="0047451B" w14:paraId="2322DBE6" w14:textId="77777777">
        <w:tc>
          <w:tcPr>
            <w:tcW w:w="571" w:type="pct"/>
          </w:tcPr>
          <w:p w14:paraId="4424951C" w14:textId="77777777" w:rsidR="003F56C4" w:rsidRDefault="003F56C4">
            <w:pPr>
              <w:pStyle w:val="BodyText"/>
              <w:spacing w:after="60"/>
              <w:rPr>
                <w:rFonts w:cstheme="minorHAnsi"/>
                <w:szCs w:val="18"/>
                <w:lang w:eastAsia="en-AU"/>
              </w:rPr>
            </w:pPr>
            <w:r>
              <w:rPr>
                <w:rFonts w:cstheme="minorHAnsi"/>
                <w:szCs w:val="18"/>
                <w:lang w:eastAsia="en-AU"/>
              </w:rPr>
              <w:t>Timing</w:t>
            </w:r>
          </w:p>
        </w:tc>
        <w:tc>
          <w:tcPr>
            <w:tcW w:w="4429" w:type="pct"/>
            <w:gridSpan w:val="3"/>
          </w:tcPr>
          <w:p w14:paraId="4A791B8D" w14:textId="77777777" w:rsidR="003F56C4" w:rsidRDefault="003F56C4">
            <w:pPr>
              <w:pStyle w:val="BodyText"/>
              <w:spacing w:after="60"/>
              <w:rPr>
                <w:rFonts w:cstheme="minorHAnsi"/>
                <w:szCs w:val="18"/>
                <w:lang w:eastAsia="en-AU"/>
              </w:rPr>
            </w:pPr>
            <w:r>
              <w:rPr>
                <w:rFonts w:cstheme="minorHAnsi"/>
                <w:szCs w:val="18"/>
                <w:lang w:eastAsia="en-AU"/>
              </w:rPr>
              <w:t xml:space="preserve">Large-scale solutions must be implemented in a timely manner, with risk significantly increasing and reducing viability of options at 0.5 m SLR. </w:t>
            </w:r>
          </w:p>
        </w:tc>
      </w:tr>
    </w:tbl>
    <w:p w14:paraId="4B806B11" w14:textId="77777777" w:rsidR="008C377B" w:rsidRDefault="008C377B" w:rsidP="003F56C4">
      <w:pPr>
        <w:pStyle w:val="BodyText"/>
        <w:rPr>
          <w:lang w:eastAsia="en-AU"/>
        </w:rPr>
        <w:sectPr w:rsidR="008C377B" w:rsidSect="003F56C4">
          <w:pgSz w:w="11907" w:h="16840" w:code="9"/>
          <w:pgMar w:top="1440" w:right="1134" w:bottom="567" w:left="1134" w:header="284" w:footer="284" w:gutter="0"/>
          <w:cols w:space="720"/>
          <w:docGrid w:linePitch="360"/>
        </w:sectPr>
      </w:pPr>
    </w:p>
    <w:p w14:paraId="7FFD1E42" w14:textId="006787C5" w:rsidR="00A207F6" w:rsidRDefault="003F56C4" w:rsidP="00677A7C">
      <w:pPr>
        <w:pStyle w:val="BodyText100ThemeColour"/>
      </w:pPr>
      <w:r>
        <w:rPr>
          <w:noProof/>
        </w:rPr>
        <w:lastRenderedPageBreak/>
        <mc:AlternateContent>
          <mc:Choice Requires="wps">
            <w:drawing>
              <wp:anchor distT="0" distB="0" distL="114300" distR="114300" simplePos="0" relativeHeight="251658347" behindDoc="0" locked="0" layoutInCell="1" allowOverlap="1" wp14:anchorId="55721EA0" wp14:editId="38225C69">
                <wp:simplePos x="0" y="0"/>
                <wp:positionH relativeFrom="column">
                  <wp:posOffset>5895975</wp:posOffset>
                </wp:positionH>
                <wp:positionV relativeFrom="paragraph">
                  <wp:posOffset>276225</wp:posOffset>
                </wp:positionV>
                <wp:extent cx="1877060" cy="5553075"/>
                <wp:effectExtent l="0" t="0" r="27940" b="28575"/>
                <wp:wrapNone/>
                <wp:docPr id="1755236452" name="Rectangle 1755236452"/>
                <wp:cNvGraphicFramePr/>
                <a:graphic xmlns:a="http://schemas.openxmlformats.org/drawingml/2006/main">
                  <a:graphicData uri="http://schemas.microsoft.com/office/word/2010/wordprocessingShape">
                    <wps:wsp>
                      <wps:cNvSpPr/>
                      <wps:spPr>
                        <a:xfrm>
                          <a:off x="0" y="0"/>
                          <a:ext cx="1877060" cy="5553075"/>
                        </a:xfrm>
                        <a:prstGeom prst="rect">
                          <a:avLst/>
                        </a:prstGeom>
                        <a:no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4809C" id="Rectangle 1755236452" o:spid="_x0000_s1026" style="position:absolute;margin-left:464.25pt;margin-top:21.75pt;width:147.8pt;height:437.2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" filled="f" strokecolor="#35b3ac [3215]" strokeweight="2pt"/>
            </w:pict>
          </mc:Fallback>
        </mc:AlternateContent>
      </w:r>
      <w:r>
        <w:rPr>
          <w:noProof/>
        </w:rPr>
        <w:drawing>
          <wp:anchor distT="0" distB="0" distL="114300" distR="114300" simplePos="0" relativeHeight="251658321" behindDoc="0" locked="0" layoutInCell="1" allowOverlap="1" wp14:anchorId="2A27ED6F" wp14:editId="1E30C498">
            <wp:simplePos x="0" y="0"/>
            <wp:positionH relativeFrom="margin">
              <wp:posOffset>-28575</wp:posOffset>
            </wp:positionH>
            <wp:positionV relativeFrom="margin">
              <wp:posOffset>266700</wp:posOffset>
            </wp:positionV>
            <wp:extent cx="9756140" cy="5255895"/>
            <wp:effectExtent l="0" t="0" r="0" b="1905"/>
            <wp:wrapSquare wrapText="bothSides"/>
            <wp:docPr id="938801067" name="Picture 938801067" descr="A diagram of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01067" name="Picture 938801067" descr="A diagram of a beach&#10;&#10;AI-generated content may be incorrect."/>
                    <pic:cNvPicPr>
                      <a:picLocks noChangeAspect="1" noChangeArrowheads="1"/>
                    </pic:cNvPicPr>
                  </pic:nvPicPr>
                  <pic:blipFill rotWithShape="1">
                    <a:blip r:embed="rId392" cstate="email">
                      <a:extLst>
                        <a:ext uri="{28A0092B-C50C-407E-A947-70E740481C1C}">
                          <a14:useLocalDpi xmlns:a14="http://schemas.microsoft.com/office/drawing/2010/main"/>
                        </a:ext>
                      </a:extLst>
                    </a:blip>
                    <a:srcRect l="98" t="4023" r="-98" b="203"/>
                    <a:stretch/>
                  </pic:blipFill>
                  <pic:spPr bwMode="auto">
                    <a:xfrm>
                      <a:off x="0" y="0"/>
                      <a:ext cx="9756140" cy="5255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316F">
        <w:rPr>
          <w:noProof/>
        </w:rPr>
        <mc:AlternateContent>
          <mc:Choice Requires="wpg">
            <w:drawing>
              <wp:anchor distT="0" distB="0" distL="114300" distR="114300" simplePos="0" relativeHeight="251658354" behindDoc="0" locked="0" layoutInCell="1" allowOverlap="1" wp14:anchorId="3B1602D8" wp14:editId="5677F501">
                <wp:simplePos x="0" y="0"/>
                <wp:positionH relativeFrom="page">
                  <wp:posOffset>85725</wp:posOffset>
                </wp:positionH>
                <wp:positionV relativeFrom="paragraph">
                  <wp:posOffset>1299210</wp:posOffset>
                </wp:positionV>
                <wp:extent cx="2303780" cy="4556125"/>
                <wp:effectExtent l="0" t="0" r="0" b="0"/>
                <wp:wrapNone/>
                <wp:docPr id="721780404" name="Group 25"/>
                <wp:cNvGraphicFramePr/>
                <a:graphic xmlns:a="http://schemas.openxmlformats.org/drawingml/2006/main">
                  <a:graphicData uri="http://schemas.microsoft.com/office/word/2010/wordprocessingGroup">
                    <wpg:wgp>
                      <wpg:cNvGrpSpPr/>
                      <wpg:grpSpPr>
                        <a:xfrm>
                          <a:off x="0" y="0"/>
                          <a:ext cx="2303780" cy="4556125"/>
                          <a:chOff x="-1" y="-32946"/>
                          <a:chExt cx="1689483" cy="5876175"/>
                        </a:xfrm>
                      </wpg:grpSpPr>
                      <wps:wsp>
                        <wps:cNvPr id="1181811882" name="TextBox 4"/>
                        <wps:cNvSpPr txBox="1"/>
                        <wps:spPr>
                          <a:xfrm>
                            <a:off x="-1" y="2818745"/>
                            <a:ext cx="1689483" cy="549171"/>
                          </a:xfrm>
                          <a:prstGeom prst="rect">
                            <a:avLst/>
                          </a:prstGeom>
                          <a:noFill/>
                        </wps:spPr>
                        <wps:txbx>
                          <w:txbxContent>
                            <w:p w14:paraId="661FF434"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72E8655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1736688291" name="Arrow: Down 1736688291"/>
                        <wps:cNvSpPr/>
                        <wps:spPr>
                          <a:xfrm>
                            <a:off x="271232" y="3265983"/>
                            <a:ext cx="108000" cy="789315"/>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045656802" name="TextBox 19"/>
                        <wps:cNvSpPr txBox="1"/>
                        <wps:spPr>
                          <a:xfrm>
                            <a:off x="130635" y="-32946"/>
                            <a:ext cx="497016" cy="315401"/>
                          </a:xfrm>
                          <a:prstGeom prst="rect">
                            <a:avLst/>
                          </a:prstGeom>
                          <a:noFill/>
                        </wps:spPr>
                        <wps:txbx>
                          <w:txbxContent>
                            <w:p w14:paraId="037EB8EF"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wps:txbx>
                        <wps:bodyPr wrap="square">
                          <a:noAutofit/>
                        </wps:bodyPr>
                      </wps:wsp>
                      <wps:wsp>
                        <wps:cNvPr id="2014749036" name="Arrow: Down 2014749036"/>
                        <wps:cNvSpPr/>
                        <wps:spPr>
                          <a:xfrm>
                            <a:off x="273653" y="323588"/>
                            <a:ext cx="108000" cy="2460806"/>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s:wsp>
                        <wps:cNvPr id="1833801038" name="TextBox 21"/>
                        <wps:cNvSpPr txBox="1"/>
                        <wps:spPr>
                          <a:xfrm>
                            <a:off x="2377" y="4037578"/>
                            <a:ext cx="1518920" cy="509664"/>
                          </a:xfrm>
                          <a:prstGeom prst="rect">
                            <a:avLst/>
                          </a:prstGeom>
                          <a:noFill/>
                        </wps:spPr>
                        <wps:txbx>
                          <w:txbxContent>
                            <w:p w14:paraId="461C4B52"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46827463"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713591209" name="TextBox 23"/>
                        <wps:cNvSpPr txBox="1"/>
                        <wps:spPr>
                          <a:xfrm>
                            <a:off x="2377" y="5357564"/>
                            <a:ext cx="1530350" cy="485665"/>
                          </a:xfrm>
                          <a:prstGeom prst="rect">
                            <a:avLst/>
                          </a:prstGeom>
                          <a:noFill/>
                        </wps:spPr>
                        <wps:txbx>
                          <w:txbxContent>
                            <w:p w14:paraId="4753E25F"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782030CC"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wps:txbx>
                        <wps:bodyPr wrap="square">
                          <a:noAutofit/>
                        </wps:bodyPr>
                      </wps:wsp>
                      <wps:wsp>
                        <wps:cNvPr id="1281038374" name="Arrow: Down 1281038374"/>
                        <wps:cNvSpPr/>
                        <wps:spPr>
                          <a:xfrm>
                            <a:off x="272835" y="4535977"/>
                            <a:ext cx="105601" cy="650024"/>
                          </a:xfrm>
                          <a:prstGeom prst="downArrow">
                            <a:avLst/>
                          </a:prstGeom>
                          <a:ln>
                            <a:noFill/>
                          </a:ln>
                        </wps:spPr>
                        <wps:style>
                          <a:lnRef idx="2">
                            <a:schemeClr val="accent5">
                              <a:shade val="50000"/>
                            </a:schemeClr>
                          </a:lnRef>
                          <a:fillRef idx="1">
                            <a:schemeClr val="accent5"/>
                          </a:fillRef>
                          <a:effectRef idx="0">
                            <a:schemeClr val="accent5"/>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B1602D8" id="_x0000_s1114" style="position:absolute;margin-left:6.75pt;margin-top:102.3pt;width:181.4pt;height:358.75pt;z-index:251658354;mso-position-horizontal-relative:page;mso-position-vertical-relative:text;mso-width-relative:margin;mso-height-relative:margin" coordorigin=",-329" coordsize="16894,58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">
                <v:shape id="TextBox 4" o:spid="_x0000_s1115" type="#_x0000_t202" style="position:absolute;top:28187;width:16894;height:5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" filled="f" stroked="f">
                  <v:textbox>
                    <w:txbxContent>
                      <w:p w14:paraId="661FF434"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&gt;0.2 m SLR (by 2040)</w:t>
                        </w:r>
                      </w:p>
                      <w:p w14:paraId="72E86559"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Arrow: Down 1736688291" o:spid="_x0000_s1116" type="#_x0000_t67" style="position:absolute;left:2712;top:32659;width:1080;height:7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" adj="20122" fillcolor="#4d446c [3208]" stroked="f" strokeweight="2pt"/>
                <v:shape id="TextBox 19" o:spid="_x0000_s1117" type="#_x0000_t202" style="position:absolute;left:1306;top:-329;width:4970;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" filled="f" stroked="f">
                  <v:textbox>
                    <w:txbxContent>
                      <w:p w14:paraId="037EB8EF" w14:textId="77777777" w:rsidR="003F56C4" w:rsidRDefault="003F56C4" w:rsidP="003F56C4">
                        <w:pPr>
                          <w:rPr>
                            <w:rFonts w:hAnsi="Arial" w:cstheme="minorBidi"/>
                            <w:kern w:val="24"/>
                            <w:sz w:val="24"/>
                            <w:szCs w:val="24"/>
                          </w:rPr>
                        </w:pPr>
                        <w:r>
                          <w:rPr>
                            <w:rFonts w:hAnsi="Arial" w:cstheme="minorBidi"/>
                            <w:kern w:val="24"/>
                          </w:rPr>
                          <w:t xml:space="preserve"> </w:t>
                        </w:r>
                        <w:r>
                          <w:rPr>
                            <w:rFonts w:ascii="VIC" w:hAnsi="VIC" w:cstheme="minorBidi"/>
                            <w:b/>
                            <w:bCs/>
                            <w:color w:val="4D446C" w:themeColor="accent5"/>
                            <w:kern w:val="24"/>
                          </w:rPr>
                          <w:t>Now</w:t>
                        </w:r>
                      </w:p>
                    </w:txbxContent>
                  </v:textbox>
                </v:shape>
                <v:shape id="Arrow: Down 2014749036" o:spid="_x0000_s1118" type="#_x0000_t67" style="position:absolute;left:2736;top:3235;width:1080;height:24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" adj="21126" fillcolor="#4d446c [3208]" stroked="f" strokeweight="2pt"/>
                <v:shape id="TextBox 21" o:spid="_x0000_s1119" type="#_x0000_t202" style="position:absolute;left:23;top:40375;width:15189;height:5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" filled="f" stroked="f">
                  <v:textbox>
                    <w:txbxContent>
                      <w:p w14:paraId="461C4B52"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&gt;0.5 m SLR (by 2070)</w:t>
                        </w:r>
                      </w:p>
                      <w:p w14:paraId="46827463"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TextBox 23" o:spid="_x0000_s1120" type="#_x0000_t202" style="position:absolute;left:23;top:53575;width:15304;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" filled="f" stroked="f">
                  <v:textbox>
                    <w:txbxContent>
                      <w:p w14:paraId="4753E25F"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&gt;0.8 m SLR (by 2100)</w:t>
                        </w:r>
                      </w:p>
                      <w:p w14:paraId="782030CC" w14:textId="77777777" w:rsidR="003F56C4" w:rsidRPr="0048316F" w:rsidRDefault="003F56C4" w:rsidP="003F56C4">
                        <w:pPr>
                          <w:spacing w:line="240" w:lineRule="auto"/>
                          <w:rPr>
                            <w:rFonts w:ascii="VIC" w:hAnsi="VIC" w:cstheme="minorBidi"/>
                            <w:b/>
                            <w:bCs/>
                            <w:color w:val="4D446C" w:themeColor="accent5"/>
                            <w:kern w:val="24"/>
                            <w:sz w:val="16"/>
                            <w:szCs w:val="16"/>
                          </w:rPr>
                        </w:pPr>
                        <w:r w:rsidRPr="0048316F">
                          <w:rPr>
                            <w:rFonts w:ascii="VIC" w:hAnsi="VIC" w:cstheme="minorBidi"/>
                            <w:b/>
                            <w:bCs/>
                            <w:color w:val="4D446C" w:themeColor="accent5"/>
                            <w:kern w:val="24"/>
                            <w:sz w:val="16"/>
                            <w:szCs w:val="16"/>
                          </w:rPr>
                          <w:t>OR/ Trigger reached</w:t>
                        </w:r>
                      </w:p>
                    </w:txbxContent>
                  </v:textbox>
                </v:shape>
                <v:shape id="Arrow: Down 1281038374" o:spid="_x0000_s1121" type="#_x0000_t67" style="position:absolute;left:2728;top:45359;width:1056;height:6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" adj="19845" fillcolor="#4d446c [3208]" stroked="f" strokeweight="2pt"/>
                <w10:wrap anchorx="page"/>
              </v:group>
            </w:pict>
          </mc:Fallback>
        </mc:AlternateContent>
      </w:r>
      <w:r>
        <w:t>Potential pathways for Venus Bay and Tarwin Lower</w:t>
      </w:r>
    </w:p>
    <w:p w14:paraId="7D293426" w14:textId="5A05C630" w:rsidR="00BC69D0" w:rsidRPr="00BC69D0" w:rsidRDefault="006F42E5" w:rsidP="00BC69D0">
      <w:pPr>
        <w:pStyle w:val="BodyText"/>
      </w:pPr>
      <w:r w:rsidRPr="008464B5">
        <w:rPr>
          <w:rFonts w:cstheme="minorHAnsi"/>
          <w:b/>
          <w:bCs/>
          <w:noProof/>
          <w:lang w:eastAsia="en-AU"/>
        </w:rPr>
        <mc:AlternateContent>
          <mc:Choice Requires="wps">
            <w:drawing>
              <wp:anchor distT="45720" distB="45720" distL="114300" distR="114300" simplePos="0" relativeHeight="251658348" behindDoc="0" locked="0" layoutInCell="1" allowOverlap="1" wp14:anchorId="52FF0DB7" wp14:editId="46D5BAF0">
                <wp:simplePos x="0" y="0"/>
                <wp:positionH relativeFrom="column">
                  <wp:posOffset>5868035</wp:posOffset>
                </wp:positionH>
                <wp:positionV relativeFrom="paragraph">
                  <wp:posOffset>5318760</wp:posOffset>
                </wp:positionV>
                <wp:extent cx="1896110" cy="339725"/>
                <wp:effectExtent l="0" t="0" r="0" b="3175"/>
                <wp:wrapNone/>
                <wp:docPr id="1980770010" name="Text Box 1980770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110" cy="339725"/>
                        </a:xfrm>
                        <a:prstGeom prst="rect">
                          <a:avLst/>
                        </a:prstGeom>
                        <a:noFill/>
                        <a:ln w="9525">
                          <a:noFill/>
                          <a:miter lim="800000"/>
                          <a:headEnd/>
                          <a:tailEnd/>
                        </a:ln>
                      </wps:spPr>
                      <wps:txbx>
                        <w:txbxContent>
                          <w:p w14:paraId="559970E2"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F0DB7" id="Text Box 1980770010" o:spid="_x0000_s1122" type="#_x0000_t202" style="position:absolute;margin-left:462.05pt;margin-top:418.8pt;width:149.3pt;height:26.75pt;z-index:2516583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" filled="f" stroked="f">
                <v:textbox>
                  <w:txbxContent>
                    <w:p w14:paraId="559970E2" w14:textId="77777777" w:rsidR="003F56C4" w:rsidRPr="00347BF3" w:rsidRDefault="003F56C4" w:rsidP="003F56C4">
                      <w:pPr>
                        <w:jc w:val="center"/>
                        <w:rPr>
                          <w:rFonts w:ascii="VIC Medium" w:hAnsi="VIC Medium"/>
                          <w:color w:val="35B3AC" w:themeColor="text2"/>
                        </w:rPr>
                      </w:pPr>
                      <w:r w:rsidRPr="00347BF3">
                        <w:rPr>
                          <w:rFonts w:ascii="VIC Medium" w:hAnsi="VIC Medium"/>
                          <w:color w:val="35B3AC" w:themeColor="text2"/>
                        </w:rPr>
                        <w:t>Preferred pathway</w:t>
                      </w:r>
                    </w:p>
                  </w:txbxContent>
                </v:textbox>
              </v:shape>
            </w:pict>
          </mc:Fallback>
        </mc:AlternateContent>
      </w:r>
    </w:p>
    <w:p w14:paraId="7AAF26FB" w14:textId="456F4DBB" w:rsidR="0056132A" w:rsidRPr="00DE0E89" w:rsidRDefault="0056132A" w:rsidP="00BC69D0">
      <w:pPr>
        <w:pStyle w:val="BodyText"/>
      </w:pPr>
    </w:p>
    <w:sectPr w:rsidR="0056132A" w:rsidRPr="00DE0E89" w:rsidSect="008C377B">
      <w:headerReference w:type="default" r:id="rId393"/>
      <w:pgSz w:w="16838" w:h="11906" w:orient="landscape" w:code="9"/>
      <w:pgMar w:top="1440" w:right="1080" w:bottom="991" w:left="1080"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532F4" w14:textId="77777777" w:rsidR="001403A5" w:rsidRDefault="001403A5">
      <w:r>
        <w:separator/>
      </w:r>
    </w:p>
    <w:p w14:paraId="2590B1DA" w14:textId="77777777" w:rsidR="001403A5" w:rsidRDefault="001403A5"/>
  </w:endnote>
  <w:endnote w:type="continuationSeparator" w:id="0">
    <w:p w14:paraId="1C91F576" w14:textId="77777777" w:rsidR="001403A5" w:rsidRDefault="001403A5">
      <w:r>
        <w:continuationSeparator/>
      </w:r>
    </w:p>
    <w:p w14:paraId="26827361" w14:textId="77777777" w:rsidR="001403A5" w:rsidRDefault="001403A5"/>
  </w:endnote>
  <w:endnote w:type="continuationNotice" w:id="1">
    <w:p w14:paraId="5B110991" w14:textId="77777777" w:rsidR="001403A5" w:rsidRDefault="001403A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cuminPro-ExtraLight">
    <w:altName w:val="Calibri"/>
    <w:panose1 w:val="00000000000000000000"/>
    <w:charset w:val="00"/>
    <w:family w:val="swiss"/>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Medium">
    <w:panose1 w:val="00000600000000000000"/>
    <w:charset w:val="00"/>
    <w:family w:val="auto"/>
    <w:pitch w:val="variable"/>
    <w:sig w:usb0="00000007" w:usb1="00000000" w:usb2="00000000" w:usb3="00000000" w:csb0="00000093" w:csb1="00000000"/>
  </w:font>
  <w:font w:name="ArialMTStd-Light">
    <w:altName w:val="Arial"/>
    <w:panose1 w:val="00000000000000000000"/>
    <w:charset w:val="00"/>
    <w:family w:val="swiss"/>
    <w:notTrueType/>
    <w:pitch w:val="default"/>
    <w:sig w:usb0="00000003" w:usb1="00000000" w:usb2="00000000" w:usb3="00000000" w:csb0="00000001" w:csb1="00000000"/>
  </w:font>
  <w:font w:name="MetaPro-Normal">
    <w:altName w:val="Calibri"/>
    <w:panose1 w:val="00000000000000000000"/>
    <w:charset w:val="00"/>
    <w:family w:val="swiss"/>
    <w:notTrueType/>
    <w:pitch w:val="default"/>
    <w:sig w:usb0="00000003" w:usb1="00000000" w:usb2="00000000" w:usb3="00000000" w:csb0="00000001" w:csb1="00000000"/>
  </w:font>
  <w:font w:name="VIC SemiBold">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FE2A5C" w14:paraId="6D221149" w14:textId="77777777" w:rsidTr="00D83BD4">
      <w:trPr>
        <w:trHeight w:val="397"/>
      </w:trPr>
      <w:tc>
        <w:tcPr>
          <w:tcW w:w="340" w:type="dxa"/>
        </w:tcPr>
        <w:p w14:paraId="0A23AB37" w14:textId="5824F0BB" w:rsidR="00FE2A5C" w:rsidRPr="00D55628" w:rsidRDefault="000C4716" w:rsidP="00D55628">
          <w:pPr>
            <w:pStyle w:val="FooterEven"/>
          </w:pPr>
          <w:r>
            <w:rPr>
              <w:noProof/>
            </w:rPr>
            <mc:AlternateContent>
              <mc:Choice Requires="wps">
                <w:drawing>
                  <wp:anchor distT="0" distB="0" distL="114300" distR="114300" simplePos="0" relativeHeight="251658265" behindDoc="0" locked="0" layoutInCell="0" allowOverlap="1" wp14:anchorId="1C340895" wp14:editId="6D14E644">
                    <wp:simplePos x="0" y="9403953"/>
                    <wp:positionH relativeFrom="page">
                      <wp:align>center</wp:align>
                    </wp:positionH>
                    <wp:positionV relativeFrom="page">
                      <wp:align>bottom</wp:align>
                    </wp:positionV>
                    <wp:extent cx="7772400" cy="463550"/>
                    <wp:effectExtent l="0" t="0" r="0" b="12700"/>
                    <wp:wrapNone/>
                    <wp:docPr id="1973313154" name="MSIPCMd2764b149e0165c8652d3ca9" descr="{&quot;HashCode&quot;:1862493762,&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182701" w14:textId="032FFBB5"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C340895" id="_x0000_t202" coordsize="21600,21600" o:spt="202" path="m,l,21600r21600,l21600,xe">
                    <v:stroke joinstyle="miter"/>
                    <v:path gradientshapeok="t" o:connecttype="rect"/>
                  </v:shapetype>
                  <v:shape id="MSIPCMd2764b149e0165c8652d3ca9" o:spid="_x0000_s1123" type="#_x0000_t202" alt="{&quot;HashCode&quot;:1862493762,&quot;Height&quot;:9999999.0,&quot;Width&quot;:9999999.0,&quot;Placement&quot;:&quot;Footer&quot;,&quot;Index&quot;:&quot;OddAndEven&quot;,&quot;Section&quot;:1,&quot;Top&quot;:0.0,&quot;Left&quot;:0.0}" style="position:absolute;margin-left:0;margin-top:0;width:612pt;height:36.5pt;z-index:25165826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B182701" w14:textId="032FFBB5"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FE2A5C">
            <w:rPr>
              <w:noProof/>
            </w:rPr>
            <mc:AlternateContent>
              <mc:Choice Requires="wps">
                <w:drawing>
                  <wp:anchor distT="0" distB="0" distL="114300" distR="114300" simplePos="0" relativeHeight="251658252" behindDoc="0" locked="0" layoutInCell="0" allowOverlap="1" wp14:anchorId="1F643B63" wp14:editId="79DE9655">
                    <wp:simplePos x="0" y="9403953"/>
                    <wp:positionH relativeFrom="page">
                      <wp:align>center</wp:align>
                    </wp:positionH>
                    <wp:positionV relativeFrom="page">
                      <wp:align>bottom</wp:align>
                    </wp:positionV>
                    <wp:extent cx="7772400" cy="463550"/>
                    <wp:effectExtent l="0" t="0" r="0" b="12700"/>
                    <wp:wrapNone/>
                    <wp:docPr id="198" name="Text Box 198"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2E884C5" w14:textId="1B676CB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1F643B63" id="Text Box 198" o:spid="_x0000_s1124" type="#_x0000_t202" alt="{&quot;HashCode&quot;:-1264680268,&quot;Height&quot;:9999999.0,&quot;Width&quot;:9999999.0,&quot;Placement&quot;:&quot;Footer&quot;,&quot;Index&quot;:&quot;OddAndEven&quot;,&quot;Section&quot;:1,&quot;Top&quot;:0.0,&quot;Left&quot;:0.0}"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52E884C5" w14:textId="1B676CB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sidRPr="00D55628">
            <w:fldChar w:fldCharType="begin"/>
          </w:r>
          <w:r w:rsidR="00FE2A5C" w:rsidRPr="00D55628">
            <w:instrText xml:space="preserve"> PAGE   \* MERGEFORMAT </w:instrText>
          </w:r>
          <w:r w:rsidR="00FE2A5C" w:rsidRPr="00D55628">
            <w:fldChar w:fldCharType="separate"/>
          </w:r>
          <w:r w:rsidR="00FE2A5C">
            <w:rPr>
              <w:noProof/>
            </w:rPr>
            <w:t>3</w:t>
          </w:r>
          <w:r w:rsidR="00FE2A5C" w:rsidRPr="00D55628">
            <w:fldChar w:fldCharType="end"/>
          </w:r>
        </w:p>
      </w:tc>
      <w:tc>
        <w:tcPr>
          <w:tcW w:w="8164" w:type="dxa"/>
        </w:tcPr>
        <w:p w14:paraId="156C0C57" w14:textId="77777777" w:rsidR="00FE2A5C" w:rsidRPr="00D55628" w:rsidRDefault="00FE2A5C" w:rsidP="00D55628">
          <w:pPr>
            <w:pStyle w:val="FooterEven"/>
          </w:pPr>
          <w:r w:rsidRPr="000A15E4">
            <w:rPr>
              <w:rStyle w:val="Bold"/>
            </w:rPr>
            <w:t>Title of document</w:t>
          </w:r>
          <w:r w:rsidRPr="00D55628">
            <w:t xml:space="preserve"> Subtitle</w:t>
          </w:r>
        </w:p>
      </w:tc>
    </w:tr>
  </w:tbl>
  <w:p w14:paraId="4EFE19C0" w14:textId="77777777" w:rsidR="00FE2A5C" w:rsidRPr="008B6D45" w:rsidRDefault="00FE2A5C"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F1105" w14:textId="77777777" w:rsidR="00FE55D3" w:rsidRDefault="00FE55D3">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36D9D638" w14:textId="77777777" w:rsidTr="00035D26">
      <w:trPr>
        <w:trHeight w:val="397"/>
      </w:trPr>
      <w:tc>
        <w:tcPr>
          <w:tcW w:w="4819" w:type="pct"/>
        </w:tcPr>
        <w:p w14:paraId="23A65753" w14:textId="592315B4" w:rsidR="00035D26" w:rsidRDefault="00035D26">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F70D33C" w14:textId="702E0122" w:rsidR="00035D26" w:rsidRPr="00CB1FB7" w:rsidRDefault="000E4C2E">
          <w:pPr>
            <w:pStyle w:val="FooterOdd"/>
            <w:rPr>
              <w:b/>
            </w:rPr>
          </w:pPr>
          <w:fldSimple w:instr="DOCPROPERTY  xFooterSubtitle  \* MERGEFORMAT">
            <w:r>
              <w:t>Cape to Cape Resilience Project</w:t>
            </w:r>
          </w:fldSimple>
        </w:p>
      </w:tc>
      <w:tc>
        <w:tcPr>
          <w:tcW w:w="181" w:type="pct"/>
        </w:tcPr>
        <w:p w14:paraId="66647498"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5DFBE481" w14:textId="711C9FC0" w:rsidR="00035D26" w:rsidRDefault="005E0C2B">
    <w:pPr>
      <w:pStyle w:val="Footer"/>
    </w:pPr>
    <w:r>
      <w:rPr>
        <w:b/>
        <w:noProof/>
      </w:rPr>
      <mc:AlternateContent>
        <mc:Choice Requires="wps">
          <w:drawing>
            <wp:anchor distT="0" distB="0" distL="114300" distR="114300" simplePos="0" relativeHeight="251658268" behindDoc="1" locked="0" layoutInCell="0" allowOverlap="1" wp14:anchorId="2DB7CED8" wp14:editId="0F1EBE59">
              <wp:simplePos x="0" y="0"/>
              <wp:positionH relativeFrom="margin">
                <wp:align>center</wp:align>
              </wp:positionH>
              <wp:positionV relativeFrom="page">
                <wp:align>bottom</wp:align>
              </wp:positionV>
              <wp:extent cx="7772400" cy="463550"/>
              <wp:effectExtent l="0" t="0" r="0" b="12700"/>
              <wp:wrapNone/>
              <wp:docPr id="582024893" name="Text Box 582024893"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E7CDC8" w14:textId="77777777" w:rsidR="005E0C2B" w:rsidRPr="00A558DE" w:rsidRDefault="005E0C2B" w:rsidP="005E0C2B">
                          <w:pPr>
                            <w:jc w:val="center"/>
                            <w:rPr>
                              <w:rFonts w:ascii="Calibri" w:hAnsi="Calibri" w:cs="Calibri"/>
                              <w:color w:val="000000"/>
                              <w:sz w:val="24"/>
                            </w:rPr>
                          </w:pPr>
                          <w:r w:rsidRPr="00A558DE">
                            <w:rPr>
                              <w:rFonts w:ascii="Calibri" w:hAnsi="Calibri" w:cs="Calibri"/>
                              <w:color w:val="000000"/>
                              <w:sz w:val="24"/>
                            </w:rPr>
                            <w:t>OFFICIAL</w:t>
                          </w:r>
                        </w:p>
                        <w:p w14:paraId="1ECE5BAF" w14:textId="77777777" w:rsidR="005E0C2B" w:rsidRDefault="005E0C2B" w:rsidP="005E0C2B"/>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DB7CED8" id="_x0000_t202" coordsize="21600,21600" o:spt="202" path="m,l,21600r21600,l21600,xe">
              <v:stroke joinstyle="miter"/>
              <v:path gradientshapeok="t" o:connecttype="rect"/>
            </v:shapetype>
            <v:shape id="Text Box 582024893" o:spid="_x0000_s1138" type="#_x0000_t202" alt="{&quot;HashCode&quot;:-1264680268,&quot;Height&quot;:9999999.0,&quot;Width&quot;:9999999.0,&quot;Placement&quot;:&quot;Footer&quot;,&quot;Index&quot;:&quot;Primary&quot;,&quot;Section&quot;:3,&quot;Top&quot;:0.0,&quot;Left&quot;:0.0}" style="position:absolute;margin-left:0;margin-top:0;width:612pt;height:36.5pt;z-index:-251658212;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3MyGQIAAC4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P0rczIZAgAALgQAAA4AAAAAAAAAAAAAAAAALgIAAGRycy9lMm9Eb2MueG1sUEsBAi0AFAAGAAgA&#10;AAAhAL4fCrfaAAAABQEAAA8AAAAAAAAAAAAAAAAAcwQAAGRycy9kb3ducmV2LnhtbFBLBQYAAAAA&#10;BAAEAPMAAAB6BQAAAAA=&#10;" o:allowincell="f" filled="f" stroked="f" strokeweight=".5pt">
              <v:textbox inset=",0,,0">
                <w:txbxContent>
                  <w:p w14:paraId="73E7CDC8" w14:textId="77777777" w:rsidR="005E0C2B" w:rsidRPr="00A558DE" w:rsidRDefault="005E0C2B" w:rsidP="005E0C2B">
                    <w:pPr>
                      <w:jc w:val="center"/>
                      <w:rPr>
                        <w:rFonts w:ascii="Calibri" w:hAnsi="Calibri" w:cs="Calibri"/>
                        <w:color w:val="000000"/>
                        <w:sz w:val="24"/>
                      </w:rPr>
                    </w:pPr>
                    <w:r w:rsidRPr="00A558DE">
                      <w:rPr>
                        <w:rFonts w:ascii="Calibri" w:hAnsi="Calibri" w:cs="Calibri"/>
                        <w:color w:val="000000"/>
                        <w:sz w:val="24"/>
                      </w:rPr>
                      <w:t>OFFICIAL</w:t>
                    </w:r>
                  </w:p>
                  <w:p w14:paraId="1ECE5BAF" w14:textId="77777777" w:rsidR="005E0C2B" w:rsidRDefault="005E0C2B" w:rsidP="005E0C2B"/>
                </w:txbxContent>
              </v:textbox>
              <w10:wrap anchorx="margin" anchory="page"/>
            </v:shape>
          </w:pict>
        </mc:Fallback>
      </mc:AlternateContent>
    </w:r>
    <w:r w:rsidR="00035D26" w:rsidRPr="00D55628">
      <w:rPr>
        <w:noProof/>
      </w:rPr>
      <mc:AlternateContent>
        <mc:Choice Requires="wps">
          <w:drawing>
            <wp:anchor distT="0" distB="0" distL="114300" distR="114300" simplePos="0" relativeHeight="251658257" behindDoc="1" locked="1" layoutInCell="1" allowOverlap="1" wp14:anchorId="05A7E073" wp14:editId="145A4178">
              <wp:simplePos x="0" y="0"/>
              <wp:positionH relativeFrom="page">
                <wp:align>center</wp:align>
              </wp:positionH>
              <wp:positionV relativeFrom="page">
                <wp:align>center</wp:align>
              </wp:positionV>
              <wp:extent cx="7560000" cy="1796400"/>
              <wp:effectExtent l="0" t="0" r="0" b="0"/>
              <wp:wrapNone/>
              <wp:docPr id="1463689980" name="Text Box 1463689980"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5647B" w14:textId="5744078E"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7E073" id="Text Box 1463689980" o:spid="_x0000_s1139"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S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0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ickseQBAACqAwAADgAAAAAAAAAAAAAAAAAuAgAAZHJzL2Uyb0RvYy54bWxQSwECLQAU&#10;AAYACAAAACEANMVEztsAAAAGAQAADwAAAAAAAAAAAAAAAAA+BAAAZHJzL2Rvd25yZXYueG1sUEsF&#10;BgAAAAAEAAQA8wAAAEYFAAAAAA==&#10;" filled="f" stroked="f">
              <v:textbox>
                <w:txbxContent>
                  <w:p w14:paraId="5395647B" w14:textId="5744078E"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53BBD3EE" w14:textId="77777777" w:rsidTr="00035D26">
      <w:trPr>
        <w:trHeight w:val="397"/>
      </w:trPr>
      <w:tc>
        <w:tcPr>
          <w:tcW w:w="4819" w:type="pct"/>
        </w:tcPr>
        <w:p w14:paraId="76569F6C" w14:textId="65FEC9EC" w:rsidR="00035D26" w:rsidRDefault="00035D26">
          <w:pPr>
            <w:pStyle w:val="FooterOdd"/>
            <w:rPr>
              <w:rStyle w:val="Bold"/>
            </w:rPr>
          </w:pPr>
          <w:r>
            <w:rPr>
              <w:b/>
              <w:noProof/>
            </w:rPr>
            <mc:AlternateContent>
              <mc:Choice Requires="wps">
                <w:drawing>
                  <wp:anchor distT="0" distB="0" distL="114300" distR="114300" simplePos="0" relativeHeight="251658256" behindDoc="1" locked="0" layoutInCell="0" allowOverlap="1" wp14:anchorId="0827FCC6" wp14:editId="0118F214">
                    <wp:simplePos x="0" y="0"/>
                    <wp:positionH relativeFrom="page">
                      <wp:align>center</wp:align>
                    </wp:positionH>
                    <wp:positionV relativeFrom="page">
                      <wp:align>bottom</wp:align>
                    </wp:positionV>
                    <wp:extent cx="7772400" cy="463550"/>
                    <wp:effectExtent l="0" t="0" r="0" b="12700"/>
                    <wp:wrapNone/>
                    <wp:docPr id="826582294" name="Text Box 82658229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3DA64DA"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5BCC86"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827FCC6" id="_x0000_t202" coordsize="21600,21600" o:spt="202" path="m,l,21600r21600,l21600,xe">
                    <v:stroke joinstyle="miter"/>
                    <v:path gradientshapeok="t" o:connecttype="rect"/>
                  </v:shapetype>
                  <v:shape id="Text Box 826582294" o:spid="_x0000_s1141"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822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vd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1pkQ1UB9oPYaDeO7lsaIiV&#10;8OFZIHFNc5N+wxMd2gA1g6PFWQ3462/+mE8UUJSzjrRTcv9zJ1BxZr5bIufLeDqNYksXMvCtd3Py&#10;2l17DyTLMf0hTiYz5gZzMjVC+0ryXsRuFBJWUs+Sy4Cny30YtEw/iFSLRUojYTkRVnbtZCweAY3g&#10;vvSvAt2RgUDcPcJJX6J4R8SQO1Cx2AXQTWIpQjzgeUSeRJnIO/5AUfVv7ynr8pvP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0a90ZAgAALgQAAA4AAAAAAAAAAAAAAAAALgIAAGRycy9lMm9Eb2MueG1sUEsBAi0AFAAGAAgA&#10;AAAhAL4fCrfaAAAABQEAAA8AAAAAAAAAAAAAAAAAcwQAAGRycy9kb3ducmV2LnhtbFBLBQYAAAAA&#10;BAAEAPMAAAB6BQAAAAA=&#10;" o:allowincell="f" filled="f" stroked="f" strokeweight=".5pt">
                    <v:textbox inset=",0,,0">
                      <w:txbxContent>
                        <w:p w14:paraId="43DA64DA"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5BCC86"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742ED8F5" w14:textId="4E4996A5" w:rsidR="00035D26" w:rsidRPr="00CB1FB7" w:rsidRDefault="000E4C2E">
          <w:pPr>
            <w:pStyle w:val="FooterOdd"/>
            <w:rPr>
              <w:b/>
            </w:rPr>
          </w:pPr>
          <w:fldSimple w:instr="DOCPROPERTY  xFooterSubtitle  \* MERGEFORMAT">
            <w:r>
              <w:t>Cape to Cape Resilience Project</w:t>
            </w:r>
          </w:fldSimple>
        </w:p>
      </w:tc>
      <w:tc>
        <w:tcPr>
          <w:tcW w:w="181" w:type="pct"/>
        </w:tcPr>
        <w:p w14:paraId="44463068"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67BE3C9B" w14:textId="77777777" w:rsidR="00035D26" w:rsidRDefault="00035D26">
    <w:pPr>
      <w:pStyle w:val="Footer"/>
    </w:pPr>
    <w:r w:rsidRPr="00D55628">
      <w:rPr>
        <w:noProof/>
      </w:rPr>
      <mc:AlternateContent>
        <mc:Choice Requires="wps">
          <w:drawing>
            <wp:anchor distT="0" distB="0" distL="114300" distR="114300" simplePos="0" relativeHeight="251658255" behindDoc="1" locked="1" layoutInCell="1" allowOverlap="1" wp14:anchorId="350B9AF2" wp14:editId="1943F9CE">
              <wp:simplePos x="0" y="0"/>
              <wp:positionH relativeFrom="page">
                <wp:align>center</wp:align>
              </wp:positionH>
              <wp:positionV relativeFrom="page">
                <wp:align>center</wp:align>
              </wp:positionV>
              <wp:extent cx="7560000" cy="1796400"/>
              <wp:effectExtent l="0" t="0" r="0" b="0"/>
              <wp:wrapNone/>
              <wp:docPr id="1875290137" name="Text Box 187529013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58634" w14:textId="020B5496"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B9AF2" id="Text Box 1875290137" o:spid="_x0000_s1142" type="#_x0000_t202" alt="Title: Background Watermark Image" style="position:absolute;margin-left:0;margin-top:0;width:595.3pt;height:141.45pt;z-index:-25165822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Q5A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NT9U0sHOlUUB+JEMJkGDI4bVrA35wNZJaS+197gYqz7pMlUTb5chndlYLl1XpB&#10;AV5mqsuMsJKgSh44m7a3YXLk3qFpWqo0jcHCDQmpTaL43NWpfzJEEulk3ui4yzjdev7Fdn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agTUOQBAACqAwAADgAAAAAAAAAAAAAAAAAuAgAAZHJzL2Uyb0RvYy54bWxQSwECLQAU&#10;AAYACAAAACEANMVEztsAAAAGAQAADwAAAAAAAAAAAAAAAAA+BAAAZHJzL2Rvd25yZXYueG1sUEsF&#10;BgAAAAAEAAQA8wAAAEYFAAAAAA==&#10;" filled="f" stroked="f">
              <v:textbox>
                <w:txbxContent>
                  <w:p w14:paraId="23F58634" w14:textId="020B5496"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A22B8C" w14:paraId="55027597" w14:textId="77777777" w:rsidTr="00035D26">
      <w:trPr>
        <w:trHeight w:val="397"/>
      </w:trPr>
      <w:tc>
        <w:tcPr>
          <w:tcW w:w="4819" w:type="pct"/>
        </w:tcPr>
        <w:p w14:paraId="4EBA8B3B" w14:textId="439A9B23" w:rsidR="00A22B8C" w:rsidRDefault="00852C44">
          <w:pPr>
            <w:pStyle w:val="FooterOdd"/>
            <w:rPr>
              <w:rStyle w:val="Bold"/>
            </w:rPr>
          </w:pPr>
          <w:r>
            <w:rPr>
              <w:b/>
              <w:noProof/>
            </w:rPr>
            <mc:AlternateContent>
              <mc:Choice Requires="wps">
                <w:drawing>
                  <wp:anchor distT="0" distB="0" distL="114300" distR="114300" simplePos="0" relativeHeight="251658267" behindDoc="1" locked="0" layoutInCell="0" allowOverlap="1" wp14:anchorId="14421B2D" wp14:editId="7471580E">
                    <wp:simplePos x="0" y="0"/>
                    <wp:positionH relativeFrom="page">
                      <wp:posOffset>-793557</wp:posOffset>
                    </wp:positionH>
                    <wp:positionV relativeFrom="page">
                      <wp:posOffset>60656</wp:posOffset>
                    </wp:positionV>
                    <wp:extent cx="7772400" cy="296545"/>
                    <wp:effectExtent l="0" t="0" r="0" b="8255"/>
                    <wp:wrapNone/>
                    <wp:docPr id="664674115" name="Text Box 66467411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2965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C955EEB" w14:textId="77777777" w:rsidR="00A22B8C" w:rsidRPr="00A558DE" w:rsidRDefault="00A22B8C" w:rsidP="00EE78C6">
                                <w:pPr>
                                  <w:jc w:val="center"/>
                                  <w:rPr>
                                    <w:rFonts w:ascii="Calibri" w:hAnsi="Calibri" w:cs="Calibri"/>
                                    <w:color w:val="000000"/>
                                    <w:sz w:val="24"/>
                                  </w:rPr>
                                </w:pPr>
                                <w:r w:rsidRPr="00A558DE">
                                  <w:rPr>
                                    <w:rFonts w:ascii="Calibri" w:hAnsi="Calibri" w:cs="Calibri"/>
                                    <w:color w:val="000000"/>
                                    <w:sz w:val="24"/>
                                  </w:rPr>
                                  <w:t>OFFICIAL</w:t>
                                </w:r>
                              </w:p>
                              <w:p w14:paraId="59670AA0" w14:textId="77777777" w:rsidR="00A22B8C" w:rsidRDefault="00A22B8C" w:rsidP="00EE78C6">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4421B2D" id="_x0000_t202" coordsize="21600,21600" o:spt="202" path="m,l,21600r21600,l21600,xe">
                    <v:stroke joinstyle="miter"/>
                    <v:path gradientshapeok="t" o:connecttype="rect"/>
                  </v:shapetype>
                  <v:shape id="Text Box 664674115" o:spid="_x0000_s1143" type="#_x0000_t202" alt="{&quot;HashCode&quot;:-1264680268,&quot;Height&quot;:9999999.0,&quot;Width&quot;:9999999.0,&quot;Placement&quot;:&quot;Footer&quot;,&quot;Index&quot;:&quot;Primary&quot;,&quot;Section&quot;:3,&quot;Top&quot;:0.0,&quot;Left&quot;:0.0}" style="position:absolute;left:0;text-align:left;margin-left:-62.5pt;margin-top:4.8pt;width:612pt;height:23.35pt;z-index:-25165821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" o:allowincell="f" filled="f" stroked="f" strokeweight=".5pt">
                    <v:textbox inset=",0,,0">
                      <w:txbxContent>
                        <w:p w14:paraId="0C955EEB" w14:textId="77777777" w:rsidR="00A22B8C" w:rsidRPr="00A558DE" w:rsidRDefault="00A22B8C" w:rsidP="00EE78C6">
                          <w:pPr>
                            <w:jc w:val="center"/>
                            <w:rPr>
                              <w:rFonts w:ascii="Calibri" w:hAnsi="Calibri" w:cs="Calibri"/>
                              <w:color w:val="000000"/>
                              <w:sz w:val="24"/>
                            </w:rPr>
                          </w:pPr>
                          <w:r w:rsidRPr="00A558DE">
                            <w:rPr>
                              <w:rFonts w:ascii="Calibri" w:hAnsi="Calibri" w:cs="Calibri"/>
                              <w:color w:val="000000"/>
                              <w:sz w:val="24"/>
                            </w:rPr>
                            <w:t>OFFICIAL</w:t>
                          </w:r>
                        </w:p>
                        <w:p w14:paraId="59670AA0" w14:textId="77777777" w:rsidR="00A22B8C" w:rsidRDefault="00A22B8C" w:rsidP="00EE78C6">
                          <w:pPr>
                            <w:jc w:val="center"/>
                          </w:pPr>
                        </w:p>
                      </w:txbxContent>
                    </v:textbox>
                    <w10:wrap anchorx="page" anchory="page"/>
                  </v:shape>
                </w:pict>
              </mc:Fallback>
            </mc:AlternateContent>
          </w:r>
          <w:r w:rsidR="00A22B8C">
            <w:rPr>
              <w:rStyle w:val="Bold"/>
            </w:rPr>
            <w:fldChar w:fldCharType="begin"/>
          </w:r>
          <w:r w:rsidR="00A22B8C">
            <w:rPr>
              <w:rStyle w:val="Bold"/>
            </w:rPr>
            <w:instrText xml:space="preserve"> DOCPROPERTY  xFooterTitle  \* MERGEFORMAT </w:instrText>
          </w:r>
          <w:r w:rsidR="00A22B8C">
            <w:rPr>
              <w:rStyle w:val="Bold"/>
            </w:rPr>
            <w:fldChar w:fldCharType="separate"/>
          </w:r>
          <w:r w:rsidR="000E4C2E">
            <w:rPr>
              <w:rStyle w:val="Bold"/>
            </w:rPr>
            <w:t>Resilience Plan</w:t>
          </w:r>
          <w:r w:rsidR="00A22B8C">
            <w:rPr>
              <w:rStyle w:val="Bold"/>
            </w:rPr>
            <w:fldChar w:fldCharType="end"/>
          </w:r>
        </w:p>
        <w:p w14:paraId="657C38AA" w14:textId="7B9F20B5" w:rsidR="00A22B8C" w:rsidRPr="00CB1FB7" w:rsidRDefault="000E4C2E">
          <w:pPr>
            <w:pStyle w:val="FooterOdd"/>
            <w:rPr>
              <w:b/>
            </w:rPr>
          </w:pPr>
          <w:fldSimple w:instr="DOCPROPERTY  xFooterSubtitle  \* MERGEFORMAT">
            <w:r>
              <w:t>Cape to Cape Resilience Project</w:t>
            </w:r>
          </w:fldSimple>
        </w:p>
      </w:tc>
      <w:tc>
        <w:tcPr>
          <w:tcW w:w="181" w:type="pct"/>
        </w:tcPr>
        <w:p w14:paraId="6996B09D" w14:textId="56235531" w:rsidR="00A22B8C" w:rsidRPr="00D55628" w:rsidRDefault="00A22B8C">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5A65F3AD" w14:textId="3F01DD0B" w:rsidR="00A22B8C" w:rsidRDefault="00A22B8C">
    <w:pPr>
      <w:pStyle w:val="Footer"/>
    </w:pPr>
    <w:r w:rsidRPr="00D55628">
      <w:rPr>
        <w:noProof/>
      </w:rPr>
      <mc:AlternateContent>
        <mc:Choice Requires="wps">
          <w:drawing>
            <wp:anchor distT="0" distB="0" distL="114300" distR="114300" simplePos="0" relativeHeight="251658266" behindDoc="1" locked="1" layoutInCell="1" allowOverlap="1" wp14:anchorId="319EB062" wp14:editId="2FE16489">
              <wp:simplePos x="0" y="0"/>
              <wp:positionH relativeFrom="page">
                <wp:align>center</wp:align>
              </wp:positionH>
              <wp:positionV relativeFrom="page">
                <wp:align>center</wp:align>
              </wp:positionV>
              <wp:extent cx="7560000" cy="1796400"/>
              <wp:effectExtent l="0" t="0" r="0" b="0"/>
              <wp:wrapNone/>
              <wp:docPr id="1113432919" name="Text Box 1113432919"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3A754" w14:textId="54C3DAEE" w:rsidR="00A22B8C" w:rsidRPr="0001226A" w:rsidRDefault="00A22B8C">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EB062" id="Text Box 1113432919" o:spid="_x0000_s1144" type="#_x0000_t202" alt="Title: Background Watermark Image" style="position:absolute;margin-left:0;margin-top:0;width:595.3pt;height:141.45pt;z-index:-25165821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L7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yZykU4NzZEIIcyGIYPTpgP8ydlIZqm4/7EXqDjrP1gS5bpYraK7UrC62iwp&#10;wM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jlC++QBAACqAwAADgAAAAAAAAAAAAAAAAAuAgAAZHJzL2Uyb0RvYy54bWxQSwECLQAU&#10;AAYACAAAACEANMVEztsAAAAGAQAADwAAAAAAAAAAAAAAAAA+BAAAZHJzL2Rvd25yZXYueG1sUEsF&#10;BgAAAAAEAAQA8wAAAEYFAAAAAA==&#10;" filled="f" stroked="f">
              <v:textbox>
                <w:txbxContent>
                  <w:p w14:paraId="2D43A754" w14:textId="54C3DAEE" w:rsidR="00A22B8C" w:rsidRPr="0001226A" w:rsidRDefault="00A22B8C">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8262A1" w14:paraId="0B9A70A1" w14:textId="77777777" w:rsidTr="00DD7238">
      <w:trPr>
        <w:trHeight w:val="397"/>
      </w:trPr>
      <w:tc>
        <w:tcPr>
          <w:tcW w:w="340" w:type="dxa"/>
        </w:tcPr>
        <w:p w14:paraId="15DEDCAE" w14:textId="77777777" w:rsidR="008262A1" w:rsidRPr="00D55628" w:rsidRDefault="008262A1"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C4B2FD" w14:textId="55C144D7" w:rsidR="008262A1" w:rsidRDefault="008262A1"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12135B18" w14:textId="6B1705F0" w:rsidR="008262A1" w:rsidRPr="00810C40" w:rsidRDefault="000E4C2E" w:rsidP="00810C40">
          <w:pPr>
            <w:pStyle w:val="FooterEven"/>
          </w:pPr>
          <w:fldSimple w:instr="DOCPROPERTY  xFooterSubtitle  \* MERGEFORMAT">
            <w:r>
              <w:t>Cape to Cape Resilience Project</w:t>
            </w:r>
          </w:fldSimple>
        </w:p>
      </w:tc>
    </w:tr>
  </w:tbl>
  <w:p w14:paraId="3EDF79D9" w14:textId="77777777" w:rsidR="008262A1" w:rsidRPr="00B5221E" w:rsidRDefault="008262A1" w:rsidP="00036430">
    <w:pPr>
      <w:pStyle w:val="FooterEven"/>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14841"/>
      <w:gridCol w:w="557"/>
    </w:tblGrid>
    <w:tr w:rsidR="005E0C2B" w14:paraId="141BA092" w14:textId="77777777" w:rsidTr="00035D26">
      <w:trPr>
        <w:trHeight w:val="397"/>
      </w:trPr>
      <w:tc>
        <w:tcPr>
          <w:tcW w:w="4819" w:type="pct"/>
        </w:tcPr>
        <w:p w14:paraId="4E87FE0F" w14:textId="0C2E9A4A" w:rsidR="005E0C2B" w:rsidRDefault="005E0C2B">
          <w:pPr>
            <w:pStyle w:val="FooterOdd"/>
            <w:rPr>
              <w:rStyle w:val="Bold"/>
            </w:rPr>
          </w:pPr>
          <w:r>
            <w:rPr>
              <w:b/>
              <w:noProof/>
            </w:rPr>
            <mc:AlternateContent>
              <mc:Choice Requires="wps">
                <w:drawing>
                  <wp:anchor distT="0" distB="0" distL="114300" distR="114300" simplePos="0" relativeHeight="251658271" behindDoc="1" locked="0" layoutInCell="0" allowOverlap="1" wp14:anchorId="291F8A9E" wp14:editId="1B806859">
                    <wp:simplePos x="0" y="0"/>
                    <wp:positionH relativeFrom="page">
                      <wp:posOffset>1014420</wp:posOffset>
                    </wp:positionH>
                    <wp:positionV relativeFrom="page">
                      <wp:posOffset>113488</wp:posOffset>
                    </wp:positionV>
                    <wp:extent cx="7772400" cy="296545"/>
                    <wp:effectExtent l="0" t="0" r="0" b="8255"/>
                    <wp:wrapNone/>
                    <wp:docPr id="1280321858" name="Text Box 1280321858"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2965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AF9B63" w14:textId="77777777" w:rsidR="005E0C2B" w:rsidRPr="00A558DE" w:rsidRDefault="005E0C2B" w:rsidP="00EE78C6">
                                <w:pPr>
                                  <w:jc w:val="center"/>
                                  <w:rPr>
                                    <w:rFonts w:ascii="Calibri" w:hAnsi="Calibri" w:cs="Calibri"/>
                                    <w:color w:val="000000"/>
                                    <w:sz w:val="24"/>
                                  </w:rPr>
                                </w:pPr>
                                <w:r w:rsidRPr="00A558DE">
                                  <w:rPr>
                                    <w:rFonts w:ascii="Calibri" w:hAnsi="Calibri" w:cs="Calibri"/>
                                    <w:color w:val="000000"/>
                                    <w:sz w:val="24"/>
                                  </w:rPr>
                                  <w:t>OFFICIAL</w:t>
                                </w:r>
                              </w:p>
                              <w:p w14:paraId="77E91BDF" w14:textId="77777777" w:rsidR="005E0C2B" w:rsidRDefault="005E0C2B" w:rsidP="00EE78C6">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91F8A9E" id="_x0000_t202" coordsize="21600,21600" o:spt="202" path="m,l,21600r21600,l21600,xe">
                    <v:stroke joinstyle="miter"/>
                    <v:path gradientshapeok="t" o:connecttype="rect"/>
                  </v:shapetype>
                  <v:shape id="Text Box 1280321858" o:spid="_x0000_s1146" type="#_x0000_t202" alt="{&quot;HashCode&quot;:-1264680268,&quot;Height&quot;:9999999.0,&quot;Width&quot;:9999999.0,&quot;Placement&quot;:&quot;Footer&quot;,&quot;Index&quot;:&quot;Primary&quot;,&quot;Section&quot;:3,&quot;Top&quot;:0.0,&quot;Left&quot;:0.0}" style="position:absolute;left:0;text-align:left;margin-left:79.9pt;margin-top:8.95pt;width:612pt;height:23.35pt;z-index:-25165820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" o:allowincell="f" filled="f" stroked="f" strokeweight=".5pt">
                    <v:textbox inset=",0,,0">
                      <w:txbxContent>
                        <w:p w14:paraId="7CAF9B63" w14:textId="77777777" w:rsidR="005E0C2B" w:rsidRPr="00A558DE" w:rsidRDefault="005E0C2B" w:rsidP="00EE78C6">
                          <w:pPr>
                            <w:jc w:val="center"/>
                            <w:rPr>
                              <w:rFonts w:ascii="Calibri" w:hAnsi="Calibri" w:cs="Calibri"/>
                              <w:color w:val="000000"/>
                              <w:sz w:val="24"/>
                            </w:rPr>
                          </w:pPr>
                          <w:r w:rsidRPr="00A558DE">
                            <w:rPr>
                              <w:rFonts w:ascii="Calibri" w:hAnsi="Calibri" w:cs="Calibri"/>
                              <w:color w:val="000000"/>
                              <w:sz w:val="24"/>
                            </w:rPr>
                            <w:t>OFFICIAL</w:t>
                          </w:r>
                        </w:p>
                        <w:p w14:paraId="77E91BDF" w14:textId="77777777" w:rsidR="005E0C2B" w:rsidRDefault="005E0C2B" w:rsidP="00EE78C6">
                          <w:pPr>
                            <w:jc w:val="center"/>
                          </w:pPr>
                        </w:p>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522A5C24" w14:textId="5A73D68A" w:rsidR="005E0C2B" w:rsidRPr="00CB1FB7" w:rsidRDefault="000E4C2E">
          <w:pPr>
            <w:pStyle w:val="FooterOdd"/>
            <w:rPr>
              <w:b/>
            </w:rPr>
          </w:pPr>
          <w:fldSimple w:instr="DOCPROPERTY  xFooterSubtitle  \* MERGEFORMAT">
            <w:r>
              <w:t>Cape to Cape Resilience Project</w:t>
            </w:r>
          </w:fldSimple>
        </w:p>
      </w:tc>
      <w:tc>
        <w:tcPr>
          <w:tcW w:w="181" w:type="pct"/>
        </w:tcPr>
        <w:p w14:paraId="3E1DB0FD" w14:textId="77777777" w:rsidR="005E0C2B" w:rsidRPr="00D55628" w:rsidRDefault="005E0C2B">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02EBBF89" w14:textId="77777777" w:rsidR="005E0C2B" w:rsidRDefault="005E0C2B">
    <w:pPr>
      <w:pStyle w:val="Footer"/>
    </w:pPr>
    <w:r w:rsidRPr="00D55628">
      <w:rPr>
        <w:noProof/>
      </w:rPr>
      <mc:AlternateContent>
        <mc:Choice Requires="wps">
          <w:drawing>
            <wp:anchor distT="0" distB="0" distL="114300" distR="114300" simplePos="0" relativeHeight="251658270" behindDoc="1" locked="1" layoutInCell="1" allowOverlap="1" wp14:anchorId="676D06FC" wp14:editId="5CB1EE00">
              <wp:simplePos x="0" y="0"/>
              <wp:positionH relativeFrom="page">
                <wp:align>center</wp:align>
              </wp:positionH>
              <wp:positionV relativeFrom="page">
                <wp:align>center</wp:align>
              </wp:positionV>
              <wp:extent cx="7560000" cy="1796400"/>
              <wp:effectExtent l="0" t="0" r="0" b="0"/>
              <wp:wrapNone/>
              <wp:docPr id="2084077732" name="Text Box 2084077732"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F4468" w14:textId="7B92176C" w:rsidR="005E0C2B" w:rsidRPr="0001226A" w:rsidRDefault="005E0C2B">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D06FC" id="Text Box 2084077732" o:spid="_x0000_s1147" type="#_x0000_t202" alt="Title: Background Watermark Image" style="position:absolute;margin-left:0;margin-top:0;width:595.3pt;height:141.45pt;z-index:-25165821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AS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VURC0c6NTRHIoQwG4YMTpsO8CdnI5ml4v7HXqDirP9gSZTrvCiiu1JQXG1W&#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EGAEuQBAACqAwAADgAAAAAAAAAAAAAAAAAuAgAAZHJzL2Uyb0RvYy54bWxQSwECLQAU&#10;AAYACAAAACEANMVEztsAAAAGAQAADwAAAAAAAAAAAAAAAAA+BAAAZHJzL2Rvd25yZXYueG1sUEsF&#10;BgAAAAAEAAQA8wAAAEYFAAAAAA==&#10;" filled="f" stroked="f">
              <v:textbox>
                <w:txbxContent>
                  <w:p w14:paraId="44DF4468" w14:textId="7B92176C" w:rsidR="005E0C2B" w:rsidRPr="0001226A" w:rsidRDefault="005E0C2B">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A218E2" w14:paraId="047D662F" w14:textId="77777777" w:rsidTr="00DD7238">
      <w:trPr>
        <w:trHeight w:val="397"/>
      </w:trPr>
      <w:tc>
        <w:tcPr>
          <w:tcW w:w="340" w:type="dxa"/>
        </w:tcPr>
        <w:p w14:paraId="219C54E1" w14:textId="77777777" w:rsidR="00A218E2" w:rsidRPr="00D55628" w:rsidRDefault="00A218E2"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05710BEA" w14:textId="25BFA318" w:rsidR="00A218E2" w:rsidRDefault="00A218E2"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5CE2D11E" w14:textId="1AECFA9C" w:rsidR="00A218E2" w:rsidRPr="00810C40" w:rsidRDefault="000E4C2E" w:rsidP="00810C40">
          <w:pPr>
            <w:pStyle w:val="FooterEven"/>
          </w:pPr>
          <w:fldSimple w:instr="DOCPROPERTY  xFooterSubtitle  \* MERGEFORMAT">
            <w:r>
              <w:t>Cape to Cape Resilience Project</w:t>
            </w:r>
          </w:fldSimple>
        </w:p>
      </w:tc>
    </w:tr>
  </w:tbl>
  <w:p w14:paraId="59C5DD55" w14:textId="77777777" w:rsidR="00A218E2" w:rsidRPr="00B5221E" w:rsidRDefault="00A218E2" w:rsidP="00036430">
    <w:pPr>
      <w:pStyle w:val="FooterEven"/>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4999" w:type="pct"/>
      <w:tblCellMar>
        <w:bottom w:w="284" w:type="dxa"/>
      </w:tblCellMar>
      <w:tblLook w:val="04A0" w:firstRow="1" w:lastRow="0" w:firstColumn="1" w:lastColumn="0" w:noHBand="0" w:noVBand="1"/>
    </w:tblPr>
    <w:tblGrid>
      <w:gridCol w:w="14838"/>
      <w:gridCol w:w="557"/>
    </w:tblGrid>
    <w:tr w:rsidR="005E0C2B" w14:paraId="4FA9C8AF" w14:textId="77777777" w:rsidTr="00B76B1C">
      <w:trPr>
        <w:trHeight w:val="397"/>
      </w:trPr>
      <w:tc>
        <w:tcPr>
          <w:tcW w:w="4819" w:type="pct"/>
        </w:tcPr>
        <w:p w14:paraId="2E395214" w14:textId="723800EC" w:rsidR="005E0C2B" w:rsidRDefault="005E0C2B">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680E8488" w14:textId="2B27845F" w:rsidR="005E0C2B" w:rsidRPr="00CB1FB7" w:rsidRDefault="000E4C2E">
          <w:pPr>
            <w:pStyle w:val="FooterOdd"/>
            <w:rPr>
              <w:b/>
            </w:rPr>
          </w:pPr>
          <w:fldSimple w:instr="DOCPROPERTY  xFooterSubtitle  \* MERGEFORMAT">
            <w:r>
              <w:t>Cape to Cape Resilience Project</w:t>
            </w:r>
          </w:fldSimple>
        </w:p>
      </w:tc>
      <w:tc>
        <w:tcPr>
          <w:tcW w:w="181" w:type="pct"/>
        </w:tcPr>
        <w:p w14:paraId="0FFF4940" w14:textId="77777777" w:rsidR="005E0C2B" w:rsidRPr="00D55628" w:rsidRDefault="005E0C2B">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3F84B066" w14:textId="30C6A37B" w:rsidR="005E0C2B" w:rsidRDefault="00B76B1C">
    <w:pPr>
      <w:pStyle w:val="Footer"/>
    </w:pPr>
    <w:r>
      <w:rPr>
        <w:b/>
        <w:noProof/>
      </w:rPr>
      <mc:AlternateContent>
        <mc:Choice Requires="wps">
          <w:drawing>
            <wp:anchor distT="0" distB="0" distL="114300" distR="114300" simplePos="0" relativeHeight="251658272" behindDoc="1" locked="0" layoutInCell="0" allowOverlap="1" wp14:anchorId="6C4F5DF4" wp14:editId="5D4666F1">
              <wp:simplePos x="0" y="0"/>
              <wp:positionH relativeFrom="margin">
                <wp:align>center</wp:align>
              </wp:positionH>
              <wp:positionV relativeFrom="page">
                <wp:align>bottom</wp:align>
              </wp:positionV>
              <wp:extent cx="7772400" cy="296545"/>
              <wp:effectExtent l="0" t="0" r="0" b="8255"/>
              <wp:wrapNone/>
              <wp:docPr id="1707924007" name="Text Box 1707924007"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29654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EDB283" w14:textId="77777777" w:rsidR="00B76B1C" w:rsidRPr="00A558DE" w:rsidRDefault="00B76B1C" w:rsidP="00B76B1C">
                          <w:pPr>
                            <w:jc w:val="center"/>
                            <w:rPr>
                              <w:rFonts w:ascii="Calibri" w:hAnsi="Calibri" w:cs="Calibri"/>
                              <w:color w:val="000000"/>
                              <w:sz w:val="24"/>
                            </w:rPr>
                          </w:pPr>
                          <w:r w:rsidRPr="00A558DE">
                            <w:rPr>
                              <w:rFonts w:ascii="Calibri" w:hAnsi="Calibri" w:cs="Calibri"/>
                              <w:color w:val="000000"/>
                              <w:sz w:val="24"/>
                            </w:rPr>
                            <w:t>OFFICIAL</w:t>
                          </w:r>
                        </w:p>
                        <w:p w14:paraId="24E64B92" w14:textId="77777777" w:rsidR="00B76B1C" w:rsidRDefault="00B76B1C" w:rsidP="00B76B1C">
                          <w:pPr>
                            <w:jc w:val="cente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C4F5DF4" id="_x0000_t202" coordsize="21600,21600" o:spt="202" path="m,l,21600r21600,l21600,xe">
              <v:stroke joinstyle="miter"/>
              <v:path gradientshapeok="t" o:connecttype="rect"/>
            </v:shapetype>
            <v:shape id="Text Box 1707924007" o:spid="_x0000_s1148" type="#_x0000_t202" alt="{&quot;HashCode&quot;:-1264680268,&quot;Height&quot;:9999999.0,&quot;Width&quot;:9999999.0,&quot;Placement&quot;:&quot;Footer&quot;,&quot;Index&quot;:&quot;Primary&quot;,&quot;Section&quot;:3,&quot;Top&quot;:0.0,&quot;Left&quot;:0.0}" style="position:absolute;margin-left:0;margin-top:0;width:612pt;height:23.35pt;z-index:-251658208;visibility:visible;mso-wrap-style:square;mso-height-percent:0;mso-wrap-distance-left:9pt;mso-wrap-distance-top:0;mso-wrap-distance-right:9pt;mso-wrap-distance-bottom:0;mso-position-horizontal:center;mso-position-horizontal-relative:margin;mso-position-vertical:bottom;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" o:allowincell="f" filled="f" stroked="f" strokeweight=".5pt">
              <v:textbox inset=",0,,0">
                <w:txbxContent>
                  <w:p w14:paraId="67EDB283" w14:textId="77777777" w:rsidR="00B76B1C" w:rsidRPr="00A558DE" w:rsidRDefault="00B76B1C" w:rsidP="00B76B1C">
                    <w:pPr>
                      <w:jc w:val="center"/>
                      <w:rPr>
                        <w:rFonts w:ascii="Calibri" w:hAnsi="Calibri" w:cs="Calibri"/>
                        <w:color w:val="000000"/>
                        <w:sz w:val="24"/>
                      </w:rPr>
                    </w:pPr>
                    <w:r w:rsidRPr="00A558DE">
                      <w:rPr>
                        <w:rFonts w:ascii="Calibri" w:hAnsi="Calibri" w:cs="Calibri"/>
                        <w:color w:val="000000"/>
                        <w:sz w:val="24"/>
                      </w:rPr>
                      <w:t>OFFICIAL</w:t>
                    </w:r>
                  </w:p>
                  <w:p w14:paraId="24E64B92" w14:textId="77777777" w:rsidR="00B76B1C" w:rsidRDefault="00B76B1C" w:rsidP="00B76B1C">
                    <w:pPr>
                      <w:jc w:val="center"/>
                    </w:pPr>
                  </w:p>
                </w:txbxContent>
              </v:textbox>
              <w10:wrap anchorx="margin" anchory="page"/>
            </v:shape>
          </w:pict>
        </mc:Fallback>
      </mc:AlternateContent>
    </w:r>
    <w:r w:rsidR="005E0C2B" w:rsidRPr="00D55628">
      <w:rPr>
        <w:noProof/>
      </w:rPr>
      <mc:AlternateContent>
        <mc:Choice Requires="wps">
          <w:drawing>
            <wp:anchor distT="0" distB="0" distL="114300" distR="114300" simplePos="0" relativeHeight="251658269" behindDoc="1" locked="1" layoutInCell="1" allowOverlap="1" wp14:anchorId="51BBA6DD" wp14:editId="26FD4AFF">
              <wp:simplePos x="0" y="0"/>
              <wp:positionH relativeFrom="page">
                <wp:align>center</wp:align>
              </wp:positionH>
              <wp:positionV relativeFrom="page">
                <wp:align>center</wp:align>
              </wp:positionV>
              <wp:extent cx="7560000" cy="1796400"/>
              <wp:effectExtent l="0" t="0" r="0" b="0"/>
              <wp:wrapNone/>
              <wp:docPr id="261034278" name="Text Box 261034278"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ECA43" w14:textId="521ECAEB" w:rsidR="005E0C2B" w:rsidRPr="0001226A" w:rsidRDefault="005E0C2B">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BA6DD" id="Text Box 261034278" o:spid="_x0000_s1149" type="#_x0000_t202" alt="Title: Background Watermark Image" style="position:absolute;margin-left:0;margin-top:0;width:595.3pt;height:141.45pt;z-index:-25165821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hsQ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65j4UinhuZIhBBmw5DBadMB/uRsJLNU3P/YC1Sc9R8siXJdrFbRXSlYXW2W&#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dobEOQBAACqAwAADgAAAAAAAAAAAAAAAAAuAgAAZHJzL2Uyb0RvYy54bWxQSwECLQAU&#10;AAYACAAAACEANMVEztsAAAAGAQAADwAAAAAAAAAAAAAAAAA+BAAAZHJzL2Rvd25yZXYueG1sUEsF&#10;BgAAAAAEAAQA8wAAAEYFAAAAAA==&#10;" filled="f" stroked="f">
              <v:textbox>
                <w:txbxContent>
                  <w:p w14:paraId="6DEECA43" w14:textId="521ECAEB" w:rsidR="005E0C2B" w:rsidRPr="0001226A" w:rsidRDefault="005E0C2B">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0675967F" w14:textId="77777777" w:rsidTr="00035D26">
      <w:trPr>
        <w:trHeight w:val="397"/>
      </w:trPr>
      <w:tc>
        <w:tcPr>
          <w:tcW w:w="4819" w:type="pct"/>
        </w:tcPr>
        <w:p w14:paraId="7AE8EC5B" w14:textId="040ECC1A" w:rsidR="00035D26" w:rsidRDefault="00035D26">
          <w:pPr>
            <w:pStyle w:val="FooterOdd"/>
            <w:rPr>
              <w:rStyle w:val="Bold"/>
            </w:rPr>
          </w:pPr>
          <w:r>
            <w:rPr>
              <w:b/>
              <w:noProof/>
            </w:rPr>
            <mc:AlternateContent>
              <mc:Choice Requires="wps">
                <w:drawing>
                  <wp:anchor distT="0" distB="0" distL="114300" distR="114300" simplePos="0" relativeHeight="251658260" behindDoc="1" locked="0" layoutInCell="0" allowOverlap="1" wp14:anchorId="74D7AC3A" wp14:editId="10F713F3">
                    <wp:simplePos x="0" y="0"/>
                    <wp:positionH relativeFrom="page">
                      <wp:align>center</wp:align>
                    </wp:positionH>
                    <wp:positionV relativeFrom="page">
                      <wp:align>bottom</wp:align>
                    </wp:positionV>
                    <wp:extent cx="7772400" cy="463550"/>
                    <wp:effectExtent l="0" t="0" r="0" b="12700"/>
                    <wp:wrapNone/>
                    <wp:docPr id="1313993463" name="Text Box 1313993463"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F842BE"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25253A"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4D7AC3A" id="_x0000_t202" coordsize="21600,21600" o:spt="202" path="m,l,21600r21600,l21600,xe">
                    <v:stroke joinstyle="miter"/>
                    <v:path gradientshapeok="t" o:connecttype="rect"/>
                  </v:shapetype>
                  <v:shape id="Text Box 1313993463" o:spid="_x0000_s1150"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82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WPGg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6qST2anRTZQHWg/hIF67+SqoSEe&#10;hA/PAolrmpv0G57o0AaoGRwtzmrAX3/zx3yigKKcdaSdkvufO4GKM/PdEjlfxtNpFFu6kIFvvZuT&#10;1+7aOyBZjukPcTKZMTeYk6kR2leS9zJ2o5CwknqWXAY8Xe7CoGX6QaRaLlMaCcuJ8GDXTsbiEdAI&#10;7kv/KtAdGQjE3SOc9CWKd0QMuQMVy10A3SSWIsQDnkfkSZSJvOMPFFX/9p6yLr/54jc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AYDtWPGgIAAC4EAAAOAAAAAAAAAAAAAAAAAC4CAABkcnMvZTJvRG9jLnhtbFBLAQItABQABgAI&#10;AAAAIQC+Hwq32gAAAAUBAAAPAAAAAAAAAAAAAAAAAHQEAABkcnMvZG93bnJldi54bWxQSwUGAAAA&#10;AAQABADzAAAAewUAAAAA&#10;" o:allowincell="f" filled="f" stroked="f" strokeweight=".5pt">
                    <v:textbox inset=",0,,0">
                      <w:txbxContent>
                        <w:p w14:paraId="01F842BE"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2C25253A"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54C05658" w14:textId="398E160D" w:rsidR="00035D26" w:rsidRPr="00CB1FB7" w:rsidRDefault="000E4C2E">
          <w:pPr>
            <w:pStyle w:val="FooterOdd"/>
            <w:rPr>
              <w:b/>
            </w:rPr>
          </w:pPr>
          <w:fldSimple w:instr="DOCPROPERTY  xFooterSubtitle  \* MERGEFORMAT">
            <w:r>
              <w:t>Cape to Cape Resilience Project</w:t>
            </w:r>
          </w:fldSimple>
        </w:p>
      </w:tc>
      <w:tc>
        <w:tcPr>
          <w:tcW w:w="181" w:type="pct"/>
        </w:tcPr>
        <w:p w14:paraId="71BD4E66"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681B27ED" w14:textId="77777777" w:rsidR="00035D26" w:rsidRDefault="00035D26">
    <w:pPr>
      <w:pStyle w:val="Footer"/>
    </w:pPr>
    <w:r w:rsidRPr="00D55628">
      <w:rPr>
        <w:noProof/>
      </w:rPr>
      <mc:AlternateContent>
        <mc:Choice Requires="wps">
          <w:drawing>
            <wp:anchor distT="0" distB="0" distL="114300" distR="114300" simplePos="0" relativeHeight="251658259" behindDoc="1" locked="1" layoutInCell="1" allowOverlap="1" wp14:anchorId="71C513E3" wp14:editId="3098D7AA">
              <wp:simplePos x="0" y="0"/>
              <wp:positionH relativeFrom="page">
                <wp:align>center</wp:align>
              </wp:positionH>
              <wp:positionV relativeFrom="page">
                <wp:align>center</wp:align>
              </wp:positionV>
              <wp:extent cx="7560000" cy="1796400"/>
              <wp:effectExtent l="0" t="0" r="0" b="0"/>
              <wp:wrapNone/>
              <wp:docPr id="1807863187" name="Text Box 180786318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F563C" w14:textId="0A87C2F9"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513E3" id="Text Box 1807863187" o:spid="_x0000_s1151"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9kd5AEAAKo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uqSLy5j4UingvpAhBAmw5DBadMC/uZsILOU3P/aCVScdZ8tiXKVL5fRXSlYXqwX&#10;FOB5pjrPCCsJquSBs2l7GyZH7hyapqVK0xgs3JCQ2iSKL10d+ydDJJGO5o2OO4/TrZdfbPsH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MhvZHeQBAACqAwAADgAAAAAAAAAAAAAAAAAuAgAAZHJzL2Uyb0RvYy54bWxQSwECLQAU&#10;AAYACAAAACEANMVEztsAAAAGAQAADwAAAAAAAAAAAAAAAAA+BAAAZHJzL2Rvd25yZXYueG1sUEsF&#10;BgAAAAAEAAQA8wAAAEYFAAAAAA==&#10;" filled="f" stroked="f">
              <v:textbox>
                <w:txbxContent>
                  <w:p w14:paraId="533F563C" w14:textId="0A87C2F9"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376E3E" w14:paraId="726FBD7C" w14:textId="77777777">
      <w:trPr>
        <w:trHeight w:val="397"/>
      </w:trPr>
      <w:tc>
        <w:tcPr>
          <w:tcW w:w="340" w:type="dxa"/>
        </w:tcPr>
        <w:p w14:paraId="641C58FD" w14:textId="77777777" w:rsidR="00376E3E" w:rsidRPr="00D55628" w:rsidRDefault="00376E3E" w:rsidP="00376E3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68</w:t>
          </w:r>
          <w:r w:rsidRPr="00D55628">
            <w:fldChar w:fldCharType="end"/>
          </w:r>
        </w:p>
      </w:tc>
      <w:tc>
        <w:tcPr>
          <w:tcW w:w="9071" w:type="dxa"/>
        </w:tcPr>
        <w:p w14:paraId="2E8EE02A" w14:textId="2050423D" w:rsidR="00376E3E" w:rsidRDefault="00376E3E" w:rsidP="00376E3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A3A8792" w14:textId="124E1741" w:rsidR="00376E3E" w:rsidRPr="00810C40" w:rsidRDefault="000E4C2E" w:rsidP="00376E3E">
          <w:pPr>
            <w:pStyle w:val="FooterEven"/>
          </w:pPr>
          <w:fldSimple w:instr="DOCPROPERTY  xFooterSubtitle  \* MERGEFORMAT">
            <w:r>
              <w:t>Cape to Cape Resilience Project</w:t>
            </w:r>
          </w:fldSimple>
        </w:p>
      </w:tc>
    </w:tr>
  </w:tbl>
  <w:p w14:paraId="43C528E5" w14:textId="77777777" w:rsidR="00376E3E" w:rsidRPr="00B5221E" w:rsidRDefault="00376E3E" w:rsidP="00376E3E">
    <w:pPr>
      <w:pStyle w:val="FooterEven"/>
    </w:pPr>
    <w:r w:rsidRPr="00D55628">
      <w:rPr>
        <w:noProof/>
      </w:rPr>
      <mc:AlternateContent>
        <mc:Choice Requires="wps">
          <w:drawing>
            <wp:anchor distT="0" distB="0" distL="114300" distR="114300" simplePos="0" relativeHeight="251658240" behindDoc="1" locked="1" layoutInCell="1" allowOverlap="1" wp14:anchorId="544A9144" wp14:editId="4BB3C5C7">
              <wp:simplePos x="0" y="0"/>
              <wp:positionH relativeFrom="page">
                <wp:align>center</wp:align>
              </wp:positionH>
              <wp:positionV relativeFrom="page">
                <wp:align>center</wp:align>
              </wp:positionV>
              <wp:extent cx="7560000" cy="1796400"/>
              <wp:effectExtent l="0" t="0" r="0" b="0"/>
              <wp:wrapNone/>
              <wp:docPr id="1596657311" name="Text Box 1596657311"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1C776" w14:textId="252F0789" w:rsidR="00376E3E" w:rsidRPr="0001226A" w:rsidRDefault="00376E3E" w:rsidP="00376E3E">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A9144" id="_x0000_t202" coordsize="21600,21600" o:spt="202" path="m,l,21600r21600,l21600,xe">
              <v:stroke joinstyle="miter"/>
              <v:path gradientshapeok="t" o:connecttype="rect"/>
            </v:shapetype>
            <v:shape id="Text Box 1596657311" o:spid="_x0000_s1152"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Szx5Q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" filled="f" stroked="f">
              <v:textbox>
                <w:txbxContent>
                  <w:p w14:paraId="5421C776" w14:textId="252F0789" w:rsidR="00376E3E" w:rsidRPr="0001226A" w:rsidRDefault="00376E3E" w:rsidP="00376E3E">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DBEB3ED" w14:textId="77777777" w:rsidR="007E0756" w:rsidRPr="00376E3E" w:rsidRDefault="007E0756" w:rsidP="00376E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44BA9" w14:textId="3B2DE2DD" w:rsidR="00FE2A5C" w:rsidRDefault="000C4716">
    <w:pPr>
      <w:pStyle w:val="Footer"/>
    </w:pPr>
    <w:r>
      <w:rPr>
        <w:noProof/>
      </w:rPr>
      <mc:AlternateContent>
        <mc:Choice Requires="wps">
          <w:drawing>
            <wp:anchor distT="0" distB="0" distL="114300" distR="114300" simplePos="0" relativeHeight="251658263" behindDoc="0" locked="0" layoutInCell="0" allowOverlap="1" wp14:anchorId="6A650A2E" wp14:editId="77EF62E4">
              <wp:simplePos x="0" y="9403953"/>
              <wp:positionH relativeFrom="page">
                <wp:align>center</wp:align>
              </wp:positionH>
              <wp:positionV relativeFrom="page">
                <wp:align>bottom</wp:align>
              </wp:positionV>
              <wp:extent cx="7772400" cy="463550"/>
              <wp:effectExtent l="0" t="0" r="0" b="12700"/>
              <wp:wrapNone/>
              <wp:docPr id="1973313152" name="MSIPCM5cd34e5ab43a9feea6318b95"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1660BB" w14:textId="7FBD4593"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A650A2E" id="_x0000_t202" coordsize="21600,21600" o:spt="202" path="m,l,21600r21600,l21600,xe">
              <v:stroke joinstyle="miter"/>
              <v:path gradientshapeok="t" o:connecttype="rect"/>
            </v:shapetype>
            <v:shape id="MSIPCM5cd34e5ab43a9feea6318b95" o:spid="_x0000_s1125" type="#_x0000_t202" alt="{&quot;HashCode&quot;:1862493762,&quot;Height&quot;:9999999.0,&quot;Width&quot;:9999999.0,&quot;Placement&quot;:&quot;Footer&quot;,&quot;Index&quot;:&quot;Primary&quot;,&quot;Section&quot;:1,&quot;Top&quot;:0.0,&quot;Left&quot;:0.0}" style="position:absolute;margin-left:0;margin-top:0;width:612pt;height:36.5pt;z-index:25165826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731660BB" w14:textId="7FBD4593"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FE2A5C">
      <w:rPr>
        <w:noProof/>
      </w:rPr>
      <mc:AlternateContent>
        <mc:Choice Requires="wps">
          <w:drawing>
            <wp:anchor distT="0" distB="0" distL="114300" distR="114300" simplePos="0" relativeHeight="251658250" behindDoc="0" locked="0" layoutInCell="0" allowOverlap="1" wp14:anchorId="32D98300" wp14:editId="39B3EEF0">
              <wp:simplePos x="0" y="9403953"/>
              <wp:positionH relativeFrom="page">
                <wp:align>center</wp:align>
              </wp:positionH>
              <wp:positionV relativeFrom="page">
                <wp:align>bottom</wp:align>
              </wp:positionV>
              <wp:extent cx="7772400" cy="463550"/>
              <wp:effectExtent l="0" t="0" r="0" b="12700"/>
              <wp:wrapNone/>
              <wp:docPr id="185" name="Text Box 185"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6D7473" w14:textId="5B43A79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32D98300" id="Text Box 185" o:spid="_x0000_s1126" type="#_x0000_t202" alt="{&quot;HashCode&quot;:-1264680268,&quot;Height&quot;:9999999.0,&quot;Width&quot;:9999999.0,&quot;Placement&quot;:&quot;Footer&quot;,&quot;Index&quot;:&quot;Primary&quot;,&quot;Section&quot;:1,&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3D6D7473" w14:textId="5B43A79E"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sidRPr="00D55628">
      <w:rPr>
        <w:noProof/>
      </w:rPr>
      <mc:AlternateContent>
        <mc:Choice Requires="wps">
          <w:drawing>
            <wp:anchor distT="0" distB="0" distL="114300" distR="114300" simplePos="0" relativeHeight="251658247" behindDoc="1" locked="1" layoutInCell="1" allowOverlap="1" wp14:anchorId="43336A1B" wp14:editId="267A6C25">
              <wp:simplePos x="0" y="0"/>
              <wp:positionH relativeFrom="page">
                <wp:align>center</wp:align>
              </wp:positionH>
              <wp:positionV relativeFrom="page">
                <wp:align>center</wp:align>
              </wp:positionV>
              <wp:extent cx="7560000" cy="1796400"/>
              <wp:effectExtent l="0" t="0" r="0" b="0"/>
              <wp:wrapNone/>
              <wp:docPr id="2" name="Text Box 2"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F72CC" w14:textId="54AE0E74"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36A1B" id="_x0000_s1127"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127F72CC" w14:textId="54AE0E74"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1979140" w14:textId="77777777" w:rsidR="00FE2A5C" w:rsidRDefault="00FE2A5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5000" w:type="pct"/>
      <w:tblCellMar>
        <w:bottom w:w="284" w:type="dxa"/>
      </w:tblCellMar>
      <w:tblLook w:val="04A0" w:firstRow="1" w:lastRow="0" w:firstColumn="1" w:lastColumn="0" w:noHBand="0" w:noVBand="1"/>
    </w:tblPr>
    <w:tblGrid>
      <w:gridCol w:w="9290"/>
      <w:gridCol w:w="349"/>
    </w:tblGrid>
    <w:tr w:rsidR="00035D26" w14:paraId="066D5960" w14:textId="77777777" w:rsidTr="00035D26">
      <w:trPr>
        <w:trHeight w:val="397"/>
      </w:trPr>
      <w:tc>
        <w:tcPr>
          <w:tcW w:w="4819" w:type="pct"/>
        </w:tcPr>
        <w:p w14:paraId="15E96532" w14:textId="77D22E4E" w:rsidR="00035D26" w:rsidRDefault="00035D26">
          <w:pPr>
            <w:pStyle w:val="FooterOdd"/>
            <w:rPr>
              <w:rStyle w:val="Bold"/>
            </w:rPr>
          </w:pPr>
          <w:r>
            <w:rPr>
              <w:b/>
              <w:noProof/>
            </w:rPr>
            <mc:AlternateContent>
              <mc:Choice Requires="wps">
                <w:drawing>
                  <wp:anchor distT="0" distB="0" distL="114300" distR="114300" simplePos="0" relativeHeight="251658262" behindDoc="1" locked="0" layoutInCell="0" allowOverlap="1" wp14:anchorId="276EC5BD" wp14:editId="5FA4B016">
                    <wp:simplePos x="0" y="0"/>
                    <wp:positionH relativeFrom="page">
                      <wp:align>center</wp:align>
                    </wp:positionH>
                    <wp:positionV relativeFrom="page">
                      <wp:align>bottom</wp:align>
                    </wp:positionV>
                    <wp:extent cx="7772400" cy="463550"/>
                    <wp:effectExtent l="0" t="0" r="0" b="12700"/>
                    <wp:wrapNone/>
                    <wp:docPr id="767681146" name="Text Box 767681146"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A4E2D0B"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7422A50F"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76EC5BD" id="_x0000_t202" coordsize="21600,21600" o:spt="202" path="m,l,21600r21600,l21600,xe">
                    <v:stroke joinstyle="miter"/>
                    <v:path gradientshapeok="t" o:connecttype="rect"/>
                  </v:shapetype>
                  <v:shape id="Text Box 767681146" o:spid="_x0000_s1153"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5821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kIrn2xgCAAAuBAAADgAAAAAAAAAAAAAAAAAuAgAAZHJzL2Uyb0RvYy54bWxQSwECLQAUAAYACAAA&#10;ACEAvh8Kt9oAAAAFAQAADwAAAAAAAAAAAAAAAAByBAAAZHJzL2Rvd25yZXYueG1sUEsFBgAAAAAE&#10;AAQA8wAAAHkFAAAAAA==&#10;" o:allowincell="f" filled="f" stroked="f" strokeweight=".5pt">
                    <v:textbox inset=",0,,0">
                      <w:txbxContent>
                        <w:p w14:paraId="0A4E2D0B"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7422A50F" w14:textId="77777777" w:rsidR="00035D26" w:rsidRDefault="00035D26"/>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5DBFCDE" w14:textId="30C51BFB" w:rsidR="00035D26" w:rsidRPr="00CB1FB7" w:rsidRDefault="000E4C2E">
          <w:pPr>
            <w:pStyle w:val="FooterOdd"/>
            <w:rPr>
              <w:b/>
            </w:rPr>
          </w:pPr>
          <w:fldSimple w:instr="DOCPROPERTY  xFooterSubtitle  \* MERGEFORMAT">
            <w:r>
              <w:t>Cape to Cape Resilience Project</w:t>
            </w:r>
          </w:fldSimple>
        </w:p>
      </w:tc>
      <w:tc>
        <w:tcPr>
          <w:tcW w:w="181" w:type="pct"/>
        </w:tcPr>
        <w:p w14:paraId="538091FC" w14:textId="77777777" w:rsidR="00035D26" w:rsidRPr="00D55628" w:rsidRDefault="00035D26">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2C0A6FC6" w14:textId="77777777" w:rsidR="00035D26" w:rsidRDefault="00035D26">
    <w:pPr>
      <w:pStyle w:val="Footer"/>
    </w:pPr>
    <w:r w:rsidRPr="00D55628">
      <w:rPr>
        <w:noProof/>
      </w:rPr>
      <mc:AlternateContent>
        <mc:Choice Requires="wps">
          <w:drawing>
            <wp:anchor distT="0" distB="0" distL="114300" distR="114300" simplePos="0" relativeHeight="251658261" behindDoc="1" locked="1" layoutInCell="1" allowOverlap="1" wp14:anchorId="4C042052" wp14:editId="5558CBF2">
              <wp:simplePos x="0" y="0"/>
              <wp:positionH relativeFrom="page">
                <wp:align>center</wp:align>
              </wp:positionH>
              <wp:positionV relativeFrom="page">
                <wp:align>center</wp:align>
              </wp:positionV>
              <wp:extent cx="7560000" cy="1796400"/>
              <wp:effectExtent l="0" t="0" r="0" b="0"/>
              <wp:wrapNone/>
              <wp:docPr id="1431301599" name="Text Box 1431301599"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0F887" w14:textId="0B22BC8B"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42052" id="Text Box 1431301599" o:spid="_x0000_s115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3gt5A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03F3ydykU4NzYEIIUyGIYPTpgX8xdlAZqm4/7kTqDjrPlsS5bJYLKK7UrC4WM0p&#10;wPNMfZ4RVhJUxQNn0/YmTI7cOTTblipNY7BwTUJqkyi+dHXsnwyRRDqaNzruPE63Xn6xzW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MG94LeQBAACqAwAADgAAAAAAAAAAAAAAAAAuAgAAZHJzL2Uyb0RvYy54bWxQSwECLQAU&#10;AAYACAAAACEANMVEztsAAAAGAQAADwAAAAAAAAAAAAAAAAA+BAAAZHJzL2Rvd25yZXYueG1sUEsF&#10;BgAAAAAEAAQA8wAAAEYFAAAAAA==&#10;" filled="f" stroked="f">
              <v:textbox>
                <w:txbxContent>
                  <w:p w14:paraId="0CE0F887" w14:textId="0B22BC8B" w:rsidR="00035D26" w:rsidRPr="0001226A" w:rsidRDefault="00035D26">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F4CC1" w14:textId="77777777" w:rsidR="007E0756" w:rsidRDefault="007E0756">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376E3E" w14:paraId="1E25E79C" w14:textId="77777777">
      <w:trPr>
        <w:trHeight w:val="397"/>
      </w:trPr>
      <w:tc>
        <w:tcPr>
          <w:tcW w:w="340" w:type="dxa"/>
        </w:tcPr>
        <w:p w14:paraId="3580B81A" w14:textId="77777777" w:rsidR="00376E3E" w:rsidRPr="00D55628" w:rsidRDefault="00376E3E" w:rsidP="00376E3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68</w:t>
          </w:r>
          <w:r w:rsidRPr="00D55628">
            <w:fldChar w:fldCharType="end"/>
          </w:r>
        </w:p>
      </w:tc>
      <w:tc>
        <w:tcPr>
          <w:tcW w:w="9071" w:type="dxa"/>
        </w:tcPr>
        <w:p w14:paraId="26238CB9" w14:textId="6B686C42" w:rsidR="00376E3E" w:rsidRDefault="00376E3E" w:rsidP="00376E3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CDA4F6D" w14:textId="58573D7F" w:rsidR="00376E3E" w:rsidRPr="00810C40" w:rsidRDefault="000E4C2E" w:rsidP="00376E3E">
          <w:pPr>
            <w:pStyle w:val="FooterEven"/>
          </w:pPr>
          <w:fldSimple w:instr="DOCPROPERTY  xFooterSubtitle  \* MERGEFORMAT">
            <w:r>
              <w:t>Cape to Cape Resilience Project</w:t>
            </w:r>
          </w:fldSimple>
        </w:p>
      </w:tc>
    </w:tr>
  </w:tbl>
  <w:p w14:paraId="2F330B70" w14:textId="788E8590" w:rsidR="00376E3E" w:rsidRPr="00B5221E" w:rsidRDefault="00376E3E" w:rsidP="00376E3E">
    <w:pPr>
      <w:pStyle w:val="FooterEven"/>
    </w:pPr>
  </w:p>
  <w:p w14:paraId="7491AF77" w14:textId="77777777" w:rsidR="007E0756" w:rsidRPr="00376E3E" w:rsidRDefault="007E0756" w:rsidP="00376E3E">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F777F7" w14:paraId="0923AC74" w14:textId="77777777" w:rsidTr="00DD7238">
      <w:trPr>
        <w:trHeight w:val="397"/>
      </w:trPr>
      <w:tc>
        <w:tcPr>
          <w:tcW w:w="340" w:type="dxa"/>
        </w:tcPr>
        <w:p w14:paraId="6ED68DD3" w14:textId="77777777" w:rsidR="00F777F7" w:rsidRPr="00D55628" w:rsidRDefault="00F777F7"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80BB9F6" w14:textId="781C9158" w:rsidR="00F777F7" w:rsidRDefault="00F777F7"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4E9D1D5" w14:textId="695D27BC" w:rsidR="00F777F7" w:rsidRPr="00810C40" w:rsidRDefault="000E4C2E" w:rsidP="00810C40">
          <w:pPr>
            <w:pStyle w:val="FooterEven"/>
          </w:pPr>
          <w:fldSimple w:instr="DOCPROPERTY  xFooterSubtitle  \* MERGEFORMAT">
            <w:r>
              <w:t>Cape to Cape Resilience Project</w:t>
            </w:r>
          </w:fldSimple>
        </w:p>
      </w:tc>
    </w:tr>
  </w:tbl>
  <w:p w14:paraId="389B89F9" w14:textId="77777777" w:rsidR="00F777F7" w:rsidRPr="00B5221E" w:rsidRDefault="00F777F7" w:rsidP="00BC13D8">
    <w:pPr>
      <w:pStyle w:val="FooterEven"/>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777F7" w14:paraId="42FCE390" w14:textId="77777777" w:rsidTr="00DD7238">
      <w:trPr>
        <w:trHeight w:val="397"/>
      </w:trPr>
      <w:tc>
        <w:tcPr>
          <w:tcW w:w="9071" w:type="dxa"/>
        </w:tcPr>
        <w:p w14:paraId="6D4F5714" w14:textId="2BABBC48" w:rsidR="00F777F7" w:rsidRDefault="00F777F7"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17CC8F02" w14:textId="49ACBD31" w:rsidR="00F777F7" w:rsidRPr="00CB1FB7" w:rsidRDefault="000E4C2E" w:rsidP="00810C40">
          <w:pPr>
            <w:pStyle w:val="FooterOdd"/>
            <w:rPr>
              <w:b/>
            </w:rPr>
          </w:pPr>
          <w:fldSimple w:instr="DOCPROPERTY  xFooterSubtitle  \* MERGEFORMAT">
            <w:r>
              <w:t>Cape to Cape Resilience Project</w:t>
            </w:r>
          </w:fldSimple>
        </w:p>
      </w:tc>
      <w:tc>
        <w:tcPr>
          <w:tcW w:w="340" w:type="dxa"/>
        </w:tcPr>
        <w:p w14:paraId="1D96F334" w14:textId="77777777" w:rsidR="00F777F7" w:rsidRPr="00D55628" w:rsidRDefault="00F777F7"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AB2E4B3" w14:textId="77777777" w:rsidR="00F777F7" w:rsidRDefault="00F777F7">
    <w:pPr>
      <w:pStyle w:val="Footer"/>
    </w:pPr>
    <w:r>
      <w:rPr>
        <w:b/>
        <w:noProof/>
      </w:rPr>
      <mc:AlternateContent>
        <mc:Choice Requires="wps">
          <w:drawing>
            <wp:anchor distT="0" distB="0" distL="114300" distR="114300" simplePos="0" relativeHeight="251658274" behindDoc="1" locked="0" layoutInCell="0" allowOverlap="1" wp14:anchorId="40419821" wp14:editId="2F75F511">
              <wp:simplePos x="0" y="0"/>
              <wp:positionH relativeFrom="margin">
                <wp:align>center</wp:align>
              </wp:positionH>
              <wp:positionV relativeFrom="page">
                <wp:align>bottom</wp:align>
              </wp:positionV>
              <wp:extent cx="7772400" cy="463550"/>
              <wp:effectExtent l="0" t="0" r="0" b="12700"/>
              <wp:wrapNone/>
              <wp:docPr id="572017598" name="Text Box 572017598"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53F17C" w14:textId="77777777" w:rsidR="00F777F7" w:rsidRPr="00A558DE" w:rsidRDefault="00F777F7" w:rsidP="00A558DE">
                          <w:pPr>
                            <w:jc w:val="center"/>
                            <w:rPr>
                              <w:rFonts w:ascii="Calibri" w:hAnsi="Calibri" w:cs="Calibri"/>
                              <w:color w:val="000000"/>
                              <w:sz w:val="24"/>
                            </w:rPr>
                          </w:pPr>
                          <w:r w:rsidRPr="00A558DE">
                            <w:rPr>
                              <w:rFonts w:ascii="Calibri" w:hAnsi="Calibri" w:cs="Calibri"/>
                              <w:color w:val="000000"/>
                              <w:sz w:val="24"/>
                            </w:rPr>
                            <w:t>OFFICIAL</w:t>
                          </w:r>
                        </w:p>
                        <w:p w14:paraId="6D63FA89" w14:textId="77777777" w:rsidR="00F777F7" w:rsidRDefault="00F777F7"/>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0419821" id="_x0000_t202" coordsize="21600,21600" o:spt="202" path="m,l,21600r21600,l21600,xe">
              <v:stroke joinstyle="miter"/>
              <v:path gradientshapeok="t" o:connecttype="rect"/>
            </v:shapetype>
            <v:shape id="Text Box 572017598" o:spid="_x0000_s1155" type="#_x0000_t202" alt="{&quot;HashCode&quot;:-1264680268,&quot;Height&quot;:9999999.0,&quot;Width&quot;:9999999.0,&quot;Placement&quot;:&quot;Footer&quot;,&quot;Index&quot;:&quot;Primary&quot;,&quot;Section&quot;:3,&quot;Top&quot;:0.0,&quot;Left&quot;:0.0}" style="position:absolute;margin-left:0;margin-top:0;width:612pt;height:36.5pt;z-index:-251658206;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AIGg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" o:allowincell="f" filled="f" stroked="f" strokeweight=".5pt">
              <v:textbox inset=",0,,0">
                <w:txbxContent>
                  <w:p w14:paraId="5653F17C" w14:textId="77777777" w:rsidR="00F777F7" w:rsidRPr="00A558DE" w:rsidRDefault="00F777F7" w:rsidP="00A558DE">
                    <w:pPr>
                      <w:jc w:val="center"/>
                      <w:rPr>
                        <w:rFonts w:ascii="Calibri" w:hAnsi="Calibri" w:cs="Calibri"/>
                        <w:color w:val="000000"/>
                        <w:sz w:val="24"/>
                      </w:rPr>
                    </w:pPr>
                    <w:r w:rsidRPr="00A558DE">
                      <w:rPr>
                        <w:rFonts w:ascii="Calibri" w:hAnsi="Calibri" w:cs="Calibri"/>
                        <w:color w:val="000000"/>
                        <w:sz w:val="24"/>
                      </w:rPr>
                      <w:t>OFFICIAL</w:t>
                    </w:r>
                  </w:p>
                  <w:p w14:paraId="6D63FA89" w14:textId="77777777" w:rsidR="00F777F7" w:rsidRDefault="00F777F7"/>
                </w:txbxContent>
              </v:textbox>
              <w10:wrap anchorx="margin" anchory="page"/>
            </v:shape>
          </w:pict>
        </mc:Fallback>
      </mc:AlternateContent>
    </w:r>
    <w:r w:rsidRPr="00D55628">
      <w:rPr>
        <w:noProof/>
      </w:rPr>
      <mc:AlternateContent>
        <mc:Choice Requires="wps">
          <w:drawing>
            <wp:anchor distT="0" distB="0" distL="114300" distR="114300" simplePos="0" relativeHeight="251658273" behindDoc="1" locked="1" layoutInCell="1" allowOverlap="1" wp14:anchorId="5B47672A" wp14:editId="5D4D95DD">
              <wp:simplePos x="0" y="0"/>
              <wp:positionH relativeFrom="page">
                <wp:align>center</wp:align>
              </wp:positionH>
              <wp:positionV relativeFrom="page">
                <wp:align>center</wp:align>
              </wp:positionV>
              <wp:extent cx="7560000" cy="1796400"/>
              <wp:effectExtent l="0" t="0" r="0" b="0"/>
              <wp:wrapNone/>
              <wp:docPr id="1008017523" name="Text Box 1008017523"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57713" w14:textId="1AC4934E" w:rsidR="00F777F7" w:rsidRPr="0001226A" w:rsidRDefault="00F777F7"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7672A" id="Text Box 1008017523" o:spid="_x0000_s1156" type="#_x0000_t202" alt="Title: Background Watermark Image" style="position:absolute;margin-left:0;margin-top:0;width:595.3pt;height:141.45pt;z-index:-25165820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" filled="f" stroked="f">
              <v:textbox>
                <w:txbxContent>
                  <w:p w14:paraId="26B57713" w14:textId="1AC4934E" w:rsidR="00F777F7" w:rsidRPr="0001226A" w:rsidRDefault="00F777F7"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BFC9B9E" w14:textId="77777777" w:rsidR="00F777F7" w:rsidRDefault="00F777F7">
    <w:pPr>
      <w:pStyle w:val="Footer"/>
    </w:pPr>
  </w:p>
  <w:p w14:paraId="64EAC826" w14:textId="77777777" w:rsidR="00F777F7" w:rsidRDefault="00F777F7">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5AB12" w14:textId="77777777" w:rsidR="007C43C1" w:rsidRDefault="007C43C1">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E5FF0" w14:textId="77777777" w:rsidR="007C43C1" w:rsidRDefault="007C43C1">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3034F" w14:textId="77777777" w:rsidR="007C43C1" w:rsidRDefault="007C43C1">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4C04E" w14:textId="77777777" w:rsidR="003F56C4" w:rsidRDefault="003F56C4">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F89EE" w14:textId="77777777" w:rsidR="003F56C4" w:rsidRDefault="003F56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BB82C" w14:textId="335531DF" w:rsidR="00FE2A5C" w:rsidRDefault="000C4716">
    <w:pPr>
      <w:pStyle w:val="Footer"/>
    </w:pPr>
    <w:r>
      <w:rPr>
        <w:noProof/>
      </w:rPr>
      <mc:AlternateContent>
        <mc:Choice Requires="wps">
          <w:drawing>
            <wp:anchor distT="0" distB="0" distL="114300" distR="114300" simplePos="0" relativeHeight="251658264" behindDoc="0" locked="0" layoutInCell="0" allowOverlap="1" wp14:anchorId="6666FD18" wp14:editId="7A2F1246">
              <wp:simplePos x="0" y="0"/>
              <wp:positionH relativeFrom="page">
                <wp:align>center</wp:align>
              </wp:positionH>
              <wp:positionV relativeFrom="page">
                <wp:align>bottom</wp:align>
              </wp:positionV>
              <wp:extent cx="7772400" cy="463550"/>
              <wp:effectExtent l="0" t="0" r="0" b="12700"/>
              <wp:wrapNone/>
              <wp:docPr id="1973313153" name="MSIPCM44bd4632b26b66b86f54bd28"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93E1CB1" w14:textId="79ABA189"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66FD18" id="_x0000_t202" coordsize="21600,21600" o:spt="202" path="m,l,21600r21600,l21600,xe">
              <v:stroke joinstyle="miter"/>
              <v:path gradientshapeok="t" o:connecttype="rect"/>
            </v:shapetype>
            <v:shape id="MSIPCM44bd4632b26b66b86f54bd28" o:spid="_x0000_s1128" type="#_x0000_t202" alt="{&quot;HashCode&quot;:1862493762,&quot;Height&quot;:9999999.0,&quot;Width&quot;:9999999.0,&quot;Placement&quot;:&quot;Footer&quot;,&quot;Index&quot;:&quot;FirstPage&quot;,&quot;Section&quot;:1,&quot;Top&quot;:0.0,&quot;Left&quot;:0.0}" style="position:absolute;margin-left:0;margin-top:0;width:612pt;height:36.5pt;z-index:251658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393E1CB1" w14:textId="79ABA189" w:rsidR="000C4716" w:rsidRPr="005468EE" w:rsidRDefault="005468EE" w:rsidP="005468EE">
                    <w:pPr>
                      <w:jc w:val="center"/>
                      <w:rPr>
                        <w:rFonts w:ascii="Calibri" w:hAnsi="Calibri" w:cs="Calibri"/>
                        <w:color w:val="000000"/>
                        <w:sz w:val="24"/>
                      </w:rPr>
                    </w:pPr>
                    <w:r w:rsidRPr="005468EE">
                      <w:rPr>
                        <w:rFonts w:ascii="Calibri" w:hAnsi="Calibri" w:cs="Calibri"/>
                        <w:color w:val="000000"/>
                        <w:sz w:val="24"/>
                      </w:rPr>
                      <w:t>OFFICIAL</w:t>
                    </w:r>
                  </w:p>
                </w:txbxContent>
              </v:textbox>
              <w10:wrap anchorx="page" anchory="page"/>
            </v:shape>
          </w:pict>
        </mc:Fallback>
      </mc:AlternateContent>
    </w:r>
    <w:r w:rsidR="002D3EF5">
      <w:rPr>
        <w:noProof/>
      </w:rPr>
      <mc:AlternateContent>
        <mc:Choice Requires="wps">
          <w:drawing>
            <wp:anchor distT="0" distB="0" distL="114300" distR="114300" simplePos="0" relativeHeight="251658253" behindDoc="0" locked="0" layoutInCell="1" allowOverlap="1" wp14:anchorId="4DF0CB61" wp14:editId="4A64F588">
              <wp:simplePos x="0" y="0"/>
              <wp:positionH relativeFrom="column">
                <wp:posOffset>4265930</wp:posOffset>
              </wp:positionH>
              <wp:positionV relativeFrom="paragraph">
                <wp:posOffset>-783326</wp:posOffset>
              </wp:positionV>
              <wp:extent cx="2224453" cy="612000"/>
              <wp:effectExtent l="0" t="0" r="4445" b="0"/>
              <wp:wrapNone/>
              <wp:docPr id="1384059048" name="Rectangle 1384059048"/>
              <wp:cNvGraphicFramePr/>
              <a:graphic xmlns:a="http://schemas.openxmlformats.org/drawingml/2006/main">
                <a:graphicData uri="http://schemas.microsoft.com/office/word/2010/wordprocessingShape">
                  <wps:wsp>
                    <wps:cNvSpPr/>
                    <wps:spPr>
                      <a:xfrm>
                        <a:off x="0" y="0"/>
                        <a:ext cx="2224453" cy="612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92CF4F" id="Rectangle 1384059048" o:spid="_x0000_s1026" style="position:absolute;margin-left:335.9pt;margin-top:-61.7pt;width:175.15pt;height:48.2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" fillcolor="white [3212]" stroked="f" strokeweight="2pt"/>
          </w:pict>
        </mc:Fallback>
      </mc:AlternateContent>
    </w:r>
    <w:r w:rsidR="004F56CF">
      <w:rPr>
        <w:noProof/>
      </w:rPr>
      <w:drawing>
        <wp:anchor distT="0" distB="0" distL="114300" distR="114300" simplePos="0" relativeHeight="251658254" behindDoc="0" locked="0" layoutInCell="1" allowOverlap="1" wp14:anchorId="2806C283" wp14:editId="421802FB">
          <wp:simplePos x="0" y="0"/>
          <wp:positionH relativeFrom="page">
            <wp:posOffset>5025542</wp:posOffset>
          </wp:positionH>
          <wp:positionV relativeFrom="page">
            <wp:posOffset>9637395</wp:posOffset>
          </wp:positionV>
          <wp:extent cx="2124000" cy="538910"/>
          <wp:effectExtent l="0" t="0" r="0" b="0"/>
          <wp:wrapNone/>
          <wp:docPr id="1026386887" name="Picture 1026386887" descr="Energy, Environment and Climate Action | Employ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 Environment and Climate Action | Employer Inform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4000" cy="5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A5C">
      <w:rPr>
        <w:noProof/>
      </w:rPr>
      <mc:AlternateContent>
        <mc:Choice Requires="wps">
          <w:drawing>
            <wp:anchor distT="0" distB="0" distL="114300" distR="114300" simplePos="0" relativeHeight="251658251" behindDoc="0" locked="0" layoutInCell="0" allowOverlap="1" wp14:anchorId="531D1E30" wp14:editId="5251F856">
              <wp:simplePos x="0" y="0"/>
              <wp:positionH relativeFrom="page">
                <wp:align>center</wp:align>
              </wp:positionH>
              <wp:positionV relativeFrom="page">
                <wp:align>bottom</wp:align>
              </wp:positionV>
              <wp:extent cx="7772400" cy="463550"/>
              <wp:effectExtent l="0" t="0" r="0" b="12700"/>
              <wp:wrapNone/>
              <wp:docPr id="186" name="Text Box 186"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711A07E" w14:textId="0280CA31"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31D1E30" id="Text Box 186" o:spid="_x0000_s1129" type="#_x0000_t202" alt="{&quot;HashCode&quot;:-1264680268,&quot;Height&quot;:9999999.0,&quot;Width&quot;:9999999.0,&quot;Placement&quot;:&quot;Footer&quot;,&quot;Index&quot;:&quot;FirstPage&quot;,&quot;Section&quot;:1,&quot;Top&quot;:0.0,&quot;Left&quot;:0.0}"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4711A07E" w14:textId="0280CA31"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txbxContent>
              </v:textbox>
              <w10:wrap anchorx="page" anchory="page"/>
            </v:shape>
          </w:pict>
        </mc:Fallback>
      </mc:AlternateContent>
    </w:r>
    <w:r w:rsidR="00FE2A5C">
      <w:rPr>
        <w:noProof/>
      </w:rPr>
      <w:drawing>
        <wp:anchor distT="0" distB="0" distL="114300" distR="114300" simplePos="0" relativeHeight="251658249" behindDoc="1" locked="1" layoutInCell="1" allowOverlap="1" wp14:anchorId="41939538" wp14:editId="55D04DA6">
          <wp:simplePos x="0" y="0"/>
          <wp:positionH relativeFrom="page">
            <wp:align>left</wp:align>
          </wp:positionH>
          <wp:positionV relativeFrom="page">
            <wp:align>bottom</wp:align>
          </wp:positionV>
          <wp:extent cx="2008800" cy="950400"/>
          <wp:effectExtent l="0" t="0" r="0" b="2540"/>
          <wp:wrapNone/>
          <wp:docPr id="405119284" name="Picture 405119284"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2">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FE2A5C">
      <w:rPr>
        <w:noProof/>
      </w:rPr>
      <w:drawing>
        <wp:anchor distT="0" distB="0" distL="114300" distR="114300" simplePos="0" relativeHeight="251658248" behindDoc="1" locked="1" layoutInCell="1" allowOverlap="1" wp14:anchorId="333FBE02" wp14:editId="2F69315D">
          <wp:simplePos x="0" y="0"/>
          <wp:positionH relativeFrom="page">
            <wp:align>right</wp:align>
          </wp:positionH>
          <wp:positionV relativeFrom="page">
            <wp:align>bottom</wp:align>
          </wp:positionV>
          <wp:extent cx="2527200" cy="1057955"/>
          <wp:effectExtent l="0" t="0" r="0" b="0"/>
          <wp:wrapNone/>
          <wp:docPr id="1118114363" name="Picture 1118114363"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3">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EB1A8" w14:textId="77777777" w:rsidR="003F56C4" w:rsidRDefault="003F56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9349" w14:textId="77777777" w:rsidR="00FE2A5C" w:rsidRPr="00124E8F" w:rsidRDefault="00FE2A5C" w:rsidP="00124E8F">
    <w:pPr>
      <w:pStyle w:val="Footer"/>
    </w:pPr>
    <w:r w:rsidRPr="00D55628">
      <w:rPr>
        <w:noProof/>
      </w:rPr>
      <mc:AlternateContent>
        <mc:Choice Requires="wps">
          <w:drawing>
            <wp:anchor distT="0" distB="0" distL="114300" distR="114300" simplePos="0" relativeHeight="251658246" behindDoc="1" locked="1" layoutInCell="1" allowOverlap="1" wp14:anchorId="48A36F7C" wp14:editId="40F8BF90">
              <wp:simplePos x="0" y="0"/>
              <wp:positionH relativeFrom="page">
                <wp:align>center</wp:align>
              </wp:positionH>
              <wp:positionV relativeFrom="page">
                <wp:align>center</wp:align>
              </wp:positionV>
              <wp:extent cx="7560000" cy="1796400"/>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0725D" w14:textId="64DD0598"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A36F7C" id="_x0000_t202" coordsize="21600,21600" o:spt="202" path="m,l,21600r21600,l21600,xe">
              <v:stroke joinstyle="miter"/>
              <v:path gradientshapeok="t" o:connecttype="rect"/>
            </v:shapetype>
            <v:shape id="Text Box 27" o:spid="_x0000_s1130" type="#_x0000_t202"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kCaef4wEAAKkDAAAOAAAAAAAAAAAAAAAAAC4CAABkcnMvZTJvRG9jLnhtbFBLAQItABQA&#10;BgAIAAAAIQA0xUTO2wAAAAYBAAAPAAAAAAAAAAAAAAAAAD0EAABkcnMvZG93bnJldi54bWxQSwUG&#10;AAAAAAQABADzAAAARQUAAAAA&#10;" filled="f" stroked="f">
              <v:textbox>
                <w:txbxContent>
                  <w:p w14:paraId="1270725D" w14:textId="64DD0598"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BA16F" w14:textId="4AFD4CE8" w:rsidR="00FE2A5C" w:rsidRDefault="00FE2A5C">
    <w:pPr>
      <w:pStyle w:val="Footer"/>
    </w:pPr>
    <w:r w:rsidRPr="00D55628">
      <w:rPr>
        <w:noProof/>
      </w:rPr>
      <mc:AlternateContent>
        <mc:Choice Requires="wps">
          <w:drawing>
            <wp:anchor distT="0" distB="0" distL="114300" distR="114300" simplePos="0" relativeHeight="251658245" behindDoc="1" locked="1" layoutInCell="1" allowOverlap="1" wp14:anchorId="21D9D726" wp14:editId="3D1F8C7F">
              <wp:simplePos x="0" y="0"/>
              <wp:positionH relativeFrom="page">
                <wp:align>center</wp:align>
              </wp:positionH>
              <wp:positionV relativeFrom="page">
                <wp:align>center</wp:align>
              </wp:positionV>
              <wp:extent cx="7560000" cy="1796400"/>
              <wp:effectExtent l="0" t="0" r="0" b="0"/>
              <wp:wrapNone/>
              <wp:docPr id="14" name="Text Box 1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1DD9A" w14:textId="5B0390E7"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9D726" id="_x0000_t202" coordsize="21600,21600" o:spt="202" path="m,l,21600r21600,l21600,xe">
              <v:stroke joinstyle="miter"/>
              <v:path gradientshapeok="t" o:connecttype="rect"/>
            </v:shapetype>
            <v:shape id="Text Box 14" o:spid="_x0000_s113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B+5AEAAKk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uqSX8a6kU0F9YH4IEx+IX/TpgX8zdlAXim5/7UTqDjrPlvS5CpfLqO5UrC8WC8o&#10;wPNMdZ4RVhJUyQNn0/Y2TIbcOTRNS5WmKVi4IR21SQxfujq2T35IGh29Gw13HqdbL3/Y9g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A4aQfuQBAACpAwAADgAAAAAAAAAAAAAAAAAuAgAAZHJzL2Uyb0RvYy54bWxQSwECLQAU&#10;AAYACAAAACEANMVEztsAAAAGAQAADwAAAAAAAAAAAAAAAAA+BAAAZHJzL2Rvd25yZXYueG1sUEsF&#10;BgAAAAAEAAQA8wAAAEYFAAAAAA==&#10;" filled="f" stroked="f">
              <v:textbox>
                <w:txbxContent>
                  <w:p w14:paraId="7671DD9A" w14:textId="5B0390E7" w:rsidR="00FE2A5C" w:rsidRPr="0001226A" w:rsidRDefault="00FE2A5C"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24CCD08E" w14:textId="77777777" w:rsidR="00FE2A5C" w:rsidRDefault="00FE2A5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FE2A5C" w14:paraId="7D71E9BB" w14:textId="77777777" w:rsidTr="00DD7238">
      <w:trPr>
        <w:trHeight w:val="397"/>
      </w:trPr>
      <w:tc>
        <w:tcPr>
          <w:tcW w:w="340" w:type="dxa"/>
        </w:tcPr>
        <w:p w14:paraId="03747788" w14:textId="77777777" w:rsidR="00FE2A5C" w:rsidRPr="00D55628" w:rsidRDefault="00FE2A5C"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61A616B" w14:textId="768B8162" w:rsidR="00FE2A5C" w:rsidRDefault="00FE2A5C"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5D180482" w14:textId="62105FF6" w:rsidR="00FE2A5C" w:rsidRPr="00810C40" w:rsidRDefault="000E4C2E" w:rsidP="00810C40">
          <w:pPr>
            <w:pStyle w:val="FooterEven"/>
          </w:pPr>
          <w:fldSimple w:instr="DOCPROPERTY  xFooterSubtitle  \* MERGEFORMAT">
            <w:r>
              <w:t>Cape to Cape Resilience Project</w:t>
            </w:r>
          </w:fldSimple>
        </w:p>
      </w:tc>
    </w:tr>
  </w:tbl>
  <w:p w14:paraId="7E3850B2" w14:textId="6E5AF89E" w:rsidR="00FE2A5C" w:rsidRPr="00B5221E" w:rsidRDefault="00FE2A5C" w:rsidP="00BC13D8">
    <w:pPr>
      <w:pStyle w:val="FooterEven"/>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E2A5C" w14:paraId="70E9937D" w14:textId="77777777" w:rsidTr="00DD7238">
      <w:trPr>
        <w:trHeight w:val="397"/>
      </w:trPr>
      <w:tc>
        <w:tcPr>
          <w:tcW w:w="9071" w:type="dxa"/>
        </w:tcPr>
        <w:p w14:paraId="3B3AED64" w14:textId="56904F4A" w:rsidR="00FE2A5C" w:rsidRDefault="00FE2A5C"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5EB1E919" w14:textId="774BF1A3" w:rsidR="00FE2A5C" w:rsidRPr="00CB1FB7" w:rsidRDefault="000E4C2E" w:rsidP="00810C40">
          <w:pPr>
            <w:pStyle w:val="FooterOdd"/>
            <w:rPr>
              <w:b/>
            </w:rPr>
          </w:pPr>
          <w:fldSimple w:instr="DOCPROPERTY  xFooterSubtitle  \* MERGEFORMAT">
            <w:r>
              <w:t>Cape to Cape Resilience Project</w:t>
            </w:r>
          </w:fldSimple>
        </w:p>
      </w:tc>
      <w:tc>
        <w:tcPr>
          <w:tcW w:w="340" w:type="dxa"/>
        </w:tcPr>
        <w:p w14:paraId="6A4840C4" w14:textId="77777777" w:rsidR="00FE2A5C" w:rsidRPr="00D55628" w:rsidRDefault="00FE2A5C"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BCC1F04" w14:textId="6F64E9FE" w:rsidR="00FE2A5C" w:rsidRDefault="001F2630">
    <w:pPr>
      <w:pStyle w:val="Footer"/>
    </w:pPr>
    <w:r>
      <w:rPr>
        <w:b/>
        <w:noProof/>
      </w:rPr>
      <mc:AlternateContent>
        <mc:Choice Requires="wps">
          <w:drawing>
            <wp:anchor distT="0" distB="0" distL="114300" distR="114300" simplePos="0" relativeHeight="251658242" behindDoc="1" locked="0" layoutInCell="0" allowOverlap="1" wp14:anchorId="7E0B892D" wp14:editId="1B1A88EE">
              <wp:simplePos x="0" y="0"/>
              <wp:positionH relativeFrom="margin">
                <wp:align>center</wp:align>
              </wp:positionH>
              <wp:positionV relativeFrom="page">
                <wp:align>bottom</wp:align>
              </wp:positionV>
              <wp:extent cx="7772400" cy="463550"/>
              <wp:effectExtent l="0" t="0" r="0" b="12700"/>
              <wp:wrapNone/>
              <wp:docPr id="205" name="Text Box 205"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01E2980" w14:textId="34421FC3"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p w14:paraId="7BE8464D" w14:textId="77777777" w:rsidR="00F02B90" w:rsidRDefault="00F02B90"/>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E0B892D" id="_x0000_t202" coordsize="21600,21600" o:spt="202" path="m,l,21600r21600,l21600,xe">
              <v:stroke joinstyle="miter"/>
              <v:path gradientshapeok="t" o:connecttype="rect"/>
            </v:shapetype>
            <v:shape id="Text Box 205" o:spid="_x0000_s1132" type="#_x0000_t202" alt="{&quot;HashCode&quot;:-1264680268,&quot;Height&quot;:9999999.0,&quot;Width&quot;:9999999.0,&quot;Placement&quot;:&quot;Footer&quot;,&quot;Index&quot;:&quot;Primary&quot;,&quot;Section&quot;:3,&quot;Top&quot;:0.0,&quot;Left&quot;:0.0}" style="position:absolute;margin-left:0;margin-top:0;width:612pt;height:36.5pt;z-index:-251658238;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101E2980" w14:textId="34421FC3" w:rsidR="00FE2A5C" w:rsidRPr="00A558DE" w:rsidRDefault="00FE2A5C" w:rsidP="00A558DE">
                    <w:pPr>
                      <w:jc w:val="center"/>
                      <w:rPr>
                        <w:rFonts w:ascii="Calibri" w:hAnsi="Calibri" w:cs="Calibri"/>
                        <w:color w:val="000000"/>
                        <w:sz w:val="24"/>
                      </w:rPr>
                    </w:pPr>
                    <w:r w:rsidRPr="00A558DE">
                      <w:rPr>
                        <w:rFonts w:ascii="Calibri" w:hAnsi="Calibri" w:cs="Calibri"/>
                        <w:color w:val="000000"/>
                        <w:sz w:val="24"/>
                      </w:rPr>
                      <w:t>OFFICIAL</w:t>
                    </w:r>
                  </w:p>
                  <w:p w14:paraId="7BE8464D" w14:textId="77777777" w:rsidR="00F02B90" w:rsidRDefault="00F02B90"/>
                </w:txbxContent>
              </v:textbox>
              <w10:wrap anchorx="margin" anchory="page"/>
            </v:shape>
          </w:pict>
        </mc:Fallback>
      </mc:AlternateContent>
    </w:r>
    <w:r w:rsidR="00FE2A5C" w:rsidRPr="00D55628">
      <w:rPr>
        <w:noProof/>
      </w:rPr>
      <mc:AlternateContent>
        <mc:Choice Requires="wps">
          <w:drawing>
            <wp:anchor distT="0" distB="0" distL="114300" distR="114300" simplePos="0" relativeHeight="251658241" behindDoc="1" locked="1" layoutInCell="1" allowOverlap="1" wp14:anchorId="58F20E0E" wp14:editId="2D518DF1">
              <wp:simplePos x="0" y="0"/>
              <wp:positionH relativeFrom="page">
                <wp:align>center</wp:align>
              </wp:positionH>
              <wp:positionV relativeFrom="page">
                <wp:align>center</wp:align>
              </wp:positionV>
              <wp:extent cx="7560000" cy="1796400"/>
              <wp:effectExtent l="0" t="0" r="0" b="0"/>
              <wp:wrapNone/>
              <wp:docPr id="7" name="Text Box 7"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F7832" w14:textId="1110EDEA"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20E0E" id="Text Box 7" o:spid="_x0000_s1133"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oi2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PRWOdGpojkQIYTYMGZw2HeBPzkYyS8X9j71AxVn/wZIo18VqFd2VgtXVZkkB&#10;Xmbqy4ywkqAqHjibt3dhduTeoWk7qjSPwcItCalNovjS1al/MkQS6WTe6LjLON16+cV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dioi24wEAAKoDAAAOAAAAAAAAAAAAAAAAAC4CAABkcnMvZTJvRG9jLnhtbFBLAQItABQA&#10;BgAIAAAAIQA0xUTO2wAAAAYBAAAPAAAAAAAAAAAAAAAAAD0EAABkcnMvZG93bnJldi54bWxQSwUG&#10;AAAAAAQABADzAAAARQUAAAAA&#10;" filled="f" stroked="f">
              <v:textbox>
                <w:txbxContent>
                  <w:p w14:paraId="04EF7832" w14:textId="1110EDEA" w:rsidR="00FE2A5C" w:rsidRPr="0001226A" w:rsidRDefault="00FE2A5C"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70CEB8FD" w14:textId="77777777" w:rsidR="00FE2A5C" w:rsidRDefault="00FE2A5C">
    <w:pPr>
      <w:pStyle w:val="Footer"/>
    </w:pPr>
  </w:p>
  <w:p w14:paraId="520498F6" w14:textId="1E52170E" w:rsidR="00FE2A5C" w:rsidRDefault="00FE2A5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E7652" w14:paraId="08C66E14" w14:textId="77777777" w:rsidTr="00DD7238">
      <w:trPr>
        <w:trHeight w:val="397"/>
      </w:trPr>
      <w:tc>
        <w:tcPr>
          <w:tcW w:w="9071" w:type="dxa"/>
        </w:tcPr>
        <w:p w14:paraId="5B38F7F9" w14:textId="0FFDB1CB" w:rsidR="00FE7652" w:rsidRDefault="00FE7652"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338DDF74" w14:textId="4BE59978" w:rsidR="00FE7652" w:rsidRPr="00CB1FB7" w:rsidRDefault="000E4C2E" w:rsidP="00810C40">
          <w:pPr>
            <w:pStyle w:val="FooterOdd"/>
            <w:rPr>
              <w:b/>
            </w:rPr>
          </w:pPr>
          <w:fldSimple w:instr="DOCPROPERTY  xFooterSubtitle  \* MERGEFORMAT">
            <w:r>
              <w:t>Cape to Cape Resilience Project</w:t>
            </w:r>
          </w:fldSimple>
        </w:p>
      </w:tc>
      <w:tc>
        <w:tcPr>
          <w:tcW w:w="340" w:type="dxa"/>
        </w:tcPr>
        <w:p w14:paraId="64C2305E" w14:textId="77777777" w:rsidR="00FE7652" w:rsidRPr="00D55628" w:rsidRDefault="00FE7652"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F79A645" w14:textId="77777777" w:rsidR="00FE7652" w:rsidRDefault="00FE7652">
    <w:pPr>
      <w:pStyle w:val="Footer"/>
    </w:pPr>
    <w:r>
      <w:rPr>
        <w:b/>
        <w:noProof/>
      </w:rPr>
      <mc:AlternateContent>
        <mc:Choice Requires="wps">
          <w:drawing>
            <wp:anchor distT="0" distB="0" distL="114300" distR="114300" simplePos="0" relativeHeight="251658276" behindDoc="1" locked="0" layoutInCell="0" allowOverlap="1" wp14:anchorId="2F25A09F" wp14:editId="518FC0A3">
              <wp:simplePos x="0" y="0"/>
              <wp:positionH relativeFrom="margin">
                <wp:align>center</wp:align>
              </wp:positionH>
              <wp:positionV relativeFrom="page">
                <wp:align>bottom</wp:align>
              </wp:positionV>
              <wp:extent cx="7772400" cy="463550"/>
              <wp:effectExtent l="0" t="0" r="0" b="12700"/>
              <wp:wrapNone/>
              <wp:docPr id="689490020" name="Text Box 689490020"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FE56B32" w14:textId="77777777" w:rsidR="00FE7652" w:rsidRPr="00A558DE" w:rsidRDefault="00FE7652" w:rsidP="00A558DE">
                          <w:pPr>
                            <w:jc w:val="center"/>
                            <w:rPr>
                              <w:rFonts w:ascii="Calibri" w:hAnsi="Calibri" w:cs="Calibri"/>
                              <w:color w:val="000000"/>
                              <w:sz w:val="24"/>
                            </w:rPr>
                          </w:pPr>
                          <w:r w:rsidRPr="00A558DE">
                            <w:rPr>
                              <w:rFonts w:ascii="Calibri" w:hAnsi="Calibri" w:cs="Calibri"/>
                              <w:color w:val="000000"/>
                              <w:sz w:val="24"/>
                            </w:rPr>
                            <w:t>OFFICIAL</w:t>
                          </w:r>
                        </w:p>
                        <w:p w14:paraId="7F4E3F77" w14:textId="77777777" w:rsidR="00FE7652" w:rsidRDefault="00FE7652"/>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F25A09F" id="_x0000_t202" coordsize="21600,21600" o:spt="202" path="m,l,21600r21600,l21600,xe">
              <v:stroke joinstyle="miter"/>
              <v:path gradientshapeok="t" o:connecttype="rect"/>
            </v:shapetype>
            <v:shape id="Text Box 689490020" o:spid="_x0000_s1134" type="#_x0000_t202" alt="{&quot;HashCode&quot;:-1264680268,&quot;Height&quot;:9999999.0,&quot;Width&quot;:9999999.0,&quot;Placement&quot;:&quot;Footer&quot;,&quot;Index&quot;:&quot;Primary&quot;,&quot;Section&quot;:3,&quot;Top&quot;:0.0,&quot;Left&quot;:0.0}" style="position:absolute;margin-left:0;margin-top:0;width:612pt;height:36.5pt;z-index:-251658204;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5FE56B32" w14:textId="77777777" w:rsidR="00FE7652" w:rsidRPr="00A558DE" w:rsidRDefault="00FE7652" w:rsidP="00A558DE">
                    <w:pPr>
                      <w:jc w:val="center"/>
                      <w:rPr>
                        <w:rFonts w:ascii="Calibri" w:hAnsi="Calibri" w:cs="Calibri"/>
                        <w:color w:val="000000"/>
                        <w:sz w:val="24"/>
                      </w:rPr>
                    </w:pPr>
                    <w:r w:rsidRPr="00A558DE">
                      <w:rPr>
                        <w:rFonts w:ascii="Calibri" w:hAnsi="Calibri" w:cs="Calibri"/>
                        <w:color w:val="000000"/>
                        <w:sz w:val="24"/>
                      </w:rPr>
                      <w:t>OFFICIAL</w:t>
                    </w:r>
                  </w:p>
                  <w:p w14:paraId="7F4E3F77" w14:textId="77777777" w:rsidR="00FE7652" w:rsidRDefault="00FE7652"/>
                </w:txbxContent>
              </v:textbox>
              <w10:wrap anchorx="margin" anchory="page"/>
            </v:shape>
          </w:pict>
        </mc:Fallback>
      </mc:AlternateContent>
    </w:r>
    <w:r w:rsidRPr="00D55628">
      <w:rPr>
        <w:noProof/>
      </w:rPr>
      <mc:AlternateContent>
        <mc:Choice Requires="wps">
          <w:drawing>
            <wp:anchor distT="0" distB="0" distL="114300" distR="114300" simplePos="0" relativeHeight="251658275" behindDoc="1" locked="1" layoutInCell="1" allowOverlap="1" wp14:anchorId="12DE14FE" wp14:editId="6CD81DB3">
              <wp:simplePos x="0" y="0"/>
              <wp:positionH relativeFrom="page">
                <wp:align>center</wp:align>
              </wp:positionH>
              <wp:positionV relativeFrom="page">
                <wp:align>center</wp:align>
              </wp:positionV>
              <wp:extent cx="7560000" cy="1796400"/>
              <wp:effectExtent l="0" t="0" r="0" b="0"/>
              <wp:wrapNone/>
              <wp:docPr id="187705994" name="Text Box 18770599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D3761" w14:textId="4D053680" w:rsidR="00FE7652" w:rsidRPr="0001226A" w:rsidRDefault="00FE7652"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E14FE" id="Text Box 187705994" o:spid="_x0000_s1135" type="#_x0000_t202" alt="Title: Background Watermark Image" style="position:absolute;margin-left:0;margin-top:0;width:595.3pt;height:141.45pt;z-index:-25165820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O0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k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BETtOQBAACqAwAADgAAAAAAAAAAAAAAAAAuAgAAZHJzL2Uyb0RvYy54bWxQSwECLQAU&#10;AAYACAAAACEANMVEztsAAAAGAQAADwAAAAAAAAAAAAAAAAA+BAAAZHJzL2Rvd25yZXYueG1sUEsF&#10;BgAAAAAEAAQA8wAAAEYFAAAAAA==&#10;" filled="f" stroked="f">
              <v:textbox>
                <w:txbxContent>
                  <w:p w14:paraId="44AD3761" w14:textId="4D053680" w:rsidR="00FE7652" w:rsidRPr="0001226A" w:rsidRDefault="00FE7652"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8EC76F7" w14:textId="77777777" w:rsidR="00FE7652" w:rsidRDefault="00FE7652">
    <w:pPr>
      <w:pStyle w:val="Footer"/>
    </w:pPr>
  </w:p>
  <w:p w14:paraId="629CA9A9" w14:textId="77777777" w:rsidR="00FE7652" w:rsidRDefault="00FE765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FE55D3" w14:paraId="4C60503C" w14:textId="77777777">
      <w:trPr>
        <w:trHeight w:val="397"/>
      </w:trPr>
      <w:tc>
        <w:tcPr>
          <w:tcW w:w="9071" w:type="dxa"/>
        </w:tcPr>
        <w:p w14:paraId="347389F0" w14:textId="4AF7C12D" w:rsidR="00FE55D3" w:rsidRDefault="00FE55D3">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E4C2E">
            <w:rPr>
              <w:rStyle w:val="Bold"/>
            </w:rPr>
            <w:t>Resilience Plan</w:t>
          </w:r>
          <w:r>
            <w:rPr>
              <w:rStyle w:val="Bold"/>
            </w:rPr>
            <w:fldChar w:fldCharType="end"/>
          </w:r>
        </w:p>
        <w:p w14:paraId="4F7F823F" w14:textId="1D02786A" w:rsidR="00FE55D3" w:rsidRPr="00CB1FB7" w:rsidRDefault="000E4C2E">
          <w:pPr>
            <w:pStyle w:val="FooterOdd"/>
            <w:rPr>
              <w:b/>
            </w:rPr>
          </w:pPr>
          <w:fldSimple w:instr="DOCPROPERTY  xFooterSubtitle  \* MERGEFORMAT">
            <w:r>
              <w:t>Cape to Cape Resilience Project</w:t>
            </w:r>
          </w:fldSimple>
        </w:p>
      </w:tc>
      <w:tc>
        <w:tcPr>
          <w:tcW w:w="340" w:type="dxa"/>
        </w:tcPr>
        <w:p w14:paraId="69B47E5B" w14:textId="77777777" w:rsidR="00FE55D3" w:rsidRPr="00D55628" w:rsidRDefault="00FE55D3">
          <w:pPr>
            <w:pStyle w:val="FooterOddPageNumber"/>
          </w:pPr>
          <w:r w:rsidRPr="00D55628">
            <w:fldChar w:fldCharType="begin"/>
          </w:r>
          <w:r w:rsidRPr="00D55628">
            <w:instrText xml:space="preserve"> PAGE   \* MERGEFORMAT </w:instrText>
          </w:r>
          <w:r w:rsidRPr="00D55628">
            <w:fldChar w:fldCharType="separate"/>
          </w:r>
          <w:r>
            <w:t>53</w:t>
          </w:r>
          <w:r w:rsidRPr="00D55628">
            <w:fldChar w:fldCharType="end"/>
          </w:r>
        </w:p>
      </w:tc>
    </w:tr>
  </w:tbl>
  <w:p w14:paraId="25F2EC35" w14:textId="5AD4FDFB" w:rsidR="00FE55D3" w:rsidRDefault="00225A88">
    <w:pPr>
      <w:pStyle w:val="Footer"/>
    </w:pPr>
    <w:r>
      <w:rPr>
        <w:b/>
        <w:noProof/>
      </w:rPr>
      <mc:AlternateContent>
        <mc:Choice Requires="wps">
          <w:drawing>
            <wp:anchor distT="0" distB="0" distL="114300" distR="114300" simplePos="0" relativeHeight="251658244" behindDoc="1" locked="0" layoutInCell="0" allowOverlap="1" wp14:anchorId="52F98111" wp14:editId="451518E5">
              <wp:simplePos x="0" y="0"/>
              <wp:positionH relativeFrom="margin">
                <wp:align>center</wp:align>
              </wp:positionH>
              <wp:positionV relativeFrom="page">
                <wp:align>bottom</wp:align>
              </wp:positionV>
              <wp:extent cx="7772400" cy="463550"/>
              <wp:effectExtent l="0" t="0" r="0" b="12700"/>
              <wp:wrapNone/>
              <wp:docPr id="795167708" name="Text Box 795167708"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B4297B" w14:textId="77777777" w:rsidR="00FE55D3" w:rsidRPr="00A558DE" w:rsidRDefault="00FE55D3">
                          <w:pPr>
                            <w:jc w:val="center"/>
                            <w:rPr>
                              <w:rFonts w:ascii="Calibri" w:hAnsi="Calibri" w:cs="Calibri"/>
                              <w:color w:val="000000"/>
                              <w:sz w:val="24"/>
                            </w:rPr>
                          </w:pPr>
                          <w:r w:rsidRPr="00A558DE">
                            <w:rPr>
                              <w:rFonts w:ascii="Calibri" w:hAnsi="Calibri" w:cs="Calibri"/>
                              <w:color w:val="000000"/>
                              <w:sz w:val="24"/>
                            </w:rPr>
                            <w:t>OFFICIAL</w:t>
                          </w:r>
                        </w:p>
                        <w:p w14:paraId="32A83EE8" w14:textId="77777777" w:rsidR="00FE55D3" w:rsidRDefault="00FE55D3"/>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2F98111" id="_x0000_t202" coordsize="21600,21600" o:spt="202" path="m,l,21600r21600,l21600,xe">
              <v:stroke joinstyle="miter"/>
              <v:path gradientshapeok="t" o:connecttype="rect"/>
            </v:shapetype>
            <v:shape id="Text Box 795167708" o:spid="_x0000_s1136" type="#_x0000_t202" alt="{&quot;HashCode&quot;:-1264680268,&quot;Height&quot;:9999999.0,&quot;Width&quot;:9999999.0,&quot;Placement&quot;:&quot;Footer&quot;,&quot;Index&quot;:&quot;Primary&quot;,&quot;Section&quot;:3,&quot;Top&quot;:0.0,&quot;Left&quot;:0.0}" style="position:absolute;margin-left:0;margin-top:0;width:612pt;height:36.5pt;z-index:-251658236;visibility:visible;mso-wrap-style:square;mso-wrap-distance-left:9pt;mso-wrap-distance-top:0;mso-wrap-distance-right:9pt;mso-wrap-distance-bottom:0;mso-position-horizontal:center;mso-position-horizontal-relative:margin;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78B4297B" w14:textId="77777777" w:rsidR="00FE55D3" w:rsidRPr="00A558DE" w:rsidRDefault="00FE55D3">
                    <w:pPr>
                      <w:jc w:val="center"/>
                      <w:rPr>
                        <w:rFonts w:ascii="Calibri" w:hAnsi="Calibri" w:cs="Calibri"/>
                        <w:color w:val="000000"/>
                        <w:sz w:val="24"/>
                      </w:rPr>
                    </w:pPr>
                    <w:r w:rsidRPr="00A558DE">
                      <w:rPr>
                        <w:rFonts w:ascii="Calibri" w:hAnsi="Calibri" w:cs="Calibri"/>
                        <w:color w:val="000000"/>
                        <w:sz w:val="24"/>
                      </w:rPr>
                      <w:t>OFFICIAL</w:t>
                    </w:r>
                  </w:p>
                  <w:p w14:paraId="32A83EE8" w14:textId="77777777" w:rsidR="00FE55D3" w:rsidRDefault="00FE55D3"/>
                </w:txbxContent>
              </v:textbox>
              <w10:wrap anchorx="margin" anchory="page"/>
            </v:shape>
          </w:pict>
        </mc:Fallback>
      </mc:AlternateContent>
    </w:r>
    <w:r w:rsidR="00FE55D3" w:rsidRPr="00D55628">
      <w:rPr>
        <w:noProof/>
      </w:rPr>
      <mc:AlternateContent>
        <mc:Choice Requires="wps">
          <w:drawing>
            <wp:anchor distT="0" distB="0" distL="114300" distR="114300" simplePos="0" relativeHeight="251658243" behindDoc="1" locked="1" layoutInCell="1" allowOverlap="1" wp14:anchorId="5120AB4E" wp14:editId="5717BEBC">
              <wp:simplePos x="0" y="0"/>
              <wp:positionH relativeFrom="page">
                <wp:align>center</wp:align>
              </wp:positionH>
              <wp:positionV relativeFrom="page">
                <wp:align>center</wp:align>
              </wp:positionV>
              <wp:extent cx="7560000" cy="1796400"/>
              <wp:effectExtent l="0" t="0" r="0" b="0"/>
              <wp:wrapNone/>
              <wp:docPr id="758469914" name="Text Box 75846991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90F97" w14:textId="531E8690" w:rsidR="00FE55D3" w:rsidRPr="0001226A" w:rsidRDefault="00FE55D3">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0AB4E" id="Text Box 758469914" o:spid="_x0000_s1137"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z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D1YtYONKpoTkSIYTZMGRw2nSAPzkbySwV9z/2AhVn/QdLolznRRHdlYLiarOi&#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7y/s+QBAACqAwAADgAAAAAAAAAAAAAAAAAuAgAAZHJzL2Uyb0RvYy54bWxQSwECLQAU&#10;AAYACAAAACEANMVEztsAAAAGAQAADwAAAAAAAAAAAAAAAAA+BAAAZHJzL2Rvd25yZXYueG1sUEsF&#10;BgAAAAAEAAQA8wAAAEYFAAAAAA==&#10;" filled="f" stroked="f">
              <v:textbox>
                <w:txbxContent>
                  <w:p w14:paraId="4A490F97" w14:textId="531E8690" w:rsidR="00FE55D3" w:rsidRPr="0001226A" w:rsidRDefault="00FE55D3">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DDC156" w14:textId="77777777" w:rsidR="001403A5" w:rsidRPr="008F5280" w:rsidRDefault="001403A5" w:rsidP="004C6CBC">
      <w:pPr>
        <w:pStyle w:val="FootnoteSeparator"/>
        <w:spacing w:line="120" w:lineRule="auto"/>
      </w:pPr>
      <w:bookmarkStart w:id="0" w:name="_Hlk84356062"/>
      <w:bookmarkEnd w:id="0"/>
    </w:p>
  </w:footnote>
  <w:footnote w:type="continuationSeparator" w:id="0">
    <w:p w14:paraId="41CB7E71" w14:textId="77777777" w:rsidR="001403A5" w:rsidRDefault="001403A5" w:rsidP="008A002A">
      <w:pPr>
        <w:spacing w:line="120" w:lineRule="auto"/>
      </w:pPr>
    </w:p>
  </w:footnote>
  <w:footnote w:type="continuationNotice" w:id="1">
    <w:p w14:paraId="44A83317" w14:textId="77777777" w:rsidR="001403A5" w:rsidRDefault="001403A5" w:rsidP="002F469D">
      <w:pPr>
        <w:spacing w:line="120" w:lineRule="auto"/>
      </w:pPr>
    </w:p>
  </w:footnote>
  <w:footnote w:id="2">
    <w:p w14:paraId="4EA69DAD" w14:textId="65737C13" w:rsidR="009D4B31" w:rsidRPr="002F469D" w:rsidRDefault="009D4B31" w:rsidP="002F469D">
      <w:pPr>
        <w:pStyle w:val="FootnoteText"/>
      </w:pPr>
      <w:r w:rsidRPr="002F469D">
        <w:rPr>
          <w:rStyle w:val="FootnoteReference"/>
          <w:vertAlign w:val="baseline"/>
        </w:rPr>
        <w:footnoteRef/>
      </w:r>
      <w:r w:rsidRPr="002F469D">
        <w:t xml:space="preserve"> 2021 Census Data – Australian Bureau of Statistics </w:t>
      </w:r>
      <w:hyperlink r:id="rId1" w:history="1">
        <w:r w:rsidRPr="002F469D">
          <w:rPr>
            <w:rStyle w:val="Hyperlink"/>
            <w:color w:val="363534" w:themeColor="text1"/>
            <w:u w:val="none"/>
          </w:rPr>
          <w:t>abs.gov.au/census/find-census-data/search-by-area</w:t>
        </w:r>
      </w:hyperlink>
      <w:r w:rsidRPr="002F469D">
        <w:t xml:space="preserve"> </w:t>
      </w:r>
    </w:p>
  </w:footnote>
  <w:footnote w:id="3">
    <w:p w14:paraId="209D22A4" w14:textId="77777777" w:rsidR="00AD3F3E" w:rsidRDefault="00AD3F3E" w:rsidP="002F469D">
      <w:pPr>
        <w:pStyle w:val="FootnoteText"/>
      </w:pPr>
    </w:p>
    <w:p w14:paraId="7F8DFE63" w14:textId="77777777" w:rsidR="00AD3F3E" w:rsidRDefault="00AD3F3E" w:rsidP="002F469D">
      <w:pPr>
        <w:pStyle w:val="FootnoteText"/>
      </w:pPr>
    </w:p>
    <w:p w14:paraId="11DD241A" w14:textId="4746BB58" w:rsidR="00D74E32" w:rsidRPr="002F469D" w:rsidRDefault="00D74E32" w:rsidP="002F469D">
      <w:pPr>
        <w:pStyle w:val="FootnoteText"/>
      </w:pPr>
      <w:r w:rsidRPr="002F469D">
        <w:rPr>
          <w:rStyle w:val="FootnoteReference"/>
          <w:vertAlign w:val="baseline"/>
        </w:rPr>
        <w:footnoteRef/>
      </w:r>
      <w:r w:rsidRPr="002F469D">
        <w:t xml:space="preserve"> </w:t>
      </w:r>
      <w:r w:rsidR="00F91261" w:rsidRPr="002F469D">
        <w:t>REMPLAN, 2021. Economy, Jobs and Business Insights for Bass Coast Shire and South Gippsland Shire</w:t>
      </w:r>
    </w:p>
  </w:footnote>
  <w:footnote w:id="4">
    <w:p w14:paraId="37A4FEB5" w14:textId="173CAA29" w:rsidR="00CB2C64" w:rsidRDefault="00CB2C64" w:rsidP="00CB2C64">
      <w:pPr>
        <w:pStyle w:val="FootnoteText"/>
      </w:pPr>
      <w:r w:rsidRPr="002F469D">
        <w:rPr>
          <w:rStyle w:val="FootnoteReference"/>
          <w:vertAlign w:val="baseline"/>
        </w:rPr>
        <w:footnoteRef/>
      </w:r>
      <w:r w:rsidRPr="002F469D">
        <w:t xml:space="preserve"> Based on IPCC Assessment Report 6 - subject to future updates in sea level rise benchmarking</w:t>
      </w:r>
    </w:p>
    <w:p w14:paraId="0E4F675A" w14:textId="77777777" w:rsidR="00CB2C64" w:rsidRDefault="00CB2C64" w:rsidP="00CB2C64">
      <w:pPr>
        <w:pStyle w:val="FootnoteText"/>
        <w:ind w:left="0" w:firstLine="0"/>
      </w:pPr>
    </w:p>
    <w:p w14:paraId="5E73F83E" w14:textId="77777777" w:rsidR="00CB2C64" w:rsidRPr="002F469D" w:rsidRDefault="00CB2C64" w:rsidP="00CB2C64">
      <w:pPr>
        <w:pStyle w:val="FootnoteText"/>
        <w:ind w:left="0" w:firstLine="0"/>
      </w:pPr>
    </w:p>
  </w:footnote>
  <w:footnote w:id="5">
    <w:p w14:paraId="08B8CCCB" w14:textId="5E85BBA3" w:rsidR="00291905" w:rsidRDefault="00291905">
      <w:pPr>
        <w:pStyle w:val="FootnoteText"/>
      </w:pPr>
      <w:r>
        <w:rPr>
          <w:rStyle w:val="FootnoteReference"/>
        </w:rPr>
        <w:footnoteRef/>
      </w:r>
      <w:r>
        <w:t xml:space="preserve"> </w:t>
      </w:r>
      <w:r w:rsidR="001D3556">
        <w:t>1950 is the earliest</w:t>
      </w:r>
      <w:r w:rsidR="00EE3498">
        <w:t xml:space="preserve"> available</w:t>
      </w:r>
      <w:r w:rsidR="001D3556">
        <w:t xml:space="preserve"> aerial image</w:t>
      </w:r>
      <w:r w:rsidR="00EE3498">
        <w:t>, used</w:t>
      </w:r>
      <w:r w:rsidR="001D3556">
        <w:t xml:space="preserve"> </w:t>
      </w:r>
      <w:r w:rsidR="00EE3498">
        <w:t xml:space="preserve">for digitising </w:t>
      </w:r>
      <w:r w:rsidR="00517B68">
        <w:t xml:space="preserve">historic </w:t>
      </w:r>
      <w:r w:rsidR="00EE3498">
        <w:t>shorelines</w:t>
      </w:r>
    </w:p>
  </w:footnote>
  <w:footnote w:id="6">
    <w:p w14:paraId="56D42FE0" w14:textId="77777777" w:rsidR="00843F10" w:rsidRDefault="00843F10" w:rsidP="002F469D">
      <w:pPr>
        <w:pStyle w:val="FootnoteText"/>
      </w:pPr>
    </w:p>
    <w:p w14:paraId="64A1AACC" w14:textId="23C4FABF" w:rsidR="00876096" w:rsidRDefault="00876096" w:rsidP="002F469D">
      <w:pPr>
        <w:pStyle w:val="FootnoteText"/>
      </w:pPr>
      <w:r w:rsidRPr="002F469D">
        <w:rPr>
          <w:rStyle w:val="FootnoteReference"/>
          <w:vertAlign w:val="baseline"/>
        </w:rPr>
        <w:footnoteRef/>
      </w:r>
      <w:r w:rsidRPr="002F469D">
        <w:t xml:space="preserve">  Based on best available local </w:t>
      </w:r>
      <w:r w:rsidR="00A62857" w:rsidRPr="002F469D">
        <w:t>data at time</w:t>
      </w:r>
      <w:r w:rsidR="00FC7722" w:rsidRPr="002F469D">
        <w:t xml:space="preserve"> of data gathering and analysis (2021). </w:t>
      </w:r>
      <w:r w:rsidRPr="002F469D">
        <w:t>Planning Scheme</w:t>
      </w:r>
      <w:r w:rsidR="00FC7722" w:rsidRPr="002F469D">
        <w:t xml:space="preserve"> data</w:t>
      </w:r>
      <w:r w:rsidRPr="002F469D">
        <w:t xml:space="preserve"> does not include </w:t>
      </w:r>
      <w:r w:rsidR="00FC7722" w:rsidRPr="002F469D">
        <w:t xml:space="preserve">more </w:t>
      </w:r>
      <w:r w:rsidRPr="002F469D">
        <w:t>recent amendments</w:t>
      </w:r>
      <w:r w:rsidR="00FC7722" w:rsidRPr="002F469D">
        <w:t>.</w:t>
      </w:r>
    </w:p>
    <w:p w14:paraId="4696D70D" w14:textId="77777777" w:rsidR="00843F10" w:rsidRPr="002F469D" w:rsidRDefault="00843F10" w:rsidP="00843F10">
      <w:pPr>
        <w:pStyle w:val="FootnoteText"/>
        <w:ind w:left="0" w:firstLine="0"/>
      </w:pPr>
    </w:p>
  </w:footnote>
  <w:footnote w:id="7">
    <w:p w14:paraId="56DF3E47" w14:textId="77777777" w:rsidR="00A82BDF" w:rsidRDefault="00A82BDF" w:rsidP="002F469D">
      <w:pPr>
        <w:pStyle w:val="FootnoteText"/>
      </w:pPr>
    </w:p>
    <w:p w14:paraId="66F6E044" w14:textId="44B10A26" w:rsidR="00CC636A" w:rsidRPr="002F469D" w:rsidRDefault="00CC636A" w:rsidP="002F469D">
      <w:pPr>
        <w:pStyle w:val="FootnoteText"/>
      </w:pPr>
      <w:r w:rsidRPr="002F469D">
        <w:rPr>
          <w:rStyle w:val="FootnoteReference"/>
          <w:vertAlign w:val="baseline"/>
        </w:rPr>
        <w:footnoteRef/>
      </w:r>
      <w:r w:rsidRPr="002F469D">
        <w:rPr>
          <w:rStyle w:val="FootnoteReference"/>
          <w:vertAlign w:val="baseline"/>
        </w:rPr>
        <w:t xml:space="preserve"> </w:t>
      </w:r>
      <w:r w:rsidRPr="002F469D">
        <w:t>The assessment was undertaken on a</w:t>
      </w:r>
      <w:r w:rsidR="00FC7722" w:rsidRPr="002F469D">
        <w:t xml:space="preserve"> spatial</w:t>
      </w:r>
      <w:r w:rsidRPr="002F469D">
        <w:t xml:space="preserve"> sub-set of values and assets for the </w:t>
      </w:r>
      <w:proofErr w:type="gramStart"/>
      <w:r w:rsidRPr="002F469D">
        <w:t>Cape to Cape</w:t>
      </w:r>
      <w:proofErr w:type="gramEnd"/>
      <w:r w:rsidRPr="002F469D">
        <w:t xml:space="preserve"> </w:t>
      </w:r>
      <w:r w:rsidR="008B7671" w:rsidRPr="002F469D">
        <w:t>region and</w:t>
      </w:r>
      <w:r w:rsidRPr="002F469D">
        <w:t xml:space="preserve"> do</w:t>
      </w:r>
      <w:r w:rsidR="00FC7722" w:rsidRPr="002F469D">
        <w:t>es</w:t>
      </w:r>
      <w:r w:rsidRPr="002F469D">
        <w:t xml:space="preserve"> not account for entire LGA areas.</w:t>
      </w:r>
      <w:r w:rsidR="001B538E" w:rsidRPr="002F469D">
        <w:t xml:space="preserve"> Further information is provided in </w:t>
      </w:r>
      <w:r w:rsidR="00CC4C25" w:rsidRPr="002F469D">
        <w:t>Alluvium, 2022</w:t>
      </w:r>
      <w:r w:rsidR="00384F8F" w:rsidRPr="002F469D">
        <w:t>a.</w:t>
      </w:r>
      <w:r w:rsidRPr="002F469D">
        <w:t xml:space="preserve"> </w:t>
      </w:r>
    </w:p>
  </w:footnote>
  <w:footnote w:id="8">
    <w:p w14:paraId="6ED6FD5D" w14:textId="77777777" w:rsidR="00843F10" w:rsidRDefault="00843F10" w:rsidP="002F469D">
      <w:pPr>
        <w:pStyle w:val="FootnoteText"/>
      </w:pPr>
    </w:p>
    <w:p w14:paraId="48169971" w14:textId="6817A9B9" w:rsidR="00EF6220" w:rsidRPr="002F469D" w:rsidRDefault="00EF6220" w:rsidP="002F469D">
      <w:pPr>
        <w:pStyle w:val="FootnoteText"/>
      </w:pPr>
      <w:r w:rsidRPr="002F469D">
        <w:rPr>
          <w:rStyle w:val="FootnoteReference"/>
          <w:vertAlign w:val="baseline"/>
        </w:rPr>
        <w:footnoteRef/>
      </w:r>
      <w:r w:rsidRPr="002F469D">
        <w:t xml:space="preserve"> Permanent inundation (MHWS + sea level rise) also assigned likely</w:t>
      </w:r>
    </w:p>
  </w:footnote>
  <w:footnote w:id="9">
    <w:p w14:paraId="318327FD" w14:textId="31892872" w:rsidR="004A5C14" w:rsidRPr="002F469D" w:rsidRDefault="004A5C14" w:rsidP="002F469D">
      <w:pPr>
        <w:pStyle w:val="FootnoteText"/>
      </w:pPr>
      <w:r w:rsidRPr="002F469D">
        <w:rPr>
          <w:rStyle w:val="FootnoteReference"/>
          <w:vertAlign w:val="baseline"/>
        </w:rPr>
        <w:footnoteRef/>
      </w:r>
      <w:r w:rsidRPr="002F469D">
        <w:t xml:space="preserve"> For example, present day uses the </w:t>
      </w:r>
      <w:r w:rsidR="0028111F">
        <w:t>0.5 m SLR (2070)</w:t>
      </w:r>
      <w:r w:rsidRPr="002F469D">
        <w:t xml:space="preserve"> hazard extents, while 2040 would utilise </w:t>
      </w:r>
      <w:r w:rsidR="00EE74B7">
        <w:t>the</w:t>
      </w:r>
      <w:r w:rsidRPr="002F469D">
        <w:t xml:space="preserve"> 0.8 m SLR</w:t>
      </w:r>
      <w:r w:rsidR="00EE74B7">
        <w:t xml:space="preserve"> (2100</w:t>
      </w:r>
      <w:r w:rsidRPr="002F469D">
        <w:t>)</w:t>
      </w:r>
      <w:r w:rsidR="00EE74B7">
        <w:t xml:space="preserve"> hazard extents</w:t>
      </w:r>
    </w:p>
  </w:footnote>
  <w:footnote w:id="10">
    <w:p w14:paraId="6E97770D" w14:textId="2DC416A7" w:rsidR="00604BB1" w:rsidRDefault="00604BB1" w:rsidP="002F469D">
      <w:pPr>
        <w:pStyle w:val="FootnoteText"/>
        <w:rPr>
          <w:rStyle w:val="ui-provider"/>
        </w:rPr>
      </w:pPr>
      <w:r w:rsidRPr="002F469D">
        <w:rPr>
          <w:rStyle w:val="FootnoteReference"/>
          <w:vertAlign w:val="baseline"/>
        </w:rPr>
        <w:footnoteRef/>
      </w:r>
      <w:r w:rsidRPr="002F469D">
        <w:t xml:space="preserve"> D</w:t>
      </w:r>
      <w:r w:rsidRPr="002F469D">
        <w:rPr>
          <w:rStyle w:val="ui-provider"/>
        </w:rPr>
        <w:t xml:space="preserve">amages for each hazard type </w:t>
      </w:r>
      <w:r w:rsidR="00592AD4" w:rsidRPr="002F469D">
        <w:rPr>
          <w:rStyle w:val="ui-provider"/>
        </w:rPr>
        <w:t>have</w:t>
      </w:r>
      <w:r w:rsidRPr="002F469D">
        <w:rPr>
          <w:rStyle w:val="ui-provider"/>
        </w:rPr>
        <w:t xml:space="preserve"> been assessed independently</w:t>
      </w:r>
      <w:r w:rsidR="00350A04" w:rsidRPr="002F469D">
        <w:rPr>
          <w:rStyle w:val="ui-provider"/>
        </w:rPr>
        <w:t xml:space="preserve"> and </w:t>
      </w:r>
      <w:r w:rsidR="00592AD4" w:rsidRPr="002F469D">
        <w:rPr>
          <w:rStyle w:val="ui-provider"/>
        </w:rPr>
        <w:t>do</w:t>
      </w:r>
      <w:r w:rsidRPr="002F469D">
        <w:rPr>
          <w:rStyle w:val="ui-provider"/>
        </w:rPr>
        <w:t xml:space="preserve"> not account for </w:t>
      </w:r>
      <w:r w:rsidR="005316BC" w:rsidRPr="002F469D">
        <w:rPr>
          <w:rStyle w:val="ui-provider"/>
        </w:rPr>
        <w:t xml:space="preserve">interaction and/or timing of </w:t>
      </w:r>
      <w:r w:rsidR="00350A04" w:rsidRPr="002F469D">
        <w:rPr>
          <w:rStyle w:val="ui-provider"/>
        </w:rPr>
        <w:t>different</w:t>
      </w:r>
      <w:r w:rsidR="005316BC" w:rsidRPr="002F469D">
        <w:rPr>
          <w:rStyle w:val="ui-provider"/>
        </w:rPr>
        <w:t xml:space="preserve"> hazard types (</w:t>
      </w:r>
      <w:r w:rsidR="00350A04" w:rsidRPr="002F469D">
        <w:rPr>
          <w:rStyle w:val="ui-provider"/>
        </w:rPr>
        <w:t xml:space="preserve">i.e. erosion and inundation damage as part of the same </w:t>
      </w:r>
      <w:r w:rsidR="0081572B" w:rsidRPr="002F469D">
        <w:rPr>
          <w:rStyle w:val="ui-provider"/>
        </w:rPr>
        <w:t xml:space="preserve">storm </w:t>
      </w:r>
      <w:r w:rsidR="00350A04" w:rsidRPr="002F469D">
        <w:rPr>
          <w:rStyle w:val="ui-provider"/>
        </w:rPr>
        <w:t xml:space="preserve">event </w:t>
      </w:r>
      <w:r w:rsidR="00592AD4" w:rsidRPr="002F469D">
        <w:rPr>
          <w:rStyle w:val="ui-provider"/>
        </w:rPr>
        <w:t xml:space="preserve">will </w:t>
      </w:r>
      <w:r w:rsidR="00350A04" w:rsidRPr="002F469D">
        <w:rPr>
          <w:rStyle w:val="ui-provider"/>
        </w:rPr>
        <w:t xml:space="preserve">only </w:t>
      </w:r>
      <w:r w:rsidR="00592AD4" w:rsidRPr="002F469D">
        <w:rPr>
          <w:rStyle w:val="ui-provider"/>
        </w:rPr>
        <w:t>require</w:t>
      </w:r>
      <w:r w:rsidR="00350A04" w:rsidRPr="002F469D">
        <w:rPr>
          <w:rStyle w:val="ui-provider"/>
        </w:rPr>
        <w:t xml:space="preserve"> one </w:t>
      </w:r>
      <w:r w:rsidR="00592AD4" w:rsidRPr="002F469D">
        <w:rPr>
          <w:rStyle w:val="ui-provider"/>
        </w:rPr>
        <w:t xml:space="preserve">lot of </w:t>
      </w:r>
      <w:r w:rsidR="00350A04" w:rsidRPr="002F469D">
        <w:rPr>
          <w:rStyle w:val="ui-provider"/>
        </w:rPr>
        <w:t>repair/replacement</w:t>
      </w:r>
      <w:r w:rsidR="00592AD4" w:rsidRPr="002F469D">
        <w:rPr>
          <w:rStyle w:val="ui-provider"/>
        </w:rPr>
        <w:t xml:space="preserve"> work)</w:t>
      </w:r>
      <w:r w:rsidR="0081572B" w:rsidRPr="002F469D">
        <w:rPr>
          <w:rStyle w:val="ui-provider"/>
        </w:rPr>
        <w:t>.</w:t>
      </w:r>
    </w:p>
    <w:p w14:paraId="007C3CEE" w14:textId="77777777" w:rsidR="00635FA7" w:rsidRPr="002F469D" w:rsidRDefault="00635FA7" w:rsidP="002F469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DE58C" w14:textId="545EC90A" w:rsidR="00FE2A5C" w:rsidRDefault="00FE2A5C" w:rsidP="009C64FA">
    <w:pPr>
      <w:pStyle w:val="Header"/>
    </w:pPr>
  </w:p>
  <w:p w14:paraId="1EFBE0D6" w14:textId="77777777" w:rsidR="00FE2A5C" w:rsidRPr="00393205" w:rsidRDefault="00FE2A5C" w:rsidP="003932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9151D" w14:textId="178319C9" w:rsidR="00740AA2" w:rsidRDefault="00740AA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60EE" w14:textId="77777777" w:rsidR="00DB2E28" w:rsidRPr="006E1678" w:rsidRDefault="00DB2E28" w:rsidP="006E167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37DCA" w14:textId="77777777" w:rsidR="00DB2E28" w:rsidRPr="00473BAA" w:rsidRDefault="00DB2E28" w:rsidP="00473BA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19282" w14:textId="77777777" w:rsidR="00FE7652" w:rsidRPr="00473BAA" w:rsidRDefault="00FE7652" w:rsidP="00473BA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7A0A6" w14:textId="0D7FDBF6" w:rsidR="00FE55D3" w:rsidRDefault="00FE55D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D2139" w14:textId="7D2619D8" w:rsidR="00FE55D3" w:rsidRDefault="00FE55D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3FE2F" w14:textId="630337C8" w:rsidR="00FE55D3" w:rsidRDefault="00FE55D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F7487" w14:textId="4227418A" w:rsidR="00740AA2" w:rsidRDefault="00740AA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75690" w14:textId="68014A56" w:rsidR="00740AA2" w:rsidRDefault="00740AA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CC60B" w14:textId="39BA7D7D" w:rsidR="00740AA2" w:rsidRDefault="00740A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21B4C" w14:textId="01E62D5A" w:rsidR="002B6B08" w:rsidRDefault="002B6B08" w:rsidP="007F2429">
    <w:pPr>
      <w:pStyle w:val="Header"/>
      <w:tabs>
        <w:tab w:val="left" w:pos="8100"/>
      </w:tabs>
    </w:pPr>
    <w: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77030" w14:textId="0B98E351" w:rsidR="00740AA2" w:rsidRDefault="00740AA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A129D" w14:textId="5CB3AA1B" w:rsidR="00740AA2" w:rsidRPr="003023E1" w:rsidRDefault="005E0C2B" w:rsidP="003023E1">
    <w:pPr>
      <w:pStyle w:val="Header"/>
    </w:pPr>
    <w:r>
      <w:rPr>
        <w:b/>
        <w:noProof/>
      </w:rPr>
      <mc:AlternateContent>
        <mc:Choice Requires="wps">
          <w:drawing>
            <wp:anchor distT="0" distB="0" distL="114300" distR="114300" simplePos="0" relativeHeight="251658258" behindDoc="1" locked="0" layoutInCell="0" allowOverlap="1" wp14:anchorId="237A119D" wp14:editId="14D9A852">
              <wp:simplePos x="0" y="0"/>
              <wp:positionH relativeFrom="page">
                <wp:posOffset>-13489305</wp:posOffset>
              </wp:positionH>
              <wp:positionV relativeFrom="page">
                <wp:posOffset>-3327400</wp:posOffset>
              </wp:positionV>
              <wp:extent cx="7772400" cy="463550"/>
              <wp:effectExtent l="0" t="0" r="0" b="12700"/>
              <wp:wrapNone/>
              <wp:docPr id="1557837564" name="Text Box 155783756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1EFF46"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4733F061" w14:textId="77777777" w:rsidR="00035D26" w:rsidRDefault="00035D26"/>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37A119D" id="_x0000_t202" coordsize="21600,21600" o:spt="202" path="m,l,21600r21600,l21600,xe">
              <v:stroke joinstyle="miter"/>
              <v:path gradientshapeok="t" o:connecttype="rect"/>
            </v:shapetype>
            <v:shape id="Text Box 1557837564" o:spid="_x0000_s1140" type="#_x0000_t202" alt="{&quot;HashCode&quot;:-1264680268,&quot;Height&quot;:9999999.0,&quot;Width&quot;:9999999.0,&quot;Placement&quot;:&quot;Footer&quot;,&quot;Index&quot;:&quot;Primary&quot;,&quot;Section&quot;:3,&quot;Top&quot;:0.0,&quot;Left&quot;:0.0}" style="position:absolute;margin-left:-1062.15pt;margin-top:-262pt;width:612pt;height:36.5pt;z-index:-251658222;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hGQ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" o:allowincell="f" filled="f" stroked="f" strokeweight=".5pt">
              <v:textbox inset=",0,,0">
                <w:txbxContent>
                  <w:p w14:paraId="331EFF46" w14:textId="77777777" w:rsidR="00035D26" w:rsidRPr="00A558DE" w:rsidRDefault="00035D26">
                    <w:pPr>
                      <w:jc w:val="center"/>
                      <w:rPr>
                        <w:rFonts w:ascii="Calibri" w:hAnsi="Calibri" w:cs="Calibri"/>
                        <w:color w:val="000000"/>
                        <w:sz w:val="24"/>
                      </w:rPr>
                    </w:pPr>
                    <w:r w:rsidRPr="00A558DE">
                      <w:rPr>
                        <w:rFonts w:ascii="Calibri" w:hAnsi="Calibri" w:cs="Calibri"/>
                        <w:color w:val="000000"/>
                        <w:sz w:val="24"/>
                      </w:rPr>
                      <w:t>OFFICIAL</w:t>
                    </w:r>
                  </w:p>
                  <w:p w14:paraId="4733F061" w14:textId="77777777" w:rsidR="00035D26" w:rsidRDefault="00035D26"/>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F11D1" w14:textId="148DBC4E" w:rsidR="00740AA2" w:rsidRDefault="00740AA2">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E8BBE" w14:textId="77777777" w:rsidR="00CD4F24" w:rsidRDefault="00CD4F24">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C1621" w14:textId="77777777" w:rsidR="00CD4F24" w:rsidRPr="003023E1" w:rsidRDefault="00CD4F24" w:rsidP="003023E1">
    <w:pPr>
      <w:pStyle w:val="Header"/>
    </w:pPr>
    <w:r>
      <w:rPr>
        <w:b/>
        <w:noProof/>
      </w:rPr>
      <mc:AlternateContent>
        <mc:Choice Requires="wps">
          <w:drawing>
            <wp:anchor distT="0" distB="0" distL="114300" distR="114300" simplePos="0" relativeHeight="251658277" behindDoc="1" locked="0" layoutInCell="0" allowOverlap="1" wp14:anchorId="3719F463" wp14:editId="79C1524D">
              <wp:simplePos x="0" y="0"/>
              <wp:positionH relativeFrom="page">
                <wp:posOffset>-13489305</wp:posOffset>
              </wp:positionH>
              <wp:positionV relativeFrom="page">
                <wp:posOffset>-3327400</wp:posOffset>
              </wp:positionV>
              <wp:extent cx="7772400" cy="463550"/>
              <wp:effectExtent l="0" t="0" r="0" b="12700"/>
              <wp:wrapNone/>
              <wp:docPr id="1082385101" name="Text Box 1082385101"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252C858" w14:textId="77777777" w:rsidR="00CD4F24" w:rsidRPr="00A558DE" w:rsidRDefault="00CD4F24">
                          <w:pPr>
                            <w:jc w:val="center"/>
                            <w:rPr>
                              <w:rFonts w:ascii="Calibri" w:hAnsi="Calibri" w:cs="Calibri"/>
                              <w:color w:val="000000"/>
                              <w:sz w:val="24"/>
                            </w:rPr>
                          </w:pPr>
                          <w:r w:rsidRPr="00A558DE">
                            <w:rPr>
                              <w:rFonts w:ascii="Calibri" w:hAnsi="Calibri" w:cs="Calibri"/>
                              <w:color w:val="000000"/>
                              <w:sz w:val="24"/>
                            </w:rPr>
                            <w:t>OFFICIAL</w:t>
                          </w:r>
                        </w:p>
                        <w:p w14:paraId="6CDCD240" w14:textId="77777777" w:rsidR="00CD4F24" w:rsidRDefault="00CD4F24"/>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719F463" id="_x0000_t202" coordsize="21600,21600" o:spt="202" path="m,l,21600r21600,l21600,xe">
              <v:stroke joinstyle="miter"/>
              <v:path gradientshapeok="t" o:connecttype="rect"/>
            </v:shapetype>
            <v:shape id="Text Box 1082385101" o:spid="_x0000_s1145" type="#_x0000_t202" alt="{&quot;HashCode&quot;:-1264680268,&quot;Height&quot;:9999999.0,&quot;Width&quot;:9999999.0,&quot;Placement&quot;:&quot;Footer&quot;,&quot;Index&quot;:&quot;Primary&quot;,&quot;Section&quot;:3,&quot;Top&quot;:0.0,&quot;Left&quot;:0.0}" style="position:absolute;margin-left:-1062.15pt;margin-top:-262pt;width:612pt;height:36.5pt;z-index:-25165820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C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" o:allowincell="f" filled="f" stroked="f" strokeweight=".5pt">
              <v:textbox inset=",0,,0">
                <w:txbxContent>
                  <w:p w14:paraId="7252C858" w14:textId="77777777" w:rsidR="00CD4F24" w:rsidRPr="00A558DE" w:rsidRDefault="00CD4F24">
                    <w:pPr>
                      <w:jc w:val="center"/>
                      <w:rPr>
                        <w:rFonts w:ascii="Calibri" w:hAnsi="Calibri" w:cs="Calibri"/>
                        <w:color w:val="000000"/>
                        <w:sz w:val="24"/>
                      </w:rPr>
                    </w:pPr>
                    <w:r w:rsidRPr="00A558DE">
                      <w:rPr>
                        <w:rFonts w:ascii="Calibri" w:hAnsi="Calibri" w:cs="Calibri"/>
                        <w:color w:val="000000"/>
                        <w:sz w:val="24"/>
                      </w:rPr>
                      <w:t>OFFICIAL</w:t>
                    </w:r>
                  </w:p>
                  <w:p w14:paraId="6CDCD240" w14:textId="77777777" w:rsidR="00CD4F24" w:rsidRDefault="00CD4F24"/>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C2561" w14:textId="611CBBC0" w:rsidR="00740AA2" w:rsidRDefault="00740AA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5B13B" w14:textId="265B94F6" w:rsidR="00740AA2" w:rsidRDefault="00740AA2">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5239D" w14:textId="01CAEE18" w:rsidR="00740AA2" w:rsidRDefault="00740AA2">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307F2" w14:textId="566DDEFD" w:rsidR="00740AA2" w:rsidRDefault="00740AA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7354C" w14:textId="0E999A39" w:rsidR="00740AA2" w:rsidRDefault="00740AA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A694F" w14:textId="4341B843" w:rsidR="00FE2A5C" w:rsidRDefault="00FE2A5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13E2D" w14:textId="226E748A" w:rsidR="00740AA2" w:rsidRDefault="00740AA2">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34BDC" w14:textId="5B4E6F21" w:rsidR="00740AA2" w:rsidRDefault="00740AA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B4C41" w14:textId="6B0A26B1" w:rsidR="00740AA2" w:rsidRDefault="00740AA2">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8F4FC" w14:textId="35BE2998" w:rsidR="00740AA2" w:rsidRDefault="00740AA2">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84B3C" w14:textId="3896B3EC" w:rsidR="007E0756" w:rsidRDefault="007E0756">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95F08" w14:textId="08813AFB" w:rsidR="007E0756" w:rsidRPr="00376E3E" w:rsidRDefault="007E0756" w:rsidP="00376E3E">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B0214" w14:textId="7F7B4F1B" w:rsidR="007E0756" w:rsidRDefault="007E0756">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510DA" w14:textId="4FFA5A8A" w:rsidR="00740AA2" w:rsidRDefault="00740AA2">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2108E" w14:textId="527042BD" w:rsidR="00740AA2" w:rsidRDefault="00740AA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EBA13" w14:textId="60C06548" w:rsidR="00740AA2" w:rsidRDefault="00740AA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26047" w14:textId="4B46C6AB" w:rsidR="00740AA2" w:rsidRDefault="00740AA2">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2361" w14:textId="77777777" w:rsidR="00F777F7" w:rsidRDefault="00F777F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88EA2" w14:textId="77777777" w:rsidR="00F777F7" w:rsidRPr="00393205" w:rsidRDefault="00F777F7" w:rsidP="00393205">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F0852" w14:textId="77777777" w:rsidR="00F777F7" w:rsidRDefault="00F777F7">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28867" w14:textId="0AD71F99" w:rsidR="007C43C1" w:rsidRDefault="007C43C1">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38E6F" w14:textId="0DEAB82D" w:rsidR="007C43C1" w:rsidRDefault="007C43C1">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340E2" w14:textId="37BD2800" w:rsidR="007C43C1" w:rsidRDefault="007C43C1">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AF672" w14:textId="77777777" w:rsidR="003F56C4" w:rsidRPr="008633C8" w:rsidRDefault="003F56C4" w:rsidP="008633C8">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6CB4C5" w14:textId="77777777" w:rsidR="003F56C4" w:rsidRPr="00FE1384" w:rsidRDefault="003F56C4" w:rsidP="00FE1384">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1C031" w14:textId="77777777" w:rsidR="003F56C4" w:rsidRDefault="003F56C4">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2B841" w14:textId="77777777" w:rsidR="003F56C4" w:rsidRDefault="003F56C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3B1D9" w14:textId="535371CD" w:rsidR="00FE2A5C" w:rsidRDefault="00FE2A5C">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5F0C8E" w14:textId="77777777" w:rsidR="003F56C4" w:rsidRDefault="003F56C4">
    <w:pPr>
      <w:pStyle w:val="Header"/>
    </w:pPr>
  </w:p>
  <w:p w14:paraId="6671AAC1" w14:textId="77777777" w:rsidR="003F56C4" w:rsidRDefault="003F56C4">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BF556" w14:textId="77777777" w:rsidR="003F56C4" w:rsidRDefault="003F56C4">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EE070" w14:textId="77777777" w:rsidR="00B76B1C" w:rsidRDefault="00000000">
    <w:pPr>
      <w:pStyle w:val="Header"/>
    </w:pPr>
    <w:sdt>
      <w:sdtPr>
        <w:id w:val="585270545"/>
        <w:docPartObj>
          <w:docPartGallery w:val="Watermarks"/>
          <w:docPartUnique/>
        </w:docPartObj>
      </w:sdtP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A001C" w14:textId="44202BAF" w:rsidR="00FE2A5C" w:rsidRPr="006E1678" w:rsidRDefault="00FE2A5C" w:rsidP="006E167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3D199" w14:textId="2138B4F7" w:rsidR="00FE2A5C" w:rsidRPr="00393205" w:rsidRDefault="00FE2A5C" w:rsidP="0039320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ED6F2" w14:textId="75407046" w:rsidR="00740AA2" w:rsidRDefault="00740AA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3DE2F" w14:textId="2A16D818" w:rsidR="00FE2A5C" w:rsidRPr="00473BAA" w:rsidRDefault="00FE2A5C" w:rsidP="00473B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B37FE"/>
    <w:multiLevelType w:val="multilevel"/>
    <w:tmpl w:val="A2EE2272"/>
    <w:name w:val="DEPIListBullets"/>
    <w:lvl w:ilvl="0">
      <w:start w:val="1"/>
      <w:numFmt w:val="bullet"/>
      <w:lvlText w:val="•"/>
      <w:lvlJc w:val="left"/>
      <w:pPr>
        <w:tabs>
          <w:tab w:val="num" w:pos="737"/>
        </w:tabs>
        <w:ind w:left="737" w:hanging="170"/>
      </w:pPr>
      <w:rPr>
        <w:rFonts w:ascii="Times New Roman" w:hAnsi="Times New Roman" w:cs="Times New Roman" w:hint="default"/>
        <w:b w:val="0"/>
        <w:i w:val="0"/>
        <w:color w:val="363534" w:themeColor="text1"/>
        <w:position w:val="0"/>
        <w:sz w:val="20"/>
      </w:rPr>
    </w:lvl>
    <w:lvl w:ilvl="1">
      <w:start w:val="1"/>
      <w:numFmt w:val="bullet"/>
      <w:lvlText w:val="–"/>
      <w:lvlJc w:val="left"/>
      <w:pPr>
        <w:tabs>
          <w:tab w:val="num" w:pos="907"/>
        </w:tabs>
        <w:ind w:left="907"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1077"/>
        </w:tabs>
        <w:ind w:left="1077"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113"/>
        </w:tabs>
        <w:ind w:left="-32200" w:firstLine="0"/>
      </w:pPr>
      <w:rPr>
        <w:rFonts w:hint="default"/>
      </w:rPr>
    </w:lvl>
    <w:lvl w:ilvl="4">
      <w:start w:val="1"/>
      <w:numFmt w:val="none"/>
      <w:lvlText w:val=""/>
      <w:lvlJc w:val="left"/>
      <w:pPr>
        <w:tabs>
          <w:tab w:val="num" w:pos="-31113"/>
        </w:tabs>
        <w:ind w:left="-32200" w:firstLine="0"/>
      </w:pPr>
      <w:rPr>
        <w:rFonts w:hint="default"/>
      </w:rPr>
    </w:lvl>
    <w:lvl w:ilvl="5">
      <w:start w:val="1"/>
      <w:numFmt w:val="none"/>
      <w:lvlText w:val=""/>
      <w:lvlJc w:val="left"/>
      <w:pPr>
        <w:tabs>
          <w:tab w:val="num" w:pos="-31113"/>
        </w:tabs>
        <w:ind w:left="-32200" w:firstLine="0"/>
      </w:pPr>
      <w:rPr>
        <w:rFonts w:hint="default"/>
      </w:rPr>
    </w:lvl>
    <w:lvl w:ilvl="6">
      <w:start w:val="1"/>
      <w:numFmt w:val="none"/>
      <w:lvlText w:val=""/>
      <w:lvlJc w:val="left"/>
      <w:pPr>
        <w:tabs>
          <w:tab w:val="num" w:pos="-31113"/>
        </w:tabs>
        <w:ind w:left="-32200" w:firstLine="0"/>
      </w:pPr>
      <w:rPr>
        <w:rFonts w:hint="default"/>
      </w:rPr>
    </w:lvl>
    <w:lvl w:ilvl="7">
      <w:start w:val="1"/>
      <w:numFmt w:val="none"/>
      <w:lvlText w:val=""/>
      <w:lvlJc w:val="left"/>
      <w:pPr>
        <w:tabs>
          <w:tab w:val="num" w:pos="-31113"/>
        </w:tabs>
        <w:ind w:left="-32200" w:firstLine="0"/>
      </w:pPr>
      <w:rPr>
        <w:rFonts w:hint="default"/>
      </w:rPr>
    </w:lvl>
    <w:lvl w:ilvl="8">
      <w:start w:val="1"/>
      <w:numFmt w:val="none"/>
      <w:lvlText w:val=""/>
      <w:lvlJc w:val="left"/>
      <w:pPr>
        <w:tabs>
          <w:tab w:val="num" w:pos="-31113"/>
        </w:tabs>
        <w:ind w:left="-32200" w:firstLine="0"/>
      </w:pPr>
      <w:rPr>
        <w:rFonts w:hint="default"/>
      </w:rPr>
    </w:lvl>
  </w:abstractNum>
  <w:abstractNum w:abstractNumId="1"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35B3AC"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3" w15:restartNumberingAfterBreak="0">
    <w:nsid w:val="10874604"/>
    <w:multiLevelType w:val="multilevel"/>
    <w:tmpl w:val="0DB070EC"/>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 w15:restartNumberingAfterBreak="0">
    <w:nsid w:val="16334FFA"/>
    <w:multiLevelType w:val="hybridMultilevel"/>
    <w:tmpl w:val="1BBC727A"/>
    <w:lvl w:ilvl="0" w:tplc="0C090001">
      <w:start w:val="1"/>
      <w:numFmt w:val="bullet"/>
      <w:lvlText w:val=""/>
      <w:lvlJc w:val="left"/>
      <w:pPr>
        <w:ind w:left="360" w:hanging="360"/>
      </w:pPr>
      <w:rPr>
        <w:rFonts w:ascii="Symbol" w:hAnsi="Symbol" w:hint="default"/>
      </w:rPr>
    </w:lvl>
    <w:lvl w:ilvl="1" w:tplc="11EA91E8">
      <w:numFmt w:val="bullet"/>
      <w:lvlText w:val="•"/>
      <w:lvlJc w:val="left"/>
      <w:pPr>
        <w:ind w:left="1080" w:hanging="360"/>
      </w:pPr>
      <w:rPr>
        <w:rFonts w:ascii="AcuminPro-ExtraLight" w:eastAsia="Times New Roman" w:hAnsi="AcuminPro-ExtraLight" w:cs="AcuminPro-ExtraLight"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94A695C"/>
    <w:multiLevelType w:val="multilevel"/>
    <w:tmpl w:val="75CA4D72"/>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6" w15:restartNumberingAfterBreak="0">
    <w:nsid w:val="19BD0C3C"/>
    <w:multiLevelType w:val="hybridMultilevel"/>
    <w:tmpl w:val="38662C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33AA3967"/>
    <w:multiLevelType w:val="hybridMultilevel"/>
    <w:tmpl w:val="A28EB186"/>
    <w:lvl w:ilvl="0" w:tplc="08090001">
      <w:start w:val="1"/>
      <w:numFmt w:val="bullet"/>
      <w:lvlText w:val=""/>
      <w:lvlJc w:val="left"/>
      <w:pPr>
        <w:ind w:left="833" w:hanging="360"/>
      </w:pPr>
      <w:rPr>
        <w:rFonts w:ascii="Symbol" w:hAnsi="Symbol" w:hint="default"/>
      </w:rPr>
    </w:lvl>
    <w:lvl w:ilvl="1" w:tplc="08090003">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0" w15:restartNumberingAfterBreak="0">
    <w:nsid w:val="38723AD4"/>
    <w:multiLevelType w:val="multilevel"/>
    <w:tmpl w:val="C3FC21F4"/>
    <w:name w:val="DEPIPullOutBoxBullets"/>
    <w:lvl w:ilvl="0">
      <w:start w:val="1"/>
      <w:numFmt w:val="bullet"/>
      <w:pStyle w:val="PullOutBoxBullet"/>
      <w:lvlText w:val="•"/>
      <w:lvlJc w:val="left"/>
      <w:pPr>
        <w:tabs>
          <w:tab w:val="num" w:pos="992"/>
        </w:tabs>
        <w:ind w:left="737" w:hanging="170"/>
      </w:pPr>
      <w:rPr>
        <w:rFonts w:ascii="Calibri" w:hAnsi="Calibri" w:hint="default"/>
        <w:color w:val="363534" w:themeColor="text1"/>
        <w:sz w:val="20"/>
      </w:rPr>
    </w:lvl>
    <w:lvl w:ilvl="1">
      <w:start w:val="1"/>
      <w:numFmt w:val="bullet"/>
      <w:pStyle w:val="PullOutBoxBullet2"/>
      <w:lvlText w:val="–"/>
      <w:lvlJc w:val="left"/>
      <w:pPr>
        <w:tabs>
          <w:tab w:val="num" w:pos="1276"/>
        </w:tabs>
        <w:ind w:left="907"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559"/>
        </w:tabs>
        <w:ind w:left="1077" w:hanging="170"/>
      </w:pPr>
      <w:rPr>
        <w:rFonts w:ascii="Calibri" w:hAnsi="Calibri" w:hint="default"/>
        <w:b w:val="0"/>
        <w:i w:val="0"/>
        <w:color w:val="363534" w:themeColor="text1"/>
        <w:position w:val="1"/>
        <w:sz w:val="18"/>
      </w:rPr>
    </w:lvl>
    <w:lvl w:ilvl="3">
      <w:start w:val="1"/>
      <w:numFmt w:val="none"/>
      <w:lvlText w:val=""/>
      <w:lvlJc w:val="left"/>
      <w:pPr>
        <w:ind w:left="425" w:firstLine="0"/>
      </w:pPr>
      <w:rPr>
        <w:rFonts w:hint="default"/>
      </w:rPr>
    </w:lvl>
    <w:lvl w:ilvl="4">
      <w:start w:val="1"/>
      <w:numFmt w:val="none"/>
      <w:lvlText w:val=""/>
      <w:lvlJc w:val="left"/>
      <w:pPr>
        <w:ind w:left="425" w:firstLine="0"/>
      </w:pPr>
      <w:rPr>
        <w:rFonts w:hint="default"/>
      </w:rPr>
    </w:lvl>
    <w:lvl w:ilvl="5">
      <w:start w:val="1"/>
      <w:numFmt w:val="none"/>
      <w:lvlText w:val=""/>
      <w:lvlJc w:val="left"/>
      <w:pPr>
        <w:ind w:left="425" w:firstLine="0"/>
      </w:pPr>
      <w:rPr>
        <w:rFonts w:hint="default"/>
      </w:rPr>
    </w:lvl>
    <w:lvl w:ilvl="6">
      <w:start w:val="1"/>
      <w:numFmt w:val="none"/>
      <w:lvlText w:val=""/>
      <w:lvlJc w:val="left"/>
      <w:pPr>
        <w:ind w:left="425" w:firstLine="0"/>
      </w:pPr>
      <w:rPr>
        <w:rFonts w:hint="default"/>
      </w:rPr>
    </w:lvl>
    <w:lvl w:ilvl="7">
      <w:start w:val="1"/>
      <w:numFmt w:val="none"/>
      <w:lvlText w:val=""/>
      <w:lvlJc w:val="left"/>
      <w:pPr>
        <w:ind w:left="425" w:firstLine="0"/>
      </w:pPr>
      <w:rPr>
        <w:rFonts w:hint="default"/>
      </w:rPr>
    </w:lvl>
    <w:lvl w:ilvl="8">
      <w:start w:val="1"/>
      <w:numFmt w:val="none"/>
      <w:lvlText w:val=""/>
      <w:lvlJc w:val="left"/>
      <w:pPr>
        <w:ind w:left="425" w:firstLine="0"/>
      </w:pPr>
      <w:rPr>
        <w:rFonts w:hint="default"/>
      </w:rPr>
    </w:lvl>
  </w:abstractNum>
  <w:abstractNum w:abstractNumId="11"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D545EC4"/>
    <w:multiLevelType w:val="multilevel"/>
    <w:tmpl w:val="786C538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6"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7" w15:restartNumberingAfterBreak="0">
    <w:nsid w:val="53872015"/>
    <w:multiLevelType w:val="hybridMultilevel"/>
    <w:tmpl w:val="FD22C972"/>
    <w:lvl w:ilvl="0" w:tplc="2FE26630">
      <w:numFmt w:val="bullet"/>
      <w:lvlText w:val="•"/>
      <w:lvlJc w:val="left"/>
      <w:pPr>
        <w:ind w:left="927" w:hanging="360"/>
      </w:pPr>
      <w:rPr>
        <w:rFonts w:ascii="AcuminPro-ExtraLight" w:hAnsi="AcuminPro-ExtraLight" w:cs="AcuminPro-ExtraLight" w:hint="default"/>
        <w:color w:val="FFFFFF" w:themeColor="background1"/>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 w15:restartNumberingAfterBreak="0">
    <w:nsid w:val="54E1068F"/>
    <w:multiLevelType w:val="hybridMultilevel"/>
    <w:tmpl w:val="AAE24D8C"/>
    <w:lvl w:ilvl="0" w:tplc="730C0602">
      <w:start w:val="1"/>
      <w:numFmt w:val="bullet"/>
      <w:pStyle w:val="ListBullet"/>
      <w:lvlText w:val=""/>
      <w:lvlJc w:val="left"/>
      <w:pPr>
        <w:ind w:left="433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08716F"/>
    <w:multiLevelType w:val="hybridMultilevel"/>
    <w:tmpl w:val="238C00B8"/>
    <w:lvl w:ilvl="0" w:tplc="08090001">
      <w:start w:val="1"/>
      <w:numFmt w:val="bullet"/>
      <w:lvlText w:val=""/>
      <w:lvlJc w:val="left"/>
      <w:pPr>
        <w:ind w:left="473" w:hanging="360"/>
      </w:pPr>
      <w:rPr>
        <w:rFonts w:ascii="Symbol" w:hAnsi="Symbol" w:hint="default"/>
      </w:rPr>
    </w:lvl>
    <w:lvl w:ilvl="1" w:tplc="08090003" w:tentative="1">
      <w:start w:val="1"/>
      <w:numFmt w:val="bullet"/>
      <w:lvlText w:val="o"/>
      <w:lvlJc w:val="left"/>
      <w:pPr>
        <w:ind w:left="1193" w:hanging="360"/>
      </w:pPr>
      <w:rPr>
        <w:rFonts w:ascii="Courier New" w:hAnsi="Courier New" w:cs="Courier New" w:hint="default"/>
      </w:rPr>
    </w:lvl>
    <w:lvl w:ilvl="2" w:tplc="08090005" w:tentative="1">
      <w:start w:val="1"/>
      <w:numFmt w:val="bullet"/>
      <w:lvlText w:val=""/>
      <w:lvlJc w:val="left"/>
      <w:pPr>
        <w:ind w:left="1913" w:hanging="360"/>
      </w:pPr>
      <w:rPr>
        <w:rFonts w:ascii="Wingdings" w:hAnsi="Wingdings" w:hint="default"/>
      </w:rPr>
    </w:lvl>
    <w:lvl w:ilvl="3" w:tplc="08090001" w:tentative="1">
      <w:start w:val="1"/>
      <w:numFmt w:val="bullet"/>
      <w:lvlText w:val=""/>
      <w:lvlJc w:val="left"/>
      <w:pPr>
        <w:ind w:left="2633" w:hanging="360"/>
      </w:pPr>
      <w:rPr>
        <w:rFonts w:ascii="Symbol" w:hAnsi="Symbol" w:hint="default"/>
      </w:rPr>
    </w:lvl>
    <w:lvl w:ilvl="4" w:tplc="08090003" w:tentative="1">
      <w:start w:val="1"/>
      <w:numFmt w:val="bullet"/>
      <w:lvlText w:val="o"/>
      <w:lvlJc w:val="left"/>
      <w:pPr>
        <w:ind w:left="3353" w:hanging="360"/>
      </w:pPr>
      <w:rPr>
        <w:rFonts w:ascii="Courier New" w:hAnsi="Courier New" w:cs="Courier New" w:hint="default"/>
      </w:rPr>
    </w:lvl>
    <w:lvl w:ilvl="5" w:tplc="08090005" w:tentative="1">
      <w:start w:val="1"/>
      <w:numFmt w:val="bullet"/>
      <w:lvlText w:val=""/>
      <w:lvlJc w:val="left"/>
      <w:pPr>
        <w:ind w:left="4073" w:hanging="360"/>
      </w:pPr>
      <w:rPr>
        <w:rFonts w:ascii="Wingdings" w:hAnsi="Wingdings" w:hint="default"/>
      </w:rPr>
    </w:lvl>
    <w:lvl w:ilvl="6" w:tplc="08090001" w:tentative="1">
      <w:start w:val="1"/>
      <w:numFmt w:val="bullet"/>
      <w:lvlText w:val=""/>
      <w:lvlJc w:val="left"/>
      <w:pPr>
        <w:ind w:left="4793" w:hanging="360"/>
      </w:pPr>
      <w:rPr>
        <w:rFonts w:ascii="Symbol" w:hAnsi="Symbol" w:hint="default"/>
      </w:rPr>
    </w:lvl>
    <w:lvl w:ilvl="7" w:tplc="08090003" w:tentative="1">
      <w:start w:val="1"/>
      <w:numFmt w:val="bullet"/>
      <w:lvlText w:val="o"/>
      <w:lvlJc w:val="left"/>
      <w:pPr>
        <w:ind w:left="5513" w:hanging="360"/>
      </w:pPr>
      <w:rPr>
        <w:rFonts w:ascii="Courier New" w:hAnsi="Courier New" w:cs="Courier New" w:hint="default"/>
      </w:rPr>
    </w:lvl>
    <w:lvl w:ilvl="8" w:tplc="08090005" w:tentative="1">
      <w:start w:val="1"/>
      <w:numFmt w:val="bullet"/>
      <w:lvlText w:val=""/>
      <w:lvlJc w:val="left"/>
      <w:pPr>
        <w:ind w:left="6233" w:hanging="360"/>
      </w:pPr>
      <w:rPr>
        <w:rFonts w:ascii="Wingdings" w:hAnsi="Wingdings" w:hint="default"/>
      </w:rPr>
    </w:lvl>
  </w:abstractNum>
  <w:abstractNum w:abstractNumId="20" w15:restartNumberingAfterBreak="0">
    <w:nsid w:val="5D0540A9"/>
    <w:multiLevelType w:val="multilevel"/>
    <w:tmpl w:val="48B493FA"/>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2" w15:restartNumberingAfterBreak="0">
    <w:nsid w:val="66267E2E"/>
    <w:multiLevelType w:val="hybridMultilevel"/>
    <w:tmpl w:val="4112A932"/>
    <w:lvl w:ilvl="0" w:tplc="66DEF316">
      <w:start w:val="1"/>
      <w:numFmt w:val="bullet"/>
      <w:pStyle w:val="bulletslast"/>
      <w:lvlText w:val=""/>
      <w:lvlJc w:val="left"/>
      <w:pPr>
        <w:ind w:left="720" w:hanging="360"/>
      </w:pPr>
      <w:rPr>
        <w:rFonts w:ascii="Symbol" w:hAnsi="Symbol" w:hint="default"/>
      </w:rPr>
    </w:lvl>
    <w:lvl w:ilvl="1" w:tplc="FC840020">
      <w:numFmt w:val="bullet"/>
      <w:lvlText w:val="•"/>
      <w:lvlJc w:val="left"/>
      <w:pPr>
        <w:ind w:left="786" w:hanging="360"/>
      </w:pPr>
      <w:rPr>
        <w:rFonts w:ascii="Calibri" w:eastAsia="Times New Roman" w:hAnsi="Calibri"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9982C89"/>
    <w:multiLevelType w:val="hybridMultilevel"/>
    <w:tmpl w:val="77DA5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15:restartNumberingAfterBreak="0">
    <w:nsid w:val="6ED072F7"/>
    <w:multiLevelType w:val="hybridMultilevel"/>
    <w:tmpl w:val="D3EE0146"/>
    <w:lvl w:ilvl="0" w:tplc="1CC661EC">
      <w:numFmt w:val="bullet"/>
      <w:lvlText w:val="•"/>
      <w:lvlJc w:val="left"/>
      <w:pPr>
        <w:ind w:left="360" w:hanging="360"/>
      </w:pPr>
      <w:rPr>
        <w:rFonts w:ascii="AcuminPro-ExtraLight" w:hAnsi="AcuminPro-ExtraLight" w:cs="AcuminPro-ExtraLight" w:hint="default"/>
        <w:color w:val="363534" w:themeColor="tex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35B3AC"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7" w15:restartNumberingAfterBreak="0">
    <w:nsid w:val="741F0E40"/>
    <w:multiLevelType w:val="multilevel"/>
    <w:tmpl w:val="0DF6F746"/>
    <w:lvl w:ilvl="0">
      <w:start w:val="1"/>
      <w:numFmt w:val="decimal"/>
      <w:pStyle w:val="Heading1"/>
      <w:lvlText w:val="%1"/>
      <w:lvlJc w:val="left"/>
      <w:pPr>
        <w:ind w:left="432" w:hanging="432"/>
      </w:pPr>
    </w:lvl>
    <w:lvl w:ilvl="1">
      <w:start w:val="1"/>
      <w:numFmt w:val="decimal"/>
      <w:pStyle w:val="Heading2"/>
      <w:lvlText w:val="%1.%2"/>
      <w:lvlJc w:val="left"/>
      <w:pPr>
        <w:ind w:left="576" w:hanging="576"/>
      </w:pPr>
      <w:rPr>
        <w:sz w:val="24"/>
        <w:szCs w:val="24"/>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76044D4C"/>
    <w:multiLevelType w:val="hybridMultilevel"/>
    <w:tmpl w:val="61E88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839021E"/>
    <w:multiLevelType w:val="multilevel"/>
    <w:tmpl w:val="13BC9744"/>
    <w:name w:val="DEPIListNumbering"/>
    <w:lvl w:ilvl="0">
      <w:start w:val="1"/>
      <w:numFmt w:val="decimal"/>
      <w:lvlText w:val="%1."/>
      <w:lvlJc w:val="left"/>
      <w:pPr>
        <w:tabs>
          <w:tab w:val="num" w:pos="340"/>
        </w:tabs>
        <w:ind w:left="340" w:hanging="340"/>
      </w:pPr>
      <w:rPr>
        <w:rFonts w:hint="default"/>
        <w:color w:val="363534" w:themeColor="text1"/>
        <w:spacing w:val="0"/>
        <w:sz w:val="16"/>
        <w:szCs w:val="14"/>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0" w15:restartNumberingAfterBreak="0">
    <w:nsid w:val="7EB6654A"/>
    <w:multiLevelType w:val="hybridMultilevel"/>
    <w:tmpl w:val="3918D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EF021BC"/>
    <w:multiLevelType w:val="hybridMultilevel"/>
    <w:tmpl w:val="94E45AE2"/>
    <w:lvl w:ilvl="0" w:tplc="0596B850">
      <w:start w:val="1"/>
      <w:numFmt w:val="bullet"/>
      <w:pStyle w:val="bullets"/>
      <w:lvlText w:val=""/>
      <w:lvlJc w:val="left"/>
      <w:pPr>
        <w:ind w:left="360" w:hanging="360"/>
      </w:pPr>
      <w:rPr>
        <w:rFonts w:ascii="Symbol" w:hAnsi="Symbol" w:hint="default"/>
        <w:color w:val="696765" w:themeColor="text1" w:themeTint="BF"/>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763460322">
    <w:abstractNumId w:val="12"/>
  </w:num>
  <w:num w:numId="2" w16cid:durableId="2007049514">
    <w:abstractNumId w:val="24"/>
  </w:num>
  <w:num w:numId="3" w16cid:durableId="1372147734">
    <w:abstractNumId w:val="29"/>
  </w:num>
  <w:num w:numId="4" w16cid:durableId="1179277952">
    <w:abstractNumId w:val="8"/>
  </w:num>
  <w:num w:numId="5" w16cid:durableId="904030248">
    <w:abstractNumId w:val="2"/>
  </w:num>
  <w:num w:numId="6" w16cid:durableId="926424376">
    <w:abstractNumId w:val="0"/>
  </w:num>
  <w:num w:numId="7" w16cid:durableId="476723857">
    <w:abstractNumId w:val="26"/>
  </w:num>
  <w:num w:numId="8" w16cid:durableId="639269558">
    <w:abstractNumId w:val="5"/>
  </w:num>
  <w:num w:numId="9" w16cid:durableId="613053602">
    <w:abstractNumId w:val="10"/>
  </w:num>
  <w:num w:numId="10" w16cid:durableId="1796561620">
    <w:abstractNumId w:val="7"/>
  </w:num>
  <w:num w:numId="11" w16cid:durableId="1665545278">
    <w:abstractNumId w:val="13"/>
  </w:num>
  <w:num w:numId="12" w16cid:durableId="1033770082">
    <w:abstractNumId w:val="14"/>
  </w:num>
  <w:num w:numId="13" w16cid:durableId="1692106256">
    <w:abstractNumId w:val="27"/>
  </w:num>
  <w:num w:numId="14" w16cid:durableId="207032030">
    <w:abstractNumId w:val="4"/>
  </w:num>
  <w:num w:numId="15" w16cid:durableId="1281650504">
    <w:abstractNumId w:val="31"/>
  </w:num>
  <w:num w:numId="16" w16cid:durableId="644941986">
    <w:abstractNumId w:val="22"/>
  </w:num>
  <w:num w:numId="17" w16cid:durableId="751780049">
    <w:abstractNumId w:val="19"/>
  </w:num>
  <w:num w:numId="18" w16cid:durableId="1029181636">
    <w:abstractNumId w:val="25"/>
  </w:num>
  <w:num w:numId="19" w16cid:durableId="738792621">
    <w:abstractNumId w:val="18"/>
  </w:num>
  <w:num w:numId="20" w16cid:durableId="258490844">
    <w:abstractNumId w:val="17"/>
  </w:num>
  <w:num w:numId="21" w16cid:durableId="1730884877">
    <w:abstractNumId w:val="28"/>
  </w:num>
  <w:num w:numId="22" w16cid:durableId="1219629980">
    <w:abstractNumId w:val="3"/>
  </w:num>
  <w:num w:numId="23" w16cid:durableId="1487631129">
    <w:abstractNumId w:val="27"/>
  </w:num>
  <w:num w:numId="24" w16cid:durableId="364450019">
    <w:abstractNumId w:val="6"/>
  </w:num>
  <w:num w:numId="25" w16cid:durableId="231699036">
    <w:abstractNumId w:val="30"/>
  </w:num>
  <w:num w:numId="26" w16cid:durableId="1746343834">
    <w:abstractNumId w:val="9"/>
  </w:num>
  <w:num w:numId="27" w16cid:durableId="1381318712">
    <w:abstractNumId w:val="2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2"/>
    <w:docVar w:name="ContentiousSubject" w:val="False"/>
    <w:docVar w:name="CoverCoBranded" w:val="False"/>
    <w:docVar w:name="CoverLayout" w:val="Multi"/>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PageSetup" w:val="Double"/>
    <w:docVar w:name="Theme Color" w:val="Corporate"/>
    <w:docVar w:name="TOC" w:val="True"/>
    <w:docVar w:name="TOCNew" w:val="True"/>
    <w:docVar w:name="Version" w:val="3"/>
  </w:docVars>
  <w:rsids>
    <w:rsidRoot w:val="002B20FE"/>
    <w:rsid w:val="00000045"/>
    <w:rsid w:val="00000125"/>
    <w:rsid w:val="0000017F"/>
    <w:rsid w:val="000001F6"/>
    <w:rsid w:val="00000279"/>
    <w:rsid w:val="00000412"/>
    <w:rsid w:val="000004B4"/>
    <w:rsid w:val="000004BD"/>
    <w:rsid w:val="00000741"/>
    <w:rsid w:val="00000812"/>
    <w:rsid w:val="00000956"/>
    <w:rsid w:val="00000B7A"/>
    <w:rsid w:val="00000BEB"/>
    <w:rsid w:val="00000C89"/>
    <w:rsid w:val="00000EE7"/>
    <w:rsid w:val="00000FEB"/>
    <w:rsid w:val="00001022"/>
    <w:rsid w:val="0000122C"/>
    <w:rsid w:val="00001241"/>
    <w:rsid w:val="000012BE"/>
    <w:rsid w:val="00001451"/>
    <w:rsid w:val="000015ED"/>
    <w:rsid w:val="0000173B"/>
    <w:rsid w:val="00001ED4"/>
    <w:rsid w:val="00001F76"/>
    <w:rsid w:val="00001FDA"/>
    <w:rsid w:val="0000207C"/>
    <w:rsid w:val="000024EB"/>
    <w:rsid w:val="0000265D"/>
    <w:rsid w:val="0000279C"/>
    <w:rsid w:val="000028B4"/>
    <w:rsid w:val="00002988"/>
    <w:rsid w:val="00002ACF"/>
    <w:rsid w:val="00002C54"/>
    <w:rsid w:val="00002C57"/>
    <w:rsid w:val="00002DE1"/>
    <w:rsid w:val="00003068"/>
    <w:rsid w:val="0000393B"/>
    <w:rsid w:val="00003960"/>
    <w:rsid w:val="00003966"/>
    <w:rsid w:val="00003C53"/>
    <w:rsid w:val="00003F0F"/>
    <w:rsid w:val="00004237"/>
    <w:rsid w:val="0000431B"/>
    <w:rsid w:val="0000456E"/>
    <w:rsid w:val="00004641"/>
    <w:rsid w:val="000046A7"/>
    <w:rsid w:val="0000473E"/>
    <w:rsid w:val="0000475E"/>
    <w:rsid w:val="0000491E"/>
    <w:rsid w:val="00004CA4"/>
    <w:rsid w:val="00005261"/>
    <w:rsid w:val="00005647"/>
    <w:rsid w:val="0000591C"/>
    <w:rsid w:val="00005A00"/>
    <w:rsid w:val="00005D05"/>
    <w:rsid w:val="00006000"/>
    <w:rsid w:val="00006185"/>
    <w:rsid w:val="000062CA"/>
    <w:rsid w:val="00006325"/>
    <w:rsid w:val="00006358"/>
    <w:rsid w:val="000064CF"/>
    <w:rsid w:val="000064E6"/>
    <w:rsid w:val="00006769"/>
    <w:rsid w:val="000068D4"/>
    <w:rsid w:val="000068DE"/>
    <w:rsid w:val="00006A2C"/>
    <w:rsid w:val="00006AB6"/>
    <w:rsid w:val="00006CC2"/>
    <w:rsid w:val="00006DD9"/>
    <w:rsid w:val="00006E08"/>
    <w:rsid w:val="00006F08"/>
    <w:rsid w:val="000072E2"/>
    <w:rsid w:val="00007458"/>
    <w:rsid w:val="0000747A"/>
    <w:rsid w:val="00007529"/>
    <w:rsid w:val="0000758B"/>
    <w:rsid w:val="00007813"/>
    <w:rsid w:val="000079BC"/>
    <w:rsid w:val="00007B27"/>
    <w:rsid w:val="00007C27"/>
    <w:rsid w:val="00007CE8"/>
    <w:rsid w:val="00007D8D"/>
    <w:rsid w:val="00007E68"/>
    <w:rsid w:val="00007EE2"/>
    <w:rsid w:val="000102E3"/>
    <w:rsid w:val="0001049E"/>
    <w:rsid w:val="00010A57"/>
    <w:rsid w:val="00010AAD"/>
    <w:rsid w:val="00010CD0"/>
    <w:rsid w:val="00010E3F"/>
    <w:rsid w:val="00010EC9"/>
    <w:rsid w:val="00010FAD"/>
    <w:rsid w:val="0001107C"/>
    <w:rsid w:val="000111C9"/>
    <w:rsid w:val="00011372"/>
    <w:rsid w:val="0001141C"/>
    <w:rsid w:val="000114BD"/>
    <w:rsid w:val="00011671"/>
    <w:rsid w:val="000116C8"/>
    <w:rsid w:val="000117FA"/>
    <w:rsid w:val="000118FD"/>
    <w:rsid w:val="0001193D"/>
    <w:rsid w:val="00011AC5"/>
    <w:rsid w:val="00011BBA"/>
    <w:rsid w:val="00011C22"/>
    <w:rsid w:val="00011CD2"/>
    <w:rsid w:val="00011DF3"/>
    <w:rsid w:val="00011F39"/>
    <w:rsid w:val="00011FC9"/>
    <w:rsid w:val="0001226A"/>
    <w:rsid w:val="00012398"/>
    <w:rsid w:val="0001243A"/>
    <w:rsid w:val="0001243F"/>
    <w:rsid w:val="000126FA"/>
    <w:rsid w:val="00012710"/>
    <w:rsid w:val="00012B94"/>
    <w:rsid w:val="00012BF9"/>
    <w:rsid w:val="00012DD3"/>
    <w:rsid w:val="00012E66"/>
    <w:rsid w:val="00012EC2"/>
    <w:rsid w:val="0001305C"/>
    <w:rsid w:val="00013335"/>
    <w:rsid w:val="00013360"/>
    <w:rsid w:val="0001344F"/>
    <w:rsid w:val="0001362A"/>
    <w:rsid w:val="0001389C"/>
    <w:rsid w:val="000138BD"/>
    <w:rsid w:val="000138C2"/>
    <w:rsid w:val="0001393A"/>
    <w:rsid w:val="00013B75"/>
    <w:rsid w:val="00013BAE"/>
    <w:rsid w:val="00013DC6"/>
    <w:rsid w:val="00013E48"/>
    <w:rsid w:val="00013F16"/>
    <w:rsid w:val="000140F1"/>
    <w:rsid w:val="0001466C"/>
    <w:rsid w:val="000146A7"/>
    <w:rsid w:val="00014858"/>
    <w:rsid w:val="00014B64"/>
    <w:rsid w:val="00014C23"/>
    <w:rsid w:val="00014E03"/>
    <w:rsid w:val="00014E15"/>
    <w:rsid w:val="00015253"/>
    <w:rsid w:val="000153A2"/>
    <w:rsid w:val="00015497"/>
    <w:rsid w:val="000155AE"/>
    <w:rsid w:val="00015B52"/>
    <w:rsid w:val="00015B71"/>
    <w:rsid w:val="00015BB6"/>
    <w:rsid w:val="00016246"/>
    <w:rsid w:val="00016374"/>
    <w:rsid w:val="00016478"/>
    <w:rsid w:val="00016787"/>
    <w:rsid w:val="00016AED"/>
    <w:rsid w:val="00016B12"/>
    <w:rsid w:val="00016C60"/>
    <w:rsid w:val="0001704F"/>
    <w:rsid w:val="00017076"/>
    <w:rsid w:val="000171F8"/>
    <w:rsid w:val="000171FD"/>
    <w:rsid w:val="000175B7"/>
    <w:rsid w:val="00017623"/>
    <w:rsid w:val="00017669"/>
    <w:rsid w:val="000176C1"/>
    <w:rsid w:val="0001778E"/>
    <w:rsid w:val="00017D91"/>
    <w:rsid w:val="00017F44"/>
    <w:rsid w:val="00020411"/>
    <w:rsid w:val="00020507"/>
    <w:rsid w:val="0002089E"/>
    <w:rsid w:val="00020BB6"/>
    <w:rsid w:val="00020DB2"/>
    <w:rsid w:val="00020F9B"/>
    <w:rsid w:val="0002109E"/>
    <w:rsid w:val="0002112D"/>
    <w:rsid w:val="00021445"/>
    <w:rsid w:val="000214CC"/>
    <w:rsid w:val="0002162C"/>
    <w:rsid w:val="00021959"/>
    <w:rsid w:val="000219E0"/>
    <w:rsid w:val="00021A02"/>
    <w:rsid w:val="00021A33"/>
    <w:rsid w:val="00021AD3"/>
    <w:rsid w:val="00021CA8"/>
    <w:rsid w:val="00021CF5"/>
    <w:rsid w:val="0002209C"/>
    <w:rsid w:val="000223DC"/>
    <w:rsid w:val="0002261E"/>
    <w:rsid w:val="000227DA"/>
    <w:rsid w:val="00022961"/>
    <w:rsid w:val="00022BA3"/>
    <w:rsid w:val="00022C2E"/>
    <w:rsid w:val="00022DBA"/>
    <w:rsid w:val="00022E04"/>
    <w:rsid w:val="00022E9C"/>
    <w:rsid w:val="00022F51"/>
    <w:rsid w:val="000230FD"/>
    <w:rsid w:val="000231B4"/>
    <w:rsid w:val="00023258"/>
    <w:rsid w:val="0002325E"/>
    <w:rsid w:val="00023536"/>
    <w:rsid w:val="000236AE"/>
    <w:rsid w:val="00023737"/>
    <w:rsid w:val="00023745"/>
    <w:rsid w:val="0002388A"/>
    <w:rsid w:val="00023A1E"/>
    <w:rsid w:val="00023AFB"/>
    <w:rsid w:val="00023B23"/>
    <w:rsid w:val="00023C1C"/>
    <w:rsid w:val="00023D41"/>
    <w:rsid w:val="00023F44"/>
    <w:rsid w:val="0002404B"/>
    <w:rsid w:val="0002405F"/>
    <w:rsid w:val="000243CF"/>
    <w:rsid w:val="00024572"/>
    <w:rsid w:val="00024574"/>
    <w:rsid w:val="000245A0"/>
    <w:rsid w:val="00024896"/>
    <w:rsid w:val="00024990"/>
    <w:rsid w:val="000249FC"/>
    <w:rsid w:val="00024ACB"/>
    <w:rsid w:val="00024ADD"/>
    <w:rsid w:val="00024C08"/>
    <w:rsid w:val="00024C79"/>
    <w:rsid w:val="00024D99"/>
    <w:rsid w:val="0002517B"/>
    <w:rsid w:val="000251A3"/>
    <w:rsid w:val="000251BC"/>
    <w:rsid w:val="00025217"/>
    <w:rsid w:val="000253FC"/>
    <w:rsid w:val="0002541C"/>
    <w:rsid w:val="00025500"/>
    <w:rsid w:val="0002572F"/>
    <w:rsid w:val="0002588A"/>
    <w:rsid w:val="00025A62"/>
    <w:rsid w:val="00025ADB"/>
    <w:rsid w:val="00025E3D"/>
    <w:rsid w:val="00025F6C"/>
    <w:rsid w:val="000260ED"/>
    <w:rsid w:val="00026290"/>
    <w:rsid w:val="0002631A"/>
    <w:rsid w:val="000263AA"/>
    <w:rsid w:val="0002669C"/>
    <w:rsid w:val="00026700"/>
    <w:rsid w:val="00026706"/>
    <w:rsid w:val="0002674C"/>
    <w:rsid w:val="000268F7"/>
    <w:rsid w:val="00026AC5"/>
    <w:rsid w:val="00026C49"/>
    <w:rsid w:val="00026CF5"/>
    <w:rsid w:val="00026DF0"/>
    <w:rsid w:val="000270A8"/>
    <w:rsid w:val="0002719A"/>
    <w:rsid w:val="0002740C"/>
    <w:rsid w:val="00027446"/>
    <w:rsid w:val="00027468"/>
    <w:rsid w:val="00027478"/>
    <w:rsid w:val="000274E3"/>
    <w:rsid w:val="0002752C"/>
    <w:rsid w:val="0002776A"/>
    <w:rsid w:val="00027779"/>
    <w:rsid w:val="00027C7C"/>
    <w:rsid w:val="00027D1E"/>
    <w:rsid w:val="00027E13"/>
    <w:rsid w:val="00027EED"/>
    <w:rsid w:val="00027F13"/>
    <w:rsid w:val="000303AC"/>
    <w:rsid w:val="00030692"/>
    <w:rsid w:val="00030704"/>
    <w:rsid w:val="000307ED"/>
    <w:rsid w:val="00030902"/>
    <w:rsid w:val="00030B6F"/>
    <w:rsid w:val="00030C46"/>
    <w:rsid w:val="00030C81"/>
    <w:rsid w:val="00030D6C"/>
    <w:rsid w:val="00030E05"/>
    <w:rsid w:val="0003108C"/>
    <w:rsid w:val="00031190"/>
    <w:rsid w:val="000312CC"/>
    <w:rsid w:val="000312E9"/>
    <w:rsid w:val="00031429"/>
    <w:rsid w:val="00031468"/>
    <w:rsid w:val="0003148F"/>
    <w:rsid w:val="0003176C"/>
    <w:rsid w:val="00031980"/>
    <w:rsid w:val="00031CA6"/>
    <w:rsid w:val="00031F2C"/>
    <w:rsid w:val="00031FF7"/>
    <w:rsid w:val="000323E0"/>
    <w:rsid w:val="000323EF"/>
    <w:rsid w:val="00032469"/>
    <w:rsid w:val="0003294B"/>
    <w:rsid w:val="00032BE8"/>
    <w:rsid w:val="00032D71"/>
    <w:rsid w:val="0003304A"/>
    <w:rsid w:val="000330F9"/>
    <w:rsid w:val="00033137"/>
    <w:rsid w:val="00033178"/>
    <w:rsid w:val="00033331"/>
    <w:rsid w:val="0003359D"/>
    <w:rsid w:val="00033822"/>
    <w:rsid w:val="00033A8A"/>
    <w:rsid w:val="00033B32"/>
    <w:rsid w:val="0003418D"/>
    <w:rsid w:val="00034261"/>
    <w:rsid w:val="00034439"/>
    <w:rsid w:val="0003446E"/>
    <w:rsid w:val="00034476"/>
    <w:rsid w:val="0003451C"/>
    <w:rsid w:val="000345FA"/>
    <w:rsid w:val="0003495E"/>
    <w:rsid w:val="00034AEC"/>
    <w:rsid w:val="00034C8F"/>
    <w:rsid w:val="00034CA9"/>
    <w:rsid w:val="00034D2B"/>
    <w:rsid w:val="00034E46"/>
    <w:rsid w:val="00034FC7"/>
    <w:rsid w:val="00035042"/>
    <w:rsid w:val="00035139"/>
    <w:rsid w:val="00035163"/>
    <w:rsid w:val="00035168"/>
    <w:rsid w:val="000351EF"/>
    <w:rsid w:val="00035367"/>
    <w:rsid w:val="00035511"/>
    <w:rsid w:val="000356A0"/>
    <w:rsid w:val="00035B4E"/>
    <w:rsid w:val="00035BAD"/>
    <w:rsid w:val="00035C5B"/>
    <w:rsid w:val="00035C8B"/>
    <w:rsid w:val="00035D26"/>
    <w:rsid w:val="00035E50"/>
    <w:rsid w:val="00035F72"/>
    <w:rsid w:val="00035FA7"/>
    <w:rsid w:val="00035FD9"/>
    <w:rsid w:val="0003615F"/>
    <w:rsid w:val="000362D6"/>
    <w:rsid w:val="0003634B"/>
    <w:rsid w:val="00036430"/>
    <w:rsid w:val="000365E6"/>
    <w:rsid w:val="00036660"/>
    <w:rsid w:val="00036846"/>
    <w:rsid w:val="00036908"/>
    <w:rsid w:val="000369DC"/>
    <w:rsid w:val="00036A27"/>
    <w:rsid w:val="00036A68"/>
    <w:rsid w:val="00036A70"/>
    <w:rsid w:val="00036AFA"/>
    <w:rsid w:val="00036BED"/>
    <w:rsid w:val="00036FBD"/>
    <w:rsid w:val="00037072"/>
    <w:rsid w:val="000370E0"/>
    <w:rsid w:val="00037332"/>
    <w:rsid w:val="0003759E"/>
    <w:rsid w:val="0003765B"/>
    <w:rsid w:val="00037BEE"/>
    <w:rsid w:val="00037CE2"/>
    <w:rsid w:val="00037D2C"/>
    <w:rsid w:val="00037F49"/>
    <w:rsid w:val="00037F81"/>
    <w:rsid w:val="000403A4"/>
    <w:rsid w:val="0004054A"/>
    <w:rsid w:val="000405F8"/>
    <w:rsid w:val="0004069B"/>
    <w:rsid w:val="00040743"/>
    <w:rsid w:val="00040753"/>
    <w:rsid w:val="000407E2"/>
    <w:rsid w:val="00040BDB"/>
    <w:rsid w:val="00040CE9"/>
    <w:rsid w:val="00040E4F"/>
    <w:rsid w:val="00040ED7"/>
    <w:rsid w:val="0004103E"/>
    <w:rsid w:val="000410E8"/>
    <w:rsid w:val="00041265"/>
    <w:rsid w:val="0004128B"/>
    <w:rsid w:val="00041365"/>
    <w:rsid w:val="000413EB"/>
    <w:rsid w:val="0004157F"/>
    <w:rsid w:val="0004176C"/>
    <w:rsid w:val="00041797"/>
    <w:rsid w:val="000418AC"/>
    <w:rsid w:val="00041903"/>
    <w:rsid w:val="00041A3F"/>
    <w:rsid w:val="00041A8B"/>
    <w:rsid w:val="00041C5B"/>
    <w:rsid w:val="00041D37"/>
    <w:rsid w:val="00041FBF"/>
    <w:rsid w:val="00042132"/>
    <w:rsid w:val="000421D0"/>
    <w:rsid w:val="00042333"/>
    <w:rsid w:val="000423B1"/>
    <w:rsid w:val="0004253B"/>
    <w:rsid w:val="0004263E"/>
    <w:rsid w:val="0004277D"/>
    <w:rsid w:val="0004281F"/>
    <w:rsid w:val="000429D7"/>
    <w:rsid w:val="00042C08"/>
    <w:rsid w:val="000430CC"/>
    <w:rsid w:val="000430E6"/>
    <w:rsid w:val="00043650"/>
    <w:rsid w:val="00043739"/>
    <w:rsid w:val="00043762"/>
    <w:rsid w:val="00043971"/>
    <w:rsid w:val="00043BC5"/>
    <w:rsid w:val="00043D78"/>
    <w:rsid w:val="00043E65"/>
    <w:rsid w:val="00043E72"/>
    <w:rsid w:val="000441FC"/>
    <w:rsid w:val="000442BF"/>
    <w:rsid w:val="000443FA"/>
    <w:rsid w:val="000444F3"/>
    <w:rsid w:val="00044591"/>
    <w:rsid w:val="000445FF"/>
    <w:rsid w:val="00044662"/>
    <w:rsid w:val="00044882"/>
    <w:rsid w:val="00044BDC"/>
    <w:rsid w:val="00044D9E"/>
    <w:rsid w:val="00044F86"/>
    <w:rsid w:val="000450C4"/>
    <w:rsid w:val="000455E1"/>
    <w:rsid w:val="00045668"/>
    <w:rsid w:val="00045AA1"/>
    <w:rsid w:val="00045D94"/>
    <w:rsid w:val="00045FD7"/>
    <w:rsid w:val="0004622F"/>
    <w:rsid w:val="000464C8"/>
    <w:rsid w:val="00046864"/>
    <w:rsid w:val="00046B6F"/>
    <w:rsid w:val="00046EE3"/>
    <w:rsid w:val="00046F64"/>
    <w:rsid w:val="00047382"/>
    <w:rsid w:val="000473A1"/>
    <w:rsid w:val="0004758F"/>
    <w:rsid w:val="000475FE"/>
    <w:rsid w:val="0004761D"/>
    <w:rsid w:val="0004777E"/>
    <w:rsid w:val="0004788E"/>
    <w:rsid w:val="00047BDB"/>
    <w:rsid w:val="00047C72"/>
    <w:rsid w:val="00047CE9"/>
    <w:rsid w:val="00047F8F"/>
    <w:rsid w:val="00047FD6"/>
    <w:rsid w:val="000501F1"/>
    <w:rsid w:val="00050257"/>
    <w:rsid w:val="0005025A"/>
    <w:rsid w:val="0005027E"/>
    <w:rsid w:val="00050286"/>
    <w:rsid w:val="00050487"/>
    <w:rsid w:val="000504A5"/>
    <w:rsid w:val="00050758"/>
    <w:rsid w:val="000507C3"/>
    <w:rsid w:val="00050852"/>
    <w:rsid w:val="00050BCF"/>
    <w:rsid w:val="00050C5F"/>
    <w:rsid w:val="00050C7D"/>
    <w:rsid w:val="00050D05"/>
    <w:rsid w:val="00050E02"/>
    <w:rsid w:val="00050E92"/>
    <w:rsid w:val="000518BD"/>
    <w:rsid w:val="00051A9F"/>
    <w:rsid w:val="00051C43"/>
    <w:rsid w:val="000520F7"/>
    <w:rsid w:val="0005217C"/>
    <w:rsid w:val="00052234"/>
    <w:rsid w:val="000524AB"/>
    <w:rsid w:val="00052560"/>
    <w:rsid w:val="00052630"/>
    <w:rsid w:val="000526D1"/>
    <w:rsid w:val="00052825"/>
    <w:rsid w:val="0005298E"/>
    <w:rsid w:val="00052C61"/>
    <w:rsid w:val="00052C65"/>
    <w:rsid w:val="00052D38"/>
    <w:rsid w:val="00052D6B"/>
    <w:rsid w:val="00052DDD"/>
    <w:rsid w:val="00053043"/>
    <w:rsid w:val="00053244"/>
    <w:rsid w:val="00053359"/>
    <w:rsid w:val="0005365B"/>
    <w:rsid w:val="00053A2F"/>
    <w:rsid w:val="00053C43"/>
    <w:rsid w:val="000541FF"/>
    <w:rsid w:val="00054291"/>
    <w:rsid w:val="000542DE"/>
    <w:rsid w:val="0005434E"/>
    <w:rsid w:val="000545EF"/>
    <w:rsid w:val="0005472E"/>
    <w:rsid w:val="000547C6"/>
    <w:rsid w:val="00054818"/>
    <w:rsid w:val="00054AD4"/>
    <w:rsid w:val="00054B4C"/>
    <w:rsid w:val="00054D71"/>
    <w:rsid w:val="00055546"/>
    <w:rsid w:val="000555EA"/>
    <w:rsid w:val="0005568C"/>
    <w:rsid w:val="000557B4"/>
    <w:rsid w:val="00055860"/>
    <w:rsid w:val="00055A04"/>
    <w:rsid w:val="00055CDB"/>
    <w:rsid w:val="00055D0B"/>
    <w:rsid w:val="00055FC2"/>
    <w:rsid w:val="000560BA"/>
    <w:rsid w:val="00056378"/>
    <w:rsid w:val="000563F6"/>
    <w:rsid w:val="00056776"/>
    <w:rsid w:val="00056A66"/>
    <w:rsid w:val="00056B24"/>
    <w:rsid w:val="00056BA4"/>
    <w:rsid w:val="00056CE4"/>
    <w:rsid w:val="00056D79"/>
    <w:rsid w:val="00056DC2"/>
    <w:rsid w:val="00056E48"/>
    <w:rsid w:val="000570AD"/>
    <w:rsid w:val="000570E5"/>
    <w:rsid w:val="00057114"/>
    <w:rsid w:val="00057A4C"/>
    <w:rsid w:val="00057AEE"/>
    <w:rsid w:val="00057EB2"/>
    <w:rsid w:val="0006013C"/>
    <w:rsid w:val="00060144"/>
    <w:rsid w:val="000603F7"/>
    <w:rsid w:val="00060538"/>
    <w:rsid w:val="00060722"/>
    <w:rsid w:val="00060895"/>
    <w:rsid w:val="000608EC"/>
    <w:rsid w:val="0006093A"/>
    <w:rsid w:val="00060B41"/>
    <w:rsid w:val="00060EE0"/>
    <w:rsid w:val="00060FD9"/>
    <w:rsid w:val="000610F8"/>
    <w:rsid w:val="00061162"/>
    <w:rsid w:val="0006142E"/>
    <w:rsid w:val="00061573"/>
    <w:rsid w:val="000617D7"/>
    <w:rsid w:val="0006181B"/>
    <w:rsid w:val="000618E1"/>
    <w:rsid w:val="00061D06"/>
    <w:rsid w:val="00061D15"/>
    <w:rsid w:val="00061DEF"/>
    <w:rsid w:val="00062014"/>
    <w:rsid w:val="000620DA"/>
    <w:rsid w:val="000622E6"/>
    <w:rsid w:val="00062495"/>
    <w:rsid w:val="000626EE"/>
    <w:rsid w:val="000627F1"/>
    <w:rsid w:val="00062985"/>
    <w:rsid w:val="00062CC4"/>
    <w:rsid w:val="00062ED8"/>
    <w:rsid w:val="000630BF"/>
    <w:rsid w:val="0006339F"/>
    <w:rsid w:val="00063407"/>
    <w:rsid w:val="00063426"/>
    <w:rsid w:val="00063623"/>
    <w:rsid w:val="000636FF"/>
    <w:rsid w:val="0006395D"/>
    <w:rsid w:val="00063DE8"/>
    <w:rsid w:val="00063E71"/>
    <w:rsid w:val="00063EF9"/>
    <w:rsid w:val="00063F3B"/>
    <w:rsid w:val="00063FFB"/>
    <w:rsid w:val="0006404E"/>
    <w:rsid w:val="0006409C"/>
    <w:rsid w:val="000640A9"/>
    <w:rsid w:val="00064197"/>
    <w:rsid w:val="000641E4"/>
    <w:rsid w:val="0006422E"/>
    <w:rsid w:val="00064288"/>
    <w:rsid w:val="000643CB"/>
    <w:rsid w:val="00064489"/>
    <w:rsid w:val="00064829"/>
    <w:rsid w:val="00064BDB"/>
    <w:rsid w:val="00064F44"/>
    <w:rsid w:val="000652A6"/>
    <w:rsid w:val="00065584"/>
    <w:rsid w:val="000655A4"/>
    <w:rsid w:val="000655FD"/>
    <w:rsid w:val="00065A52"/>
    <w:rsid w:val="00065A7E"/>
    <w:rsid w:val="00065E7A"/>
    <w:rsid w:val="000660C5"/>
    <w:rsid w:val="00066257"/>
    <w:rsid w:val="0006696B"/>
    <w:rsid w:val="000669FE"/>
    <w:rsid w:val="00066ABF"/>
    <w:rsid w:val="00066C1F"/>
    <w:rsid w:val="00066C86"/>
    <w:rsid w:val="00066CF2"/>
    <w:rsid w:val="00066D9F"/>
    <w:rsid w:val="00066F02"/>
    <w:rsid w:val="00066FE3"/>
    <w:rsid w:val="00067098"/>
    <w:rsid w:val="00067385"/>
    <w:rsid w:val="0006742D"/>
    <w:rsid w:val="0006763A"/>
    <w:rsid w:val="000676F8"/>
    <w:rsid w:val="00067769"/>
    <w:rsid w:val="00067912"/>
    <w:rsid w:val="00067A66"/>
    <w:rsid w:val="00067B7F"/>
    <w:rsid w:val="00067D98"/>
    <w:rsid w:val="00067EA4"/>
    <w:rsid w:val="00070051"/>
    <w:rsid w:val="000703D8"/>
    <w:rsid w:val="00070403"/>
    <w:rsid w:val="000704F3"/>
    <w:rsid w:val="000709B8"/>
    <w:rsid w:val="00070C97"/>
    <w:rsid w:val="00070D98"/>
    <w:rsid w:val="00070E12"/>
    <w:rsid w:val="0007112E"/>
    <w:rsid w:val="00071210"/>
    <w:rsid w:val="000712F6"/>
    <w:rsid w:val="000716D8"/>
    <w:rsid w:val="00071815"/>
    <w:rsid w:val="000719CA"/>
    <w:rsid w:val="00071A03"/>
    <w:rsid w:val="00071B67"/>
    <w:rsid w:val="00071BE9"/>
    <w:rsid w:val="00071C20"/>
    <w:rsid w:val="00071CA4"/>
    <w:rsid w:val="00071DE2"/>
    <w:rsid w:val="00072074"/>
    <w:rsid w:val="00072153"/>
    <w:rsid w:val="00072287"/>
    <w:rsid w:val="00072288"/>
    <w:rsid w:val="00072564"/>
    <w:rsid w:val="0007272F"/>
    <w:rsid w:val="00072733"/>
    <w:rsid w:val="00072783"/>
    <w:rsid w:val="00072E02"/>
    <w:rsid w:val="00072F32"/>
    <w:rsid w:val="00073536"/>
    <w:rsid w:val="000735C5"/>
    <w:rsid w:val="000736F8"/>
    <w:rsid w:val="0007372A"/>
    <w:rsid w:val="0007374D"/>
    <w:rsid w:val="00073853"/>
    <w:rsid w:val="00073956"/>
    <w:rsid w:val="00073963"/>
    <w:rsid w:val="000739CC"/>
    <w:rsid w:val="00073A1E"/>
    <w:rsid w:val="00073A25"/>
    <w:rsid w:val="00073A91"/>
    <w:rsid w:val="00073A9B"/>
    <w:rsid w:val="00073BBA"/>
    <w:rsid w:val="00073CE0"/>
    <w:rsid w:val="00073D30"/>
    <w:rsid w:val="00073D4B"/>
    <w:rsid w:val="00073F07"/>
    <w:rsid w:val="00073F9C"/>
    <w:rsid w:val="0007411A"/>
    <w:rsid w:val="000742AF"/>
    <w:rsid w:val="000743A8"/>
    <w:rsid w:val="0007442D"/>
    <w:rsid w:val="00074430"/>
    <w:rsid w:val="000745BB"/>
    <w:rsid w:val="0007486A"/>
    <w:rsid w:val="00074A1F"/>
    <w:rsid w:val="00074C2B"/>
    <w:rsid w:val="0007525E"/>
    <w:rsid w:val="000752FC"/>
    <w:rsid w:val="00075378"/>
    <w:rsid w:val="000753EF"/>
    <w:rsid w:val="000755B0"/>
    <w:rsid w:val="000758E3"/>
    <w:rsid w:val="00075DB5"/>
    <w:rsid w:val="00075F3C"/>
    <w:rsid w:val="000762ED"/>
    <w:rsid w:val="000762F8"/>
    <w:rsid w:val="000763DB"/>
    <w:rsid w:val="000764CB"/>
    <w:rsid w:val="000766BB"/>
    <w:rsid w:val="000767F1"/>
    <w:rsid w:val="000769DF"/>
    <w:rsid w:val="00076B41"/>
    <w:rsid w:val="00076DA7"/>
    <w:rsid w:val="00077040"/>
    <w:rsid w:val="000770C4"/>
    <w:rsid w:val="000775D9"/>
    <w:rsid w:val="000776DE"/>
    <w:rsid w:val="00077705"/>
    <w:rsid w:val="0007793E"/>
    <w:rsid w:val="00077957"/>
    <w:rsid w:val="00077C2F"/>
    <w:rsid w:val="0008006E"/>
    <w:rsid w:val="00080161"/>
    <w:rsid w:val="000802A9"/>
    <w:rsid w:val="0008061A"/>
    <w:rsid w:val="00080672"/>
    <w:rsid w:val="00080C15"/>
    <w:rsid w:val="00080CA9"/>
    <w:rsid w:val="00080F01"/>
    <w:rsid w:val="00081016"/>
    <w:rsid w:val="0008129B"/>
    <w:rsid w:val="0008146E"/>
    <w:rsid w:val="000814FC"/>
    <w:rsid w:val="0008157F"/>
    <w:rsid w:val="00081686"/>
    <w:rsid w:val="000816AD"/>
    <w:rsid w:val="000816B9"/>
    <w:rsid w:val="0008172D"/>
    <w:rsid w:val="000818F2"/>
    <w:rsid w:val="00081B28"/>
    <w:rsid w:val="00081BC2"/>
    <w:rsid w:val="00081C78"/>
    <w:rsid w:val="0008214D"/>
    <w:rsid w:val="0008221A"/>
    <w:rsid w:val="00082224"/>
    <w:rsid w:val="0008252E"/>
    <w:rsid w:val="00082574"/>
    <w:rsid w:val="000825F4"/>
    <w:rsid w:val="00082889"/>
    <w:rsid w:val="00082914"/>
    <w:rsid w:val="00082BA7"/>
    <w:rsid w:val="00082C7C"/>
    <w:rsid w:val="00082CAE"/>
    <w:rsid w:val="00082D64"/>
    <w:rsid w:val="00082F4B"/>
    <w:rsid w:val="0008309F"/>
    <w:rsid w:val="0008363F"/>
    <w:rsid w:val="000838A2"/>
    <w:rsid w:val="00083917"/>
    <w:rsid w:val="00083A51"/>
    <w:rsid w:val="00083AAC"/>
    <w:rsid w:val="00083C3D"/>
    <w:rsid w:val="00083CD6"/>
    <w:rsid w:val="00083ECA"/>
    <w:rsid w:val="00083FC8"/>
    <w:rsid w:val="00084187"/>
    <w:rsid w:val="000842C0"/>
    <w:rsid w:val="00084360"/>
    <w:rsid w:val="0008447A"/>
    <w:rsid w:val="00084B25"/>
    <w:rsid w:val="00084C62"/>
    <w:rsid w:val="00084CB1"/>
    <w:rsid w:val="00084CCC"/>
    <w:rsid w:val="00084EE1"/>
    <w:rsid w:val="0008503E"/>
    <w:rsid w:val="0008507D"/>
    <w:rsid w:val="000850E0"/>
    <w:rsid w:val="00085434"/>
    <w:rsid w:val="000855D4"/>
    <w:rsid w:val="00085689"/>
    <w:rsid w:val="0008568F"/>
    <w:rsid w:val="000856EE"/>
    <w:rsid w:val="00085AC2"/>
    <w:rsid w:val="00085C38"/>
    <w:rsid w:val="00085C64"/>
    <w:rsid w:val="00085F2F"/>
    <w:rsid w:val="00085FDD"/>
    <w:rsid w:val="000860C8"/>
    <w:rsid w:val="000860DF"/>
    <w:rsid w:val="000862CD"/>
    <w:rsid w:val="00086464"/>
    <w:rsid w:val="0008667B"/>
    <w:rsid w:val="0008685A"/>
    <w:rsid w:val="0008688A"/>
    <w:rsid w:val="00086899"/>
    <w:rsid w:val="00086921"/>
    <w:rsid w:val="00087342"/>
    <w:rsid w:val="0008743E"/>
    <w:rsid w:val="0008745F"/>
    <w:rsid w:val="0008759A"/>
    <w:rsid w:val="00087878"/>
    <w:rsid w:val="00087AB0"/>
    <w:rsid w:val="00087B01"/>
    <w:rsid w:val="00087F60"/>
    <w:rsid w:val="00087F99"/>
    <w:rsid w:val="00090061"/>
    <w:rsid w:val="000900A0"/>
    <w:rsid w:val="0009019B"/>
    <w:rsid w:val="000907A7"/>
    <w:rsid w:val="000908D6"/>
    <w:rsid w:val="00090F29"/>
    <w:rsid w:val="00090F4F"/>
    <w:rsid w:val="0009102A"/>
    <w:rsid w:val="0009125C"/>
    <w:rsid w:val="000913AD"/>
    <w:rsid w:val="0009146E"/>
    <w:rsid w:val="00091752"/>
    <w:rsid w:val="000917CB"/>
    <w:rsid w:val="000919C4"/>
    <w:rsid w:val="00091C73"/>
    <w:rsid w:val="00091D23"/>
    <w:rsid w:val="00091D87"/>
    <w:rsid w:val="00091F49"/>
    <w:rsid w:val="0009201C"/>
    <w:rsid w:val="0009214D"/>
    <w:rsid w:val="000921A7"/>
    <w:rsid w:val="00092752"/>
    <w:rsid w:val="00092B0D"/>
    <w:rsid w:val="00092BCF"/>
    <w:rsid w:val="00092CD4"/>
    <w:rsid w:val="00092F2D"/>
    <w:rsid w:val="00093051"/>
    <w:rsid w:val="0009351A"/>
    <w:rsid w:val="0009359B"/>
    <w:rsid w:val="000935F8"/>
    <w:rsid w:val="00093761"/>
    <w:rsid w:val="000938C5"/>
    <w:rsid w:val="00093944"/>
    <w:rsid w:val="00093F02"/>
    <w:rsid w:val="0009409C"/>
    <w:rsid w:val="000940D7"/>
    <w:rsid w:val="000944FA"/>
    <w:rsid w:val="00094628"/>
    <w:rsid w:val="000948CF"/>
    <w:rsid w:val="00094A59"/>
    <w:rsid w:val="00094A84"/>
    <w:rsid w:val="00094AEB"/>
    <w:rsid w:val="00094DA2"/>
    <w:rsid w:val="00094F19"/>
    <w:rsid w:val="00094F27"/>
    <w:rsid w:val="00095213"/>
    <w:rsid w:val="0009521E"/>
    <w:rsid w:val="000955F4"/>
    <w:rsid w:val="000957FE"/>
    <w:rsid w:val="00095A4F"/>
    <w:rsid w:val="00095A53"/>
    <w:rsid w:val="00095A80"/>
    <w:rsid w:val="00095B03"/>
    <w:rsid w:val="00095BF0"/>
    <w:rsid w:val="00095C3B"/>
    <w:rsid w:val="00095E8A"/>
    <w:rsid w:val="00096616"/>
    <w:rsid w:val="00096627"/>
    <w:rsid w:val="0009697B"/>
    <w:rsid w:val="000969AF"/>
    <w:rsid w:val="00096B2D"/>
    <w:rsid w:val="00096B35"/>
    <w:rsid w:val="00096C06"/>
    <w:rsid w:val="00096E8B"/>
    <w:rsid w:val="00096F4D"/>
    <w:rsid w:val="00097170"/>
    <w:rsid w:val="0009717B"/>
    <w:rsid w:val="0009727F"/>
    <w:rsid w:val="00097538"/>
    <w:rsid w:val="00097551"/>
    <w:rsid w:val="000975A5"/>
    <w:rsid w:val="00097763"/>
    <w:rsid w:val="000979B3"/>
    <w:rsid w:val="00097BCF"/>
    <w:rsid w:val="00097C1B"/>
    <w:rsid w:val="00097D29"/>
    <w:rsid w:val="00097E8A"/>
    <w:rsid w:val="00097F17"/>
    <w:rsid w:val="000A0136"/>
    <w:rsid w:val="000A0169"/>
    <w:rsid w:val="000A0179"/>
    <w:rsid w:val="000A04B4"/>
    <w:rsid w:val="000A0521"/>
    <w:rsid w:val="000A055B"/>
    <w:rsid w:val="000A059B"/>
    <w:rsid w:val="000A05D6"/>
    <w:rsid w:val="000A09AD"/>
    <w:rsid w:val="000A0CCB"/>
    <w:rsid w:val="000A0D74"/>
    <w:rsid w:val="000A1209"/>
    <w:rsid w:val="000A143D"/>
    <w:rsid w:val="000A1512"/>
    <w:rsid w:val="000A15E4"/>
    <w:rsid w:val="000A161A"/>
    <w:rsid w:val="000A16B0"/>
    <w:rsid w:val="000A1825"/>
    <w:rsid w:val="000A198D"/>
    <w:rsid w:val="000A1A77"/>
    <w:rsid w:val="000A1CEA"/>
    <w:rsid w:val="000A1D96"/>
    <w:rsid w:val="000A1EA4"/>
    <w:rsid w:val="000A1F8B"/>
    <w:rsid w:val="000A2014"/>
    <w:rsid w:val="000A201B"/>
    <w:rsid w:val="000A2077"/>
    <w:rsid w:val="000A227B"/>
    <w:rsid w:val="000A2285"/>
    <w:rsid w:val="000A22C1"/>
    <w:rsid w:val="000A2315"/>
    <w:rsid w:val="000A23B5"/>
    <w:rsid w:val="000A2487"/>
    <w:rsid w:val="000A28BD"/>
    <w:rsid w:val="000A297F"/>
    <w:rsid w:val="000A2A90"/>
    <w:rsid w:val="000A2C62"/>
    <w:rsid w:val="000A2CB5"/>
    <w:rsid w:val="000A2E96"/>
    <w:rsid w:val="000A2EA5"/>
    <w:rsid w:val="000A3062"/>
    <w:rsid w:val="000A30F9"/>
    <w:rsid w:val="000A328E"/>
    <w:rsid w:val="000A3721"/>
    <w:rsid w:val="000A3777"/>
    <w:rsid w:val="000A3841"/>
    <w:rsid w:val="000A38E9"/>
    <w:rsid w:val="000A3B01"/>
    <w:rsid w:val="000A3BD5"/>
    <w:rsid w:val="000A3C28"/>
    <w:rsid w:val="000A4213"/>
    <w:rsid w:val="000A4421"/>
    <w:rsid w:val="000A44A4"/>
    <w:rsid w:val="000A4744"/>
    <w:rsid w:val="000A47D6"/>
    <w:rsid w:val="000A47E4"/>
    <w:rsid w:val="000A49AF"/>
    <w:rsid w:val="000A4BCF"/>
    <w:rsid w:val="000A4C34"/>
    <w:rsid w:val="000A4E8F"/>
    <w:rsid w:val="000A5143"/>
    <w:rsid w:val="000A51F3"/>
    <w:rsid w:val="000A534F"/>
    <w:rsid w:val="000A5796"/>
    <w:rsid w:val="000A58E5"/>
    <w:rsid w:val="000A5CC3"/>
    <w:rsid w:val="000A5D04"/>
    <w:rsid w:val="000A5DB2"/>
    <w:rsid w:val="000A5DCB"/>
    <w:rsid w:val="000A5E67"/>
    <w:rsid w:val="000A5EBD"/>
    <w:rsid w:val="000A5F9D"/>
    <w:rsid w:val="000A6267"/>
    <w:rsid w:val="000A6375"/>
    <w:rsid w:val="000A6592"/>
    <w:rsid w:val="000A6795"/>
    <w:rsid w:val="000A6A26"/>
    <w:rsid w:val="000A6C89"/>
    <w:rsid w:val="000A719A"/>
    <w:rsid w:val="000A73D0"/>
    <w:rsid w:val="000A73DC"/>
    <w:rsid w:val="000A7418"/>
    <w:rsid w:val="000A7482"/>
    <w:rsid w:val="000A75EE"/>
    <w:rsid w:val="000A762B"/>
    <w:rsid w:val="000A7968"/>
    <w:rsid w:val="000A79E2"/>
    <w:rsid w:val="000A7A90"/>
    <w:rsid w:val="000A7AAB"/>
    <w:rsid w:val="000A7B06"/>
    <w:rsid w:val="000A7BD5"/>
    <w:rsid w:val="000A7D6C"/>
    <w:rsid w:val="000A7E08"/>
    <w:rsid w:val="000B00B4"/>
    <w:rsid w:val="000B012B"/>
    <w:rsid w:val="000B01A2"/>
    <w:rsid w:val="000B032D"/>
    <w:rsid w:val="000B0380"/>
    <w:rsid w:val="000B04EC"/>
    <w:rsid w:val="000B0536"/>
    <w:rsid w:val="000B06A6"/>
    <w:rsid w:val="000B07B4"/>
    <w:rsid w:val="000B0959"/>
    <w:rsid w:val="000B09B2"/>
    <w:rsid w:val="000B0A6B"/>
    <w:rsid w:val="000B0D6A"/>
    <w:rsid w:val="000B0E19"/>
    <w:rsid w:val="000B1171"/>
    <w:rsid w:val="000B11E0"/>
    <w:rsid w:val="000B11F1"/>
    <w:rsid w:val="000B167B"/>
    <w:rsid w:val="000B17C7"/>
    <w:rsid w:val="000B1B52"/>
    <w:rsid w:val="000B2062"/>
    <w:rsid w:val="000B20BF"/>
    <w:rsid w:val="000B22C0"/>
    <w:rsid w:val="000B241A"/>
    <w:rsid w:val="000B2568"/>
    <w:rsid w:val="000B271B"/>
    <w:rsid w:val="000B2755"/>
    <w:rsid w:val="000B27D8"/>
    <w:rsid w:val="000B28C1"/>
    <w:rsid w:val="000B2C89"/>
    <w:rsid w:val="000B2D62"/>
    <w:rsid w:val="000B2DE7"/>
    <w:rsid w:val="000B2F56"/>
    <w:rsid w:val="000B336D"/>
    <w:rsid w:val="000B364E"/>
    <w:rsid w:val="000B3831"/>
    <w:rsid w:val="000B38F4"/>
    <w:rsid w:val="000B396F"/>
    <w:rsid w:val="000B39F9"/>
    <w:rsid w:val="000B3CB0"/>
    <w:rsid w:val="000B3DC1"/>
    <w:rsid w:val="000B3E2C"/>
    <w:rsid w:val="000B3FB6"/>
    <w:rsid w:val="000B402E"/>
    <w:rsid w:val="000B4074"/>
    <w:rsid w:val="000B40D6"/>
    <w:rsid w:val="000B41FA"/>
    <w:rsid w:val="000B44D9"/>
    <w:rsid w:val="000B44FA"/>
    <w:rsid w:val="000B46C3"/>
    <w:rsid w:val="000B4CFC"/>
    <w:rsid w:val="000B4D3A"/>
    <w:rsid w:val="000B4F87"/>
    <w:rsid w:val="000B5144"/>
    <w:rsid w:val="000B5188"/>
    <w:rsid w:val="000B5240"/>
    <w:rsid w:val="000B547C"/>
    <w:rsid w:val="000B5504"/>
    <w:rsid w:val="000B561E"/>
    <w:rsid w:val="000B572B"/>
    <w:rsid w:val="000B5941"/>
    <w:rsid w:val="000B5EA3"/>
    <w:rsid w:val="000B5F75"/>
    <w:rsid w:val="000B5F92"/>
    <w:rsid w:val="000B609E"/>
    <w:rsid w:val="000B60F9"/>
    <w:rsid w:val="000B61B4"/>
    <w:rsid w:val="000B6506"/>
    <w:rsid w:val="000B656D"/>
    <w:rsid w:val="000B669C"/>
    <w:rsid w:val="000B67CF"/>
    <w:rsid w:val="000B69E6"/>
    <w:rsid w:val="000B6BF6"/>
    <w:rsid w:val="000B70CE"/>
    <w:rsid w:val="000B7CAB"/>
    <w:rsid w:val="000B7CC2"/>
    <w:rsid w:val="000B7E8E"/>
    <w:rsid w:val="000B7ED5"/>
    <w:rsid w:val="000C005D"/>
    <w:rsid w:val="000C0094"/>
    <w:rsid w:val="000C015B"/>
    <w:rsid w:val="000C0211"/>
    <w:rsid w:val="000C0411"/>
    <w:rsid w:val="000C0437"/>
    <w:rsid w:val="000C0856"/>
    <w:rsid w:val="000C0944"/>
    <w:rsid w:val="000C0A3E"/>
    <w:rsid w:val="000C0B21"/>
    <w:rsid w:val="000C0C46"/>
    <w:rsid w:val="000C0CDC"/>
    <w:rsid w:val="000C0E26"/>
    <w:rsid w:val="000C0E35"/>
    <w:rsid w:val="000C0F6F"/>
    <w:rsid w:val="000C0FC7"/>
    <w:rsid w:val="000C1581"/>
    <w:rsid w:val="000C15FB"/>
    <w:rsid w:val="000C1918"/>
    <w:rsid w:val="000C1C49"/>
    <w:rsid w:val="000C1CD0"/>
    <w:rsid w:val="000C1F54"/>
    <w:rsid w:val="000C212F"/>
    <w:rsid w:val="000C24F4"/>
    <w:rsid w:val="000C2630"/>
    <w:rsid w:val="000C26FC"/>
    <w:rsid w:val="000C2743"/>
    <w:rsid w:val="000C27FF"/>
    <w:rsid w:val="000C2858"/>
    <w:rsid w:val="000C2888"/>
    <w:rsid w:val="000C2C1E"/>
    <w:rsid w:val="000C2CCC"/>
    <w:rsid w:val="000C2CD8"/>
    <w:rsid w:val="000C2CE5"/>
    <w:rsid w:val="000C2F2A"/>
    <w:rsid w:val="000C2F66"/>
    <w:rsid w:val="000C32E7"/>
    <w:rsid w:val="000C3396"/>
    <w:rsid w:val="000C33EB"/>
    <w:rsid w:val="000C3474"/>
    <w:rsid w:val="000C35BB"/>
    <w:rsid w:val="000C3627"/>
    <w:rsid w:val="000C367D"/>
    <w:rsid w:val="000C36CE"/>
    <w:rsid w:val="000C36F5"/>
    <w:rsid w:val="000C37A5"/>
    <w:rsid w:val="000C3943"/>
    <w:rsid w:val="000C396E"/>
    <w:rsid w:val="000C3B79"/>
    <w:rsid w:val="000C3C38"/>
    <w:rsid w:val="000C3FFC"/>
    <w:rsid w:val="000C4009"/>
    <w:rsid w:val="000C4063"/>
    <w:rsid w:val="000C41E0"/>
    <w:rsid w:val="000C41F9"/>
    <w:rsid w:val="000C4231"/>
    <w:rsid w:val="000C426C"/>
    <w:rsid w:val="000C436A"/>
    <w:rsid w:val="000C45C8"/>
    <w:rsid w:val="000C45ED"/>
    <w:rsid w:val="000C4716"/>
    <w:rsid w:val="000C4889"/>
    <w:rsid w:val="000C4D7B"/>
    <w:rsid w:val="000C4E6D"/>
    <w:rsid w:val="000C5336"/>
    <w:rsid w:val="000C54EB"/>
    <w:rsid w:val="000C55BE"/>
    <w:rsid w:val="000C57B3"/>
    <w:rsid w:val="000C57F2"/>
    <w:rsid w:val="000C5925"/>
    <w:rsid w:val="000C594F"/>
    <w:rsid w:val="000C5952"/>
    <w:rsid w:val="000C59D9"/>
    <w:rsid w:val="000C5ADE"/>
    <w:rsid w:val="000C5B20"/>
    <w:rsid w:val="000C5D78"/>
    <w:rsid w:val="000C5DA7"/>
    <w:rsid w:val="000C6069"/>
    <w:rsid w:val="000C622C"/>
    <w:rsid w:val="000C6231"/>
    <w:rsid w:val="000C624A"/>
    <w:rsid w:val="000C660E"/>
    <w:rsid w:val="000C6A79"/>
    <w:rsid w:val="000C6B63"/>
    <w:rsid w:val="000C6BE9"/>
    <w:rsid w:val="000C707C"/>
    <w:rsid w:val="000C710E"/>
    <w:rsid w:val="000C72B0"/>
    <w:rsid w:val="000C7611"/>
    <w:rsid w:val="000C79F7"/>
    <w:rsid w:val="000C7CD0"/>
    <w:rsid w:val="000D02FD"/>
    <w:rsid w:val="000D050A"/>
    <w:rsid w:val="000D0526"/>
    <w:rsid w:val="000D053A"/>
    <w:rsid w:val="000D06EA"/>
    <w:rsid w:val="000D0CA4"/>
    <w:rsid w:val="000D1213"/>
    <w:rsid w:val="000D1A6D"/>
    <w:rsid w:val="000D1A7B"/>
    <w:rsid w:val="000D1A80"/>
    <w:rsid w:val="000D1E7B"/>
    <w:rsid w:val="000D1E95"/>
    <w:rsid w:val="000D228C"/>
    <w:rsid w:val="000D2340"/>
    <w:rsid w:val="000D240B"/>
    <w:rsid w:val="000D2526"/>
    <w:rsid w:val="000D2813"/>
    <w:rsid w:val="000D2A3D"/>
    <w:rsid w:val="000D2C32"/>
    <w:rsid w:val="000D2EA1"/>
    <w:rsid w:val="000D2F54"/>
    <w:rsid w:val="000D30C1"/>
    <w:rsid w:val="000D3159"/>
    <w:rsid w:val="000D3282"/>
    <w:rsid w:val="000D3344"/>
    <w:rsid w:val="000D345B"/>
    <w:rsid w:val="000D35D8"/>
    <w:rsid w:val="000D383F"/>
    <w:rsid w:val="000D3854"/>
    <w:rsid w:val="000D38D1"/>
    <w:rsid w:val="000D3974"/>
    <w:rsid w:val="000D39CA"/>
    <w:rsid w:val="000D3A73"/>
    <w:rsid w:val="000D3AE8"/>
    <w:rsid w:val="000D3B59"/>
    <w:rsid w:val="000D3D33"/>
    <w:rsid w:val="000D3DEA"/>
    <w:rsid w:val="000D3E39"/>
    <w:rsid w:val="000D3EF0"/>
    <w:rsid w:val="000D3F2B"/>
    <w:rsid w:val="000D3F7B"/>
    <w:rsid w:val="000D3FAD"/>
    <w:rsid w:val="000D3FB2"/>
    <w:rsid w:val="000D4155"/>
    <w:rsid w:val="000D42D6"/>
    <w:rsid w:val="000D4349"/>
    <w:rsid w:val="000D464F"/>
    <w:rsid w:val="000D46B1"/>
    <w:rsid w:val="000D4732"/>
    <w:rsid w:val="000D4855"/>
    <w:rsid w:val="000D4858"/>
    <w:rsid w:val="000D4EC1"/>
    <w:rsid w:val="000D5034"/>
    <w:rsid w:val="000D510F"/>
    <w:rsid w:val="000D515E"/>
    <w:rsid w:val="000D5160"/>
    <w:rsid w:val="000D52E0"/>
    <w:rsid w:val="000D555A"/>
    <w:rsid w:val="000D557C"/>
    <w:rsid w:val="000D55D7"/>
    <w:rsid w:val="000D5A52"/>
    <w:rsid w:val="000D5BDB"/>
    <w:rsid w:val="000D5BF8"/>
    <w:rsid w:val="000D5D03"/>
    <w:rsid w:val="000D601A"/>
    <w:rsid w:val="000D6129"/>
    <w:rsid w:val="000D653F"/>
    <w:rsid w:val="000D66AD"/>
    <w:rsid w:val="000D683C"/>
    <w:rsid w:val="000D6A4C"/>
    <w:rsid w:val="000D6BD3"/>
    <w:rsid w:val="000D6DC7"/>
    <w:rsid w:val="000D703A"/>
    <w:rsid w:val="000D7202"/>
    <w:rsid w:val="000D73BB"/>
    <w:rsid w:val="000D7482"/>
    <w:rsid w:val="000D76D9"/>
    <w:rsid w:val="000D7828"/>
    <w:rsid w:val="000D7891"/>
    <w:rsid w:val="000D7E1F"/>
    <w:rsid w:val="000E0071"/>
    <w:rsid w:val="000E0084"/>
    <w:rsid w:val="000E01C1"/>
    <w:rsid w:val="000E01D0"/>
    <w:rsid w:val="000E0347"/>
    <w:rsid w:val="000E0488"/>
    <w:rsid w:val="000E06B3"/>
    <w:rsid w:val="000E077A"/>
    <w:rsid w:val="000E0786"/>
    <w:rsid w:val="000E0BB9"/>
    <w:rsid w:val="000E0D7F"/>
    <w:rsid w:val="000E0DAF"/>
    <w:rsid w:val="000E0ED0"/>
    <w:rsid w:val="000E0F78"/>
    <w:rsid w:val="000E1244"/>
    <w:rsid w:val="000E13C5"/>
    <w:rsid w:val="000E1779"/>
    <w:rsid w:val="000E1914"/>
    <w:rsid w:val="000E1AC6"/>
    <w:rsid w:val="000E1B21"/>
    <w:rsid w:val="000E1B54"/>
    <w:rsid w:val="000E1BD1"/>
    <w:rsid w:val="000E1BEC"/>
    <w:rsid w:val="000E1C05"/>
    <w:rsid w:val="000E1D3A"/>
    <w:rsid w:val="000E1D4C"/>
    <w:rsid w:val="000E1E3D"/>
    <w:rsid w:val="000E1F1D"/>
    <w:rsid w:val="000E1FC7"/>
    <w:rsid w:val="000E207E"/>
    <w:rsid w:val="000E21E5"/>
    <w:rsid w:val="000E2207"/>
    <w:rsid w:val="000E2313"/>
    <w:rsid w:val="000E235D"/>
    <w:rsid w:val="000E24E1"/>
    <w:rsid w:val="000E25A9"/>
    <w:rsid w:val="000E27B6"/>
    <w:rsid w:val="000E27C3"/>
    <w:rsid w:val="000E2AD3"/>
    <w:rsid w:val="000E2B65"/>
    <w:rsid w:val="000E2B71"/>
    <w:rsid w:val="000E2CE7"/>
    <w:rsid w:val="000E2EB4"/>
    <w:rsid w:val="000E2FB9"/>
    <w:rsid w:val="000E31C8"/>
    <w:rsid w:val="000E3276"/>
    <w:rsid w:val="000E3278"/>
    <w:rsid w:val="000E33C8"/>
    <w:rsid w:val="000E35C7"/>
    <w:rsid w:val="000E37C7"/>
    <w:rsid w:val="000E3AF5"/>
    <w:rsid w:val="000E3B96"/>
    <w:rsid w:val="000E3DB5"/>
    <w:rsid w:val="000E3EA0"/>
    <w:rsid w:val="000E3EA6"/>
    <w:rsid w:val="000E3FA9"/>
    <w:rsid w:val="000E3FF4"/>
    <w:rsid w:val="000E4387"/>
    <w:rsid w:val="000E4533"/>
    <w:rsid w:val="000E48D8"/>
    <w:rsid w:val="000E4A27"/>
    <w:rsid w:val="000E4AA3"/>
    <w:rsid w:val="000E4B54"/>
    <w:rsid w:val="000E4C2E"/>
    <w:rsid w:val="000E5057"/>
    <w:rsid w:val="000E53BD"/>
    <w:rsid w:val="000E55A2"/>
    <w:rsid w:val="000E59DB"/>
    <w:rsid w:val="000E5A09"/>
    <w:rsid w:val="000E5AFA"/>
    <w:rsid w:val="000E5C62"/>
    <w:rsid w:val="000E5D99"/>
    <w:rsid w:val="000E5F4E"/>
    <w:rsid w:val="000E5F96"/>
    <w:rsid w:val="000E60DB"/>
    <w:rsid w:val="000E6163"/>
    <w:rsid w:val="000E6344"/>
    <w:rsid w:val="000E6684"/>
    <w:rsid w:val="000E6777"/>
    <w:rsid w:val="000E68F7"/>
    <w:rsid w:val="000E6A01"/>
    <w:rsid w:val="000E6A3F"/>
    <w:rsid w:val="000E6D7D"/>
    <w:rsid w:val="000E6DBC"/>
    <w:rsid w:val="000E6E1D"/>
    <w:rsid w:val="000E6E53"/>
    <w:rsid w:val="000E70AF"/>
    <w:rsid w:val="000E7410"/>
    <w:rsid w:val="000E7789"/>
    <w:rsid w:val="000E7936"/>
    <w:rsid w:val="000F02D7"/>
    <w:rsid w:val="000F03BC"/>
    <w:rsid w:val="000F0476"/>
    <w:rsid w:val="000F07B2"/>
    <w:rsid w:val="000F08D6"/>
    <w:rsid w:val="000F0A06"/>
    <w:rsid w:val="000F0A47"/>
    <w:rsid w:val="000F0B0D"/>
    <w:rsid w:val="000F0D60"/>
    <w:rsid w:val="000F1410"/>
    <w:rsid w:val="000F147D"/>
    <w:rsid w:val="000F150D"/>
    <w:rsid w:val="000F192F"/>
    <w:rsid w:val="000F1A3A"/>
    <w:rsid w:val="000F1A53"/>
    <w:rsid w:val="000F1A5A"/>
    <w:rsid w:val="000F1D45"/>
    <w:rsid w:val="000F1F1B"/>
    <w:rsid w:val="000F1FA4"/>
    <w:rsid w:val="000F2014"/>
    <w:rsid w:val="000F2194"/>
    <w:rsid w:val="000F24B2"/>
    <w:rsid w:val="000F2546"/>
    <w:rsid w:val="000F2573"/>
    <w:rsid w:val="000F26C5"/>
    <w:rsid w:val="000F26E7"/>
    <w:rsid w:val="000F306B"/>
    <w:rsid w:val="000F308E"/>
    <w:rsid w:val="000F31B5"/>
    <w:rsid w:val="000F31D9"/>
    <w:rsid w:val="000F334B"/>
    <w:rsid w:val="000F35FB"/>
    <w:rsid w:val="000F376E"/>
    <w:rsid w:val="000F37CD"/>
    <w:rsid w:val="000F3A3E"/>
    <w:rsid w:val="000F3BF7"/>
    <w:rsid w:val="000F3EDC"/>
    <w:rsid w:val="000F3FC7"/>
    <w:rsid w:val="000F40F5"/>
    <w:rsid w:val="000F4752"/>
    <w:rsid w:val="000F4A13"/>
    <w:rsid w:val="000F4B38"/>
    <w:rsid w:val="000F4CD5"/>
    <w:rsid w:val="000F4DF9"/>
    <w:rsid w:val="000F5080"/>
    <w:rsid w:val="000F5216"/>
    <w:rsid w:val="000F5296"/>
    <w:rsid w:val="000F567F"/>
    <w:rsid w:val="000F57DE"/>
    <w:rsid w:val="000F59AA"/>
    <w:rsid w:val="000F5A78"/>
    <w:rsid w:val="000F5B1E"/>
    <w:rsid w:val="000F5E34"/>
    <w:rsid w:val="000F5E5F"/>
    <w:rsid w:val="000F5E8C"/>
    <w:rsid w:val="000F5EBD"/>
    <w:rsid w:val="000F5F05"/>
    <w:rsid w:val="000F5F9A"/>
    <w:rsid w:val="000F6044"/>
    <w:rsid w:val="000F640B"/>
    <w:rsid w:val="000F67E6"/>
    <w:rsid w:val="000F6801"/>
    <w:rsid w:val="000F6803"/>
    <w:rsid w:val="000F69AC"/>
    <w:rsid w:val="000F69CB"/>
    <w:rsid w:val="000F6A6E"/>
    <w:rsid w:val="000F6BBC"/>
    <w:rsid w:val="000F6D0E"/>
    <w:rsid w:val="000F6D60"/>
    <w:rsid w:val="000F6D6B"/>
    <w:rsid w:val="000F71E8"/>
    <w:rsid w:val="000F7242"/>
    <w:rsid w:val="000F735C"/>
    <w:rsid w:val="000F75F4"/>
    <w:rsid w:val="000F7657"/>
    <w:rsid w:val="000F7794"/>
    <w:rsid w:val="000F7857"/>
    <w:rsid w:val="000F7A4B"/>
    <w:rsid w:val="000F7A6E"/>
    <w:rsid w:val="000F7DCF"/>
    <w:rsid w:val="000F7E02"/>
    <w:rsid w:val="000F7F8C"/>
    <w:rsid w:val="0010002C"/>
    <w:rsid w:val="001000A9"/>
    <w:rsid w:val="001000DA"/>
    <w:rsid w:val="00100415"/>
    <w:rsid w:val="00100611"/>
    <w:rsid w:val="00100668"/>
    <w:rsid w:val="001006AD"/>
    <w:rsid w:val="001006F2"/>
    <w:rsid w:val="0010072A"/>
    <w:rsid w:val="001009B8"/>
    <w:rsid w:val="001009C3"/>
    <w:rsid w:val="001009CA"/>
    <w:rsid w:val="00100B5E"/>
    <w:rsid w:val="00100F6C"/>
    <w:rsid w:val="00101225"/>
    <w:rsid w:val="00101435"/>
    <w:rsid w:val="00101451"/>
    <w:rsid w:val="001015CC"/>
    <w:rsid w:val="0010162A"/>
    <w:rsid w:val="001018B9"/>
    <w:rsid w:val="00101B3B"/>
    <w:rsid w:val="00101D27"/>
    <w:rsid w:val="00101F15"/>
    <w:rsid w:val="001021F3"/>
    <w:rsid w:val="00102235"/>
    <w:rsid w:val="00102378"/>
    <w:rsid w:val="001024CF"/>
    <w:rsid w:val="00102707"/>
    <w:rsid w:val="00102796"/>
    <w:rsid w:val="00102866"/>
    <w:rsid w:val="0010306F"/>
    <w:rsid w:val="001030AB"/>
    <w:rsid w:val="001031B5"/>
    <w:rsid w:val="001031FC"/>
    <w:rsid w:val="00103290"/>
    <w:rsid w:val="001035B8"/>
    <w:rsid w:val="0010384A"/>
    <w:rsid w:val="00103976"/>
    <w:rsid w:val="001039FC"/>
    <w:rsid w:val="00103C3D"/>
    <w:rsid w:val="00103D73"/>
    <w:rsid w:val="00103DFA"/>
    <w:rsid w:val="00103E5A"/>
    <w:rsid w:val="00103F0F"/>
    <w:rsid w:val="00103F3C"/>
    <w:rsid w:val="00104321"/>
    <w:rsid w:val="00104371"/>
    <w:rsid w:val="00104574"/>
    <w:rsid w:val="001045F3"/>
    <w:rsid w:val="001046CF"/>
    <w:rsid w:val="001048B8"/>
    <w:rsid w:val="00104B12"/>
    <w:rsid w:val="00104B2F"/>
    <w:rsid w:val="00104C90"/>
    <w:rsid w:val="00104E6A"/>
    <w:rsid w:val="00104EE4"/>
    <w:rsid w:val="00104F2D"/>
    <w:rsid w:val="00104F66"/>
    <w:rsid w:val="00105122"/>
    <w:rsid w:val="00105369"/>
    <w:rsid w:val="001054A3"/>
    <w:rsid w:val="0010559C"/>
    <w:rsid w:val="001056DE"/>
    <w:rsid w:val="00105992"/>
    <w:rsid w:val="00105B4A"/>
    <w:rsid w:val="00105C32"/>
    <w:rsid w:val="0010606F"/>
    <w:rsid w:val="0010614C"/>
    <w:rsid w:val="00106322"/>
    <w:rsid w:val="0010632A"/>
    <w:rsid w:val="0010632E"/>
    <w:rsid w:val="00106A7E"/>
    <w:rsid w:val="00106A81"/>
    <w:rsid w:val="00106AEC"/>
    <w:rsid w:val="00106B89"/>
    <w:rsid w:val="00106CA2"/>
    <w:rsid w:val="00106F9A"/>
    <w:rsid w:val="0010735F"/>
    <w:rsid w:val="00107611"/>
    <w:rsid w:val="0010769A"/>
    <w:rsid w:val="001076D9"/>
    <w:rsid w:val="0010772D"/>
    <w:rsid w:val="0010773D"/>
    <w:rsid w:val="001079FC"/>
    <w:rsid w:val="00107A87"/>
    <w:rsid w:val="00107D5F"/>
    <w:rsid w:val="00107EA9"/>
    <w:rsid w:val="001101B6"/>
    <w:rsid w:val="00110357"/>
    <w:rsid w:val="001104AF"/>
    <w:rsid w:val="00110680"/>
    <w:rsid w:val="001108B2"/>
    <w:rsid w:val="001109E7"/>
    <w:rsid w:val="00110A24"/>
    <w:rsid w:val="00110A62"/>
    <w:rsid w:val="00110AA1"/>
    <w:rsid w:val="00110B1B"/>
    <w:rsid w:val="00110B5D"/>
    <w:rsid w:val="00110C12"/>
    <w:rsid w:val="00110CEE"/>
    <w:rsid w:val="00110F2F"/>
    <w:rsid w:val="0011105B"/>
    <w:rsid w:val="0011111B"/>
    <w:rsid w:val="00111483"/>
    <w:rsid w:val="00111886"/>
    <w:rsid w:val="00111CE1"/>
    <w:rsid w:val="00111E63"/>
    <w:rsid w:val="00111F23"/>
    <w:rsid w:val="00111FDC"/>
    <w:rsid w:val="00112609"/>
    <w:rsid w:val="00112614"/>
    <w:rsid w:val="0011267E"/>
    <w:rsid w:val="0011271A"/>
    <w:rsid w:val="0011287C"/>
    <w:rsid w:val="00112A0E"/>
    <w:rsid w:val="00112A6B"/>
    <w:rsid w:val="00112BE2"/>
    <w:rsid w:val="00112C01"/>
    <w:rsid w:val="00112E19"/>
    <w:rsid w:val="00112E1C"/>
    <w:rsid w:val="00112E38"/>
    <w:rsid w:val="00112F43"/>
    <w:rsid w:val="001131AA"/>
    <w:rsid w:val="00113310"/>
    <w:rsid w:val="001137CE"/>
    <w:rsid w:val="00113C4C"/>
    <w:rsid w:val="00113CD9"/>
    <w:rsid w:val="00113CDC"/>
    <w:rsid w:val="00113DD9"/>
    <w:rsid w:val="001145BE"/>
    <w:rsid w:val="0011460A"/>
    <w:rsid w:val="0011464E"/>
    <w:rsid w:val="0011467A"/>
    <w:rsid w:val="001146D7"/>
    <w:rsid w:val="00114751"/>
    <w:rsid w:val="0011484F"/>
    <w:rsid w:val="001148B2"/>
    <w:rsid w:val="001148DA"/>
    <w:rsid w:val="0011497A"/>
    <w:rsid w:val="001149A8"/>
    <w:rsid w:val="00114B82"/>
    <w:rsid w:val="00114C51"/>
    <w:rsid w:val="00114F21"/>
    <w:rsid w:val="00114F4E"/>
    <w:rsid w:val="0011516F"/>
    <w:rsid w:val="00115310"/>
    <w:rsid w:val="0011552E"/>
    <w:rsid w:val="00115DD3"/>
    <w:rsid w:val="00115E3D"/>
    <w:rsid w:val="00116184"/>
    <w:rsid w:val="00116300"/>
    <w:rsid w:val="0011668E"/>
    <w:rsid w:val="00116833"/>
    <w:rsid w:val="00116ADF"/>
    <w:rsid w:val="00116E6C"/>
    <w:rsid w:val="00116F1F"/>
    <w:rsid w:val="00116FDE"/>
    <w:rsid w:val="00117053"/>
    <w:rsid w:val="0011708A"/>
    <w:rsid w:val="001171CD"/>
    <w:rsid w:val="001172B9"/>
    <w:rsid w:val="00117320"/>
    <w:rsid w:val="001174F2"/>
    <w:rsid w:val="0011750A"/>
    <w:rsid w:val="001176A2"/>
    <w:rsid w:val="001176B4"/>
    <w:rsid w:val="00117700"/>
    <w:rsid w:val="001177A2"/>
    <w:rsid w:val="00117819"/>
    <w:rsid w:val="001179D3"/>
    <w:rsid w:val="00117B34"/>
    <w:rsid w:val="00117C69"/>
    <w:rsid w:val="00117CFE"/>
    <w:rsid w:val="00117D7F"/>
    <w:rsid w:val="00117DD6"/>
    <w:rsid w:val="00117F77"/>
    <w:rsid w:val="00117FA6"/>
    <w:rsid w:val="001202B1"/>
    <w:rsid w:val="001203C0"/>
    <w:rsid w:val="001204BB"/>
    <w:rsid w:val="001204D7"/>
    <w:rsid w:val="001205D7"/>
    <w:rsid w:val="0012093F"/>
    <w:rsid w:val="00120A39"/>
    <w:rsid w:val="00120BA1"/>
    <w:rsid w:val="00120EDF"/>
    <w:rsid w:val="00120F65"/>
    <w:rsid w:val="001210F1"/>
    <w:rsid w:val="0012114F"/>
    <w:rsid w:val="00121248"/>
    <w:rsid w:val="00121266"/>
    <w:rsid w:val="00121268"/>
    <w:rsid w:val="001217C3"/>
    <w:rsid w:val="001217FF"/>
    <w:rsid w:val="001219CD"/>
    <w:rsid w:val="00121A9C"/>
    <w:rsid w:val="00121AA8"/>
    <w:rsid w:val="00121E66"/>
    <w:rsid w:val="00121FF0"/>
    <w:rsid w:val="00122013"/>
    <w:rsid w:val="00122138"/>
    <w:rsid w:val="0012231B"/>
    <w:rsid w:val="00122355"/>
    <w:rsid w:val="00122358"/>
    <w:rsid w:val="00122554"/>
    <w:rsid w:val="001225E9"/>
    <w:rsid w:val="00122633"/>
    <w:rsid w:val="001226AD"/>
    <w:rsid w:val="001226DA"/>
    <w:rsid w:val="0012284E"/>
    <w:rsid w:val="001228CD"/>
    <w:rsid w:val="00122A3C"/>
    <w:rsid w:val="00122A45"/>
    <w:rsid w:val="00122AE8"/>
    <w:rsid w:val="00122C72"/>
    <w:rsid w:val="00122D00"/>
    <w:rsid w:val="00122F0F"/>
    <w:rsid w:val="001230A5"/>
    <w:rsid w:val="00123733"/>
    <w:rsid w:val="001237EE"/>
    <w:rsid w:val="00123ACC"/>
    <w:rsid w:val="00123EEA"/>
    <w:rsid w:val="00123FDE"/>
    <w:rsid w:val="00124066"/>
    <w:rsid w:val="0012422C"/>
    <w:rsid w:val="00124482"/>
    <w:rsid w:val="00124492"/>
    <w:rsid w:val="00124611"/>
    <w:rsid w:val="001246C4"/>
    <w:rsid w:val="00124797"/>
    <w:rsid w:val="001249D1"/>
    <w:rsid w:val="00124C3D"/>
    <w:rsid w:val="00124D1B"/>
    <w:rsid w:val="00124D82"/>
    <w:rsid w:val="00124DBB"/>
    <w:rsid w:val="00124E8F"/>
    <w:rsid w:val="001250AF"/>
    <w:rsid w:val="00125316"/>
    <w:rsid w:val="00125329"/>
    <w:rsid w:val="00125358"/>
    <w:rsid w:val="001253D5"/>
    <w:rsid w:val="001253E1"/>
    <w:rsid w:val="001254A5"/>
    <w:rsid w:val="001256E1"/>
    <w:rsid w:val="00125A6C"/>
    <w:rsid w:val="00125C50"/>
    <w:rsid w:val="00125CA9"/>
    <w:rsid w:val="00125F99"/>
    <w:rsid w:val="00125FB8"/>
    <w:rsid w:val="001262FB"/>
    <w:rsid w:val="00126433"/>
    <w:rsid w:val="001265E1"/>
    <w:rsid w:val="001266B1"/>
    <w:rsid w:val="0012687D"/>
    <w:rsid w:val="00126892"/>
    <w:rsid w:val="001269E0"/>
    <w:rsid w:val="00126BED"/>
    <w:rsid w:val="00126CEF"/>
    <w:rsid w:val="00126EB4"/>
    <w:rsid w:val="00126F8F"/>
    <w:rsid w:val="001270B7"/>
    <w:rsid w:val="00127385"/>
    <w:rsid w:val="001273A4"/>
    <w:rsid w:val="00127410"/>
    <w:rsid w:val="00127416"/>
    <w:rsid w:val="0012741A"/>
    <w:rsid w:val="00127516"/>
    <w:rsid w:val="00127532"/>
    <w:rsid w:val="0012784D"/>
    <w:rsid w:val="00127913"/>
    <w:rsid w:val="00127D30"/>
    <w:rsid w:val="00127F2F"/>
    <w:rsid w:val="001300CB"/>
    <w:rsid w:val="001303A1"/>
    <w:rsid w:val="001303AB"/>
    <w:rsid w:val="001303F9"/>
    <w:rsid w:val="001304EB"/>
    <w:rsid w:val="001308DD"/>
    <w:rsid w:val="00130A4A"/>
    <w:rsid w:val="00130D4E"/>
    <w:rsid w:val="00130EB1"/>
    <w:rsid w:val="00131311"/>
    <w:rsid w:val="001314EF"/>
    <w:rsid w:val="001315CE"/>
    <w:rsid w:val="00131777"/>
    <w:rsid w:val="001317EB"/>
    <w:rsid w:val="00131ABF"/>
    <w:rsid w:val="00131CED"/>
    <w:rsid w:val="00131E72"/>
    <w:rsid w:val="0013248A"/>
    <w:rsid w:val="0013248B"/>
    <w:rsid w:val="001325D7"/>
    <w:rsid w:val="00132744"/>
    <w:rsid w:val="00132777"/>
    <w:rsid w:val="001328CB"/>
    <w:rsid w:val="001329A6"/>
    <w:rsid w:val="00132E45"/>
    <w:rsid w:val="00132FCC"/>
    <w:rsid w:val="0013300E"/>
    <w:rsid w:val="0013356A"/>
    <w:rsid w:val="001335AE"/>
    <w:rsid w:val="001335BF"/>
    <w:rsid w:val="00133770"/>
    <w:rsid w:val="0013384A"/>
    <w:rsid w:val="00133A4B"/>
    <w:rsid w:val="00133A9C"/>
    <w:rsid w:val="00133CD4"/>
    <w:rsid w:val="00133E3D"/>
    <w:rsid w:val="00134140"/>
    <w:rsid w:val="00134254"/>
    <w:rsid w:val="0013436B"/>
    <w:rsid w:val="0013448B"/>
    <w:rsid w:val="001344D2"/>
    <w:rsid w:val="0013455D"/>
    <w:rsid w:val="001346B4"/>
    <w:rsid w:val="00134898"/>
    <w:rsid w:val="001349E7"/>
    <w:rsid w:val="00134BBC"/>
    <w:rsid w:val="00134E87"/>
    <w:rsid w:val="0013525B"/>
    <w:rsid w:val="00135806"/>
    <w:rsid w:val="00135877"/>
    <w:rsid w:val="00135A18"/>
    <w:rsid w:val="00135B94"/>
    <w:rsid w:val="00135D2A"/>
    <w:rsid w:val="001360F1"/>
    <w:rsid w:val="00136151"/>
    <w:rsid w:val="00136656"/>
    <w:rsid w:val="00136666"/>
    <w:rsid w:val="00136AFD"/>
    <w:rsid w:val="00136BEB"/>
    <w:rsid w:val="00136CE3"/>
    <w:rsid w:val="00136D91"/>
    <w:rsid w:val="00136EBF"/>
    <w:rsid w:val="00136FF9"/>
    <w:rsid w:val="001372F6"/>
    <w:rsid w:val="001374E4"/>
    <w:rsid w:val="001374EB"/>
    <w:rsid w:val="0013757A"/>
    <w:rsid w:val="001376E5"/>
    <w:rsid w:val="00137829"/>
    <w:rsid w:val="0013799D"/>
    <w:rsid w:val="001379A7"/>
    <w:rsid w:val="001379EB"/>
    <w:rsid w:val="0014018F"/>
    <w:rsid w:val="0014019B"/>
    <w:rsid w:val="00140262"/>
    <w:rsid w:val="001403A5"/>
    <w:rsid w:val="001408BD"/>
    <w:rsid w:val="0014094F"/>
    <w:rsid w:val="001409C8"/>
    <w:rsid w:val="00140AE9"/>
    <w:rsid w:val="00140B0D"/>
    <w:rsid w:val="00140CEE"/>
    <w:rsid w:val="00140D08"/>
    <w:rsid w:val="001412FE"/>
    <w:rsid w:val="0014180C"/>
    <w:rsid w:val="001418BB"/>
    <w:rsid w:val="001419FA"/>
    <w:rsid w:val="00141A05"/>
    <w:rsid w:val="00141C3B"/>
    <w:rsid w:val="00141CD2"/>
    <w:rsid w:val="00141F9F"/>
    <w:rsid w:val="001422D9"/>
    <w:rsid w:val="001422E5"/>
    <w:rsid w:val="00142674"/>
    <w:rsid w:val="00142AFE"/>
    <w:rsid w:val="00142B43"/>
    <w:rsid w:val="00142B4C"/>
    <w:rsid w:val="00142C15"/>
    <w:rsid w:val="00142C6C"/>
    <w:rsid w:val="00142D83"/>
    <w:rsid w:val="00142DFF"/>
    <w:rsid w:val="00142E13"/>
    <w:rsid w:val="0014302C"/>
    <w:rsid w:val="0014304C"/>
    <w:rsid w:val="00143251"/>
    <w:rsid w:val="0014351C"/>
    <w:rsid w:val="00143837"/>
    <w:rsid w:val="0014395E"/>
    <w:rsid w:val="001439C8"/>
    <w:rsid w:val="00143B42"/>
    <w:rsid w:val="00143CD8"/>
    <w:rsid w:val="00143DF7"/>
    <w:rsid w:val="00144226"/>
    <w:rsid w:val="001443D1"/>
    <w:rsid w:val="0014466A"/>
    <w:rsid w:val="00144714"/>
    <w:rsid w:val="00144766"/>
    <w:rsid w:val="00144793"/>
    <w:rsid w:val="001447E1"/>
    <w:rsid w:val="00144859"/>
    <w:rsid w:val="00144891"/>
    <w:rsid w:val="00144B17"/>
    <w:rsid w:val="00145138"/>
    <w:rsid w:val="001451C7"/>
    <w:rsid w:val="00145575"/>
    <w:rsid w:val="001455F2"/>
    <w:rsid w:val="00145711"/>
    <w:rsid w:val="0014576E"/>
    <w:rsid w:val="00145791"/>
    <w:rsid w:val="001457F6"/>
    <w:rsid w:val="00145898"/>
    <w:rsid w:val="00145921"/>
    <w:rsid w:val="001459D7"/>
    <w:rsid w:val="00145BB5"/>
    <w:rsid w:val="00145BC5"/>
    <w:rsid w:val="00145ED2"/>
    <w:rsid w:val="0014619D"/>
    <w:rsid w:val="0014667B"/>
    <w:rsid w:val="001467D8"/>
    <w:rsid w:val="001468FA"/>
    <w:rsid w:val="00146CDE"/>
    <w:rsid w:val="00146EF3"/>
    <w:rsid w:val="00146FA6"/>
    <w:rsid w:val="0014701F"/>
    <w:rsid w:val="0014702B"/>
    <w:rsid w:val="001470DC"/>
    <w:rsid w:val="001470F1"/>
    <w:rsid w:val="001471A4"/>
    <w:rsid w:val="001471DB"/>
    <w:rsid w:val="001474AE"/>
    <w:rsid w:val="001474D5"/>
    <w:rsid w:val="0014777F"/>
    <w:rsid w:val="00147995"/>
    <w:rsid w:val="00147B75"/>
    <w:rsid w:val="00147B9C"/>
    <w:rsid w:val="00147BA5"/>
    <w:rsid w:val="00147E95"/>
    <w:rsid w:val="00147EC2"/>
    <w:rsid w:val="00147F62"/>
    <w:rsid w:val="00150172"/>
    <w:rsid w:val="001501A0"/>
    <w:rsid w:val="0015024D"/>
    <w:rsid w:val="00150848"/>
    <w:rsid w:val="00150BC2"/>
    <w:rsid w:val="00150DCD"/>
    <w:rsid w:val="00150ED9"/>
    <w:rsid w:val="0015103C"/>
    <w:rsid w:val="001510AE"/>
    <w:rsid w:val="0015111D"/>
    <w:rsid w:val="001514D4"/>
    <w:rsid w:val="00151743"/>
    <w:rsid w:val="00151840"/>
    <w:rsid w:val="001518FB"/>
    <w:rsid w:val="00151BEA"/>
    <w:rsid w:val="00151C40"/>
    <w:rsid w:val="00151C85"/>
    <w:rsid w:val="00151DB1"/>
    <w:rsid w:val="00151EF7"/>
    <w:rsid w:val="0015228C"/>
    <w:rsid w:val="001522A3"/>
    <w:rsid w:val="00152626"/>
    <w:rsid w:val="00152815"/>
    <w:rsid w:val="0015286A"/>
    <w:rsid w:val="00152982"/>
    <w:rsid w:val="00152DA7"/>
    <w:rsid w:val="00152F06"/>
    <w:rsid w:val="00153143"/>
    <w:rsid w:val="0015314A"/>
    <w:rsid w:val="001532D8"/>
    <w:rsid w:val="00153334"/>
    <w:rsid w:val="001533F4"/>
    <w:rsid w:val="00153587"/>
    <w:rsid w:val="0015375B"/>
    <w:rsid w:val="0015388E"/>
    <w:rsid w:val="00153AF5"/>
    <w:rsid w:val="00153FD1"/>
    <w:rsid w:val="00153FDB"/>
    <w:rsid w:val="001541A8"/>
    <w:rsid w:val="001542C3"/>
    <w:rsid w:val="001544A7"/>
    <w:rsid w:val="00154503"/>
    <w:rsid w:val="0015452B"/>
    <w:rsid w:val="00154551"/>
    <w:rsid w:val="001549CD"/>
    <w:rsid w:val="00154AA7"/>
    <w:rsid w:val="00154C0E"/>
    <w:rsid w:val="00154E3F"/>
    <w:rsid w:val="00154F44"/>
    <w:rsid w:val="00155169"/>
    <w:rsid w:val="0015527F"/>
    <w:rsid w:val="001555D5"/>
    <w:rsid w:val="0015589B"/>
    <w:rsid w:val="00155B6F"/>
    <w:rsid w:val="00155BDB"/>
    <w:rsid w:val="001561DB"/>
    <w:rsid w:val="001562D9"/>
    <w:rsid w:val="00156454"/>
    <w:rsid w:val="0015661D"/>
    <w:rsid w:val="001568CE"/>
    <w:rsid w:val="001568DD"/>
    <w:rsid w:val="00156A10"/>
    <w:rsid w:val="00156A81"/>
    <w:rsid w:val="00156F4A"/>
    <w:rsid w:val="00157000"/>
    <w:rsid w:val="00157015"/>
    <w:rsid w:val="00157CE4"/>
    <w:rsid w:val="00157DC0"/>
    <w:rsid w:val="00157DDD"/>
    <w:rsid w:val="00157E61"/>
    <w:rsid w:val="00157E78"/>
    <w:rsid w:val="00157ECA"/>
    <w:rsid w:val="001601C2"/>
    <w:rsid w:val="001607BE"/>
    <w:rsid w:val="001609A3"/>
    <w:rsid w:val="00160B70"/>
    <w:rsid w:val="00160C2E"/>
    <w:rsid w:val="00160D2B"/>
    <w:rsid w:val="00160DD5"/>
    <w:rsid w:val="00160E2F"/>
    <w:rsid w:val="00160ED7"/>
    <w:rsid w:val="00161311"/>
    <w:rsid w:val="00161522"/>
    <w:rsid w:val="00161948"/>
    <w:rsid w:val="001619E0"/>
    <w:rsid w:val="00161C46"/>
    <w:rsid w:val="00161D02"/>
    <w:rsid w:val="00161E60"/>
    <w:rsid w:val="00162226"/>
    <w:rsid w:val="0016272E"/>
    <w:rsid w:val="001627DF"/>
    <w:rsid w:val="00162B86"/>
    <w:rsid w:val="00162C90"/>
    <w:rsid w:val="00162DA2"/>
    <w:rsid w:val="00162E29"/>
    <w:rsid w:val="00162F0F"/>
    <w:rsid w:val="00163010"/>
    <w:rsid w:val="0016301C"/>
    <w:rsid w:val="0016310E"/>
    <w:rsid w:val="0016313F"/>
    <w:rsid w:val="0016334C"/>
    <w:rsid w:val="0016338B"/>
    <w:rsid w:val="00163536"/>
    <w:rsid w:val="001635A6"/>
    <w:rsid w:val="00163A0B"/>
    <w:rsid w:val="00163E14"/>
    <w:rsid w:val="00164055"/>
    <w:rsid w:val="001641C2"/>
    <w:rsid w:val="00164B4C"/>
    <w:rsid w:val="00164B6C"/>
    <w:rsid w:val="00164C5D"/>
    <w:rsid w:val="00164CD3"/>
    <w:rsid w:val="00164D40"/>
    <w:rsid w:val="0016502A"/>
    <w:rsid w:val="0016509E"/>
    <w:rsid w:val="001650BA"/>
    <w:rsid w:val="001652DD"/>
    <w:rsid w:val="001652EC"/>
    <w:rsid w:val="00165363"/>
    <w:rsid w:val="001654F9"/>
    <w:rsid w:val="001655C3"/>
    <w:rsid w:val="0016565F"/>
    <w:rsid w:val="00165678"/>
    <w:rsid w:val="0016574A"/>
    <w:rsid w:val="00165754"/>
    <w:rsid w:val="0016579F"/>
    <w:rsid w:val="001658F1"/>
    <w:rsid w:val="001658FA"/>
    <w:rsid w:val="001659F8"/>
    <w:rsid w:val="00165C55"/>
    <w:rsid w:val="00165C5F"/>
    <w:rsid w:val="00165C99"/>
    <w:rsid w:val="00165CE9"/>
    <w:rsid w:val="00165D74"/>
    <w:rsid w:val="00165DCF"/>
    <w:rsid w:val="0016608C"/>
    <w:rsid w:val="00166269"/>
    <w:rsid w:val="00166345"/>
    <w:rsid w:val="001664DC"/>
    <w:rsid w:val="0016676C"/>
    <w:rsid w:val="00166B17"/>
    <w:rsid w:val="00166BA9"/>
    <w:rsid w:val="00166BB3"/>
    <w:rsid w:val="00166DC2"/>
    <w:rsid w:val="00166DEE"/>
    <w:rsid w:val="00166FEF"/>
    <w:rsid w:val="00167168"/>
    <w:rsid w:val="00167189"/>
    <w:rsid w:val="00167248"/>
    <w:rsid w:val="001672FE"/>
    <w:rsid w:val="0016734C"/>
    <w:rsid w:val="00167413"/>
    <w:rsid w:val="001676D9"/>
    <w:rsid w:val="001676F4"/>
    <w:rsid w:val="00167865"/>
    <w:rsid w:val="0016799E"/>
    <w:rsid w:val="00167C78"/>
    <w:rsid w:val="00167D19"/>
    <w:rsid w:val="00167E41"/>
    <w:rsid w:val="00170016"/>
    <w:rsid w:val="0017002E"/>
    <w:rsid w:val="00170071"/>
    <w:rsid w:val="001700AA"/>
    <w:rsid w:val="00170713"/>
    <w:rsid w:val="00170E5D"/>
    <w:rsid w:val="00170EF1"/>
    <w:rsid w:val="00170F85"/>
    <w:rsid w:val="001715AE"/>
    <w:rsid w:val="001715C3"/>
    <w:rsid w:val="001715D8"/>
    <w:rsid w:val="001718A2"/>
    <w:rsid w:val="00171D38"/>
    <w:rsid w:val="00171D76"/>
    <w:rsid w:val="00171DE2"/>
    <w:rsid w:val="00171FD1"/>
    <w:rsid w:val="00172031"/>
    <w:rsid w:val="0017218D"/>
    <w:rsid w:val="001721CB"/>
    <w:rsid w:val="00172309"/>
    <w:rsid w:val="00172851"/>
    <w:rsid w:val="00172914"/>
    <w:rsid w:val="00172B2F"/>
    <w:rsid w:val="00172DA4"/>
    <w:rsid w:val="00172DBF"/>
    <w:rsid w:val="00172FA3"/>
    <w:rsid w:val="00173704"/>
    <w:rsid w:val="001737CA"/>
    <w:rsid w:val="0017387B"/>
    <w:rsid w:val="00173884"/>
    <w:rsid w:val="00173902"/>
    <w:rsid w:val="00173919"/>
    <w:rsid w:val="00173A1B"/>
    <w:rsid w:val="00173B53"/>
    <w:rsid w:val="00173F6E"/>
    <w:rsid w:val="00174242"/>
    <w:rsid w:val="0017426E"/>
    <w:rsid w:val="00174402"/>
    <w:rsid w:val="0017442D"/>
    <w:rsid w:val="001745F5"/>
    <w:rsid w:val="001748A0"/>
    <w:rsid w:val="00174D7E"/>
    <w:rsid w:val="00174EF9"/>
    <w:rsid w:val="00174F22"/>
    <w:rsid w:val="00175138"/>
    <w:rsid w:val="00175351"/>
    <w:rsid w:val="001755BE"/>
    <w:rsid w:val="001755E0"/>
    <w:rsid w:val="001756B6"/>
    <w:rsid w:val="0017570D"/>
    <w:rsid w:val="00175826"/>
    <w:rsid w:val="00175861"/>
    <w:rsid w:val="0017593D"/>
    <w:rsid w:val="00175B81"/>
    <w:rsid w:val="00175C26"/>
    <w:rsid w:val="00175E2D"/>
    <w:rsid w:val="00175F56"/>
    <w:rsid w:val="00176238"/>
    <w:rsid w:val="00176368"/>
    <w:rsid w:val="001763F3"/>
    <w:rsid w:val="001764FC"/>
    <w:rsid w:val="0017662F"/>
    <w:rsid w:val="0017666D"/>
    <w:rsid w:val="00176898"/>
    <w:rsid w:val="00176A24"/>
    <w:rsid w:val="00176B05"/>
    <w:rsid w:val="00176DBD"/>
    <w:rsid w:val="00176DF9"/>
    <w:rsid w:val="00176E5B"/>
    <w:rsid w:val="00176FA3"/>
    <w:rsid w:val="00176FE2"/>
    <w:rsid w:val="0017707E"/>
    <w:rsid w:val="0017720A"/>
    <w:rsid w:val="0017723F"/>
    <w:rsid w:val="001773D8"/>
    <w:rsid w:val="00177415"/>
    <w:rsid w:val="001774CB"/>
    <w:rsid w:val="00177AC3"/>
    <w:rsid w:val="00177B82"/>
    <w:rsid w:val="00177FE5"/>
    <w:rsid w:val="001800C9"/>
    <w:rsid w:val="00180121"/>
    <w:rsid w:val="00180228"/>
    <w:rsid w:val="00180234"/>
    <w:rsid w:val="0018025C"/>
    <w:rsid w:val="001807AA"/>
    <w:rsid w:val="00180B6C"/>
    <w:rsid w:val="00180BE6"/>
    <w:rsid w:val="00180C7E"/>
    <w:rsid w:val="00180ED2"/>
    <w:rsid w:val="00180FEC"/>
    <w:rsid w:val="001811ED"/>
    <w:rsid w:val="0018138B"/>
    <w:rsid w:val="00181411"/>
    <w:rsid w:val="0018157F"/>
    <w:rsid w:val="00181A33"/>
    <w:rsid w:val="00181BC5"/>
    <w:rsid w:val="00181C6C"/>
    <w:rsid w:val="00181D19"/>
    <w:rsid w:val="00181F96"/>
    <w:rsid w:val="001822E0"/>
    <w:rsid w:val="001824D0"/>
    <w:rsid w:val="00182636"/>
    <w:rsid w:val="00182759"/>
    <w:rsid w:val="00182786"/>
    <w:rsid w:val="0018296A"/>
    <w:rsid w:val="00182986"/>
    <w:rsid w:val="00182ABA"/>
    <w:rsid w:val="00182CD8"/>
    <w:rsid w:val="00182DA1"/>
    <w:rsid w:val="00183170"/>
    <w:rsid w:val="00183265"/>
    <w:rsid w:val="0018329C"/>
    <w:rsid w:val="001832F4"/>
    <w:rsid w:val="00183605"/>
    <w:rsid w:val="0018375E"/>
    <w:rsid w:val="001838A5"/>
    <w:rsid w:val="00183A93"/>
    <w:rsid w:val="00183B25"/>
    <w:rsid w:val="00183C62"/>
    <w:rsid w:val="00183DC3"/>
    <w:rsid w:val="00183F0D"/>
    <w:rsid w:val="00183FC4"/>
    <w:rsid w:val="0018400C"/>
    <w:rsid w:val="001843DB"/>
    <w:rsid w:val="001843FF"/>
    <w:rsid w:val="0018464F"/>
    <w:rsid w:val="00184D8A"/>
    <w:rsid w:val="00184E80"/>
    <w:rsid w:val="00184FE9"/>
    <w:rsid w:val="00185004"/>
    <w:rsid w:val="001851B9"/>
    <w:rsid w:val="00185474"/>
    <w:rsid w:val="001855D5"/>
    <w:rsid w:val="001856A2"/>
    <w:rsid w:val="0018593D"/>
    <w:rsid w:val="00185AF9"/>
    <w:rsid w:val="00185D75"/>
    <w:rsid w:val="00185DA8"/>
    <w:rsid w:val="00185E3D"/>
    <w:rsid w:val="00185F4B"/>
    <w:rsid w:val="0018600C"/>
    <w:rsid w:val="0018616D"/>
    <w:rsid w:val="00186BA9"/>
    <w:rsid w:val="00186DDB"/>
    <w:rsid w:val="00186ECA"/>
    <w:rsid w:val="00186F95"/>
    <w:rsid w:val="00187062"/>
    <w:rsid w:val="0018741F"/>
    <w:rsid w:val="00187485"/>
    <w:rsid w:val="001874BC"/>
    <w:rsid w:val="00187515"/>
    <w:rsid w:val="001877F1"/>
    <w:rsid w:val="00187860"/>
    <w:rsid w:val="0018788E"/>
    <w:rsid w:val="00187A24"/>
    <w:rsid w:val="00187CFD"/>
    <w:rsid w:val="00190073"/>
    <w:rsid w:val="00190194"/>
    <w:rsid w:val="00190242"/>
    <w:rsid w:val="0019025D"/>
    <w:rsid w:val="001902B4"/>
    <w:rsid w:val="001902DC"/>
    <w:rsid w:val="001903DB"/>
    <w:rsid w:val="001905DA"/>
    <w:rsid w:val="0019095F"/>
    <w:rsid w:val="00190D9A"/>
    <w:rsid w:val="00190DC3"/>
    <w:rsid w:val="00190F5B"/>
    <w:rsid w:val="001911C7"/>
    <w:rsid w:val="001911F6"/>
    <w:rsid w:val="0019138F"/>
    <w:rsid w:val="00191397"/>
    <w:rsid w:val="001915D9"/>
    <w:rsid w:val="00191688"/>
    <w:rsid w:val="001917EC"/>
    <w:rsid w:val="0019194F"/>
    <w:rsid w:val="00191A83"/>
    <w:rsid w:val="00191C84"/>
    <w:rsid w:val="00191D9C"/>
    <w:rsid w:val="001920BD"/>
    <w:rsid w:val="00192396"/>
    <w:rsid w:val="001924D8"/>
    <w:rsid w:val="00192793"/>
    <w:rsid w:val="001929A8"/>
    <w:rsid w:val="00192A30"/>
    <w:rsid w:val="00192B0B"/>
    <w:rsid w:val="00192B70"/>
    <w:rsid w:val="0019322D"/>
    <w:rsid w:val="001932CF"/>
    <w:rsid w:val="0019340D"/>
    <w:rsid w:val="00193668"/>
    <w:rsid w:val="00193706"/>
    <w:rsid w:val="0019377E"/>
    <w:rsid w:val="00193914"/>
    <w:rsid w:val="001939FC"/>
    <w:rsid w:val="00193BEE"/>
    <w:rsid w:val="00193D18"/>
    <w:rsid w:val="00193F5F"/>
    <w:rsid w:val="001942B8"/>
    <w:rsid w:val="00194471"/>
    <w:rsid w:val="001944EF"/>
    <w:rsid w:val="0019459A"/>
    <w:rsid w:val="001948C5"/>
    <w:rsid w:val="00194990"/>
    <w:rsid w:val="00194C2D"/>
    <w:rsid w:val="00194C55"/>
    <w:rsid w:val="00194CF1"/>
    <w:rsid w:val="00194CF5"/>
    <w:rsid w:val="0019502C"/>
    <w:rsid w:val="001950F6"/>
    <w:rsid w:val="00195189"/>
    <w:rsid w:val="001952E8"/>
    <w:rsid w:val="001953D4"/>
    <w:rsid w:val="001953F8"/>
    <w:rsid w:val="00195C45"/>
    <w:rsid w:val="00195D1C"/>
    <w:rsid w:val="00195D36"/>
    <w:rsid w:val="00195EAE"/>
    <w:rsid w:val="00196016"/>
    <w:rsid w:val="00196165"/>
    <w:rsid w:val="00196393"/>
    <w:rsid w:val="001963B3"/>
    <w:rsid w:val="001964A3"/>
    <w:rsid w:val="00196667"/>
    <w:rsid w:val="001966C9"/>
    <w:rsid w:val="001966D1"/>
    <w:rsid w:val="00196963"/>
    <w:rsid w:val="00196B14"/>
    <w:rsid w:val="00196B1E"/>
    <w:rsid w:val="00196DE9"/>
    <w:rsid w:val="00196E32"/>
    <w:rsid w:val="00196F93"/>
    <w:rsid w:val="00197033"/>
    <w:rsid w:val="0019725F"/>
    <w:rsid w:val="00197542"/>
    <w:rsid w:val="00197711"/>
    <w:rsid w:val="00197717"/>
    <w:rsid w:val="00197731"/>
    <w:rsid w:val="001977C0"/>
    <w:rsid w:val="00197C45"/>
    <w:rsid w:val="00197CD0"/>
    <w:rsid w:val="00197EE2"/>
    <w:rsid w:val="00197F7F"/>
    <w:rsid w:val="001A016B"/>
    <w:rsid w:val="001A029D"/>
    <w:rsid w:val="001A07DA"/>
    <w:rsid w:val="001A0827"/>
    <w:rsid w:val="001A0C2C"/>
    <w:rsid w:val="001A0CBB"/>
    <w:rsid w:val="001A0E4A"/>
    <w:rsid w:val="001A0EF8"/>
    <w:rsid w:val="001A1194"/>
    <w:rsid w:val="001A12B0"/>
    <w:rsid w:val="001A1384"/>
    <w:rsid w:val="001A13D0"/>
    <w:rsid w:val="001A13E9"/>
    <w:rsid w:val="001A150E"/>
    <w:rsid w:val="001A15D8"/>
    <w:rsid w:val="001A1646"/>
    <w:rsid w:val="001A18D0"/>
    <w:rsid w:val="001A18D2"/>
    <w:rsid w:val="001A19AF"/>
    <w:rsid w:val="001A1B0A"/>
    <w:rsid w:val="001A1B7D"/>
    <w:rsid w:val="001A1C3A"/>
    <w:rsid w:val="001A1C67"/>
    <w:rsid w:val="001A1DAE"/>
    <w:rsid w:val="001A2348"/>
    <w:rsid w:val="001A23CA"/>
    <w:rsid w:val="001A245B"/>
    <w:rsid w:val="001A25AC"/>
    <w:rsid w:val="001A2747"/>
    <w:rsid w:val="001A2C48"/>
    <w:rsid w:val="001A2C73"/>
    <w:rsid w:val="001A2CC2"/>
    <w:rsid w:val="001A33B6"/>
    <w:rsid w:val="001A344A"/>
    <w:rsid w:val="001A37A6"/>
    <w:rsid w:val="001A37C2"/>
    <w:rsid w:val="001A38FA"/>
    <w:rsid w:val="001A3A7C"/>
    <w:rsid w:val="001A3CD5"/>
    <w:rsid w:val="001A4095"/>
    <w:rsid w:val="001A4114"/>
    <w:rsid w:val="001A4197"/>
    <w:rsid w:val="001A45A0"/>
    <w:rsid w:val="001A48DB"/>
    <w:rsid w:val="001A4B8B"/>
    <w:rsid w:val="001A4BB8"/>
    <w:rsid w:val="001A4C4E"/>
    <w:rsid w:val="001A4D4F"/>
    <w:rsid w:val="001A4F94"/>
    <w:rsid w:val="001A50A5"/>
    <w:rsid w:val="001A5164"/>
    <w:rsid w:val="001A52BE"/>
    <w:rsid w:val="001A548E"/>
    <w:rsid w:val="001A5625"/>
    <w:rsid w:val="001A56A2"/>
    <w:rsid w:val="001A579A"/>
    <w:rsid w:val="001A57E5"/>
    <w:rsid w:val="001A5AFC"/>
    <w:rsid w:val="001A5BD7"/>
    <w:rsid w:val="001A5E1E"/>
    <w:rsid w:val="001A5E71"/>
    <w:rsid w:val="001A62C2"/>
    <w:rsid w:val="001A6AF1"/>
    <w:rsid w:val="001A6DE1"/>
    <w:rsid w:val="001A7616"/>
    <w:rsid w:val="001A76B5"/>
    <w:rsid w:val="001A77CF"/>
    <w:rsid w:val="001A788D"/>
    <w:rsid w:val="001A794E"/>
    <w:rsid w:val="001A79C1"/>
    <w:rsid w:val="001A7A4B"/>
    <w:rsid w:val="001A7B61"/>
    <w:rsid w:val="001A7C4B"/>
    <w:rsid w:val="001A7F0C"/>
    <w:rsid w:val="001B025E"/>
    <w:rsid w:val="001B0693"/>
    <w:rsid w:val="001B0706"/>
    <w:rsid w:val="001B0709"/>
    <w:rsid w:val="001B0807"/>
    <w:rsid w:val="001B08D5"/>
    <w:rsid w:val="001B093E"/>
    <w:rsid w:val="001B0BBD"/>
    <w:rsid w:val="001B0E68"/>
    <w:rsid w:val="001B0F9B"/>
    <w:rsid w:val="001B0F9E"/>
    <w:rsid w:val="001B0FE3"/>
    <w:rsid w:val="001B0FF3"/>
    <w:rsid w:val="001B101F"/>
    <w:rsid w:val="001B136D"/>
    <w:rsid w:val="001B1397"/>
    <w:rsid w:val="001B13D6"/>
    <w:rsid w:val="001B1442"/>
    <w:rsid w:val="001B1470"/>
    <w:rsid w:val="001B175E"/>
    <w:rsid w:val="001B19F8"/>
    <w:rsid w:val="001B1B6D"/>
    <w:rsid w:val="001B1C6A"/>
    <w:rsid w:val="001B1C97"/>
    <w:rsid w:val="001B1CDF"/>
    <w:rsid w:val="001B1F30"/>
    <w:rsid w:val="001B1F74"/>
    <w:rsid w:val="001B2018"/>
    <w:rsid w:val="001B21F0"/>
    <w:rsid w:val="001B2464"/>
    <w:rsid w:val="001B2547"/>
    <w:rsid w:val="001B27C3"/>
    <w:rsid w:val="001B283C"/>
    <w:rsid w:val="001B28C8"/>
    <w:rsid w:val="001B28E0"/>
    <w:rsid w:val="001B2A20"/>
    <w:rsid w:val="001B2A44"/>
    <w:rsid w:val="001B2A56"/>
    <w:rsid w:val="001B2AA1"/>
    <w:rsid w:val="001B2B7A"/>
    <w:rsid w:val="001B2BCC"/>
    <w:rsid w:val="001B2BE3"/>
    <w:rsid w:val="001B2C7A"/>
    <w:rsid w:val="001B31AE"/>
    <w:rsid w:val="001B365A"/>
    <w:rsid w:val="001B36B4"/>
    <w:rsid w:val="001B3735"/>
    <w:rsid w:val="001B37CB"/>
    <w:rsid w:val="001B388D"/>
    <w:rsid w:val="001B38B7"/>
    <w:rsid w:val="001B39AE"/>
    <w:rsid w:val="001B3A92"/>
    <w:rsid w:val="001B3C1A"/>
    <w:rsid w:val="001B3F7F"/>
    <w:rsid w:val="001B411F"/>
    <w:rsid w:val="001B4653"/>
    <w:rsid w:val="001B46C9"/>
    <w:rsid w:val="001B4A07"/>
    <w:rsid w:val="001B4A22"/>
    <w:rsid w:val="001B4A40"/>
    <w:rsid w:val="001B4C43"/>
    <w:rsid w:val="001B4CF7"/>
    <w:rsid w:val="001B4D62"/>
    <w:rsid w:val="001B5088"/>
    <w:rsid w:val="001B52B9"/>
    <w:rsid w:val="001B538E"/>
    <w:rsid w:val="001B5446"/>
    <w:rsid w:val="001B55CF"/>
    <w:rsid w:val="001B58A9"/>
    <w:rsid w:val="001B58BC"/>
    <w:rsid w:val="001B5ABC"/>
    <w:rsid w:val="001B5E7A"/>
    <w:rsid w:val="001B60ED"/>
    <w:rsid w:val="001B615F"/>
    <w:rsid w:val="001B62ED"/>
    <w:rsid w:val="001B68EA"/>
    <w:rsid w:val="001B6912"/>
    <w:rsid w:val="001B6AE4"/>
    <w:rsid w:val="001B6CCD"/>
    <w:rsid w:val="001B72A8"/>
    <w:rsid w:val="001B741B"/>
    <w:rsid w:val="001B758A"/>
    <w:rsid w:val="001B7723"/>
    <w:rsid w:val="001B791E"/>
    <w:rsid w:val="001B7979"/>
    <w:rsid w:val="001B79A5"/>
    <w:rsid w:val="001B7B14"/>
    <w:rsid w:val="001B7D90"/>
    <w:rsid w:val="001B7E57"/>
    <w:rsid w:val="001B7EFB"/>
    <w:rsid w:val="001B7FBD"/>
    <w:rsid w:val="001C0004"/>
    <w:rsid w:val="001C010E"/>
    <w:rsid w:val="001C03A6"/>
    <w:rsid w:val="001C03D1"/>
    <w:rsid w:val="001C0AC9"/>
    <w:rsid w:val="001C0E9D"/>
    <w:rsid w:val="001C0ECA"/>
    <w:rsid w:val="001C104C"/>
    <w:rsid w:val="001C1735"/>
    <w:rsid w:val="001C1769"/>
    <w:rsid w:val="001C17C5"/>
    <w:rsid w:val="001C18C8"/>
    <w:rsid w:val="001C199A"/>
    <w:rsid w:val="001C1C28"/>
    <w:rsid w:val="001C1DCF"/>
    <w:rsid w:val="001C1F46"/>
    <w:rsid w:val="001C2125"/>
    <w:rsid w:val="001C21A0"/>
    <w:rsid w:val="001C2301"/>
    <w:rsid w:val="001C2487"/>
    <w:rsid w:val="001C24BB"/>
    <w:rsid w:val="001C25B2"/>
    <w:rsid w:val="001C26C2"/>
    <w:rsid w:val="001C2753"/>
    <w:rsid w:val="001C279C"/>
    <w:rsid w:val="001C2976"/>
    <w:rsid w:val="001C2A75"/>
    <w:rsid w:val="001C2AAB"/>
    <w:rsid w:val="001C2B16"/>
    <w:rsid w:val="001C2CEE"/>
    <w:rsid w:val="001C301D"/>
    <w:rsid w:val="001C309B"/>
    <w:rsid w:val="001C3144"/>
    <w:rsid w:val="001C3465"/>
    <w:rsid w:val="001C3683"/>
    <w:rsid w:val="001C37AC"/>
    <w:rsid w:val="001C37E7"/>
    <w:rsid w:val="001C380E"/>
    <w:rsid w:val="001C3A28"/>
    <w:rsid w:val="001C3B94"/>
    <w:rsid w:val="001C3BAB"/>
    <w:rsid w:val="001C3C54"/>
    <w:rsid w:val="001C3DCF"/>
    <w:rsid w:val="001C3F61"/>
    <w:rsid w:val="001C3FE1"/>
    <w:rsid w:val="001C415F"/>
    <w:rsid w:val="001C420D"/>
    <w:rsid w:val="001C423F"/>
    <w:rsid w:val="001C4284"/>
    <w:rsid w:val="001C4299"/>
    <w:rsid w:val="001C43F5"/>
    <w:rsid w:val="001C43F8"/>
    <w:rsid w:val="001C44D3"/>
    <w:rsid w:val="001C48DE"/>
    <w:rsid w:val="001C4A4F"/>
    <w:rsid w:val="001C4DD8"/>
    <w:rsid w:val="001C4EB8"/>
    <w:rsid w:val="001C4F9A"/>
    <w:rsid w:val="001C50FE"/>
    <w:rsid w:val="001C5104"/>
    <w:rsid w:val="001C5201"/>
    <w:rsid w:val="001C5239"/>
    <w:rsid w:val="001C5501"/>
    <w:rsid w:val="001C562D"/>
    <w:rsid w:val="001C58FF"/>
    <w:rsid w:val="001C591F"/>
    <w:rsid w:val="001C598E"/>
    <w:rsid w:val="001C599A"/>
    <w:rsid w:val="001C5C50"/>
    <w:rsid w:val="001C5E1C"/>
    <w:rsid w:val="001C5EAE"/>
    <w:rsid w:val="001C6123"/>
    <w:rsid w:val="001C63D2"/>
    <w:rsid w:val="001C64E4"/>
    <w:rsid w:val="001C6526"/>
    <w:rsid w:val="001C67BE"/>
    <w:rsid w:val="001C67D3"/>
    <w:rsid w:val="001C6A87"/>
    <w:rsid w:val="001C6CB3"/>
    <w:rsid w:val="001C6D70"/>
    <w:rsid w:val="001C6E0C"/>
    <w:rsid w:val="001C6E3A"/>
    <w:rsid w:val="001C6FA9"/>
    <w:rsid w:val="001C6FAB"/>
    <w:rsid w:val="001C7078"/>
    <w:rsid w:val="001C709B"/>
    <w:rsid w:val="001C71B1"/>
    <w:rsid w:val="001C7317"/>
    <w:rsid w:val="001C7703"/>
    <w:rsid w:val="001C77B2"/>
    <w:rsid w:val="001C7813"/>
    <w:rsid w:val="001C7BFB"/>
    <w:rsid w:val="001D0117"/>
    <w:rsid w:val="001D0263"/>
    <w:rsid w:val="001D0D59"/>
    <w:rsid w:val="001D0DC6"/>
    <w:rsid w:val="001D0DDB"/>
    <w:rsid w:val="001D0EFF"/>
    <w:rsid w:val="001D10C8"/>
    <w:rsid w:val="001D11C1"/>
    <w:rsid w:val="001D122A"/>
    <w:rsid w:val="001D137B"/>
    <w:rsid w:val="001D1792"/>
    <w:rsid w:val="001D1976"/>
    <w:rsid w:val="001D1ADD"/>
    <w:rsid w:val="001D22F8"/>
    <w:rsid w:val="001D2509"/>
    <w:rsid w:val="001D2564"/>
    <w:rsid w:val="001D25DB"/>
    <w:rsid w:val="001D28E6"/>
    <w:rsid w:val="001D292F"/>
    <w:rsid w:val="001D2A42"/>
    <w:rsid w:val="001D2DA8"/>
    <w:rsid w:val="001D2EB0"/>
    <w:rsid w:val="001D3116"/>
    <w:rsid w:val="001D33E1"/>
    <w:rsid w:val="001D347F"/>
    <w:rsid w:val="001D3556"/>
    <w:rsid w:val="001D391C"/>
    <w:rsid w:val="001D3B0F"/>
    <w:rsid w:val="001D3B9E"/>
    <w:rsid w:val="001D3C83"/>
    <w:rsid w:val="001D3CF2"/>
    <w:rsid w:val="001D3D85"/>
    <w:rsid w:val="001D3DE9"/>
    <w:rsid w:val="001D3E83"/>
    <w:rsid w:val="001D3F6F"/>
    <w:rsid w:val="001D42AE"/>
    <w:rsid w:val="001D4A29"/>
    <w:rsid w:val="001D4BBE"/>
    <w:rsid w:val="001D4C21"/>
    <w:rsid w:val="001D4C2C"/>
    <w:rsid w:val="001D4F9A"/>
    <w:rsid w:val="001D505C"/>
    <w:rsid w:val="001D50EC"/>
    <w:rsid w:val="001D5114"/>
    <w:rsid w:val="001D51C7"/>
    <w:rsid w:val="001D51D5"/>
    <w:rsid w:val="001D553B"/>
    <w:rsid w:val="001D55F2"/>
    <w:rsid w:val="001D5675"/>
    <w:rsid w:val="001D58F8"/>
    <w:rsid w:val="001D5B43"/>
    <w:rsid w:val="001D5C0F"/>
    <w:rsid w:val="001D5D0C"/>
    <w:rsid w:val="001D5D8C"/>
    <w:rsid w:val="001D5F7D"/>
    <w:rsid w:val="001D60C8"/>
    <w:rsid w:val="001D6553"/>
    <w:rsid w:val="001D65D6"/>
    <w:rsid w:val="001D65FF"/>
    <w:rsid w:val="001D660C"/>
    <w:rsid w:val="001D686B"/>
    <w:rsid w:val="001D68CD"/>
    <w:rsid w:val="001D68FA"/>
    <w:rsid w:val="001D69FE"/>
    <w:rsid w:val="001D6A17"/>
    <w:rsid w:val="001D6A1A"/>
    <w:rsid w:val="001D6D1D"/>
    <w:rsid w:val="001D7094"/>
    <w:rsid w:val="001D70D8"/>
    <w:rsid w:val="001D70F5"/>
    <w:rsid w:val="001D7180"/>
    <w:rsid w:val="001D729D"/>
    <w:rsid w:val="001D7377"/>
    <w:rsid w:val="001D74DB"/>
    <w:rsid w:val="001D7635"/>
    <w:rsid w:val="001D7B3C"/>
    <w:rsid w:val="001D7BA5"/>
    <w:rsid w:val="001D7DB4"/>
    <w:rsid w:val="001D7EDA"/>
    <w:rsid w:val="001E00AD"/>
    <w:rsid w:val="001E00E2"/>
    <w:rsid w:val="001E0190"/>
    <w:rsid w:val="001E03AB"/>
    <w:rsid w:val="001E0734"/>
    <w:rsid w:val="001E075D"/>
    <w:rsid w:val="001E078D"/>
    <w:rsid w:val="001E07B8"/>
    <w:rsid w:val="001E087C"/>
    <w:rsid w:val="001E0ACF"/>
    <w:rsid w:val="001E0ADE"/>
    <w:rsid w:val="001E0C38"/>
    <w:rsid w:val="001E1079"/>
    <w:rsid w:val="001E1098"/>
    <w:rsid w:val="001E12DC"/>
    <w:rsid w:val="001E13FD"/>
    <w:rsid w:val="001E173A"/>
    <w:rsid w:val="001E1956"/>
    <w:rsid w:val="001E1A08"/>
    <w:rsid w:val="001E1A70"/>
    <w:rsid w:val="001E1BF0"/>
    <w:rsid w:val="001E1D45"/>
    <w:rsid w:val="001E1D5B"/>
    <w:rsid w:val="001E1E96"/>
    <w:rsid w:val="001E21EA"/>
    <w:rsid w:val="001E2496"/>
    <w:rsid w:val="001E24D4"/>
    <w:rsid w:val="001E259D"/>
    <w:rsid w:val="001E25C4"/>
    <w:rsid w:val="001E2615"/>
    <w:rsid w:val="001E2992"/>
    <w:rsid w:val="001E2CED"/>
    <w:rsid w:val="001E2DFA"/>
    <w:rsid w:val="001E2E6F"/>
    <w:rsid w:val="001E3012"/>
    <w:rsid w:val="001E30EE"/>
    <w:rsid w:val="001E3511"/>
    <w:rsid w:val="001E3617"/>
    <w:rsid w:val="001E3642"/>
    <w:rsid w:val="001E381B"/>
    <w:rsid w:val="001E3A84"/>
    <w:rsid w:val="001E3C26"/>
    <w:rsid w:val="001E3DBD"/>
    <w:rsid w:val="001E3FA2"/>
    <w:rsid w:val="001E4686"/>
    <w:rsid w:val="001E470C"/>
    <w:rsid w:val="001E4713"/>
    <w:rsid w:val="001E4751"/>
    <w:rsid w:val="001E4938"/>
    <w:rsid w:val="001E4A94"/>
    <w:rsid w:val="001E4A9F"/>
    <w:rsid w:val="001E4AC9"/>
    <w:rsid w:val="001E4AE3"/>
    <w:rsid w:val="001E4C67"/>
    <w:rsid w:val="001E4CD8"/>
    <w:rsid w:val="001E4FB6"/>
    <w:rsid w:val="001E509B"/>
    <w:rsid w:val="001E518B"/>
    <w:rsid w:val="001E520B"/>
    <w:rsid w:val="001E53A9"/>
    <w:rsid w:val="001E5422"/>
    <w:rsid w:val="001E5465"/>
    <w:rsid w:val="001E5576"/>
    <w:rsid w:val="001E55B9"/>
    <w:rsid w:val="001E55D5"/>
    <w:rsid w:val="001E5693"/>
    <w:rsid w:val="001E589C"/>
    <w:rsid w:val="001E5B19"/>
    <w:rsid w:val="001E5B9E"/>
    <w:rsid w:val="001E5C8B"/>
    <w:rsid w:val="001E5D4E"/>
    <w:rsid w:val="001E5E98"/>
    <w:rsid w:val="001E62EF"/>
    <w:rsid w:val="001E63A5"/>
    <w:rsid w:val="001E6920"/>
    <w:rsid w:val="001E693A"/>
    <w:rsid w:val="001E6BFD"/>
    <w:rsid w:val="001E6D2D"/>
    <w:rsid w:val="001E6E40"/>
    <w:rsid w:val="001E6EC8"/>
    <w:rsid w:val="001E6EE7"/>
    <w:rsid w:val="001E6F30"/>
    <w:rsid w:val="001E6F50"/>
    <w:rsid w:val="001E71E1"/>
    <w:rsid w:val="001E7264"/>
    <w:rsid w:val="001E729C"/>
    <w:rsid w:val="001E74B0"/>
    <w:rsid w:val="001E767E"/>
    <w:rsid w:val="001E7905"/>
    <w:rsid w:val="001E7916"/>
    <w:rsid w:val="001E7B50"/>
    <w:rsid w:val="001E7C71"/>
    <w:rsid w:val="001E7CD7"/>
    <w:rsid w:val="001E7EAE"/>
    <w:rsid w:val="001F0077"/>
    <w:rsid w:val="001F0190"/>
    <w:rsid w:val="001F0291"/>
    <w:rsid w:val="001F048F"/>
    <w:rsid w:val="001F080B"/>
    <w:rsid w:val="001F0858"/>
    <w:rsid w:val="001F0883"/>
    <w:rsid w:val="001F08A4"/>
    <w:rsid w:val="001F0A0A"/>
    <w:rsid w:val="001F0A1D"/>
    <w:rsid w:val="001F0AEB"/>
    <w:rsid w:val="001F0B61"/>
    <w:rsid w:val="001F0B7B"/>
    <w:rsid w:val="001F0CA2"/>
    <w:rsid w:val="001F0CA9"/>
    <w:rsid w:val="001F0DCF"/>
    <w:rsid w:val="001F10B1"/>
    <w:rsid w:val="001F1112"/>
    <w:rsid w:val="001F11E2"/>
    <w:rsid w:val="001F12E7"/>
    <w:rsid w:val="001F141F"/>
    <w:rsid w:val="001F14F2"/>
    <w:rsid w:val="001F1529"/>
    <w:rsid w:val="001F1838"/>
    <w:rsid w:val="001F1BAB"/>
    <w:rsid w:val="001F1EEE"/>
    <w:rsid w:val="001F203C"/>
    <w:rsid w:val="001F2108"/>
    <w:rsid w:val="001F2245"/>
    <w:rsid w:val="001F25A5"/>
    <w:rsid w:val="001F2630"/>
    <w:rsid w:val="001F2656"/>
    <w:rsid w:val="001F2942"/>
    <w:rsid w:val="001F2A4D"/>
    <w:rsid w:val="001F2BD3"/>
    <w:rsid w:val="001F2EA1"/>
    <w:rsid w:val="001F2EA4"/>
    <w:rsid w:val="001F2EE5"/>
    <w:rsid w:val="001F337E"/>
    <w:rsid w:val="001F34AE"/>
    <w:rsid w:val="001F353A"/>
    <w:rsid w:val="001F3603"/>
    <w:rsid w:val="001F386B"/>
    <w:rsid w:val="001F39EA"/>
    <w:rsid w:val="001F3B4F"/>
    <w:rsid w:val="001F3D89"/>
    <w:rsid w:val="001F3ED6"/>
    <w:rsid w:val="001F4052"/>
    <w:rsid w:val="001F430B"/>
    <w:rsid w:val="001F4435"/>
    <w:rsid w:val="001F45C1"/>
    <w:rsid w:val="001F47DA"/>
    <w:rsid w:val="001F4F46"/>
    <w:rsid w:val="001F4FA9"/>
    <w:rsid w:val="001F50DD"/>
    <w:rsid w:val="001F5338"/>
    <w:rsid w:val="001F5405"/>
    <w:rsid w:val="001F548A"/>
    <w:rsid w:val="001F552F"/>
    <w:rsid w:val="001F579C"/>
    <w:rsid w:val="001F5881"/>
    <w:rsid w:val="001F58E7"/>
    <w:rsid w:val="001F5C40"/>
    <w:rsid w:val="001F5CC6"/>
    <w:rsid w:val="001F5D92"/>
    <w:rsid w:val="001F5E00"/>
    <w:rsid w:val="001F5E9A"/>
    <w:rsid w:val="001F5F13"/>
    <w:rsid w:val="001F602C"/>
    <w:rsid w:val="001F668A"/>
    <w:rsid w:val="001F6AB6"/>
    <w:rsid w:val="001F6BA3"/>
    <w:rsid w:val="001F6BA6"/>
    <w:rsid w:val="001F6CD8"/>
    <w:rsid w:val="001F6D64"/>
    <w:rsid w:val="001F718E"/>
    <w:rsid w:val="001F7494"/>
    <w:rsid w:val="001F765B"/>
    <w:rsid w:val="001F76BA"/>
    <w:rsid w:val="001F770A"/>
    <w:rsid w:val="001F790A"/>
    <w:rsid w:val="001F7AA5"/>
    <w:rsid w:val="001F7E27"/>
    <w:rsid w:val="002001DB"/>
    <w:rsid w:val="002003AB"/>
    <w:rsid w:val="00200645"/>
    <w:rsid w:val="00200833"/>
    <w:rsid w:val="0020097E"/>
    <w:rsid w:val="002009F2"/>
    <w:rsid w:val="00200A9D"/>
    <w:rsid w:val="00200B2E"/>
    <w:rsid w:val="00200F5B"/>
    <w:rsid w:val="00200FEB"/>
    <w:rsid w:val="00201162"/>
    <w:rsid w:val="00201324"/>
    <w:rsid w:val="002014E3"/>
    <w:rsid w:val="002015CA"/>
    <w:rsid w:val="002017A9"/>
    <w:rsid w:val="0020181D"/>
    <w:rsid w:val="00201841"/>
    <w:rsid w:val="0020194C"/>
    <w:rsid w:val="0020195D"/>
    <w:rsid w:val="00201BBC"/>
    <w:rsid w:val="0020205B"/>
    <w:rsid w:val="0020278D"/>
    <w:rsid w:val="00202884"/>
    <w:rsid w:val="002028CB"/>
    <w:rsid w:val="00202C45"/>
    <w:rsid w:val="00202E4A"/>
    <w:rsid w:val="00203011"/>
    <w:rsid w:val="002030CE"/>
    <w:rsid w:val="002031FC"/>
    <w:rsid w:val="0020332E"/>
    <w:rsid w:val="0020355F"/>
    <w:rsid w:val="002035A0"/>
    <w:rsid w:val="00203733"/>
    <w:rsid w:val="0020390A"/>
    <w:rsid w:val="00203A4C"/>
    <w:rsid w:val="00203EE9"/>
    <w:rsid w:val="00204129"/>
    <w:rsid w:val="002041DB"/>
    <w:rsid w:val="00204561"/>
    <w:rsid w:val="002045B9"/>
    <w:rsid w:val="0020460C"/>
    <w:rsid w:val="0020471D"/>
    <w:rsid w:val="0020474C"/>
    <w:rsid w:val="002047F7"/>
    <w:rsid w:val="00204810"/>
    <w:rsid w:val="00204D44"/>
    <w:rsid w:val="00204D50"/>
    <w:rsid w:val="0020531C"/>
    <w:rsid w:val="00205399"/>
    <w:rsid w:val="00205553"/>
    <w:rsid w:val="0020555C"/>
    <w:rsid w:val="002055BF"/>
    <w:rsid w:val="0020587F"/>
    <w:rsid w:val="002058C5"/>
    <w:rsid w:val="002059C8"/>
    <w:rsid w:val="00205A9C"/>
    <w:rsid w:val="00205C1C"/>
    <w:rsid w:val="00205DCA"/>
    <w:rsid w:val="00206005"/>
    <w:rsid w:val="002060E5"/>
    <w:rsid w:val="0020687C"/>
    <w:rsid w:val="00206928"/>
    <w:rsid w:val="00206947"/>
    <w:rsid w:val="0020698E"/>
    <w:rsid w:val="00206AA9"/>
    <w:rsid w:val="00206B96"/>
    <w:rsid w:val="00206C16"/>
    <w:rsid w:val="00206DCC"/>
    <w:rsid w:val="00206E82"/>
    <w:rsid w:val="002070CA"/>
    <w:rsid w:val="0020726F"/>
    <w:rsid w:val="00207323"/>
    <w:rsid w:val="002073CA"/>
    <w:rsid w:val="002076FD"/>
    <w:rsid w:val="0020775A"/>
    <w:rsid w:val="0020777E"/>
    <w:rsid w:val="0020778C"/>
    <w:rsid w:val="002079D6"/>
    <w:rsid w:val="00207B98"/>
    <w:rsid w:val="00207CB0"/>
    <w:rsid w:val="00207D4E"/>
    <w:rsid w:val="00207DEF"/>
    <w:rsid w:val="00207ED2"/>
    <w:rsid w:val="00210362"/>
    <w:rsid w:val="00210445"/>
    <w:rsid w:val="00210464"/>
    <w:rsid w:val="002104A5"/>
    <w:rsid w:val="002104E8"/>
    <w:rsid w:val="002104FF"/>
    <w:rsid w:val="002108C0"/>
    <w:rsid w:val="002108CB"/>
    <w:rsid w:val="00210A61"/>
    <w:rsid w:val="00210BC6"/>
    <w:rsid w:val="00210BEC"/>
    <w:rsid w:val="00210D74"/>
    <w:rsid w:val="00210FDC"/>
    <w:rsid w:val="00211046"/>
    <w:rsid w:val="0021113D"/>
    <w:rsid w:val="002112B2"/>
    <w:rsid w:val="00211395"/>
    <w:rsid w:val="002116B3"/>
    <w:rsid w:val="00211939"/>
    <w:rsid w:val="002119C5"/>
    <w:rsid w:val="00211AE6"/>
    <w:rsid w:val="00211B56"/>
    <w:rsid w:val="00211B5A"/>
    <w:rsid w:val="00211D14"/>
    <w:rsid w:val="00211F3E"/>
    <w:rsid w:val="00211FDE"/>
    <w:rsid w:val="00211FE8"/>
    <w:rsid w:val="00212672"/>
    <w:rsid w:val="00212717"/>
    <w:rsid w:val="002127D6"/>
    <w:rsid w:val="0021280F"/>
    <w:rsid w:val="00212A0B"/>
    <w:rsid w:val="00212B25"/>
    <w:rsid w:val="00212BA7"/>
    <w:rsid w:val="00212BF7"/>
    <w:rsid w:val="00212CB6"/>
    <w:rsid w:val="00212DA6"/>
    <w:rsid w:val="00212EC8"/>
    <w:rsid w:val="00212F10"/>
    <w:rsid w:val="00212FB0"/>
    <w:rsid w:val="00213046"/>
    <w:rsid w:val="00213058"/>
    <w:rsid w:val="00213251"/>
    <w:rsid w:val="00213289"/>
    <w:rsid w:val="0021343A"/>
    <w:rsid w:val="00213517"/>
    <w:rsid w:val="00213658"/>
    <w:rsid w:val="00213950"/>
    <w:rsid w:val="002139D9"/>
    <w:rsid w:val="00213B45"/>
    <w:rsid w:val="00213D73"/>
    <w:rsid w:val="00213E84"/>
    <w:rsid w:val="00213EF1"/>
    <w:rsid w:val="0021430D"/>
    <w:rsid w:val="00214361"/>
    <w:rsid w:val="00214449"/>
    <w:rsid w:val="00214565"/>
    <w:rsid w:val="002147A7"/>
    <w:rsid w:val="002147CA"/>
    <w:rsid w:val="002147E4"/>
    <w:rsid w:val="0021493F"/>
    <w:rsid w:val="002149A0"/>
    <w:rsid w:val="00214FA9"/>
    <w:rsid w:val="002150E0"/>
    <w:rsid w:val="002154DF"/>
    <w:rsid w:val="002155C1"/>
    <w:rsid w:val="002158A2"/>
    <w:rsid w:val="00215A6B"/>
    <w:rsid w:val="00215AEB"/>
    <w:rsid w:val="00215B77"/>
    <w:rsid w:val="00215CE4"/>
    <w:rsid w:val="00215D84"/>
    <w:rsid w:val="00215E20"/>
    <w:rsid w:val="00215E9C"/>
    <w:rsid w:val="00215ECE"/>
    <w:rsid w:val="002160E4"/>
    <w:rsid w:val="0021610D"/>
    <w:rsid w:val="00216569"/>
    <w:rsid w:val="002165C1"/>
    <w:rsid w:val="002167B4"/>
    <w:rsid w:val="00216825"/>
    <w:rsid w:val="00216955"/>
    <w:rsid w:val="00216A8E"/>
    <w:rsid w:val="00216BE7"/>
    <w:rsid w:val="00216E2A"/>
    <w:rsid w:val="00217140"/>
    <w:rsid w:val="00217538"/>
    <w:rsid w:val="00217563"/>
    <w:rsid w:val="002175C2"/>
    <w:rsid w:val="002176B0"/>
    <w:rsid w:val="002176DD"/>
    <w:rsid w:val="00217998"/>
    <w:rsid w:val="00217DA5"/>
    <w:rsid w:val="00217EC2"/>
    <w:rsid w:val="00217F18"/>
    <w:rsid w:val="0022001B"/>
    <w:rsid w:val="00220268"/>
    <w:rsid w:val="00220302"/>
    <w:rsid w:val="002205E7"/>
    <w:rsid w:val="002207D7"/>
    <w:rsid w:val="00220AC1"/>
    <w:rsid w:val="00220AF8"/>
    <w:rsid w:val="00220B8F"/>
    <w:rsid w:val="00220C40"/>
    <w:rsid w:val="00220E04"/>
    <w:rsid w:val="00220ED6"/>
    <w:rsid w:val="00221574"/>
    <w:rsid w:val="00221747"/>
    <w:rsid w:val="00221BCE"/>
    <w:rsid w:val="00221F45"/>
    <w:rsid w:val="00221F66"/>
    <w:rsid w:val="00221F74"/>
    <w:rsid w:val="00221FB0"/>
    <w:rsid w:val="002221F8"/>
    <w:rsid w:val="0022236B"/>
    <w:rsid w:val="00222411"/>
    <w:rsid w:val="0022253A"/>
    <w:rsid w:val="0022275C"/>
    <w:rsid w:val="00222ACC"/>
    <w:rsid w:val="00222D23"/>
    <w:rsid w:val="00222D9D"/>
    <w:rsid w:val="002230AF"/>
    <w:rsid w:val="002231D8"/>
    <w:rsid w:val="00223266"/>
    <w:rsid w:val="00223910"/>
    <w:rsid w:val="002239FE"/>
    <w:rsid w:val="00223B9B"/>
    <w:rsid w:val="00223BB9"/>
    <w:rsid w:val="00223D08"/>
    <w:rsid w:val="00223E41"/>
    <w:rsid w:val="00223EC7"/>
    <w:rsid w:val="00223F4C"/>
    <w:rsid w:val="002240AD"/>
    <w:rsid w:val="002241F7"/>
    <w:rsid w:val="00224234"/>
    <w:rsid w:val="002242F0"/>
    <w:rsid w:val="002243B1"/>
    <w:rsid w:val="002243D5"/>
    <w:rsid w:val="0022452B"/>
    <w:rsid w:val="00224589"/>
    <w:rsid w:val="002245C5"/>
    <w:rsid w:val="00224716"/>
    <w:rsid w:val="002249AC"/>
    <w:rsid w:val="00224BA5"/>
    <w:rsid w:val="00224D29"/>
    <w:rsid w:val="00224EDC"/>
    <w:rsid w:val="00224F1D"/>
    <w:rsid w:val="002252AD"/>
    <w:rsid w:val="002252D7"/>
    <w:rsid w:val="00225349"/>
    <w:rsid w:val="002256D0"/>
    <w:rsid w:val="00225780"/>
    <w:rsid w:val="00225857"/>
    <w:rsid w:val="00225A88"/>
    <w:rsid w:val="00225CB2"/>
    <w:rsid w:val="00225E8E"/>
    <w:rsid w:val="002262A7"/>
    <w:rsid w:val="002264C5"/>
    <w:rsid w:val="0022655D"/>
    <w:rsid w:val="00226609"/>
    <w:rsid w:val="00226732"/>
    <w:rsid w:val="002268C8"/>
    <w:rsid w:val="00226A50"/>
    <w:rsid w:val="00226A8B"/>
    <w:rsid w:val="00226CDD"/>
    <w:rsid w:val="0022721E"/>
    <w:rsid w:val="00227538"/>
    <w:rsid w:val="002278B6"/>
    <w:rsid w:val="002278EB"/>
    <w:rsid w:val="0022797C"/>
    <w:rsid w:val="00227B32"/>
    <w:rsid w:val="00227E10"/>
    <w:rsid w:val="00227F82"/>
    <w:rsid w:val="00230069"/>
    <w:rsid w:val="0023007D"/>
    <w:rsid w:val="00230105"/>
    <w:rsid w:val="00230223"/>
    <w:rsid w:val="002302F5"/>
    <w:rsid w:val="0023031A"/>
    <w:rsid w:val="00230478"/>
    <w:rsid w:val="0023056A"/>
    <w:rsid w:val="0023060F"/>
    <w:rsid w:val="00230756"/>
    <w:rsid w:val="0023084B"/>
    <w:rsid w:val="002308E3"/>
    <w:rsid w:val="00230969"/>
    <w:rsid w:val="002309FA"/>
    <w:rsid w:val="00230E69"/>
    <w:rsid w:val="00231252"/>
    <w:rsid w:val="0023129D"/>
    <w:rsid w:val="00231311"/>
    <w:rsid w:val="0023151E"/>
    <w:rsid w:val="00231532"/>
    <w:rsid w:val="00231886"/>
    <w:rsid w:val="00231892"/>
    <w:rsid w:val="0023190E"/>
    <w:rsid w:val="00231979"/>
    <w:rsid w:val="00231A35"/>
    <w:rsid w:val="00231C72"/>
    <w:rsid w:val="00231CD7"/>
    <w:rsid w:val="00231DAA"/>
    <w:rsid w:val="00231E5C"/>
    <w:rsid w:val="00232062"/>
    <w:rsid w:val="0023219B"/>
    <w:rsid w:val="0023230E"/>
    <w:rsid w:val="002324F3"/>
    <w:rsid w:val="0023277F"/>
    <w:rsid w:val="0023282F"/>
    <w:rsid w:val="00232D41"/>
    <w:rsid w:val="00232E2E"/>
    <w:rsid w:val="00232E42"/>
    <w:rsid w:val="00232F94"/>
    <w:rsid w:val="00233064"/>
    <w:rsid w:val="002330CF"/>
    <w:rsid w:val="002334F0"/>
    <w:rsid w:val="0023380B"/>
    <w:rsid w:val="00233827"/>
    <w:rsid w:val="00233D22"/>
    <w:rsid w:val="00233D65"/>
    <w:rsid w:val="00233EB7"/>
    <w:rsid w:val="00233F42"/>
    <w:rsid w:val="0023411D"/>
    <w:rsid w:val="00234272"/>
    <w:rsid w:val="002347C3"/>
    <w:rsid w:val="00234809"/>
    <w:rsid w:val="00234856"/>
    <w:rsid w:val="00234985"/>
    <w:rsid w:val="00234D84"/>
    <w:rsid w:val="00234FF2"/>
    <w:rsid w:val="00235284"/>
    <w:rsid w:val="0023539B"/>
    <w:rsid w:val="00235450"/>
    <w:rsid w:val="0023545C"/>
    <w:rsid w:val="002359C3"/>
    <w:rsid w:val="00235ABC"/>
    <w:rsid w:val="00235B94"/>
    <w:rsid w:val="00235C2D"/>
    <w:rsid w:val="00235C6B"/>
    <w:rsid w:val="00235CBD"/>
    <w:rsid w:val="00236009"/>
    <w:rsid w:val="00236149"/>
    <w:rsid w:val="002361AD"/>
    <w:rsid w:val="00236455"/>
    <w:rsid w:val="00236607"/>
    <w:rsid w:val="00236737"/>
    <w:rsid w:val="00236778"/>
    <w:rsid w:val="00236B11"/>
    <w:rsid w:val="00236D85"/>
    <w:rsid w:val="00236D86"/>
    <w:rsid w:val="00236E1C"/>
    <w:rsid w:val="00236E59"/>
    <w:rsid w:val="00236EE7"/>
    <w:rsid w:val="00236F12"/>
    <w:rsid w:val="00236F25"/>
    <w:rsid w:val="00237429"/>
    <w:rsid w:val="0023749F"/>
    <w:rsid w:val="002374F6"/>
    <w:rsid w:val="002375F5"/>
    <w:rsid w:val="0023766E"/>
    <w:rsid w:val="002377DF"/>
    <w:rsid w:val="002377EF"/>
    <w:rsid w:val="00237BD5"/>
    <w:rsid w:val="00237C9B"/>
    <w:rsid w:val="00237CA8"/>
    <w:rsid w:val="00237CCB"/>
    <w:rsid w:val="00237D72"/>
    <w:rsid w:val="00237DCC"/>
    <w:rsid w:val="00237EDD"/>
    <w:rsid w:val="0023ABFF"/>
    <w:rsid w:val="00240237"/>
    <w:rsid w:val="00240407"/>
    <w:rsid w:val="002408BA"/>
    <w:rsid w:val="00240AE1"/>
    <w:rsid w:val="00240ED3"/>
    <w:rsid w:val="00240F29"/>
    <w:rsid w:val="00241192"/>
    <w:rsid w:val="002412A2"/>
    <w:rsid w:val="002412D7"/>
    <w:rsid w:val="00241564"/>
    <w:rsid w:val="002415BE"/>
    <w:rsid w:val="0024172A"/>
    <w:rsid w:val="00241740"/>
    <w:rsid w:val="00241810"/>
    <w:rsid w:val="00241986"/>
    <w:rsid w:val="00241A8B"/>
    <w:rsid w:val="00241BE0"/>
    <w:rsid w:val="00241C58"/>
    <w:rsid w:val="00241CD0"/>
    <w:rsid w:val="00241D8D"/>
    <w:rsid w:val="00242430"/>
    <w:rsid w:val="002426A9"/>
    <w:rsid w:val="0024289A"/>
    <w:rsid w:val="002428A8"/>
    <w:rsid w:val="00242A16"/>
    <w:rsid w:val="00242AB5"/>
    <w:rsid w:val="00242CCC"/>
    <w:rsid w:val="00242CFC"/>
    <w:rsid w:val="00242D05"/>
    <w:rsid w:val="00242E04"/>
    <w:rsid w:val="00242E94"/>
    <w:rsid w:val="00242EE1"/>
    <w:rsid w:val="00242F98"/>
    <w:rsid w:val="0024307C"/>
    <w:rsid w:val="002430F9"/>
    <w:rsid w:val="00243250"/>
    <w:rsid w:val="002432E0"/>
    <w:rsid w:val="00243622"/>
    <w:rsid w:val="002436B2"/>
    <w:rsid w:val="002439A2"/>
    <w:rsid w:val="00243A29"/>
    <w:rsid w:val="00243D2B"/>
    <w:rsid w:val="00243E8D"/>
    <w:rsid w:val="0024403D"/>
    <w:rsid w:val="00244224"/>
    <w:rsid w:val="00244321"/>
    <w:rsid w:val="00244339"/>
    <w:rsid w:val="0024444B"/>
    <w:rsid w:val="00244B6B"/>
    <w:rsid w:val="00244DD4"/>
    <w:rsid w:val="0024506E"/>
    <w:rsid w:val="002450AD"/>
    <w:rsid w:val="002454C8"/>
    <w:rsid w:val="0024565A"/>
    <w:rsid w:val="00245790"/>
    <w:rsid w:val="002457BB"/>
    <w:rsid w:val="00245971"/>
    <w:rsid w:val="00245A09"/>
    <w:rsid w:val="00245C7C"/>
    <w:rsid w:val="00245CE9"/>
    <w:rsid w:val="00245E00"/>
    <w:rsid w:val="00246012"/>
    <w:rsid w:val="0024607A"/>
    <w:rsid w:val="002461A7"/>
    <w:rsid w:val="0024630D"/>
    <w:rsid w:val="002467DD"/>
    <w:rsid w:val="00246851"/>
    <w:rsid w:val="002469EF"/>
    <w:rsid w:val="00246F47"/>
    <w:rsid w:val="0024746A"/>
    <w:rsid w:val="0024760B"/>
    <w:rsid w:val="002476EB"/>
    <w:rsid w:val="00247AF0"/>
    <w:rsid w:val="00247B52"/>
    <w:rsid w:val="00247B7C"/>
    <w:rsid w:val="00247D2E"/>
    <w:rsid w:val="00247D59"/>
    <w:rsid w:val="00247E49"/>
    <w:rsid w:val="00247EB2"/>
    <w:rsid w:val="00247EE2"/>
    <w:rsid w:val="00247F21"/>
    <w:rsid w:val="00250400"/>
    <w:rsid w:val="00250454"/>
    <w:rsid w:val="00250568"/>
    <w:rsid w:val="0025056C"/>
    <w:rsid w:val="002505C9"/>
    <w:rsid w:val="00250657"/>
    <w:rsid w:val="002507A8"/>
    <w:rsid w:val="002507C7"/>
    <w:rsid w:val="00250829"/>
    <w:rsid w:val="00250852"/>
    <w:rsid w:val="00250B5C"/>
    <w:rsid w:val="00250FEA"/>
    <w:rsid w:val="002510CE"/>
    <w:rsid w:val="0025110D"/>
    <w:rsid w:val="002511AF"/>
    <w:rsid w:val="002513FD"/>
    <w:rsid w:val="002514B2"/>
    <w:rsid w:val="002517AB"/>
    <w:rsid w:val="00251880"/>
    <w:rsid w:val="00251A76"/>
    <w:rsid w:val="00251AF9"/>
    <w:rsid w:val="00251BC9"/>
    <w:rsid w:val="00251BF4"/>
    <w:rsid w:val="00252146"/>
    <w:rsid w:val="002525B9"/>
    <w:rsid w:val="00252A65"/>
    <w:rsid w:val="00252B3D"/>
    <w:rsid w:val="00252BA5"/>
    <w:rsid w:val="00252C79"/>
    <w:rsid w:val="00252E2A"/>
    <w:rsid w:val="00253070"/>
    <w:rsid w:val="00253077"/>
    <w:rsid w:val="00253368"/>
    <w:rsid w:val="0025384C"/>
    <w:rsid w:val="00253882"/>
    <w:rsid w:val="0025397D"/>
    <w:rsid w:val="00253DF7"/>
    <w:rsid w:val="00253F91"/>
    <w:rsid w:val="00254115"/>
    <w:rsid w:val="0025422F"/>
    <w:rsid w:val="002542DB"/>
    <w:rsid w:val="002544FC"/>
    <w:rsid w:val="002547F2"/>
    <w:rsid w:val="00254A76"/>
    <w:rsid w:val="00254AB4"/>
    <w:rsid w:val="00254CA1"/>
    <w:rsid w:val="00254D73"/>
    <w:rsid w:val="00254DE3"/>
    <w:rsid w:val="00254F14"/>
    <w:rsid w:val="0025505F"/>
    <w:rsid w:val="002550FF"/>
    <w:rsid w:val="00255112"/>
    <w:rsid w:val="00255155"/>
    <w:rsid w:val="0025523C"/>
    <w:rsid w:val="00255357"/>
    <w:rsid w:val="00255560"/>
    <w:rsid w:val="002559E1"/>
    <w:rsid w:val="00255A8B"/>
    <w:rsid w:val="00255B02"/>
    <w:rsid w:val="00255B0E"/>
    <w:rsid w:val="00255D7F"/>
    <w:rsid w:val="00255DD3"/>
    <w:rsid w:val="00256057"/>
    <w:rsid w:val="002560F7"/>
    <w:rsid w:val="0025633E"/>
    <w:rsid w:val="0025643B"/>
    <w:rsid w:val="0025689A"/>
    <w:rsid w:val="002568FE"/>
    <w:rsid w:val="00256D37"/>
    <w:rsid w:val="00256D59"/>
    <w:rsid w:val="00256DDF"/>
    <w:rsid w:val="00256F76"/>
    <w:rsid w:val="0025706A"/>
    <w:rsid w:val="00257212"/>
    <w:rsid w:val="002574EC"/>
    <w:rsid w:val="0025775A"/>
    <w:rsid w:val="002578D4"/>
    <w:rsid w:val="00257957"/>
    <w:rsid w:val="002579C1"/>
    <w:rsid w:val="002579F0"/>
    <w:rsid w:val="00257A84"/>
    <w:rsid w:val="00257BA9"/>
    <w:rsid w:val="00257CBA"/>
    <w:rsid w:val="00257E61"/>
    <w:rsid w:val="002600C9"/>
    <w:rsid w:val="00260310"/>
    <w:rsid w:val="002604DA"/>
    <w:rsid w:val="0026065A"/>
    <w:rsid w:val="002606DF"/>
    <w:rsid w:val="00260781"/>
    <w:rsid w:val="00260992"/>
    <w:rsid w:val="00260A76"/>
    <w:rsid w:val="00260E4A"/>
    <w:rsid w:val="00260FC1"/>
    <w:rsid w:val="0026102B"/>
    <w:rsid w:val="0026102C"/>
    <w:rsid w:val="0026113D"/>
    <w:rsid w:val="00261160"/>
    <w:rsid w:val="002611D2"/>
    <w:rsid w:val="00261451"/>
    <w:rsid w:val="002614DA"/>
    <w:rsid w:val="0026153F"/>
    <w:rsid w:val="0026180A"/>
    <w:rsid w:val="002618D3"/>
    <w:rsid w:val="002618EB"/>
    <w:rsid w:val="002619E8"/>
    <w:rsid w:val="00261A6B"/>
    <w:rsid w:val="00261A99"/>
    <w:rsid w:val="00261ACB"/>
    <w:rsid w:val="00261B58"/>
    <w:rsid w:val="00261BDD"/>
    <w:rsid w:val="00261C51"/>
    <w:rsid w:val="00261C65"/>
    <w:rsid w:val="00261CCE"/>
    <w:rsid w:val="00261DCD"/>
    <w:rsid w:val="00261ED5"/>
    <w:rsid w:val="00262042"/>
    <w:rsid w:val="002626C0"/>
    <w:rsid w:val="0026285F"/>
    <w:rsid w:val="0026288F"/>
    <w:rsid w:val="00262972"/>
    <w:rsid w:val="00262A21"/>
    <w:rsid w:val="00262B34"/>
    <w:rsid w:val="00262D85"/>
    <w:rsid w:val="00262E05"/>
    <w:rsid w:val="00262E14"/>
    <w:rsid w:val="00262E69"/>
    <w:rsid w:val="00263040"/>
    <w:rsid w:val="00263049"/>
    <w:rsid w:val="002630FB"/>
    <w:rsid w:val="002632BC"/>
    <w:rsid w:val="00263401"/>
    <w:rsid w:val="0026369F"/>
    <w:rsid w:val="002636AB"/>
    <w:rsid w:val="0026373B"/>
    <w:rsid w:val="0026379C"/>
    <w:rsid w:val="00263BE7"/>
    <w:rsid w:val="00263CBD"/>
    <w:rsid w:val="00263E05"/>
    <w:rsid w:val="00263E83"/>
    <w:rsid w:val="00263F0A"/>
    <w:rsid w:val="00264074"/>
    <w:rsid w:val="0026452A"/>
    <w:rsid w:val="00264537"/>
    <w:rsid w:val="00264549"/>
    <w:rsid w:val="00264677"/>
    <w:rsid w:val="0026468F"/>
    <w:rsid w:val="0026473B"/>
    <w:rsid w:val="002647C5"/>
    <w:rsid w:val="00264A62"/>
    <w:rsid w:val="00264B3F"/>
    <w:rsid w:val="00264B63"/>
    <w:rsid w:val="00265045"/>
    <w:rsid w:val="00265096"/>
    <w:rsid w:val="0026544B"/>
    <w:rsid w:val="00265698"/>
    <w:rsid w:val="00265710"/>
    <w:rsid w:val="002657AC"/>
    <w:rsid w:val="0026589E"/>
    <w:rsid w:val="002659C1"/>
    <w:rsid w:val="00265B1E"/>
    <w:rsid w:val="00265C29"/>
    <w:rsid w:val="00265D3F"/>
    <w:rsid w:val="00266104"/>
    <w:rsid w:val="002662BA"/>
    <w:rsid w:val="0026657C"/>
    <w:rsid w:val="00266686"/>
    <w:rsid w:val="00266946"/>
    <w:rsid w:val="00266A6C"/>
    <w:rsid w:val="00266C2A"/>
    <w:rsid w:val="00266C80"/>
    <w:rsid w:val="00266DD1"/>
    <w:rsid w:val="00266EB3"/>
    <w:rsid w:val="00266F83"/>
    <w:rsid w:val="002670FF"/>
    <w:rsid w:val="002671AE"/>
    <w:rsid w:val="00267205"/>
    <w:rsid w:val="002673BE"/>
    <w:rsid w:val="00267693"/>
    <w:rsid w:val="0026793F"/>
    <w:rsid w:val="00267BCE"/>
    <w:rsid w:val="00267CB6"/>
    <w:rsid w:val="00267EF8"/>
    <w:rsid w:val="00270439"/>
    <w:rsid w:val="00270598"/>
    <w:rsid w:val="0027062F"/>
    <w:rsid w:val="0027072E"/>
    <w:rsid w:val="00270A52"/>
    <w:rsid w:val="00270AC9"/>
    <w:rsid w:val="00270F51"/>
    <w:rsid w:val="002710BC"/>
    <w:rsid w:val="002711E0"/>
    <w:rsid w:val="0027145D"/>
    <w:rsid w:val="0027166A"/>
    <w:rsid w:val="002718DA"/>
    <w:rsid w:val="00271AA4"/>
    <w:rsid w:val="00271AFF"/>
    <w:rsid w:val="00271B90"/>
    <w:rsid w:val="00271BC9"/>
    <w:rsid w:val="00271C54"/>
    <w:rsid w:val="00271E83"/>
    <w:rsid w:val="00271F3D"/>
    <w:rsid w:val="00272039"/>
    <w:rsid w:val="00272184"/>
    <w:rsid w:val="00272283"/>
    <w:rsid w:val="0027244F"/>
    <w:rsid w:val="00272726"/>
    <w:rsid w:val="00272852"/>
    <w:rsid w:val="002729FF"/>
    <w:rsid w:val="00272D02"/>
    <w:rsid w:val="00272DB2"/>
    <w:rsid w:val="00272DF9"/>
    <w:rsid w:val="00272E09"/>
    <w:rsid w:val="00272ECC"/>
    <w:rsid w:val="0027300A"/>
    <w:rsid w:val="00273478"/>
    <w:rsid w:val="00273610"/>
    <w:rsid w:val="00273651"/>
    <w:rsid w:val="0027369B"/>
    <w:rsid w:val="002737D2"/>
    <w:rsid w:val="002738CC"/>
    <w:rsid w:val="0027393A"/>
    <w:rsid w:val="00273D74"/>
    <w:rsid w:val="00273DAE"/>
    <w:rsid w:val="00273DB4"/>
    <w:rsid w:val="00273DE1"/>
    <w:rsid w:val="00273FD5"/>
    <w:rsid w:val="00273FDB"/>
    <w:rsid w:val="0027465F"/>
    <w:rsid w:val="0027492F"/>
    <w:rsid w:val="00274933"/>
    <w:rsid w:val="00274F3B"/>
    <w:rsid w:val="00274FBB"/>
    <w:rsid w:val="002750E0"/>
    <w:rsid w:val="00275158"/>
    <w:rsid w:val="0027524C"/>
    <w:rsid w:val="002753C1"/>
    <w:rsid w:val="00275624"/>
    <w:rsid w:val="0027562D"/>
    <w:rsid w:val="0027598E"/>
    <w:rsid w:val="002759A6"/>
    <w:rsid w:val="00275AC3"/>
    <w:rsid w:val="00275B33"/>
    <w:rsid w:val="00275BCE"/>
    <w:rsid w:val="00275D39"/>
    <w:rsid w:val="00275F5E"/>
    <w:rsid w:val="002760B0"/>
    <w:rsid w:val="002762FC"/>
    <w:rsid w:val="0027632F"/>
    <w:rsid w:val="0027644D"/>
    <w:rsid w:val="002766CD"/>
    <w:rsid w:val="0027678A"/>
    <w:rsid w:val="0027679B"/>
    <w:rsid w:val="00276B4E"/>
    <w:rsid w:val="00276B6F"/>
    <w:rsid w:val="00276DFE"/>
    <w:rsid w:val="00276FC1"/>
    <w:rsid w:val="002770AD"/>
    <w:rsid w:val="00277171"/>
    <w:rsid w:val="002771C1"/>
    <w:rsid w:val="002771EA"/>
    <w:rsid w:val="002773CF"/>
    <w:rsid w:val="0027741E"/>
    <w:rsid w:val="002779A3"/>
    <w:rsid w:val="002779C6"/>
    <w:rsid w:val="00277B3D"/>
    <w:rsid w:val="00277B8B"/>
    <w:rsid w:val="00277BAB"/>
    <w:rsid w:val="00277BC0"/>
    <w:rsid w:val="00277DFC"/>
    <w:rsid w:val="00280378"/>
    <w:rsid w:val="0028044C"/>
    <w:rsid w:val="0028048B"/>
    <w:rsid w:val="00280539"/>
    <w:rsid w:val="002808C9"/>
    <w:rsid w:val="0028091B"/>
    <w:rsid w:val="00280B0A"/>
    <w:rsid w:val="00280B27"/>
    <w:rsid w:val="00280B63"/>
    <w:rsid w:val="00280DA6"/>
    <w:rsid w:val="00280E82"/>
    <w:rsid w:val="00280ED8"/>
    <w:rsid w:val="00280EEC"/>
    <w:rsid w:val="00280F54"/>
    <w:rsid w:val="0028111A"/>
    <w:rsid w:val="0028111F"/>
    <w:rsid w:val="002815BC"/>
    <w:rsid w:val="002815F0"/>
    <w:rsid w:val="0028165D"/>
    <w:rsid w:val="0028177D"/>
    <w:rsid w:val="002817EC"/>
    <w:rsid w:val="00281DBB"/>
    <w:rsid w:val="00281F5E"/>
    <w:rsid w:val="00282031"/>
    <w:rsid w:val="00282350"/>
    <w:rsid w:val="00282410"/>
    <w:rsid w:val="002824EF"/>
    <w:rsid w:val="0028259A"/>
    <w:rsid w:val="002825E6"/>
    <w:rsid w:val="00282A4A"/>
    <w:rsid w:val="00282BDB"/>
    <w:rsid w:val="00282F40"/>
    <w:rsid w:val="00282F49"/>
    <w:rsid w:val="0028320A"/>
    <w:rsid w:val="00283453"/>
    <w:rsid w:val="0028345B"/>
    <w:rsid w:val="00283592"/>
    <w:rsid w:val="0028363C"/>
    <w:rsid w:val="00283656"/>
    <w:rsid w:val="0028365F"/>
    <w:rsid w:val="00283B27"/>
    <w:rsid w:val="00283E4F"/>
    <w:rsid w:val="00283FA3"/>
    <w:rsid w:val="00284103"/>
    <w:rsid w:val="002844A2"/>
    <w:rsid w:val="002844A3"/>
    <w:rsid w:val="002845AC"/>
    <w:rsid w:val="00284ABF"/>
    <w:rsid w:val="00284B07"/>
    <w:rsid w:val="00284B08"/>
    <w:rsid w:val="00284CFE"/>
    <w:rsid w:val="00284D1E"/>
    <w:rsid w:val="00284E5B"/>
    <w:rsid w:val="002851BD"/>
    <w:rsid w:val="002857E3"/>
    <w:rsid w:val="002858B6"/>
    <w:rsid w:val="00285903"/>
    <w:rsid w:val="00285A1D"/>
    <w:rsid w:val="00285A5B"/>
    <w:rsid w:val="00285C44"/>
    <w:rsid w:val="00285C9C"/>
    <w:rsid w:val="00285D8F"/>
    <w:rsid w:val="00285E6C"/>
    <w:rsid w:val="00285EC7"/>
    <w:rsid w:val="00285F04"/>
    <w:rsid w:val="00285F8E"/>
    <w:rsid w:val="002861ED"/>
    <w:rsid w:val="0028642A"/>
    <w:rsid w:val="002864CA"/>
    <w:rsid w:val="00286561"/>
    <w:rsid w:val="00286689"/>
    <w:rsid w:val="00286879"/>
    <w:rsid w:val="0028687E"/>
    <w:rsid w:val="00286BCE"/>
    <w:rsid w:val="00286C19"/>
    <w:rsid w:val="00286E5C"/>
    <w:rsid w:val="00287075"/>
    <w:rsid w:val="00287146"/>
    <w:rsid w:val="00287387"/>
    <w:rsid w:val="002875A8"/>
    <w:rsid w:val="00287609"/>
    <w:rsid w:val="00287678"/>
    <w:rsid w:val="0028772B"/>
    <w:rsid w:val="002878A6"/>
    <w:rsid w:val="00287C4B"/>
    <w:rsid w:val="00287D08"/>
    <w:rsid w:val="00290136"/>
    <w:rsid w:val="00290236"/>
    <w:rsid w:val="0029023D"/>
    <w:rsid w:val="00290256"/>
    <w:rsid w:val="002902C2"/>
    <w:rsid w:val="002902C6"/>
    <w:rsid w:val="002903BC"/>
    <w:rsid w:val="002903D1"/>
    <w:rsid w:val="0029046B"/>
    <w:rsid w:val="002905D9"/>
    <w:rsid w:val="00290669"/>
    <w:rsid w:val="00290935"/>
    <w:rsid w:val="00290A02"/>
    <w:rsid w:val="00290B63"/>
    <w:rsid w:val="00290C39"/>
    <w:rsid w:val="00290C93"/>
    <w:rsid w:val="00290D15"/>
    <w:rsid w:val="00291343"/>
    <w:rsid w:val="002913D6"/>
    <w:rsid w:val="002914D3"/>
    <w:rsid w:val="00291905"/>
    <w:rsid w:val="00291956"/>
    <w:rsid w:val="0029197F"/>
    <w:rsid w:val="00291BA4"/>
    <w:rsid w:val="00291BB4"/>
    <w:rsid w:val="002925DE"/>
    <w:rsid w:val="002926F5"/>
    <w:rsid w:val="002927C2"/>
    <w:rsid w:val="002929A4"/>
    <w:rsid w:val="00292C55"/>
    <w:rsid w:val="00292C66"/>
    <w:rsid w:val="00292CD2"/>
    <w:rsid w:val="0029318B"/>
    <w:rsid w:val="00293241"/>
    <w:rsid w:val="00293463"/>
    <w:rsid w:val="00293507"/>
    <w:rsid w:val="00293602"/>
    <w:rsid w:val="00293680"/>
    <w:rsid w:val="002937AA"/>
    <w:rsid w:val="002937F8"/>
    <w:rsid w:val="002938C5"/>
    <w:rsid w:val="00293A94"/>
    <w:rsid w:val="00293BFA"/>
    <w:rsid w:val="00293CE7"/>
    <w:rsid w:val="00293EDC"/>
    <w:rsid w:val="00293FF9"/>
    <w:rsid w:val="002940DF"/>
    <w:rsid w:val="002942A8"/>
    <w:rsid w:val="002942B8"/>
    <w:rsid w:val="0029436C"/>
    <w:rsid w:val="0029457A"/>
    <w:rsid w:val="0029467F"/>
    <w:rsid w:val="0029479F"/>
    <w:rsid w:val="002948DF"/>
    <w:rsid w:val="00294A6E"/>
    <w:rsid w:val="00294B40"/>
    <w:rsid w:val="00294BC0"/>
    <w:rsid w:val="00294C41"/>
    <w:rsid w:val="00294DFF"/>
    <w:rsid w:val="00294E35"/>
    <w:rsid w:val="0029505A"/>
    <w:rsid w:val="0029505E"/>
    <w:rsid w:val="002950D0"/>
    <w:rsid w:val="00295303"/>
    <w:rsid w:val="002953B6"/>
    <w:rsid w:val="002953C6"/>
    <w:rsid w:val="0029553B"/>
    <w:rsid w:val="002958B8"/>
    <w:rsid w:val="00295A7D"/>
    <w:rsid w:val="00295B5E"/>
    <w:rsid w:val="00295BCD"/>
    <w:rsid w:val="00295DBA"/>
    <w:rsid w:val="00295EB9"/>
    <w:rsid w:val="00295EFC"/>
    <w:rsid w:val="00295F12"/>
    <w:rsid w:val="00295F9A"/>
    <w:rsid w:val="0029608A"/>
    <w:rsid w:val="00296230"/>
    <w:rsid w:val="00296254"/>
    <w:rsid w:val="002963F3"/>
    <w:rsid w:val="00296613"/>
    <w:rsid w:val="00296646"/>
    <w:rsid w:val="00296665"/>
    <w:rsid w:val="002968BB"/>
    <w:rsid w:val="0029706D"/>
    <w:rsid w:val="00297282"/>
    <w:rsid w:val="002972FC"/>
    <w:rsid w:val="0029743D"/>
    <w:rsid w:val="00297462"/>
    <w:rsid w:val="00297673"/>
    <w:rsid w:val="002979A0"/>
    <w:rsid w:val="00297BBA"/>
    <w:rsid w:val="00297CA9"/>
    <w:rsid w:val="00297EC6"/>
    <w:rsid w:val="002A0090"/>
    <w:rsid w:val="002A0847"/>
    <w:rsid w:val="002A0AED"/>
    <w:rsid w:val="002A0B7D"/>
    <w:rsid w:val="002A0BE1"/>
    <w:rsid w:val="002A0E7D"/>
    <w:rsid w:val="002A0F9E"/>
    <w:rsid w:val="002A1017"/>
    <w:rsid w:val="002A13AD"/>
    <w:rsid w:val="002A1919"/>
    <w:rsid w:val="002A1B0E"/>
    <w:rsid w:val="002A1B4C"/>
    <w:rsid w:val="002A1BBF"/>
    <w:rsid w:val="002A1CE7"/>
    <w:rsid w:val="002A1E3C"/>
    <w:rsid w:val="002A1EDC"/>
    <w:rsid w:val="002A1F1A"/>
    <w:rsid w:val="002A21A7"/>
    <w:rsid w:val="002A238B"/>
    <w:rsid w:val="002A2754"/>
    <w:rsid w:val="002A277F"/>
    <w:rsid w:val="002A27F4"/>
    <w:rsid w:val="002A289B"/>
    <w:rsid w:val="002A2999"/>
    <w:rsid w:val="002A29B0"/>
    <w:rsid w:val="002A2FCE"/>
    <w:rsid w:val="002A307B"/>
    <w:rsid w:val="002A30A2"/>
    <w:rsid w:val="002A30ED"/>
    <w:rsid w:val="002A314B"/>
    <w:rsid w:val="002A33C7"/>
    <w:rsid w:val="002A346E"/>
    <w:rsid w:val="002A3488"/>
    <w:rsid w:val="002A3595"/>
    <w:rsid w:val="002A36DE"/>
    <w:rsid w:val="002A3713"/>
    <w:rsid w:val="002A3763"/>
    <w:rsid w:val="002A38F1"/>
    <w:rsid w:val="002A3B58"/>
    <w:rsid w:val="002A3D54"/>
    <w:rsid w:val="002A3D58"/>
    <w:rsid w:val="002A3DA4"/>
    <w:rsid w:val="002A3DEB"/>
    <w:rsid w:val="002A3FAF"/>
    <w:rsid w:val="002A4235"/>
    <w:rsid w:val="002A4489"/>
    <w:rsid w:val="002A44BF"/>
    <w:rsid w:val="002A473A"/>
    <w:rsid w:val="002A4779"/>
    <w:rsid w:val="002A47F4"/>
    <w:rsid w:val="002A4A34"/>
    <w:rsid w:val="002A4B40"/>
    <w:rsid w:val="002A4CF9"/>
    <w:rsid w:val="002A4DF9"/>
    <w:rsid w:val="002A513E"/>
    <w:rsid w:val="002A5342"/>
    <w:rsid w:val="002A5358"/>
    <w:rsid w:val="002A541E"/>
    <w:rsid w:val="002A54AF"/>
    <w:rsid w:val="002A575B"/>
    <w:rsid w:val="002A5D8B"/>
    <w:rsid w:val="002A6264"/>
    <w:rsid w:val="002A62BD"/>
    <w:rsid w:val="002A63B5"/>
    <w:rsid w:val="002A6451"/>
    <w:rsid w:val="002A66C8"/>
    <w:rsid w:val="002A67CE"/>
    <w:rsid w:val="002A681C"/>
    <w:rsid w:val="002A6829"/>
    <w:rsid w:val="002A6B2E"/>
    <w:rsid w:val="002A6C11"/>
    <w:rsid w:val="002A6C41"/>
    <w:rsid w:val="002A6CDD"/>
    <w:rsid w:val="002A6DD1"/>
    <w:rsid w:val="002A6E5A"/>
    <w:rsid w:val="002A6F3A"/>
    <w:rsid w:val="002A6FC7"/>
    <w:rsid w:val="002A7217"/>
    <w:rsid w:val="002A7218"/>
    <w:rsid w:val="002A7341"/>
    <w:rsid w:val="002A739F"/>
    <w:rsid w:val="002A7492"/>
    <w:rsid w:val="002A75B1"/>
    <w:rsid w:val="002A7612"/>
    <w:rsid w:val="002A7793"/>
    <w:rsid w:val="002A783B"/>
    <w:rsid w:val="002A7955"/>
    <w:rsid w:val="002A7AC5"/>
    <w:rsid w:val="002A7B39"/>
    <w:rsid w:val="002A7DF3"/>
    <w:rsid w:val="002B002D"/>
    <w:rsid w:val="002B00B5"/>
    <w:rsid w:val="002B0145"/>
    <w:rsid w:val="002B01C3"/>
    <w:rsid w:val="002B045A"/>
    <w:rsid w:val="002B0505"/>
    <w:rsid w:val="002B0773"/>
    <w:rsid w:val="002B07B0"/>
    <w:rsid w:val="002B084D"/>
    <w:rsid w:val="002B0911"/>
    <w:rsid w:val="002B09C4"/>
    <w:rsid w:val="002B0CFA"/>
    <w:rsid w:val="002B10C0"/>
    <w:rsid w:val="002B10D7"/>
    <w:rsid w:val="002B11A3"/>
    <w:rsid w:val="002B171F"/>
    <w:rsid w:val="002B19A6"/>
    <w:rsid w:val="002B1A96"/>
    <w:rsid w:val="002B1B44"/>
    <w:rsid w:val="002B1C2D"/>
    <w:rsid w:val="002B1DB7"/>
    <w:rsid w:val="002B1DE1"/>
    <w:rsid w:val="002B1DE7"/>
    <w:rsid w:val="002B1F25"/>
    <w:rsid w:val="002B20FE"/>
    <w:rsid w:val="002B2336"/>
    <w:rsid w:val="002B234F"/>
    <w:rsid w:val="002B23E1"/>
    <w:rsid w:val="002B23F5"/>
    <w:rsid w:val="002B24BB"/>
    <w:rsid w:val="002B2563"/>
    <w:rsid w:val="002B25C0"/>
    <w:rsid w:val="002B2A3E"/>
    <w:rsid w:val="002B2BBC"/>
    <w:rsid w:val="002B2C72"/>
    <w:rsid w:val="002B2C88"/>
    <w:rsid w:val="002B2F08"/>
    <w:rsid w:val="002B2F97"/>
    <w:rsid w:val="002B2FCD"/>
    <w:rsid w:val="002B2FF1"/>
    <w:rsid w:val="002B32A8"/>
    <w:rsid w:val="002B3396"/>
    <w:rsid w:val="002B3565"/>
    <w:rsid w:val="002B3573"/>
    <w:rsid w:val="002B35C1"/>
    <w:rsid w:val="002B35C2"/>
    <w:rsid w:val="002B3756"/>
    <w:rsid w:val="002B3776"/>
    <w:rsid w:val="002B38FF"/>
    <w:rsid w:val="002B39DE"/>
    <w:rsid w:val="002B3DBB"/>
    <w:rsid w:val="002B3DC1"/>
    <w:rsid w:val="002B3FEB"/>
    <w:rsid w:val="002B407B"/>
    <w:rsid w:val="002B407C"/>
    <w:rsid w:val="002B41AD"/>
    <w:rsid w:val="002B451D"/>
    <w:rsid w:val="002B45E2"/>
    <w:rsid w:val="002B494B"/>
    <w:rsid w:val="002B4CAF"/>
    <w:rsid w:val="002B4EDE"/>
    <w:rsid w:val="002B4F10"/>
    <w:rsid w:val="002B4F82"/>
    <w:rsid w:val="002B509A"/>
    <w:rsid w:val="002B5515"/>
    <w:rsid w:val="002B553B"/>
    <w:rsid w:val="002B587D"/>
    <w:rsid w:val="002B58C3"/>
    <w:rsid w:val="002B5A0C"/>
    <w:rsid w:val="002B5B0B"/>
    <w:rsid w:val="002B5DA3"/>
    <w:rsid w:val="002B5FED"/>
    <w:rsid w:val="002B6051"/>
    <w:rsid w:val="002B6449"/>
    <w:rsid w:val="002B6484"/>
    <w:rsid w:val="002B6492"/>
    <w:rsid w:val="002B652D"/>
    <w:rsid w:val="002B68E9"/>
    <w:rsid w:val="002B6A07"/>
    <w:rsid w:val="002B6AE7"/>
    <w:rsid w:val="002B6B08"/>
    <w:rsid w:val="002B6B33"/>
    <w:rsid w:val="002B6C6B"/>
    <w:rsid w:val="002B6C8C"/>
    <w:rsid w:val="002B6EFB"/>
    <w:rsid w:val="002B7092"/>
    <w:rsid w:val="002B72AE"/>
    <w:rsid w:val="002B72F5"/>
    <w:rsid w:val="002B737D"/>
    <w:rsid w:val="002B73BA"/>
    <w:rsid w:val="002B76BC"/>
    <w:rsid w:val="002B780E"/>
    <w:rsid w:val="002B78F7"/>
    <w:rsid w:val="002B7AF2"/>
    <w:rsid w:val="002B7D49"/>
    <w:rsid w:val="002B7D71"/>
    <w:rsid w:val="002C0015"/>
    <w:rsid w:val="002C004B"/>
    <w:rsid w:val="002C043E"/>
    <w:rsid w:val="002C04C2"/>
    <w:rsid w:val="002C0835"/>
    <w:rsid w:val="002C09A2"/>
    <w:rsid w:val="002C0A6E"/>
    <w:rsid w:val="002C0DAC"/>
    <w:rsid w:val="002C0F3E"/>
    <w:rsid w:val="002C1017"/>
    <w:rsid w:val="002C1323"/>
    <w:rsid w:val="002C13EA"/>
    <w:rsid w:val="002C1502"/>
    <w:rsid w:val="002C1547"/>
    <w:rsid w:val="002C178C"/>
    <w:rsid w:val="002C187F"/>
    <w:rsid w:val="002C223F"/>
    <w:rsid w:val="002C2256"/>
    <w:rsid w:val="002C2498"/>
    <w:rsid w:val="002C25A0"/>
    <w:rsid w:val="002C2715"/>
    <w:rsid w:val="002C2805"/>
    <w:rsid w:val="002C282D"/>
    <w:rsid w:val="002C296E"/>
    <w:rsid w:val="002C2AF6"/>
    <w:rsid w:val="002C2E8E"/>
    <w:rsid w:val="002C321C"/>
    <w:rsid w:val="002C3384"/>
    <w:rsid w:val="002C346B"/>
    <w:rsid w:val="002C34A2"/>
    <w:rsid w:val="002C3560"/>
    <w:rsid w:val="002C35BF"/>
    <w:rsid w:val="002C35FF"/>
    <w:rsid w:val="002C3699"/>
    <w:rsid w:val="002C369A"/>
    <w:rsid w:val="002C36B1"/>
    <w:rsid w:val="002C37D5"/>
    <w:rsid w:val="002C37DE"/>
    <w:rsid w:val="002C3831"/>
    <w:rsid w:val="002C3875"/>
    <w:rsid w:val="002C3EFD"/>
    <w:rsid w:val="002C4066"/>
    <w:rsid w:val="002C43AF"/>
    <w:rsid w:val="002C4529"/>
    <w:rsid w:val="002C4854"/>
    <w:rsid w:val="002C4C24"/>
    <w:rsid w:val="002C4C87"/>
    <w:rsid w:val="002C4FEB"/>
    <w:rsid w:val="002C5142"/>
    <w:rsid w:val="002C520A"/>
    <w:rsid w:val="002C5235"/>
    <w:rsid w:val="002C536C"/>
    <w:rsid w:val="002C5384"/>
    <w:rsid w:val="002C53DF"/>
    <w:rsid w:val="002C548A"/>
    <w:rsid w:val="002C552F"/>
    <w:rsid w:val="002C555C"/>
    <w:rsid w:val="002C5835"/>
    <w:rsid w:val="002C58A1"/>
    <w:rsid w:val="002C5995"/>
    <w:rsid w:val="002C5AAA"/>
    <w:rsid w:val="002C5DB1"/>
    <w:rsid w:val="002C5EBE"/>
    <w:rsid w:val="002C5F6C"/>
    <w:rsid w:val="002C5FD0"/>
    <w:rsid w:val="002C61A7"/>
    <w:rsid w:val="002C6693"/>
    <w:rsid w:val="002C729B"/>
    <w:rsid w:val="002C7371"/>
    <w:rsid w:val="002C73EA"/>
    <w:rsid w:val="002C74A1"/>
    <w:rsid w:val="002C78BD"/>
    <w:rsid w:val="002C7DB1"/>
    <w:rsid w:val="002C7FEF"/>
    <w:rsid w:val="002D00A4"/>
    <w:rsid w:val="002D01E1"/>
    <w:rsid w:val="002D0394"/>
    <w:rsid w:val="002D04B2"/>
    <w:rsid w:val="002D0640"/>
    <w:rsid w:val="002D06AC"/>
    <w:rsid w:val="002D078F"/>
    <w:rsid w:val="002D098A"/>
    <w:rsid w:val="002D0A8B"/>
    <w:rsid w:val="002D0AE2"/>
    <w:rsid w:val="002D1038"/>
    <w:rsid w:val="002D1042"/>
    <w:rsid w:val="002D10F3"/>
    <w:rsid w:val="002D11E1"/>
    <w:rsid w:val="002D1562"/>
    <w:rsid w:val="002D1B07"/>
    <w:rsid w:val="002D1D09"/>
    <w:rsid w:val="002D1E0C"/>
    <w:rsid w:val="002D1EEC"/>
    <w:rsid w:val="002D1F56"/>
    <w:rsid w:val="002D212B"/>
    <w:rsid w:val="002D230B"/>
    <w:rsid w:val="002D239F"/>
    <w:rsid w:val="002D23DE"/>
    <w:rsid w:val="002D23E1"/>
    <w:rsid w:val="002D23FC"/>
    <w:rsid w:val="002D2515"/>
    <w:rsid w:val="002D25ED"/>
    <w:rsid w:val="002D27CA"/>
    <w:rsid w:val="002D287B"/>
    <w:rsid w:val="002D292A"/>
    <w:rsid w:val="002D2A6A"/>
    <w:rsid w:val="002D2B50"/>
    <w:rsid w:val="002D2E27"/>
    <w:rsid w:val="002D3004"/>
    <w:rsid w:val="002D31BE"/>
    <w:rsid w:val="002D3214"/>
    <w:rsid w:val="002D3340"/>
    <w:rsid w:val="002D3951"/>
    <w:rsid w:val="002D3971"/>
    <w:rsid w:val="002D3A37"/>
    <w:rsid w:val="002D3A7E"/>
    <w:rsid w:val="002D3B57"/>
    <w:rsid w:val="002D3EF5"/>
    <w:rsid w:val="002D3F88"/>
    <w:rsid w:val="002D4193"/>
    <w:rsid w:val="002D42BF"/>
    <w:rsid w:val="002D449D"/>
    <w:rsid w:val="002D4531"/>
    <w:rsid w:val="002D4767"/>
    <w:rsid w:val="002D47E6"/>
    <w:rsid w:val="002D488D"/>
    <w:rsid w:val="002D4963"/>
    <w:rsid w:val="002D4B67"/>
    <w:rsid w:val="002D4BC8"/>
    <w:rsid w:val="002D4D65"/>
    <w:rsid w:val="002D517F"/>
    <w:rsid w:val="002D5353"/>
    <w:rsid w:val="002D5398"/>
    <w:rsid w:val="002D5584"/>
    <w:rsid w:val="002D5767"/>
    <w:rsid w:val="002D576F"/>
    <w:rsid w:val="002D5EB9"/>
    <w:rsid w:val="002D5F40"/>
    <w:rsid w:val="002D5FEC"/>
    <w:rsid w:val="002D61C8"/>
    <w:rsid w:val="002D65F7"/>
    <w:rsid w:val="002D66F5"/>
    <w:rsid w:val="002D6784"/>
    <w:rsid w:val="002D6A84"/>
    <w:rsid w:val="002D6AB3"/>
    <w:rsid w:val="002D6B45"/>
    <w:rsid w:val="002D6B9C"/>
    <w:rsid w:val="002D6C05"/>
    <w:rsid w:val="002D6C1C"/>
    <w:rsid w:val="002D6CCF"/>
    <w:rsid w:val="002D6E0F"/>
    <w:rsid w:val="002D70B7"/>
    <w:rsid w:val="002D7208"/>
    <w:rsid w:val="002D722A"/>
    <w:rsid w:val="002D730D"/>
    <w:rsid w:val="002D733E"/>
    <w:rsid w:val="002D7480"/>
    <w:rsid w:val="002D754C"/>
    <w:rsid w:val="002D758A"/>
    <w:rsid w:val="002D78C7"/>
    <w:rsid w:val="002D7C27"/>
    <w:rsid w:val="002D7C5A"/>
    <w:rsid w:val="002D7D10"/>
    <w:rsid w:val="002D7DA3"/>
    <w:rsid w:val="002E005F"/>
    <w:rsid w:val="002E00EF"/>
    <w:rsid w:val="002E0177"/>
    <w:rsid w:val="002E0210"/>
    <w:rsid w:val="002E0252"/>
    <w:rsid w:val="002E03F9"/>
    <w:rsid w:val="002E04FE"/>
    <w:rsid w:val="002E051F"/>
    <w:rsid w:val="002E0666"/>
    <w:rsid w:val="002E081C"/>
    <w:rsid w:val="002E0CE5"/>
    <w:rsid w:val="002E0E37"/>
    <w:rsid w:val="002E0E87"/>
    <w:rsid w:val="002E0F41"/>
    <w:rsid w:val="002E10B0"/>
    <w:rsid w:val="002E1118"/>
    <w:rsid w:val="002E15CD"/>
    <w:rsid w:val="002E16D6"/>
    <w:rsid w:val="002E1856"/>
    <w:rsid w:val="002E1883"/>
    <w:rsid w:val="002E18B5"/>
    <w:rsid w:val="002E18FF"/>
    <w:rsid w:val="002E1EF6"/>
    <w:rsid w:val="002E2035"/>
    <w:rsid w:val="002E20F5"/>
    <w:rsid w:val="002E22B6"/>
    <w:rsid w:val="002E2335"/>
    <w:rsid w:val="002E23C3"/>
    <w:rsid w:val="002E2653"/>
    <w:rsid w:val="002E267B"/>
    <w:rsid w:val="002E2966"/>
    <w:rsid w:val="002E2B3D"/>
    <w:rsid w:val="002E2BA6"/>
    <w:rsid w:val="002E2C0C"/>
    <w:rsid w:val="002E2FCE"/>
    <w:rsid w:val="002E307B"/>
    <w:rsid w:val="002E3600"/>
    <w:rsid w:val="002E37F7"/>
    <w:rsid w:val="002E384B"/>
    <w:rsid w:val="002E3891"/>
    <w:rsid w:val="002E3909"/>
    <w:rsid w:val="002E3B05"/>
    <w:rsid w:val="002E3C9A"/>
    <w:rsid w:val="002E3E90"/>
    <w:rsid w:val="002E3F9E"/>
    <w:rsid w:val="002E4122"/>
    <w:rsid w:val="002E4166"/>
    <w:rsid w:val="002E4234"/>
    <w:rsid w:val="002E4248"/>
    <w:rsid w:val="002E4278"/>
    <w:rsid w:val="002E429F"/>
    <w:rsid w:val="002E42B2"/>
    <w:rsid w:val="002E45CE"/>
    <w:rsid w:val="002E479B"/>
    <w:rsid w:val="002E480A"/>
    <w:rsid w:val="002E4943"/>
    <w:rsid w:val="002E4966"/>
    <w:rsid w:val="002E49CB"/>
    <w:rsid w:val="002E4BCD"/>
    <w:rsid w:val="002E4BEA"/>
    <w:rsid w:val="002E4DE4"/>
    <w:rsid w:val="002E4E56"/>
    <w:rsid w:val="002E51FF"/>
    <w:rsid w:val="002E5225"/>
    <w:rsid w:val="002E52CC"/>
    <w:rsid w:val="002E57B4"/>
    <w:rsid w:val="002E5808"/>
    <w:rsid w:val="002E584F"/>
    <w:rsid w:val="002E5885"/>
    <w:rsid w:val="002E58C5"/>
    <w:rsid w:val="002E5B9E"/>
    <w:rsid w:val="002E5CC8"/>
    <w:rsid w:val="002E5F7A"/>
    <w:rsid w:val="002E5FF2"/>
    <w:rsid w:val="002E63C4"/>
    <w:rsid w:val="002E6564"/>
    <w:rsid w:val="002E65B5"/>
    <w:rsid w:val="002E66AD"/>
    <w:rsid w:val="002E69D3"/>
    <w:rsid w:val="002E6B7A"/>
    <w:rsid w:val="002E6DC0"/>
    <w:rsid w:val="002E7001"/>
    <w:rsid w:val="002E735A"/>
    <w:rsid w:val="002E7991"/>
    <w:rsid w:val="002E7A32"/>
    <w:rsid w:val="002E7A7D"/>
    <w:rsid w:val="002E7C35"/>
    <w:rsid w:val="002E7C7A"/>
    <w:rsid w:val="002E7E01"/>
    <w:rsid w:val="002E7E26"/>
    <w:rsid w:val="002E7EE9"/>
    <w:rsid w:val="002E7F54"/>
    <w:rsid w:val="002F0131"/>
    <w:rsid w:val="002F0438"/>
    <w:rsid w:val="002F0671"/>
    <w:rsid w:val="002F09FA"/>
    <w:rsid w:val="002F0A6E"/>
    <w:rsid w:val="002F0BE8"/>
    <w:rsid w:val="002F0BF5"/>
    <w:rsid w:val="002F0F07"/>
    <w:rsid w:val="002F1188"/>
    <w:rsid w:val="002F1360"/>
    <w:rsid w:val="002F14DA"/>
    <w:rsid w:val="002F16BA"/>
    <w:rsid w:val="002F1AB8"/>
    <w:rsid w:val="002F1C8C"/>
    <w:rsid w:val="002F1CED"/>
    <w:rsid w:val="002F1D34"/>
    <w:rsid w:val="002F1D38"/>
    <w:rsid w:val="002F1ECC"/>
    <w:rsid w:val="002F21F0"/>
    <w:rsid w:val="002F22D2"/>
    <w:rsid w:val="002F25E9"/>
    <w:rsid w:val="002F26A5"/>
    <w:rsid w:val="002F26D1"/>
    <w:rsid w:val="002F27FD"/>
    <w:rsid w:val="002F28D5"/>
    <w:rsid w:val="002F2BAB"/>
    <w:rsid w:val="002F2F2D"/>
    <w:rsid w:val="002F3030"/>
    <w:rsid w:val="002F3097"/>
    <w:rsid w:val="002F31B3"/>
    <w:rsid w:val="002F31DD"/>
    <w:rsid w:val="002F34C4"/>
    <w:rsid w:val="002F353C"/>
    <w:rsid w:val="002F3BAB"/>
    <w:rsid w:val="002F3E23"/>
    <w:rsid w:val="002F3E2C"/>
    <w:rsid w:val="002F3ECB"/>
    <w:rsid w:val="002F405E"/>
    <w:rsid w:val="002F4085"/>
    <w:rsid w:val="002F414C"/>
    <w:rsid w:val="002F4165"/>
    <w:rsid w:val="002F430D"/>
    <w:rsid w:val="002F43CA"/>
    <w:rsid w:val="002F4406"/>
    <w:rsid w:val="002F44C2"/>
    <w:rsid w:val="002F469D"/>
    <w:rsid w:val="002F4916"/>
    <w:rsid w:val="002F49AF"/>
    <w:rsid w:val="002F4B68"/>
    <w:rsid w:val="002F4B98"/>
    <w:rsid w:val="002F4CE0"/>
    <w:rsid w:val="002F4FB6"/>
    <w:rsid w:val="002F5001"/>
    <w:rsid w:val="002F508D"/>
    <w:rsid w:val="002F5200"/>
    <w:rsid w:val="002F52CA"/>
    <w:rsid w:val="002F53AD"/>
    <w:rsid w:val="002F5434"/>
    <w:rsid w:val="002F5798"/>
    <w:rsid w:val="002F57C5"/>
    <w:rsid w:val="002F57C9"/>
    <w:rsid w:val="002F59BA"/>
    <w:rsid w:val="002F5AAD"/>
    <w:rsid w:val="002F5CA3"/>
    <w:rsid w:val="002F5CAB"/>
    <w:rsid w:val="002F5CE7"/>
    <w:rsid w:val="002F5DE3"/>
    <w:rsid w:val="002F620A"/>
    <w:rsid w:val="002F6226"/>
    <w:rsid w:val="002F623B"/>
    <w:rsid w:val="002F6283"/>
    <w:rsid w:val="002F6632"/>
    <w:rsid w:val="002F6A05"/>
    <w:rsid w:val="002F6C57"/>
    <w:rsid w:val="002F6C77"/>
    <w:rsid w:val="002F6C8D"/>
    <w:rsid w:val="002F71D3"/>
    <w:rsid w:val="002F7447"/>
    <w:rsid w:val="002F7467"/>
    <w:rsid w:val="002F749D"/>
    <w:rsid w:val="002F7537"/>
    <w:rsid w:val="002F76E9"/>
    <w:rsid w:val="002F76F1"/>
    <w:rsid w:val="002F77BC"/>
    <w:rsid w:val="002F7881"/>
    <w:rsid w:val="002F78BE"/>
    <w:rsid w:val="002F7E42"/>
    <w:rsid w:val="002F7F6A"/>
    <w:rsid w:val="002F7F85"/>
    <w:rsid w:val="00300200"/>
    <w:rsid w:val="00300224"/>
    <w:rsid w:val="003002D2"/>
    <w:rsid w:val="003003E2"/>
    <w:rsid w:val="00300640"/>
    <w:rsid w:val="00300778"/>
    <w:rsid w:val="00300921"/>
    <w:rsid w:val="00300B22"/>
    <w:rsid w:val="00300BB8"/>
    <w:rsid w:val="00300C2D"/>
    <w:rsid w:val="00300C76"/>
    <w:rsid w:val="00300CAE"/>
    <w:rsid w:val="00300E0E"/>
    <w:rsid w:val="00301025"/>
    <w:rsid w:val="00301314"/>
    <w:rsid w:val="003014EB"/>
    <w:rsid w:val="0030152A"/>
    <w:rsid w:val="0030153A"/>
    <w:rsid w:val="003015B7"/>
    <w:rsid w:val="003017BE"/>
    <w:rsid w:val="003018FA"/>
    <w:rsid w:val="0030196A"/>
    <w:rsid w:val="003019E6"/>
    <w:rsid w:val="00301B40"/>
    <w:rsid w:val="00301C03"/>
    <w:rsid w:val="00301D43"/>
    <w:rsid w:val="00301EAE"/>
    <w:rsid w:val="00301EB6"/>
    <w:rsid w:val="00301F7D"/>
    <w:rsid w:val="00302146"/>
    <w:rsid w:val="003023E1"/>
    <w:rsid w:val="00302558"/>
    <w:rsid w:val="00302572"/>
    <w:rsid w:val="003027A8"/>
    <w:rsid w:val="00302900"/>
    <w:rsid w:val="0030292D"/>
    <w:rsid w:val="00302A79"/>
    <w:rsid w:val="00302C18"/>
    <w:rsid w:val="00302C1B"/>
    <w:rsid w:val="00303086"/>
    <w:rsid w:val="0030332E"/>
    <w:rsid w:val="00303661"/>
    <w:rsid w:val="003038D6"/>
    <w:rsid w:val="00303961"/>
    <w:rsid w:val="00303BD5"/>
    <w:rsid w:val="00303C1F"/>
    <w:rsid w:val="00303CCE"/>
    <w:rsid w:val="00303D9A"/>
    <w:rsid w:val="00303E28"/>
    <w:rsid w:val="00303E3A"/>
    <w:rsid w:val="00303E4B"/>
    <w:rsid w:val="00303EC9"/>
    <w:rsid w:val="00303F15"/>
    <w:rsid w:val="00303F66"/>
    <w:rsid w:val="0030419D"/>
    <w:rsid w:val="003043D2"/>
    <w:rsid w:val="00304434"/>
    <w:rsid w:val="003044A7"/>
    <w:rsid w:val="0030464B"/>
    <w:rsid w:val="0030489F"/>
    <w:rsid w:val="00304AC4"/>
    <w:rsid w:val="00304AE2"/>
    <w:rsid w:val="00304CD0"/>
    <w:rsid w:val="00304D65"/>
    <w:rsid w:val="00304ECE"/>
    <w:rsid w:val="00304F8B"/>
    <w:rsid w:val="003053BD"/>
    <w:rsid w:val="003054DF"/>
    <w:rsid w:val="00305794"/>
    <w:rsid w:val="0030583F"/>
    <w:rsid w:val="00305A12"/>
    <w:rsid w:val="00305AF5"/>
    <w:rsid w:val="00305B5E"/>
    <w:rsid w:val="00305DFD"/>
    <w:rsid w:val="00306030"/>
    <w:rsid w:val="00306597"/>
    <w:rsid w:val="0030666C"/>
    <w:rsid w:val="00306714"/>
    <w:rsid w:val="00306780"/>
    <w:rsid w:val="00306796"/>
    <w:rsid w:val="003069D4"/>
    <w:rsid w:val="00306AB4"/>
    <w:rsid w:val="00306B0C"/>
    <w:rsid w:val="00306DD2"/>
    <w:rsid w:val="00306EA7"/>
    <w:rsid w:val="00306FB9"/>
    <w:rsid w:val="00307282"/>
    <w:rsid w:val="0030748F"/>
    <w:rsid w:val="003074C3"/>
    <w:rsid w:val="00307500"/>
    <w:rsid w:val="00307581"/>
    <w:rsid w:val="003078C0"/>
    <w:rsid w:val="003079ED"/>
    <w:rsid w:val="00307A2F"/>
    <w:rsid w:val="00307A76"/>
    <w:rsid w:val="00307AA8"/>
    <w:rsid w:val="00307AAC"/>
    <w:rsid w:val="00307BB7"/>
    <w:rsid w:val="00307DE3"/>
    <w:rsid w:val="00307DED"/>
    <w:rsid w:val="00307EE7"/>
    <w:rsid w:val="003100E1"/>
    <w:rsid w:val="003101B8"/>
    <w:rsid w:val="00310232"/>
    <w:rsid w:val="0031061F"/>
    <w:rsid w:val="0031095A"/>
    <w:rsid w:val="00310A6E"/>
    <w:rsid w:val="00310BB6"/>
    <w:rsid w:val="00310C6E"/>
    <w:rsid w:val="00310F51"/>
    <w:rsid w:val="003111DF"/>
    <w:rsid w:val="0031124A"/>
    <w:rsid w:val="003114B3"/>
    <w:rsid w:val="0031153F"/>
    <w:rsid w:val="00311617"/>
    <w:rsid w:val="003118A4"/>
    <w:rsid w:val="0031196F"/>
    <w:rsid w:val="00311AEC"/>
    <w:rsid w:val="00311D05"/>
    <w:rsid w:val="00311D1F"/>
    <w:rsid w:val="00311D25"/>
    <w:rsid w:val="00311F5B"/>
    <w:rsid w:val="00311FBB"/>
    <w:rsid w:val="00312018"/>
    <w:rsid w:val="00312073"/>
    <w:rsid w:val="00312320"/>
    <w:rsid w:val="003125D4"/>
    <w:rsid w:val="003125FD"/>
    <w:rsid w:val="00312816"/>
    <w:rsid w:val="00312916"/>
    <w:rsid w:val="00312A2E"/>
    <w:rsid w:val="00312A3F"/>
    <w:rsid w:val="00312CBF"/>
    <w:rsid w:val="00312CFF"/>
    <w:rsid w:val="00312E47"/>
    <w:rsid w:val="00312F47"/>
    <w:rsid w:val="00313032"/>
    <w:rsid w:val="00313045"/>
    <w:rsid w:val="00313432"/>
    <w:rsid w:val="00313587"/>
    <w:rsid w:val="00313AA4"/>
    <w:rsid w:val="00313DC8"/>
    <w:rsid w:val="003140BB"/>
    <w:rsid w:val="003140E6"/>
    <w:rsid w:val="0031427F"/>
    <w:rsid w:val="00314485"/>
    <w:rsid w:val="0031457C"/>
    <w:rsid w:val="003145C4"/>
    <w:rsid w:val="003146DE"/>
    <w:rsid w:val="003147A6"/>
    <w:rsid w:val="003148EF"/>
    <w:rsid w:val="0031495D"/>
    <w:rsid w:val="00314CF9"/>
    <w:rsid w:val="00314D13"/>
    <w:rsid w:val="00314EA8"/>
    <w:rsid w:val="00314FB6"/>
    <w:rsid w:val="00315133"/>
    <w:rsid w:val="00315229"/>
    <w:rsid w:val="00315270"/>
    <w:rsid w:val="0031528F"/>
    <w:rsid w:val="0031535C"/>
    <w:rsid w:val="0031542A"/>
    <w:rsid w:val="0031546D"/>
    <w:rsid w:val="00315585"/>
    <w:rsid w:val="00315622"/>
    <w:rsid w:val="003157EE"/>
    <w:rsid w:val="00315855"/>
    <w:rsid w:val="003158AB"/>
    <w:rsid w:val="00315C70"/>
    <w:rsid w:val="00315CFC"/>
    <w:rsid w:val="00315D4C"/>
    <w:rsid w:val="00315F65"/>
    <w:rsid w:val="0031608B"/>
    <w:rsid w:val="003160D5"/>
    <w:rsid w:val="003163F6"/>
    <w:rsid w:val="00316470"/>
    <w:rsid w:val="00316496"/>
    <w:rsid w:val="00316643"/>
    <w:rsid w:val="00316A9E"/>
    <w:rsid w:val="00316CE2"/>
    <w:rsid w:val="00316EE5"/>
    <w:rsid w:val="00317268"/>
    <w:rsid w:val="003177C7"/>
    <w:rsid w:val="00317879"/>
    <w:rsid w:val="00317B03"/>
    <w:rsid w:val="00317B60"/>
    <w:rsid w:val="003201C1"/>
    <w:rsid w:val="00320438"/>
    <w:rsid w:val="0032046B"/>
    <w:rsid w:val="003207E9"/>
    <w:rsid w:val="00320C4E"/>
    <w:rsid w:val="00320CD6"/>
    <w:rsid w:val="00320D1D"/>
    <w:rsid w:val="00320D79"/>
    <w:rsid w:val="00320E05"/>
    <w:rsid w:val="00320E0A"/>
    <w:rsid w:val="00320EE0"/>
    <w:rsid w:val="00321131"/>
    <w:rsid w:val="00321137"/>
    <w:rsid w:val="00321326"/>
    <w:rsid w:val="003213D1"/>
    <w:rsid w:val="003215BB"/>
    <w:rsid w:val="0032167E"/>
    <w:rsid w:val="003216F1"/>
    <w:rsid w:val="003217EF"/>
    <w:rsid w:val="00321955"/>
    <w:rsid w:val="00321C15"/>
    <w:rsid w:val="003221E3"/>
    <w:rsid w:val="00322438"/>
    <w:rsid w:val="003227FD"/>
    <w:rsid w:val="003229CA"/>
    <w:rsid w:val="00322A6B"/>
    <w:rsid w:val="00322ACF"/>
    <w:rsid w:val="00323063"/>
    <w:rsid w:val="003234E6"/>
    <w:rsid w:val="0032380A"/>
    <w:rsid w:val="00323975"/>
    <w:rsid w:val="003239F4"/>
    <w:rsid w:val="00323E67"/>
    <w:rsid w:val="0032407D"/>
    <w:rsid w:val="0032408F"/>
    <w:rsid w:val="003240D8"/>
    <w:rsid w:val="003241F3"/>
    <w:rsid w:val="00324330"/>
    <w:rsid w:val="00324361"/>
    <w:rsid w:val="003243D5"/>
    <w:rsid w:val="003248D3"/>
    <w:rsid w:val="003248FF"/>
    <w:rsid w:val="0032492D"/>
    <w:rsid w:val="00324C65"/>
    <w:rsid w:val="00324E02"/>
    <w:rsid w:val="00325035"/>
    <w:rsid w:val="003251B3"/>
    <w:rsid w:val="003251BB"/>
    <w:rsid w:val="003251E1"/>
    <w:rsid w:val="00325403"/>
    <w:rsid w:val="003254A8"/>
    <w:rsid w:val="003257B7"/>
    <w:rsid w:val="00325B4F"/>
    <w:rsid w:val="00325C0C"/>
    <w:rsid w:val="00325CCB"/>
    <w:rsid w:val="003260D0"/>
    <w:rsid w:val="0032643A"/>
    <w:rsid w:val="00326709"/>
    <w:rsid w:val="0032673B"/>
    <w:rsid w:val="00326E36"/>
    <w:rsid w:val="00326FE7"/>
    <w:rsid w:val="00327052"/>
    <w:rsid w:val="00327485"/>
    <w:rsid w:val="003274B6"/>
    <w:rsid w:val="0032774E"/>
    <w:rsid w:val="003277A0"/>
    <w:rsid w:val="003278FD"/>
    <w:rsid w:val="00327CC9"/>
    <w:rsid w:val="00327FD3"/>
    <w:rsid w:val="0033013A"/>
    <w:rsid w:val="00330299"/>
    <w:rsid w:val="00330302"/>
    <w:rsid w:val="00330504"/>
    <w:rsid w:val="003305C8"/>
    <w:rsid w:val="00330A9E"/>
    <w:rsid w:val="00330F50"/>
    <w:rsid w:val="00331166"/>
    <w:rsid w:val="00331509"/>
    <w:rsid w:val="00331651"/>
    <w:rsid w:val="003316FD"/>
    <w:rsid w:val="00331705"/>
    <w:rsid w:val="003317B3"/>
    <w:rsid w:val="003319CC"/>
    <w:rsid w:val="00331BF8"/>
    <w:rsid w:val="00331CCA"/>
    <w:rsid w:val="00331CF7"/>
    <w:rsid w:val="00331F70"/>
    <w:rsid w:val="00332131"/>
    <w:rsid w:val="0033220C"/>
    <w:rsid w:val="00332523"/>
    <w:rsid w:val="00332535"/>
    <w:rsid w:val="00332539"/>
    <w:rsid w:val="00332637"/>
    <w:rsid w:val="003327A3"/>
    <w:rsid w:val="00332A7F"/>
    <w:rsid w:val="00332B70"/>
    <w:rsid w:val="00332BAA"/>
    <w:rsid w:val="00332CA3"/>
    <w:rsid w:val="00332CF8"/>
    <w:rsid w:val="00332E1F"/>
    <w:rsid w:val="003331F6"/>
    <w:rsid w:val="003334C7"/>
    <w:rsid w:val="003335F7"/>
    <w:rsid w:val="0033364B"/>
    <w:rsid w:val="003336C5"/>
    <w:rsid w:val="0033380A"/>
    <w:rsid w:val="0033391F"/>
    <w:rsid w:val="00333F51"/>
    <w:rsid w:val="00333FCC"/>
    <w:rsid w:val="00334389"/>
    <w:rsid w:val="00334614"/>
    <w:rsid w:val="00334747"/>
    <w:rsid w:val="003347A8"/>
    <w:rsid w:val="003347ED"/>
    <w:rsid w:val="00334955"/>
    <w:rsid w:val="00334BC7"/>
    <w:rsid w:val="00334C0E"/>
    <w:rsid w:val="00334C38"/>
    <w:rsid w:val="00334CD8"/>
    <w:rsid w:val="00334ED7"/>
    <w:rsid w:val="0033509E"/>
    <w:rsid w:val="0033561E"/>
    <w:rsid w:val="00335915"/>
    <w:rsid w:val="003359C3"/>
    <w:rsid w:val="00335A0C"/>
    <w:rsid w:val="00335ABB"/>
    <w:rsid w:val="00335B6F"/>
    <w:rsid w:val="00335E10"/>
    <w:rsid w:val="00335E47"/>
    <w:rsid w:val="00335E9E"/>
    <w:rsid w:val="003361E8"/>
    <w:rsid w:val="003363A2"/>
    <w:rsid w:val="003363C2"/>
    <w:rsid w:val="003363DA"/>
    <w:rsid w:val="0033644E"/>
    <w:rsid w:val="0033659C"/>
    <w:rsid w:val="003365F6"/>
    <w:rsid w:val="00336657"/>
    <w:rsid w:val="003368F1"/>
    <w:rsid w:val="00336A3D"/>
    <w:rsid w:val="00336B8B"/>
    <w:rsid w:val="00336CF5"/>
    <w:rsid w:val="00336D5B"/>
    <w:rsid w:val="00336F65"/>
    <w:rsid w:val="0033701E"/>
    <w:rsid w:val="003370FB"/>
    <w:rsid w:val="003370FC"/>
    <w:rsid w:val="0033715F"/>
    <w:rsid w:val="00337305"/>
    <w:rsid w:val="00337365"/>
    <w:rsid w:val="003374C7"/>
    <w:rsid w:val="00337560"/>
    <w:rsid w:val="00337980"/>
    <w:rsid w:val="00337989"/>
    <w:rsid w:val="003379F0"/>
    <w:rsid w:val="00337C69"/>
    <w:rsid w:val="00337CEE"/>
    <w:rsid w:val="00340437"/>
    <w:rsid w:val="003404F8"/>
    <w:rsid w:val="00340592"/>
    <w:rsid w:val="003405FA"/>
    <w:rsid w:val="00340984"/>
    <w:rsid w:val="00340B17"/>
    <w:rsid w:val="00340B88"/>
    <w:rsid w:val="00340C4D"/>
    <w:rsid w:val="00340C89"/>
    <w:rsid w:val="00340FDD"/>
    <w:rsid w:val="00341043"/>
    <w:rsid w:val="00341313"/>
    <w:rsid w:val="00341407"/>
    <w:rsid w:val="00341444"/>
    <w:rsid w:val="003418DA"/>
    <w:rsid w:val="00341C31"/>
    <w:rsid w:val="00341D03"/>
    <w:rsid w:val="00341DE0"/>
    <w:rsid w:val="00341F75"/>
    <w:rsid w:val="003420E0"/>
    <w:rsid w:val="00342173"/>
    <w:rsid w:val="00342303"/>
    <w:rsid w:val="003423F0"/>
    <w:rsid w:val="00342444"/>
    <w:rsid w:val="003424B1"/>
    <w:rsid w:val="00342527"/>
    <w:rsid w:val="003426D7"/>
    <w:rsid w:val="003428F3"/>
    <w:rsid w:val="0034292C"/>
    <w:rsid w:val="003429BA"/>
    <w:rsid w:val="003429F7"/>
    <w:rsid w:val="00342BAA"/>
    <w:rsid w:val="00342C49"/>
    <w:rsid w:val="00342D06"/>
    <w:rsid w:val="003433B9"/>
    <w:rsid w:val="0034375C"/>
    <w:rsid w:val="00343B7B"/>
    <w:rsid w:val="00343C8A"/>
    <w:rsid w:val="003440FE"/>
    <w:rsid w:val="00344567"/>
    <w:rsid w:val="003446A9"/>
    <w:rsid w:val="003446AC"/>
    <w:rsid w:val="00344A29"/>
    <w:rsid w:val="00344A87"/>
    <w:rsid w:val="00344AB9"/>
    <w:rsid w:val="00344C80"/>
    <w:rsid w:val="00344D5B"/>
    <w:rsid w:val="00344E96"/>
    <w:rsid w:val="00344FFD"/>
    <w:rsid w:val="0034502D"/>
    <w:rsid w:val="00345188"/>
    <w:rsid w:val="00345219"/>
    <w:rsid w:val="003455A9"/>
    <w:rsid w:val="0034574D"/>
    <w:rsid w:val="003457DF"/>
    <w:rsid w:val="00345993"/>
    <w:rsid w:val="003459E3"/>
    <w:rsid w:val="00345B5F"/>
    <w:rsid w:val="00345BFB"/>
    <w:rsid w:val="00345CB5"/>
    <w:rsid w:val="00345E0D"/>
    <w:rsid w:val="00346153"/>
    <w:rsid w:val="0034640B"/>
    <w:rsid w:val="0034641A"/>
    <w:rsid w:val="00346606"/>
    <w:rsid w:val="003468F1"/>
    <w:rsid w:val="00346B3F"/>
    <w:rsid w:val="00346CF9"/>
    <w:rsid w:val="00346F16"/>
    <w:rsid w:val="00346F99"/>
    <w:rsid w:val="00347458"/>
    <w:rsid w:val="0034750A"/>
    <w:rsid w:val="0034768D"/>
    <w:rsid w:val="00347894"/>
    <w:rsid w:val="00347BA8"/>
    <w:rsid w:val="00347BE1"/>
    <w:rsid w:val="00347D1C"/>
    <w:rsid w:val="00347DA4"/>
    <w:rsid w:val="00347EE9"/>
    <w:rsid w:val="00350312"/>
    <w:rsid w:val="00350349"/>
    <w:rsid w:val="00350829"/>
    <w:rsid w:val="00350A04"/>
    <w:rsid w:val="00350B45"/>
    <w:rsid w:val="00350C48"/>
    <w:rsid w:val="00350C6B"/>
    <w:rsid w:val="00350DDE"/>
    <w:rsid w:val="00350E09"/>
    <w:rsid w:val="00350F41"/>
    <w:rsid w:val="00350F71"/>
    <w:rsid w:val="003511D3"/>
    <w:rsid w:val="00351821"/>
    <w:rsid w:val="00351B24"/>
    <w:rsid w:val="00351C01"/>
    <w:rsid w:val="00351E05"/>
    <w:rsid w:val="00352130"/>
    <w:rsid w:val="0035224D"/>
    <w:rsid w:val="00352289"/>
    <w:rsid w:val="003523A2"/>
    <w:rsid w:val="003523E3"/>
    <w:rsid w:val="00352467"/>
    <w:rsid w:val="0035248F"/>
    <w:rsid w:val="00352704"/>
    <w:rsid w:val="00352810"/>
    <w:rsid w:val="003529C4"/>
    <w:rsid w:val="00352C21"/>
    <w:rsid w:val="00352CB1"/>
    <w:rsid w:val="00353075"/>
    <w:rsid w:val="0035308C"/>
    <w:rsid w:val="00353190"/>
    <w:rsid w:val="00353211"/>
    <w:rsid w:val="003533B1"/>
    <w:rsid w:val="003534FF"/>
    <w:rsid w:val="00353573"/>
    <w:rsid w:val="00353707"/>
    <w:rsid w:val="0035379E"/>
    <w:rsid w:val="00353823"/>
    <w:rsid w:val="00353C79"/>
    <w:rsid w:val="00353C88"/>
    <w:rsid w:val="00353DD7"/>
    <w:rsid w:val="00353E74"/>
    <w:rsid w:val="00353E97"/>
    <w:rsid w:val="00353FFB"/>
    <w:rsid w:val="0035406B"/>
    <w:rsid w:val="003540AD"/>
    <w:rsid w:val="00354841"/>
    <w:rsid w:val="0035489A"/>
    <w:rsid w:val="00354C13"/>
    <w:rsid w:val="00354DD0"/>
    <w:rsid w:val="00354E82"/>
    <w:rsid w:val="00354EFD"/>
    <w:rsid w:val="003552AA"/>
    <w:rsid w:val="0035547E"/>
    <w:rsid w:val="0035548B"/>
    <w:rsid w:val="003555CC"/>
    <w:rsid w:val="003558EA"/>
    <w:rsid w:val="00355B9C"/>
    <w:rsid w:val="00355CCF"/>
    <w:rsid w:val="003561A2"/>
    <w:rsid w:val="003561B4"/>
    <w:rsid w:val="00356348"/>
    <w:rsid w:val="00356378"/>
    <w:rsid w:val="003565A8"/>
    <w:rsid w:val="003569DD"/>
    <w:rsid w:val="00356B2E"/>
    <w:rsid w:val="00356C6A"/>
    <w:rsid w:val="00356F3D"/>
    <w:rsid w:val="003570F7"/>
    <w:rsid w:val="003571A6"/>
    <w:rsid w:val="0035740F"/>
    <w:rsid w:val="003574A3"/>
    <w:rsid w:val="003574E3"/>
    <w:rsid w:val="003574ED"/>
    <w:rsid w:val="003576A7"/>
    <w:rsid w:val="003576FA"/>
    <w:rsid w:val="0035789E"/>
    <w:rsid w:val="00357B42"/>
    <w:rsid w:val="00357F20"/>
    <w:rsid w:val="00360360"/>
    <w:rsid w:val="003605AC"/>
    <w:rsid w:val="0036096A"/>
    <w:rsid w:val="003609C9"/>
    <w:rsid w:val="00360B61"/>
    <w:rsid w:val="00360F3F"/>
    <w:rsid w:val="00361287"/>
    <w:rsid w:val="0036130B"/>
    <w:rsid w:val="0036145D"/>
    <w:rsid w:val="003615CB"/>
    <w:rsid w:val="0036163E"/>
    <w:rsid w:val="00361A88"/>
    <w:rsid w:val="00361CCB"/>
    <w:rsid w:val="00361D6C"/>
    <w:rsid w:val="00361DBB"/>
    <w:rsid w:val="00361E32"/>
    <w:rsid w:val="00361F2F"/>
    <w:rsid w:val="00361FBC"/>
    <w:rsid w:val="0036209D"/>
    <w:rsid w:val="003621A0"/>
    <w:rsid w:val="003622D4"/>
    <w:rsid w:val="003622F6"/>
    <w:rsid w:val="0036239D"/>
    <w:rsid w:val="0036240F"/>
    <w:rsid w:val="0036268B"/>
    <w:rsid w:val="003628F9"/>
    <w:rsid w:val="00362947"/>
    <w:rsid w:val="003629DE"/>
    <w:rsid w:val="00362D3F"/>
    <w:rsid w:val="00362E3A"/>
    <w:rsid w:val="00362FEE"/>
    <w:rsid w:val="003630B0"/>
    <w:rsid w:val="0036310E"/>
    <w:rsid w:val="00363120"/>
    <w:rsid w:val="00363532"/>
    <w:rsid w:val="00363596"/>
    <w:rsid w:val="003636EA"/>
    <w:rsid w:val="00363763"/>
    <w:rsid w:val="00363BBC"/>
    <w:rsid w:val="00363CB7"/>
    <w:rsid w:val="00363F26"/>
    <w:rsid w:val="00364154"/>
    <w:rsid w:val="00364255"/>
    <w:rsid w:val="0036428A"/>
    <w:rsid w:val="003649FB"/>
    <w:rsid w:val="00364CA5"/>
    <w:rsid w:val="0036502C"/>
    <w:rsid w:val="0036502D"/>
    <w:rsid w:val="00365096"/>
    <w:rsid w:val="00365341"/>
    <w:rsid w:val="003655AB"/>
    <w:rsid w:val="003659EC"/>
    <w:rsid w:val="00365A11"/>
    <w:rsid w:val="00365A34"/>
    <w:rsid w:val="00365C74"/>
    <w:rsid w:val="00365FB6"/>
    <w:rsid w:val="00366470"/>
    <w:rsid w:val="003664CB"/>
    <w:rsid w:val="003664CE"/>
    <w:rsid w:val="003666CB"/>
    <w:rsid w:val="003669E5"/>
    <w:rsid w:val="00366BF5"/>
    <w:rsid w:val="0036718E"/>
    <w:rsid w:val="00367673"/>
    <w:rsid w:val="003676B7"/>
    <w:rsid w:val="003677FF"/>
    <w:rsid w:val="00367916"/>
    <w:rsid w:val="00367A5E"/>
    <w:rsid w:val="00367D38"/>
    <w:rsid w:val="00367DEA"/>
    <w:rsid w:val="00367ED7"/>
    <w:rsid w:val="00367F2D"/>
    <w:rsid w:val="00367F82"/>
    <w:rsid w:val="00370617"/>
    <w:rsid w:val="00370901"/>
    <w:rsid w:val="003709D8"/>
    <w:rsid w:val="00370AFF"/>
    <w:rsid w:val="00370C82"/>
    <w:rsid w:val="00370D02"/>
    <w:rsid w:val="00370D75"/>
    <w:rsid w:val="00371026"/>
    <w:rsid w:val="00371473"/>
    <w:rsid w:val="003718C3"/>
    <w:rsid w:val="00371A99"/>
    <w:rsid w:val="00371C1B"/>
    <w:rsid w:val="00371D63"/>
    <w:rsid w:val="003721BC"/>
    <w:rsid w:val="00372553"/>
    <w:rsid w:val="003725A0"/>
    <w:rsid w:val="00372768"/>
    <w:rsid w:val="00372847"/>
    <w:rsid w:val="003728DE"/>
    <w:rsid w:val="00372B4A"/>
    <w:rsid w:val="00373161"/>
    <w:rsid w:val="00373317"/>
    <w:rsid w:val="0037344B"/>
    <w:rsid w:val="003734E6"/>
    <w:rsid w:val="00373537"/>
    <w:rsid w:val="0037377A"/>
    <w:rsid w:val="003737B1"/>
    <w:rsid w:val="00373994"/>
    <w:rsid w:val="00373A4D"/>
    <w:rsid w:val="00373BA2"/>
    <w:rsid w:val="00373D12"/>
    <w:rsid w:val="00373F64"/>
    <w:rsid w:val="0037401C"/>
    <w:rsid w:val="003740AC"/>
    <w:rsid w:val="003740B9"/>
    <w:rsid w:val="00374140"/>
    <w:rsid w:val="0037426D"/>
    <w:rsid w:val="00374298"/>
    <w:rsid w:val="00374525"/>
    <w:rsid w:val="00374624"/>
    <w:rsid w:val="00374C5E"/>
    <w:rsid w:val="00374C84"/>
    <w:rsid w:val="00374D76"/>
    <w:rsid w:val="00375010"/>
    <w:rsid w:val="003750ED"/>
    <w:rsid w:val="0037511C"/>
    <w:rsid w:val="0037513F"/>
    <w:rsid w:val="003751ED"/>
    <w:rsid w:val="003752C3"/>
    <w:rsid w:val="003752DA"/>
    <w:rsid w:val="003752E2"/>
    <w:rsid w:val="0037538B"/>
    <w:rsid w:val="0037550E"/>
    <w:rsid w:val="00375674"/>
    <w:rsid w:val="00375721"/>
    <w:rsid w:val="003759BC"/>
    <w:rsid w:val="003759BE"/>
    <w:rsid w:val="00375A56"/>
    <w:rsid w:val="00375D3A"/>
    <w:rsid w:val="0037602C"/>
    <w:rsid w:val="0037615F"/>
    <w:rsid w:val="00376275"/>
    <w:rsid w:val="003765AD"/>
    <w:rsid w:val="003766F2"/>
    <w:rsid w:val="00376969"/>
    <w:rsid w:val="00376AB0"/>
    <w:rsid w:val="00376CBD"/>
    <w:rsid w:val="00376CE7"/>
    <w:rsid w:val="00376D22"/>
    <w:rsid w:val="00376DBE"/>
    <w:rsid w:val="00376E3E"/>
    <w:rsid w:val="00377171"/>
    <w:rsid w:val="00377322"/>
    <w:rsid w:val="00377471"/>
    <w:rsid w:val="0037763B"/>
    <w:rsid w:val="00377690"/>
    <w:rsid w:val="00377924"/>
    <w:rsid w:val="00377A51"/>
    <w:rsid w:val="00377E6C"/>
    <w:rsid w:val="00377F1B"/>
    <w:rsid w:val="003800E8"/>
    <w:rsid w:val="003800FC"/>
    <w:rsid w:val="0038017A"/>
    <w:rsid w:val="003805CC"/>
    <w:rsid w:val="00380658"/>
    <w:rsid w:val="003807EF"/>
    <w:rsid w:val="00380901"/>
    <w:rsid w:val="00380984"/>
    <w:rsid w:val="00380A99"/>
    <w:rsid w:val="00380BA7"/>
    <w:rsid w:val="00380BE5"/>
    <w:rsid w:val="00380E27"/>
    <w:rsid w:val="003810BB"/>
    <w:rsid w:val="0038125D"/>
    <w:rsid w:val="003812D6"/>
    <w:rsid w:val="00381327"/>
    <w:rsid w:val="00381337"/>
    <w:rsid w:val="003813DE"/>
    <w:rsid w:val="00381D12"/>
    <w:rsid w:val="00381D36"/>
    <w:rsid w:val="00381F43"/>
    <w:rsid w:val="003820D2"/>
    <w:rsid w:val="00382150"/>
    <w:rsid w:val="0038215E"/>
    <w:rsid w:val="00382217"/>
    <w:rsid w:val="00382225"/>
    <w:rsid w:val="003823DC"/>
    <w:rsid w:val="0038242A"/>
    <w:rsid w:val="00382461"/>
    <w:rsid w:val="0038260A"/>
    <w:rsid w:val="0038300B"/>
    <w:rsid w:val="0038301B"/>
    <w:rsid w:val="0038311F"/>
    <w:rsid w:val="003832A8"/>
    <w:rsid w:val="003833EC"/>
    <w:rsid w:val="00383499"/>
    <w:rsid w:val="003835AC"/>
    <w:rsid w:val="00383D60"/>
    <w:rsid w:val="00383F91"/>
    <w:rsid w:val="00383FA3"/>
    <w:rsid w:val="0038434D"/>
    <w:rsid w:val="003845A7"/>
    <w:rsid w:val="003846E5"/>
    <w:rsid w:val="0038482A"/>
    <w:rsid w:val="00384922"/>
    <w:rsid w:val="003849E4"/>
    <w:rsid w:val="00384B1F"/>
    <w:rsid w:val="00384F7E"/>
    <w:rsid w:val="00384F8F"/>
    <w:rsid w:val="0038501B"/>
    <w:rsid w:val="003853B6"/>
    <w:rsid w:val="003857BF"/>
    <w:rsid w:val="00385AF3"/>
    <w:rsid w:val="00385DC0"/>
    <w:rsid w:val="00385DF3"/>
    <w:rsid w:val="00385E03"/>
    <w:rsid w:val="0038621B"/>
    <w:rsid w:val="003863D8"/>
    <w:rsid w:val="0038642B"/>
    <w:rsid w:val="003864A8"/>
    <w:rsid w:val="003866A9"/>
    <w:rsid w:val="003868F9"/>
    <w:rsid w:val="00386AF0"/>
    <w:rsid w:val="00386BC7"/>
    <w:rsid w:val="00386C52"/>
    <w:rsid w:val="00386CB8"/>
    <w:rsid w:val="00386CD5"/>
    <w:rsid w:val="00386DE5"/>
    <w:rsid w:val="00386E8C"/>
    <w:rsid w:val="003870F1"/>
    <w:rsid w:val="003874D8"/>
    <w:rsid w:val="00387788"/>
    <w:rsid w:val="003878DB"/>
    <w:rsid w:val="00387B23"/>
    <w:rsid w:val="00387C37"/>
    <w:rsid w:val="00387F59"/>
    <w:rsid w:val="003901B7"/>
    <w:rsid w:val="0039088B"/>
    <w:rsid w:val="00390F45"/>
    <w:rsid w:val="00391092"/>
    <w:rsid w:val="00391137"/>
    <w:rsid w:val="00391161"/>
    <w:rsid w:val="003913BE"/>
    <w:rsid w:val="0039145D"/>
    <w:rsid w:val="0039154F"/>
    <w:rsid w:val="0039179C"/>
    <w:rsid w:val="00391AA4"/>
    <w:rsid w:val="00391B47"/>
    <w:rsid w:val="00391C67"/>
    <w:rsid w:val="00391E4F"/>
    <w:rsid w:val="00391E78"/>
    <w:rsid w:val="00391EBD"/>
    <w:rsid w:val="00391F27"/>
    <w:rsid w:val="00391F77"/>
    <w:rsid w:val="00392037"/>
    <w:rsid w:val="003920B2"/>
    <w:rsid w:val="00392137"/>
    <w:rsid w:val="00392819"/>
    <w:rsid w:val="00392A14"/>
    <w:rsid w:val="00392BB6"/>
    <w:rsid w:val="00392E40"/>
    <w:rsid w:val="00392EE4"/>
    <w:rsid w:val="00393036"/>
    <w:rsid w:val="0039303B"/>
    <w:rsid w:val="003930B0"/>
    <w:rsid w:val="0039318E"/>
    <w:rsid w:val="00393205"/>
    <w:rsid w:val="003936CD"/>
    <w:rsid w:val="003938BA"/>
    <w:rsid w:val="00393956"/>
    <w:rsid w:val="0039396D"/>
    <w:rsid w:val="00393C83"/>
    <w:rsid w:val="00393EA9"/>
    <w:rsid w:val="00393ECE"/>
    <w:rsid w:val="00393F0F"/>
    <w:rsid w:val="00394109"/>
    <w:rsid w:val="003947B8"/>
    <w:rsid w:val="00394842"/>
    <w:rsid w:val="00394BE4"/>
    <w:rsid w:val="0039511B"/>
    <w:rsid w:val="00395181"/>
    <w:rsid w:val="003951F7"/>
    <w:rsid w:val="00395212"/>
    <w:rsid w:val="0039593A"/>
    <w:rsid w:val="00395957"/>
    <w:rsid w:val="00395DB8"/>
    <w:rsid w:val="003960AD"/>
    <w:rsid w:val="003961B7"/>
    <w:rsid w:val="003963F7"/>
    <w:rsid w:val="003964CC"/>
    <w:rsid w:val="00396652"/>
    <w:rsid w:val="0039686E"/>
    <w:rsid w:val="00396A5E"/>
    <w:rsid w:val="00396D5F"/>
    <w:rsid w:val="00396F29"/>
    <w:rsid w:val="00397109"/>
    <w:rsid w:val="00397196"/>
    <w:rsid w:val="003971DF"/>
    <w:rsid w:val="0039720E"/>
    <w:rsid w:val="003973A1"/>
    <w:rsid w:val="00397703"/>
    <w:rsid w:val="0039796C"/>
    <w:rsid w:val="00397E67"/>
    <w:rsid w:val="00397F27"/>
    <w:rsid w:val="003A0047"/>
    <w:rsid w:val="003A0056"/>
    <w:rsid w:val="003A0064"/>
    <w:rsid w:val="003A00D4"/>
    <w:rsid w:val="003A0227"/>
    <w:rsid w:val="003A024F"/>
    <w:rsid w:val="003A029B"/>
    <w:rsid w:val="003A036A"/>
    <w:rsid w:val="003A036C"/>
    <w:rsid w:val="003A038B"/>
    <w:rsid w:val="003A041A"/>
    <w:rsid w:val="003A04CF"/>
    <w:rsid w:val="003A054A"/>
    <w:rsid w:val="003A058B"/>
    <w:rsid w:val="003A07AC"/>
    <w:rsid w:val="003A0805"/>
    <w:rsid w:val="003A0901"/>
    <w:rsid w:val="003A0E7C"/>
    <w:rsid w:val="003A0EC2"/>
    <w:rsid w:val="003A0EFA"/>
    <w:rsid w:val="003A0F29"/>
    <w:rsid w:val="003A13C5"/>
    <w:rsid w:val="003A178C"/>
    <w:rsid w:val="003A1988"/>
    <w:rsid w:val="003A1A65"/>
    <w:rsid w:val="003A1F80"/>
    <w:rsid w:val="003A1F95"/>
    <w:rsid w:val="003A224D"/>
    <w:rsid w:val="003A2A66"/>
    <w:rsid w:val="003A2A8A"/>
    <w:rsid w:val="003A2A8F"/>
    <w:rsid w:val="003A2B1C"/>
    <w:rsid w:val="003A2BFD"/>
    <w:rsid w:val="003A2D2C"/>
    <w:rsid w:val="003A2FFA"/>
    <w:rsid w:val="003A30F3"/>
    <w:rsid w:val="003A31AA"/>
    <w:rsid w:val="003A3498"/>
    <w:rsid w:val="003A34C6"/>
    <w:rsid w:val="003A37BF"/>
    <w:rsid w:val="003A37D8"/>
    <w:rsid w:val="003A38AB"/>
    <w:rsid w:val="003A3AC8"/>
    <w:rsid w:val="003A3AE7"/>
    <w:rsid w:val="003A3B9B"/>
    <w:rsid w:val="003A3BCE"/>
    <w:rsid w:val="003A444D"/>
    <w:rsid w:val="003A4505"/>
    <w:rsid w:val="003A45D5"/>
    <w:rsid w:val="003A4833"/>
    <w:rsid w:val="003A497C"/>
    <w:rsid w:val="003A49D1"/>
    <w:rsid w:val="003A4FC8"/>
    <w:rsid w:val="003A5344"/>
    <w:rsid w:val="003A5365"/>
    <w:rsid w:val="003A546D"/>
    <w:rsid w:val="003A5616"/>
    <w:rsid w:val="003A5833"/>
    <w:rsid w:val="003A5A04"/>
    <w:rsid w:val="003A5AB1"/>
    <w:rsid w:val="003A5B03"/>
    <w:rsid w:val="003A5D8D"/>
    <w:rsid w:val="003A5DA7"/>
    <w:rsid w:val="003A5E0A"/>
    <w:rsid w:val="003A5E47"/>
    <w:rsid w:val="003A5E99"/>
    <w:rsid w:val="003A6054"/>
    <w:rsid w:val="003A634F"/>
    <w:rsid w:val="003A64FA"/>
    <w:rsid w:val="003A650B"/>
    <w:rsid w:val="003A657F"/>
    <w:rsid w:val="003A678B"/>
    <w:rsid w:val="003A67AB"/>
    <w:rsid w:val="003A6989"/>
    <w:rsid w:val="003A6A43"/>
    <w:rsid w:val="003A6C67"/>
    <w:rsid w:val="003A6CE9"/>
    <w:rsid w:val="003A6D48"/>
    <w:rsid w:val="003A6E52"/>
    <w:rsid w:val="003A6FF5"/>
    <w:rsid w:val="003A75C8"/>
    <w:rsid w:val="003A7910"/>
    <w:rsid w:val="003A7932"/>
    <w:rsid w:val="003A79F1"/>
    <w:rsid w:val="003A7D28"/>
    <w:rsid w:val="003A7D9F"/>
    <w:rsid w:val="003A7FEB"/>
    <w:rsid w:val="003B0021"/>
    <w:rsid w:val="003B0023"/>
    <w:rsid w:val="003B0339"/>
    <w:rsid w:val="003B03C5"/>
    <w:rsid w:val="003B0406"/>
    <w:rsid w:val="003B061E"/>
    <w:rsid w:val="003B06BF"/>
    <w:rsid w:val="003B0724"/>
    <w:rsid w:val="003B07F4"/>
    <w:rsid w:val="003B09E4"/>
    <w:rsid w:val="003B0AD9"/>
    <w:rsid w:val="003B0CE3"/>
    <w:rsid w:val="003B0CFD"/>
    <w:rsid w:val="003B0D0F"/>
    <w:rsid w:val="003B1252"/>
    <w:rsid w:val="003B12B7"/>
    <w:rsid w:val="003B148C"/>
    <w:rsid w:val="003B1774"/>
    <w:rsid w:val="003B18D9"/>
    <w:rsid w:val="003B1ADF"/>
    <w:rsid w:val="003B1B74"/>
    <w:rsid w:val="003B1BB9"/>
    <w:rsid w:val="003B1C35"/>
    <w:rsid w:val="003B1D89"/>
    <w:rsid w:val="003B1EDA"/>
    <w:rsid w:val="003B2317"/>
    <w:rsid w:val="003B23FE"/>
    <w:rsid w:val="003B24D5"/>
    <w:rsid w:val="003B25D1"/>
    <w:rsid w:val="003B273C"/>
    <w:rsid w:val="003B2901"/>
    <w:rsid w:val="003B2921"/>
    <w:rsid w:val="003B2D8E"/>
    <w:rsid w:val="003B2E3A"/>
    <w:rsid w:val="003B2E68"/>
    <w:rsid w:val="003B3036"/>
    <w:rsid w:val="003B3047"/>
    <w:rsid w:val="003B3224"/>
    <w:rsid w:val="003B3282"/>
    <w:rsid w:val="003B32F7"/>
    <w:rsid w:val="003B3567"/>
    <w:rsid w:val="003B359D"/>
    <w:rsid w:val="003B35B3"/>
    <w:rsid w:val="003B3734"/>
    <w:rsid w:val="003B3746"/>
    <w:rsid w:val="003B3774"/>
    <w:rsid w:val="003B3A1E"/>
    <w:rsid w:val="003B3ABF"/>
    <w:rsid w:val="003B3D30"/>
    <w:rsid w:val="003B3E59"/>
    <w:rsid w:val="003B40F7"/>
    <w:rsid w:val="003B42C2"/>
    <w:rsid w:val="003B430A"/>
    <w:rsid w:val="003B43FB"/>
    <w:rsid w:val="003B4429"/>
    <w:rsid w:val="003B4465"/>
    <w:rsid w:val="003B44A9"/>
    <w:rsid w:val="003B45AD"/>
    <w:rsid w:val="003B465B"/>
    <w:rsid w:val="003B47B2"/>
    <w:rsid w:val="003B482F"/>
    <w:rsid w:val="003B4AD0"/>
    <w:rsid w:val="003B4BAC"/>
    <w:rsid w:val="003B4BE8"/>
    <w:rsid w:val="003B4E07"/>
    <w:rsid w:val="003B4EC4"/>
    <w:rsid w:val="003B4F01"/>
    <w:rsid w:val="003B4FEE"/>
    <w:rsid w:val="003B5053"/>
    <w:rsid w:val="003B5119"/>
    <w:rsid w:val="003B53AB"/>
    <w:rsid w:val="003B53CC"/>
    <w:rsid w:val="003B5AD3"/>
    <w:rsid w:val="003B5C27"/>
    <w:rsid w:val="003B5DE9"/>
    <w:rsid w:val="003B5EA8"/>
    <w:rsid w:val="003B5FA4"/>
    <w:rsid w:val="003B61E4"/>
    <w:rsid w:val="003B61E9"/>
    <w:rsid w:val="003B6318"/>
    <w:rsid w:val="003B6345"/>
    <w:rsid w:val="003B645C"/>
    <w:rsid w:val="003B64B3"/>
    <w:rsid w:val="003B6539"/>
    <w:rsid w:val="003B6795"/>
    <w:rsid w:val="003B6AF9"/>
    <w:rsid w:val="003B6C01"/>
    <w:rsid w:val="003B6D29"/>
    <w:rsid w:val="003B6D94"/>
    <w:rsid w:val="003B6F54"/>
    <w:rsid w:val="003B7060"/>
    <w:rsid w:val="003B712E"/>
    <w:rsid w:val="003B735C"/>
    <w:rsid w:val="003B7375"/>
    <w:rsid w:val="003B7430"/>
    <w:rsid w:val="003B7452"/>
    <w:rsid w:val="003B746A"/>
    <w:rsid w:val="003B76A2"/>
    <w:rsid w:val="003B7907"/>
    <w:rsid w:val="003B7DFF"/>
    <w:rsid w:val="003B7EC7"/>
    <w:rsid w:val="003C01FC"/>
    <w:rsid w:val="003C02A1"/>
    <w:rsid w:val="003C0482"/>
    <w:rsid w:val="003C04F9"/>
    <w:rsid w:val="003C05CC"/>
    <w:rsid w:val="003C067E"/>
    <w:rsid w:val="003C070D"/>
    <w:rsid w:val="003C07E0"/>
    <w:rsid w:val="003C091E"/>
    <w:rsid w:val="003C09E7"/>
    <w:rsid w:val="003C09FA"/>
    <w:rsid w:val="003C0BED"/>
    <w:rsid w:val="003C0EAC"/>
    <w:rsid w:val="003C11AF"/>
    <w:rsid w:val="003C1279"/>
    <w:rsid w:val="003C1385"/>
    <w:rsid w:val="003C1526"/>
    <w:rsid w:val="003C160F"/>
    <w:rsid w:val="003C16C4"/>
    <w:rsid w:val="003C18AD"/>
    <w:rsid w:val="003C1A1C"/>
    <w:rsid w:val="003C1CE0"/>
    <w:rsid w:val="003C1D24"/>
    <w:rsid w:val="003C20D3"/>
    <w:rsid w:val="003C217F"/>
    <w:rsid w:val="003C2217"/>
    <w:rsid w:val="003C266A"/>
    <w:rsid w:val="003C270F"/>
    <w:rsid w:val="003C27B9"/>
    <w:rsid w:val="003C2AA7"/>
    <w:rsid w:val="003C2B69"/>
    <w:rsid w:val="003C2BB6"/>
    <w:rsid w:val="003C2C34"/>
    <w:rsid w:val="003C2E2D"/>
    <w:rsid w:val="003C2E9B"/>
    <w:rsid w:val="003C31CF"/>
    <w:rsid w:val="003C3211"/>
    <w:rsid w:val="003C32E1"/>
    <w:rsid w:val="003C3368"/>
    <w:rsid w:val="003C38BD"/>
    <w:rsid w:val="003C3A14"/>
    <w:rsid w:val="003C3BC2"/>
    <w:rsid w:val="003C3BCD"/>
    <w:rsid w:val="003C3C33"/>
    <w:rsid w:val="003C3EDA"/>
    <w:rsid w:val="003C3F27"/>
    <w:rsid w:val="003C3FE2"/>
    <w:rsid w:val="003C4002"/>
    <w:rsid w:val="003C4209"/>
    <w:rsid w:val="003C4483"/>
    <w:rsid w:val="003C450A"/>
    <w:rsid w:val="003C4718"/>
    <w:rsid w:val="003C474A"/>
    <w:rsid w:val="003C474B"/>
    <w:rsid w:val="003C4C02"/>
    <w:rsid w:val="003C4CE2"/>
    <w:rsid w:val="003C4D58"/>
    <w:rsid w:val="003C4E18"/>
    <w:rsid w:val="003C4F2D"/>
    <w:rsid w:val="003C4FAE"/>
    <w:rsid w:val="003C4FD1"/>
    <w:rsid w:val="003C5099"/>
    <w:rsid w:val="003C50AA"/>
    <w:rsid w:val="003C50CE"/>
    <w:rsid w:val="003C510E"/>
    <w:rsid w:val="003C516A"/>
    <w:rsid w:val="003C531C"/>
    <w:rsid w:val="003C5471"/>
    <w:rsid w:val="003C57A3"/>
    <w:rsid w:val="003C57DA"/>
    <w:rsid w:val="003C5A25"/>
    <w:rsid w:val="003C5A47"/>
    <w:rsid w:val="003C5AF6"/>
    <w:rsid w:val="003C5B7F"/>
    <w:rsid w:val="003C5C56"/>
    <w:rsid w:val="003C5D92"/>
    <w:rsid w:val="003C6122"/>
    <w:rsid w:val="003C625D"/>
    <w:rsid w:val="003C62D6"/>
    <w:rsid w:val="003C63FE"/>
    <w:rsid w:val="003C65BA"/>
    <w:rsid w:val="003C673F"/>
    <w:rsid w:val="003C676E"/>
    <w:rsid w:val="003C6B7E"/>
    <w:rsid w:val="003C6BA3"/>
    <w:rsid w:val="003C6E4A"/>
    <w:rsid w:val="003C7058"/>
    <w:rsid w:val="003C70B1"/>
    <w:rsid w:val="003C70FF"/>
    <w:rsid w:val="003C71FE"/>
    <w:rsid w:val="003C7225"/>
    <w:rsid w:val="003C7403"/>
    <w:rsid w:val="003C741F"/>
    <w:rsid w:val="003C7688"/>
    <w:rsid w:val="003C7AE6"/>
    <w:rsid w:val="003C7B87"/>
    <w:rsid w:val="003C7C4E"/>
    <w:rsid w:val="003C7D17"/>
    <w:rsid w:val="003C7D1E"/>
    <w:rsid w:val="003C7E02"/>
    <w:rsid w:val="003C7FE7"/>
    <w:rsid w:val="003D0360"/>
    <w:rsid w:val="003D03E9"/>
    <w:rsid w:val="003D0599"/>
    <w:rsid w:val="003D0915"/>
    <w:rsid w:val="003D0941"/>
    <w:rsid w:val="003D0CA7"/>
    <w:rsid w:val="003D0D29"/>
    <w:rsid w:val="003D0F8F"/>
    <w:rsid w:val="003D106B"/>
    <w:rsid w:val="003D1288"/>
    <w:rsid w:val="003D12AE"/>
    <w:rsid w:val="003D130A"/>
    <w:rsid w:val="003D13F7"/>
    <w:rsid w:val="003D142B"/>
    <w:rsid w:val="003D165F"/>
    <w:rsid w:val="003D1994"/>
    <w:rsid w:val="003D1A4C"/>
    <w:rsid w:val="003D1E04"/>
    <w:rsid w:val="003D1EBF"/>
    <w:rsid w:val="003D21BC"/>
    <w:rsid w:val="003D2501"/>
    <w:rsid w:val="003D25C4"/>
    <w:rsid w:val="003D2BD6"/>
    <w:rsid w:val="003D2C4D"/>
    <w:rsid w:val="003D2C87"/>
    <w:rsid w:val="003D3061"/>
    <w:rsid w:val="003D3444"/>
    <w:rsid w:val="003D3447"/>
    <w:rsid w:val="003D3468"/>
    <w:rsid w:val="003D34B8"/>
    <w:rsid w:val="003D357E"/>
    <w:rsid w:val="003D3695"/>
    <w:rsid w:val="003D3978"/>
    <w:rsid w:val="003D3F0D"/>
    <w:rsid w:val="003D4055"/>
    <w:rsid w:val="003D4483"/>
    <w:rsid w:val="003D46B1"/>
    <w:rsid w:val="003D4773"/>
    <w:rsid w:val="003D4B02"/>
    <w:rsid w:val="003D4C15"/>
    <w:rsid w:val="003D4C31"/>
    <w:rsid w:val="003D4DC8"/>
    <w:rsid w:val="003D51FD"/>
    <w:rsid w:val="003D52B5"/>
    <w:rsid w:val="003D545B"/>
    <w:rsid w:val="003D5476"/>
    <w:rsid w:val="003D555D"/>
    <w:rsid w:val="003D576A"/>
    <w:rsid w:val="003D5968"/>
    <w:rsid w:val="003D5A45"/>
    <w:rsid w:val="003D5EA3"/>
    <w:rsid w:val="003D5F52"/>
    <w:rsid w:val="003D6002"/>
    <w:rsid w:val="003D6113"/>
    <w:rsid w:val="003D6245"/>
    <w:rsid w:val="003D64F6"/>
    <w:rsid w:val="003D65AB"/>
    <w:rsid w:val="003D68CA"/>
    <w:rsid w:val="003D6943"/>
    <w:rsid w:val="003D6A16"/>
    <w:rsid w:val="003D6AA6"/>
    <w:rsid w:val="003D7043"/>
    <w:rsid w:val="003D7449"/>
    <w:rsid w:val="003D75A3"/>
    <w:rsid w:val="003D7644"/>
    <w:rsid w:val="003D76D7"/>
    <w:rsid w:val="003D7BBA"/>
    <w:rsid w:val="003D7DC6"/>
    <w:rsid w:val="003D7E92"/>
    <w:rsid w:val="003D7ECF"/>
    <w:rsid w:val="003D7EE9"/>
    <w:rsid w:val="003D7FA0"/>
    <w:rsid w:val="003E000C"/>
    <w:rsid w:val="003E0041"/>
    <w:rsid w:val="003E00E9"/>
    <w:rsid w:val="003E00F8"/>
    <w:rsid w:val="003E0321"/>
    <w:rsid w:val="003E0327"/>
    <w:rsid w:val="003E0B36"/>
    <w:rsid w:val="003E0DFA"/>
    <w:rsid w:val="003E0E29"/>
    <w:rsid w:val="003E106A"/>
    <w:rsid w:val="003E1381"/>
    <w:rsid w:val="003E13A8"/>
    <w:rsid w:val="003E1625"/>
    <w:rsid w:val="003E182D"/>
    <w:rsid w:val="003E19C3"/>
    <w:rsid w:val="003E1A72"/>
    <w:rsid w:val="003E1AD2"/>
    <w:rsid w:val="003E1E9A"/>
    <w:rsid w:val="003E1F69"/>
    <w:rsid w:val="003E2082"/>
    <w:rsid w:val="003E21B3"/>
    <w:rsid w:val="003E226B"/>
    <w:rsid w:val="003E22D4"/>
    <w:rsid w:val="003E24BD"/>
    <w:rsid w:val="003E253F"/>
    <w:rsid w:val="003E28EF"/>
    <w:rsid w:val="003E29A0"/>
    <w:rsid w:val="003E2B52"/>
    <w:rsid w:val="003E2C4B"/>
    <w:rsid w:val="003E2FE0"/>
    <w:rsid w:val="003E3022"/>
    <w:rsid w:val="003E3068"/>
    <w:rsid w:val="003E313F"/>
    <w:rsid w:val="003E33D9"/>
    <w:rsid w:val="003E3643"/>
    <w:rsid w:val="003E36C0"/>
    <w:rsid w:val="003E3763"/>
    <w:rsid w:val="003E38D5"/>
    <w:rsid w:val="003E39F6"/>
    <w:rsid w:val="003E3C30"/>
    <w:rsid w:val="003E3D36"/>
    <w:rsid w:val="003E3E59"/>
    <w:rsid w:val="003E4016"/>
    <w:rsid w:val="003E41C1"/>
    <w:rsid w:val="003E4332"/>
    <w:rsid w:val="003E44CE"/>
    <w:rsid w:val="003E461D"/>
    <w:rsid w:val="003E48CB"/>
    <w:rsid w:val="003E4BD5"/>
    <w:rsid w:val="003E514F"/>
    <w:rsid w:val="003E5154"/>
    <w:rsid w:val="003E5328"/>
    <w:rsid w:val="003E5442"/>
    <w:rsid w:val="003E5472"/>
    <w:rsid w:val="003E55D4"/>
    <w:rsid w:val="003E56A1"/>
    <w:rsid w:val="003E5874"/>
    <w:rsid w:val="003E5A22"/>
    <w:rsid w:val="003E5AAB"/>
    <w:rsid w:val="003E5B7E"/>
    <w:rsid w:val="003E5B94"/>
    <w:rsid w:val="003E5BE6"/>
    <w:rsid w:val="003E5C73"/>
    <w:rsid w:val="003E5C8C"/>
    <w:rsid w:val="003E5DB1"/>
    <w:rsid w:val="003E604E"/>
    <w:rsid w:val="003E6066"/>
    <w:rsid w:val="003E6096"/>
    <w:rsid w:val="003E60CA"/>
    <w:rsid w:val="003E6316"/>
    <w:rsid w:val="003E6458"/>
    <w:rsid w:val="003E6539"/>
    <w:rsid w:val="003E67B3"/>
    <w:rsid w:val="003E67B6"/>
    <w:rsid w:val="003E68E4"/>
    <w:rsid w:val="003E68FD"/>
    <w:rsid w:val="003E690B"/>
    <w:rsid w:val="003E6917"/>
    <w:rsid w:val="003E6A16"/>
    <w:rsid w:val="003E6A4C"/>
    <w:rsid w:val="003E6CA0"/>
    <w:rsid w:val="003E6F0A"/>
    <w:rsid w:val="003E724B"/>
    <w:rsid w:val="003E7280"/>
    <w:rsid w:val="003E7300"/>
    <w:rsid w:val="003E74CF"/>
    <w:rsid w:val="003E7618"/>
    <w:rsid w:val="003E7784"/>
    <w:rsid w:val="003E7822"/>
    <w:rsid w:val="003E7A9B"/>
    <w:rsid w:val="003E7AE3"/>
    <w:rsid w:val="003E7F14"/>
    <w:rsid w:val="003E7F3D"/>
    <w:rsid w:val="003E7FA4"/>
    <w:rsid w:val="003F000E"/>
    <w:rsid w:val="003F011C"/>
    <w:rsid w:val="003F01E5"/>
    <w:rsid w:val="003F043B"/>
    <w:rsid w:val="003F0600"/>
    <w:rsid w:val="003F06B6"/>
    <w:rsid w:val="003F06E5"/>
    <w:rsid w:val="003F092B"/>
    <w:rsid w:val="003F0989"/>
    <w:rsid w:val="003F0A00"/>
    <w:rsid w:val="003F0C86"/>
    <w:rsid w:val="003F0EA0"/>
    <w:rsid w:val="003F0F69"/>
    <w:rsid w:val="003F1131"/>
    <w:rsid w:val="003F11E9"/>
    <w:rsid w:val="003F13AC"/>
    <w:rsid w:val="003F143E"/>
    <w:rsid w:val="003F1523"/>
    <w:rsid w:val="003F168A"/>
    <w:rsid w:val="003F16D2"/>
    <w:rsid w:val="003F183B"/>
    <w:rsid w:val="003F1886"/>
    <w:rsid w:val="003F18D1"/>
    <w:rsid w:val="003F1920"/>
    <w:rsid w:val="003F19DB"/>
    <w:rsid w:val="003F1A89"/>
    <w:rsid w:val="003F1B08"/>
    <w:rsid w:val="003F1BC4"/>
    <w:rsid w:val="003F1CA3"/>
    <w:rsid w:val="003F1D70"/>
    <w:rsid w:val="003F2204"/>
    <w:rsid w:val="003F24B0"/>
    <w:rsid w:val="003F2762"/>
    <w:rsid w:val="003F2872"/>
    <w:rsid w:val="003F28BA"/>
    <w:rsid w:val="003F2934"/>
    <w:rsid w:val="003F2D3A"/>
    <w:rsid w:val="003F2E6E"/>
    <w:rsid w:val="003F2EA5"/>
    <w:rsid w:val="003F2ECC"/>
    <w:rsid w:val="003F2EDD"/>
    <w:rsid w:val="003F3076"/>
    <w:rsid w:val="003F30C3"/>
    <w:rsid w:val="003F3117"/>
    <w:rsid w:val="003F32BC"/>
    <w:rsid w:val="003F36B9"/>
    <w:rsid w:val="003F371D"/>
    <w:rsid w:val="003F385A"/>
    <w:rsid w:val="003F38E7"/>
    <w:rsid w:val="003F3912"/>
    <w:rsid w:val="003F39C8"/>
    <w:rsid w:val="003F3A61"/>
    <w:rsid w:val="003F3DDE"/>
    <w:rsid w:val="003F4074"/>
    <w:rsid w:val="003F42A5"/>
    <w:rsid w:val="003F42D5"/>
    <w:rsid w:val="003F4311"/>
    <w:rsid w:val="003F443B"/>
    <w:rsid w:val="003F447F"/>
    <w:rsid w:val="003F44F5"/>
    <w:rsid w:val="003F45DD"/>
    <w:rsid w:val="003F4624"/>
    <w:rsid w:val="003F4640"/>
    <w:rsid w:val="003F4687"/>
    <w:rsid w:val="003F4843"/>
    <w:rsid w:val="003F4A93"/>
    <w:rsid w:val="003F4DE2"/>
    <w:rsid w:val="003F4E79"/>
    <w:rsid w:val="003F524E"/>
    <w:rsid w:val="003F54AA"/>
    <w:rsid w:val="003F55B8"/>
    <w:rsid w:val="003F5644"/>
    <w:rsid w:val="003F56C4"/>
    <w:rsid w:val="003F5720"/>
    <w:rsid w:val="003F5765"/>
    <w:rsid w:val="003F5A12"/>
    <w:rsid w:val="003F5AAB"/>
    <w:rsid w:val="003F5B7D"/>
    <w:rsid w:val="003F5C95"/>
    <w:rsid w:val="003F5D1D"/>
    <w:rsid w:val="003F6017"/>
    <w:rsid w:val="003F635B"/>
    <w:rsid w:val="003F63AF"/>
    <w:rsid w:val="003F63B4"/>
    <w:rsid w:val="003F65C6"/>
    <w:rsid w:val="003F6842"/>
    <w:rsid w:val="003F6B4D"/>
    <w:rsid w:val="003F6C7D"/>
    <w:rsid w:val="003F6C80"/>
    <w:rsid w:val="003F6CF2"/>
    <w:rsid w:val="003F6E4F"/>
    <w:rsid w:val="003F6E8E"/>
    <w:rsid w:val="003F703E"/>
    <w:rsid w:val="003F7503"/>
    <w:rsid w:val="003F76C4"/>
    <w:rsid w:val="003F7732"/>
    <w:rsid w:val="003F78EE"/>
    <w:rsid w:val="003F7913"/>
    <w:rsid w:val="003F7B1D"/>
    <w:rsid w:val="003F7B68"/>
    <w:rsid w:val="003F7D0E"/>
    <w:rsid w:val="003F7E66"/>
    <w:rsid w:val="00400065"/>
    <w:rsid w:val="004001F8"/>
    <w:rsid w:val="004002A8"/>
    <w:rsid w:val="00400303"/>
    <w:rsid w:val="004003A1"/>
    <w:rsid w:val="00400760"/>
    <w:rsid w:val="004008E7"/>
    <w:rsid w:val="00400A90"/>
    <w:rsid w:val="00400E54"/>
    <w:rsid w:val="0040102D"/>
    <w:rsid w:val="004010B3"/>
    <w:rsid w:val="0040128C"/>
    <w:rsid w:val="00401319"/>
    <w:rsid w:val="00401465"/>
    <w:rsid w:val="0040171C"/>
    <w:rsid w:val="004018F5"/>
    <w:rsid w:val="004019F3"/>
    <w:rsid w:val="00401AF5"/>
    <w:rsid w:val="00401CA6"/>
    <w:rsid w:val="00401D99"/>
    <w:rsid w:val="00401E9C"/>
    <w:rsid w:val="00402051"/>
    <w:rsid w:val="00402188"/>
    <w:rsid w:val="004021B9"/>
    <w:rsid w:val="00402777"/>
    <w:rsid w:val="0040281F"/>
    <w:rsid w:val="00402942"/>
    <w:rsid w:val="00402AAA"/>
    <w:rsid w:val="00402CD1"/>
    <w:rsid w:val="00402F90"/>
    <w:rsid w:val="00402FDB"/>
    <w:rsid w:val="00403185"/>
    <w:rsid w:val="004031D2"/>
    <w:rsid w:val="0040344B"/>
    <w:rsid w:val="00403517"/>
    <w:rsid w:val="004035A5"/>
    <w:rsid w:val="00403653"/>
    <w:rsid w:val="0040407B"/>
    <w:rsid w:val="004043C1"/>
    <w:rsid w:val="00404667"/>
    <w:rsid w:val="0040477E"/>
    <w:rsid w:val="00404A38"/>
    <w:rsid w:val="00404A41"/>
    <w:rsid w:val="00404AD3"/>
    <w:rsid w:val="00404C0F"/>
    <w:rsid w:val="00404C29"/>
    <w:rsid w:val="00404C65"/>
    <w:rsid w:val="00404E71"/>
    <w:rsid w:val="00404EC6"/>
    <w:rsid w:val="00404F28"/>
    <w:rsid w:val="00405010"/>
    <w:rsid w:val="004050B4"/>
    <w:rsid w:val="00405163"/>
    <w:rsid w:val="00405182"/>
    <w:rsid w:val="004051D1"/>
    <w:rsid w:val="0040528A"/>
    <w:rsid w:val="00405294"/>
    <w:rsid w:val="004053B7"/>
    <w:rsid w:val="00405498"/>
    <w:rsid w:val="004054DB"/>
    <w:rsid w:val="0040572F"/>
    <w:rsid w:val="00405BA7"/>
    <w:rsid w:val="00405BAA"/>
    <w:rsid w:val="00405BBB"/>
    <w:rsid w:val="00405D5A"/>
    <w:rsid w:val="00405E85"/>
    <w:rsid w:val="00406194"/>
    <w:rsid w:val="004062FF"/>
    <w:rsid w:val="0040631B"/>
    <w:rsid w:val="0040637A"/>
    <w:rsid w:val="00406554"/>
    <w:rsid w:val="00406619"/>
    <w:rsid w:val="004066A1"/>
    <w:rsid w:val="004066D2"/>
    <w:rsid w:val="00406890"/>
    <w:rsid w:val="004068A4"/>
    <w:rsid w:val="00406996"/>
    <w:rsid w:val="00406A5F"/>
    <w:rsid w:val="00406B2A"/>
    <w:rsid w:val="00406C2B"/>
    <w:rsid w:val="00406E30"/>
    <w:rsid w:val="00406E8B"/>
    <w:rsid w:val="004070C6"/>
    <w:rsid w:val="004070DD"/>
    <w:rsid w:val="00407187"/>
    <w:rsid w:val="004071B3"/>
    <w:rsid w:val="004072DB"/>
    <w:rsid w:val="00407438"/>
    <w:rsid w:val="00407474"/>
    <w:rsid w:val="0040753A"/>
    <w:rsid w:val="0040757B"/>
    <w:rsid w:val="004077EE"/>
    <w:rsid w:val="004077F0"/>
    <w:rsid w:val="00407A18"/>
    <w:rsid w:val="00407A8B"/>
    <w:rsid w:val="00407C9B"/>
    <w:rsid w:val="00407D9F"/>
    <w:rsid w:val="00407EC7"/>
    <w:rsid w:val="00407F7C"/>
    <w:rsid w:val="0041001A"/>
    <w:rsid w:val="0041038F"/>
    <w:rsid w:val="00410504"/>
    <w:rsid w:val="0041055D"/>
    <w:rsid w:val="004105C5"/>
    <w:rsid w:val="00410770"/>
    <w:rsid w:val="004109EC"/>
    <w:rsid w:val="00410A0F"/>
    <w:rsid w:val="00410BB0"/>
    <w:rsid w:val="00410CC5"/>
    <w:rsid w:val="00410E71"/>
    <w:rsid w:val="004110C8"/>
    <w:rsid w:val="004113E2"/>
    <w:rsid w:val="0041166A"/>
    <w:rsid w:val="00411726"/>
    <w:rsid w:val="004117C8"/>
    <w:rsid w:val="004119FE"/>
    <w:rsid w:val="00411E1C"/>
    <w:rsid w:val="00411F52"/>
    <w:rsid w:val="00411FFE"/>
    <w:rsid w:val="00412083"/>
    <w:rsid w:val="00412235"/>
    <w:rsid w:val="00412245"/>
    <w:rsid w:val="004122D4"/>
    <w:rsid w:val="0041249A"/>
    <w:rsid w:val="004125B8"/>
    <w:rsid w:val="0041277F"/>
    <w:rsid w:val="0041287F"/>
    <w:rsid w:val="00412AEE"/>
    <w:rsid w:val="00412DCF"/>
    <w:rsid w:val="00412DE8"/>
    <w:rsid w:val="00412EDD"/>
    <w:rsid w:val="00412F57"/>
    <w:rsid w:val="00413245"/>
    <w:rsid w:val="00413316"/>
    <w:rsid w:val="004133CE"/>
    <w:rsid w:val="004134DF"/>
    <w:rsid w:val="0041360B"/>
    <w:rsid w:val="00413672"/>
    <w:rsid w:val="00413761"/>
    <w:rsid w:val="004138FE"/>
    <w:rsid w:val="00413A0B"/>
    <w:rsid w:val="00413BA1"/>
    <w:rsid w:val="00413C1D"/>
    <w:rsid w:val="00413C5D"/>
    <w:rsid w:val="00413DE4"/>
    <w:rsid w:val="00414235"/>
    <w:rsid w:val="004143E5"/>
    <w:rsid w:val="00414473"/>
    <w:rsid w:val="0041469A"/>
    <w:rsid w:val="00414719"/>
    <w:rsid w:val="004148A6"/>
    <w:rsid w:val="0041497A"/>
    <w:rsid w:val="00414B9D"/>
    <w:rsid w:val="00414DFF"/>
    <w:rsid w:val="00414F3F"/>
    <w:rsid w:val="00414F96"/>
    <w:rsid w:val="0041576F"/>
    <w:rsid w:val="00415AD4"/>
    <w:rsid w:val="00415B10"/>
    <w:rsid w:val="00415C01"/>
    <w:rsid w:val="00415FBA"/>
    <w:rsid w:val="00416263"/>
    <w:rsid w:val="004162D7"/>
    <w:rsid w:val="00416394"/>
    <w:rsid w:val="0041639C"/>
    <w:rsid w:val="004166A0"/>
    <w:rsid w:val="0041692C"/>
    <w:rsid w:val="00416A93"/>
    <w:rsid w:val="00416B97"/>
    <w:rsid w:val="00416BCA"/>
    <w:rsid w:val="00416BD8"/>
    <w:rsid w:val="00416C15"/>
    <w:rsid w:val="00416D66"/>
    <w:rsid w:val="00416E61"/>
    <w:rsid w:val="0041724A"/>
    <w:rsid w:val="0041734F"/>
    <w:rsid w:val="004174CA"/>
    <w:rsid w:val="004175C3"/>
    <w:rsid w:val="004179D0"/>
    <w:rsid w:val="00417A6D"/>
    <w:rsid w:val="00417B54"/>
    <w:rsid w:val="00417BB9"/>
    <w:rsid w:val="00417F3C"/>
    <w:rsid w:val="00420001"/>
    <w:rsid w:val="004200B0"/>
    <w:rsid w:val="00420132"/>
    <w:rsid w:val="0042017D"/>
    <w:rsid w:val="0042017F"/>
    <w:rsid w:val="00420664"/>
    <w:rsid w:val="004207E6"/>
    <w:rsid w:val="00420A87"/>
    <w:rsid w:val="00420B15"/>
    <w:rsid w:val="00420C24"/>
    <w:rsid w:val="00420C9E"/>
    <w:rsid w:val="00420DCE"/>
    <w:rsid w:val="00420E59"/>
    <w:rsid w:val="00420E5E"/>
    <w:rsid w:val="00420FA5"/>
    <w:rsid w:val="004212E1"/>
    <w:rsid w:val="004212F0"/>
    <w:rsid w:val="00421799"/>
    <w:rsid w:val="0042191F"/>
    <w:rsid w:val="004219D4"/>
    <w:rsid w:val="00421A67"/>
    <w:rsid w:val="00421E1D"/>
    <w:rsid w:val="00421F78"/>
    <w:rsid w:val="00422267"/>
    <w:rsid w:val="0042227F"/>
    <w:rsid w:val="0042292D"/>
    <w:rsid w:val="00422B0C"/>
    <w:rsid w:val="00422DF3"/>
    <w:rsid w:val="00422E51"/>
    <w:rsid w:val="00422E57"/>
    <w:rsid w:val="00422F9A"/>
    <w:rsid w:val="00423167"/>
    <w:rsid w:val="0042317C"/>
    <w:rsid w:val="004234AC"/>
    <w:rsid w:val="0042354E"/>
    <w:rsid w:val="00423925"/>
    <w:rsid w:val="00423E39"/>
    <w:rsid w:val="00423EBB"/>
    <w:rsid w:val="00423F52"/>
    <w:rsid w:val="00423FEB"/>
    <w:rsid w:val="00424094"/>
    <w:rsid w:val="0042414B"/>
    <w:rsid w:val="00424A25"/>
    <w:rsid w:val="00424C2C"/>
    <w:rsid w:val="00424E86"/>
    <w:rsid w:val="004250A5"/>
    <w:rsid w:val="004252C7"/>
    <w:rsid w:val="004254C0"/>
    <w:rsid w:val="00425769"/>
    <w:rsid w:val="0042581F"/>
    <w:rsid w:val="00425B3E"/>
    <w:rsid w:val="00425CF9"/>
    <w:rsid w:val="00425D6B"/>
    <w:rsid w:val="00425E0C"/>
    <w:rsid w:val="00425FF4"/>
    <w:rsid w:val="00426101"/>
    <w:rsid w:val="0042629F"/>
    <w:rsid w:val="0042682A"/>
    <w:rsid w:val="004268AD"/>
    <w:rsid w:val="00426930"/>
    <w:rsid w:val="00426975"/>
    <w:rsid w:val="004269D5"/>
    <w:rsid w:val="00426CF0"/>
    <w:rsid w:val="00426F68"/>
    <w:rsid w:val="00427060"/>
    <w:rsid w:val="0042706D"/>
    <w:rsid w:val="004270FD"/>
    <w:rsid w:val="004271D5"/>
    <w:rsid w:val="00427240"/>
    <w:rsid w:val="00427261"/>
    <w:rsid w:val="004272B9"/>
    <w:rsid w:val="00427355"/>
    <w:rsid w:val="004273C8"/>
    <w:rsid w:val="004273F5"/>
    <w:rsid w:val="004274CC"/>
    <w:rsid w:val="004277BC"/>
    <w:rsid w:val="00427915"/>
    <w:rsid w:val="00427AB9"/>
    <w:rsid w:val="0043002D"/>
    <w:rsid w:val="004300A6"/>
    <w:rsid w:val="00430370"/>
    <w:rsid w:val="0043066E"/>
    <w:rsid w:val="00430694"/>
    <w:rsid w:val="004306B9"/>
    <w:rsid w:val="00430792"/>
    <w:rsid w:val="0043079C"/>
    <w:rsid w:val="004308E9"/>
    <w:rsid w:val="004309DA"/>
    <w:rsid w:val="00430AF9"/>
    <w:rsid w:val="00430C2B"/>
    <w:rsid w:val="00430CF9"/>
    <w:rsid w:val="00431066"/>
    <w:rsid w:val="00431081"/>
    <w:rsid w:val="004311F9"/>
    <w:rsid w:val="00431227"/>
    <w:rsid w:val="004313EF"/>
    <w:rsid w:val="00431410"/>
    <w:rsid w:val="00431441"/>
    <w:rsid w:val="004319C7"/>
    <w:rsid w:val="00431F16"/>
    <w:rsid w:val="00432053"/>
    <w:rsid w:val="004320AF"/>
    <w:rsid w:val="004320B4"/>
    <w:rsid w:val="00432296"/>
    <w:rsid w:val="004323D7"/>
    <w:rsid w:val="004323EE"/>
    <w:rsid w:val="004324B9"/>
    <w:rsid w:val="00432506"/>
    <w:rsid w:val="0043253A"/>
    <w:rsid w:val="00432769"/>
    <w:rsid w:val="0043277A"/>
    <w:rsid w:val="00432B37"/>
    <w:rsid w:val="00432B9D"/>
    <w:rsid w:val="0043326D"/>
    <w:rsid w:val="004332FE"/>
    <w:rsid w:val="00433355"/>
    <w:rsid w:val="00433479"/>
    <w:rsid w:val="004334FF"/>
    <w:rsid w:val="0043383B"/>
    <w:rsid w:val="0043384A"/>
    <w:rsid w:val="004339B7"/>
    <w:rsid w:val="00433C3F"/>
    <w:rsid w:val="00433CB8"/>
    <w:rsid w:val="00433CFB"/>
    <w:rsid w:val="00433EF9"/>
    <w:rsid w:val="00433F44"/>
    <w:rsid w:val="00433F6B"/>
    <w:rsid w:val="00434085"/>
    <w:rsid w:val="004345DB"/>
    <w:rsid w:val="0043486E"/>
    <w:rsid w:val="0043497B"/>
    <w:rsid w:val="00434B03"/>
    <w:rsid w:val="00434B0F"/>
    <w:rsid w:val="00434B87"/>
    <w:rsid w:val="004352F3"/>
    <w:rsid w:val="0043532B"/>
    <w:rsid w:val="0043533B"/>
    <w:rsid w:val="004356E2"/>
    <w:rsid w:val="004356F8"/>
    <w:rsid w:val="0043589B"/>
    <w:rsid w:val="0043597C"/>
    <w:rsid w:val="0043597D"/>
    <w:rsid w:val="00435D9E"/>
    <w:rsid w:val="00436000"/>
    <w:rsid w:val="004361BB"/>
    <w:rsid w:val="00436253"/>
    <w:rsid w:val="00436277"/>
    <w:rsid w:val="00436294"/>
    <w:rsid w:val="0043637B"/>
    <w:rsid w:val="00436A6D"/>
    <w:rsid w:val="00436BD5"/>
    <w:rsid w:val="00436C7E"/>
    <w:rsid w:val="00436FD7"/>
    <w:rsid w:val="00436FF9"/>
    <w:rsid w:val="00437081"/>
    <w:rsid w:val="004371B8"/>
    <w:rsid w:val="0043723E"/>
    <w:rsid w:val="0043737F"/>
    <w:rsid w:val="004373A7"/>
    <w:rsid w:val="004374CC"/>
    <w:rsid w:val="0043764E"/>
    <w:rsid w:val="004376CA"/>
    <w:rsid w:val="00437960"/>
    <w:rsid w:val="00437972"/>
    <w:rsid w:val="004379D8"/>
    <w:rsid w:val="00437A32"/>
    <w:rsid w:val="00437A5E"/>
    <w:rsid w:val="00437BD1"/>
    <w:rsid w:val="00437C2B"/>
    <w:rsid w:val="00437C40"/>
    <w:rsid w:val="00437D2E"/>
    <w:rsid w:val="00437D4E"/>
    <w:rsid w:val="004400F1"/>
    <w:rsid w:val="0044019A"/>
    <w:rsid w:val="00440332"/>
    <w:rsid w:val="004403B8"/>
    <w:rsid w:val="00440422"/>
    <w:rsid w:val="00440589"/>
    <w:rsid w:val="004406D8"/>
    <w:rsid w:val="00440734"/>
    <w:rsid w:val="00440870"/>
    <w:rsid w:val="00440DEA"/>
    <w:rsid w:val="00441047"/>
    <w:rsid w:val="00441160"/>
    <w:rsid w:val="00441397"/>
    <w:rsid w:val="0044147F"/>
    <w:rsid w:val="00441569"/>
    <w:rsid w:val="004416D7"/>
    <w:rsid w:val="0044188D"/>
    <w:rsid w:val="004419BF"/>
    <w:rsid w:val="00441A0D"/>
    <w:rsid w:val="00441AB9"/>
    <w:rsid w:val="00441B2F"/>
    <w:rsid w:val="00441B38"/>
    <w:rsid w:val="00441B87"/>
    <w:rsid w:val="00441E7B"/>
    <w:rsid w:val="00441EEE"/>
    <w:rsid w:val="00441F8C"/>
    <w:rsid w:val="00442195"/>
    <w:rsid w:val="004422DF"/>
    <w:rsid w:val="00442369"/>
    <w:rsid w:val="004427A0"/>
    <w:rsid w:val="0044282F"/>
    <w:rsid w:val="00442BAA"/>
    <w:rsid w:val="00442C15"/>
    <w:rsid w:val="00442D95"/>
    <w:rsid w:val="00442FB4"/>
    <w:rsid w:val="004430B1"/>
    <w:rsid w:val="00443176"/>
    <w:rsid w:val="004431AC"/>
    <w:rsid w:val="004431B8"/>
    <w:rsid w:val="00443310"/>
    <w:rsid w:val="00443457"/>
    <w:rsid w:val="00443463"/>
    <w:rsid w:val="0044367E"/>
    <w:rsid w:val="004437AD"/>
    <w:rsid w:val="00443A30"/>
    <w:rsid w:val="00443AE5"/>
    <w:rsid w:val="00443E5F"/>
    <w:rsid w:val="00443EE2"/>
    <w:rsid w:val="00444241"/>
    <w:rsid w:val="004445C0"/>
    <w:rsid w:val="004446C5"/>
    <w:rsid w:val="00444A5B"/>
    <w:rsid w:val="00444DE9"/>
    <w:rsid w:val="00444F18"/>
    <w:rsid w:val="0044504D"/>
    <w:rsid w:val="004450EA"/>
    <w:rsid w:val="00445209"/>
    <w:rsid w:val="004452DC"/>
    <w:rsid w:val="00445452"/>
    <w:rsid w:val="004454C2"/>
    <w:rsid w:val="00445539"/>
    <w:rsid w:val="00445C3C"/>
    <w:rsid w:val="00445CA0"/>
    <w:rsid w:val="00445DE4"/>
    <w:rsid w:val="00445E7F"/>
    <w:rsid w:val="00445EA8"/>
    <w:rsid w:val="00445F2C"/>
    <w:rsid w:val="00446176"/>
    <w:rsid w:val="0044618B"/>
    <w:rsid w:val="0044637C"/>
    <w:rsid w:val="00446390"/>
    <w:rsid w:val="004464A2"/>
    <w:rsid w:val="00446626"/>
    <w:rsid w:val="00446799"/>
    <w:rsid w:val="00446920"/>
    <w:rsid w:val="00446A42"/>
    <w:rsid w:val="00446A9F"/>
    <w:rsid w:val="00446CB0"/>
    <w:rsid w:val="00446FBC"/>
    <w:rsid w:val="00447351"/>
    <w:rsid w:val="004475AC"/>
    <w:rsid w:val="0044761C"/>
    <w:rsid w:val="00447A30"/>
    <w:rsid w:val="00447A8E"/>
    <w:rsid w:val="00447B50"/>
    <w:rsid w:val="00447BD5"/>
    <w:rsid w:val="00447C55"/>
    <w:rsid w:val="00447DB7"/>
    <w:rsid w:val="0045004D"/>
    <w:rsid w:val="0045047C"/>
    <w:rsid w:val="004509C7"/>
    <w:rsid w:val="00450B25"/>
    <w:rsid w:val="00450BFC"/>
    <w:rsid w:val="00450C2B"/>
    <w:rsid w:val="00450E1B"/>
    <w:rsid w:val="00450F3F"/>
    <w:rsid w:val="004511C6"/>
    <w:rsid w:val="0045128B"/>
    <w:rsid w:val="004512D8"/>
    <w:rsid w:val="0045153F"/>
    <w:rsid w:val="004515EC"/>
    <w:rsid w:val="00451964"/>
    <w:rsid w:val="00451B45"/>
    <w:rsid w:val="00451BF3"/>
    <w:rsid w:val="00451C84"/>
    <w:rsid w:val="00451D03"/>
    <w:rsid w:val="00451DF6"/>
    <w:rsid w:val="00451DFE"/>
    <w:rsid w:val="00451EA7"/>
    <w:rsid w:val="00451F71"/>
    <w:rsid w:val="004520C7"/>
    <w:rsid w:val="00452268"/>
    <w:rsid w:val="004522CB"/>
    <w:rsid w:val="0045230A"/>
    <w:rsid w:val="00452530"/>
    <w:rsid w:val="00452558"/>
    <w:rsid w:val="004527D1"/>
    <w:rsid w:val="00452AEA"/>
    <w:rsid w:val="00452B2A"/>
    <w:rsid w:val="00452D17"/>
    <w:rsid w:val="00452E0B"/>
    <w:rsid w:val="00452E9F"/>
    <w:rsid w:val="00452ECF"/>
    <w:rsid w:val="0045308E"/>
    <w:rsid w:val="00453123"/>
    <w:rsid w:val="004532C1"/>
    <w:rsid w:val="0045338F"/>
    <w:rsid w:val="00453663"/>
    <w:rsid w:val="0045383A"/>
    <w:rsid w:val="004538BB"/>
    <w:rsid w:val="00453968"/>
    <w:rsid w:val="00453F26"/>
    <w:rsid w:val="0045400B"/>
    <w:rsid w:val="0045406B"/>
    <w:rsid w:val="004541BA"/>
    <w:rsid w:val="00454211"/>
    <w:rsid w:val="0045426D"/>
    <w:rsid w:val="0045427C"/>
    <w:rsid w:val="004548CC"/>
    <w:rsid w:val="00454A2E"/>
    <w:rsid w:val="00454B31"/>
    <w:rsid w:val="00454C75"/>
    <w:rsid w:val="00454F80"/>
    <w:rsid w:val="004550B6"/>
    <w:rsid w:val="0045510B"/>
    <w:rsid w:val="00455385"/>
    <w:rsid w:val="004556CC"/>
    <w:rsid w:val="004557FE"/>
    <w:rsid w:val="00455870"/>
    <w:rsid w:val="0045598B"/>
    <w:rsid w:val="00455A7E"/>
    <w:rsid w:val="00455BCE"/>
    <w:rsid w:val="00455EAD"/>
    <w:rsid w:val="00455EF8"/>
    <w:rsid w:val="00455F76"/>
    <w:rsid w:val="004561E6"/>
    <w:rsid w:val="0045626E"/>
    <w:rsid w:val="00456349"/>
    <w:rsid w:val="00456409"/>
    <w:rsid w:val="004566C3"/>
    <w:rsid w:val="004566ED"/>
    <w:rsid w:val="00456778"/>
    <w:rsid w:val="00456BD2"/>
    <w:rsid w:val="00456C58"/>
    <w:rsid w:val="00456F7D"/>
    <w:rsid w:val="00456FAE"/>
    <w:rsid w:val="0045701C"/>
    <w:rsid w:val="004570D1"/>
    <w:rsid w:val="00457135"/>
    <w:rsid w:val="0045714E"/>
    <w:rsid w:val="0045724E"/>
    <w:rsid w:val="004572CF"/>
    <w:rsid w:val="004573C0"/>
    <w:rsid w:val="004573DF"/>
    <w:rsid w:val="004575A6"/>
    <w:rsid w:val="004576B7"/>
    <w:rsid w:val="004577D7"/>
    <w:rsid w:val="004578A8"/>
    <w:rsid w:val="004578BE"/>
    <w:rsid w:val="00457C2C"/>
    <w:rsid w:val="00457E4C"/>
    <w:rsid w:val="00460028"/>
    <w:rsid w:val="0046013D"/>
    <w:rsid w:val="00460163"/>
    <w:rsid w:val="00460404"/>
    <w:rsid w:val="00460562"/>
    <w:rsid w:val="004605F8"/>
    <w:rsid w:val="004606CB"/>
    <w:rsid w:val="004607BE"/>
    <w:rsid w:val="00460CE2"/>
    <w:rsid w:val="00460DC2"/>
    <w:rsid w:val="00460E7D"/>
    <w:rsid w:val="00460F98"/>
    <w:rsid w:val="00460FAA"/>
    <w:rsid w:val="0046109E"/>
    <w:rsid w:val="004610EB"/>
    <w:rsid w:val="00461293"/>
    <w:rsid w:val="004613ED"/>
    <w:rsid w:val="004614C6"/>
    <w:rsid w:val="0046155F"/>
    <w:rsid w:val="004615D2"/>
    <w:rsid w:val="0046167E"/>
    <w:rsid w:val="004616BF"/>
    <w:rsid w:val="00461896"/>
    <w:rsid w:val="00461B62"/>
    <w:rsid w:val="00461CAE"/>
    <w:rsid w:val="00461DCE"/>
    <w:rsid w:val="00461E80"/>
    <w:rsid w:val="004620DE"/>
    <w:rsid w:val="00462139"/>
    <w:rsid w:val="004621F0"/>
    <w:rsid w:val="004622C1"/>
    <w:rsid w:val="004623BF"/>
    <w:rsid w:val="004624CF"/>
    <w:rsid w:val="00462513"/>
    <w:rsid w:val="004627AB"/>
    <w:rsid w:val="004627FD"/>
    <w:rsid w:val="00462801"/>
    <w:rsid w:val="0046283F"/>
    <w:rsid w:val="00462946"/>
    <w:rsid w:val="00462B7E"/>
    <w:rsid w:val="00462F2F"/>
    <w:rsid w:val="004631BC"/>
    <w:rsid w:val="004634CE"/>
    <w:rsid w:val="004635A7"/>
    <w:rsid w:val="00463645"/>
    <w:rsid w:val="004636E3"/>
    <w:rsid w:val="00463B2C"/>
    <w:rsid w:val="00463BC7"/>
    <w:rsid w:val="00463C01"/>
    <w:rsid w:val="00463E97"/>
    <w:rsid w:val="00464409"/>
    <w:rsid w:val="00464540"/>
    <w:rsid w:val="004649D9"/>
    <w:rsid w:val="00464B0E"/>
    <w:rsid w:val="00464D36"/>
    <w:rsid w:val="00464EC9"/>
    <w:rsid w:val="00464F86"/>
    <w:rsid w:val="0046503A"/>
    <w:rsid w:val="004651DE"/>
    <w:rsid w:val="004652D7"/>
    <w:rsid w:val="00465541"/>
    <w:rsid w:val="00465713"/>
    <w:rsid w:val="00465778"/>
    <w:rsid w:val="004659BD"/>
    <w:rsid w:val="00465AB0"/>
    <w:rsid w:val="00465B65"/>
    <w:rsid w:val="00465C2C"/>
    <w:rsid w:val="00465F2A"/>
    <w:rsid w:val="004660B2"/>
    <w:rsid w:val="004661C7"/>
    <w:rsid w:val="004661CD"/>
    <w:rsid w:val="00466636"/>
    <w:rsid w:val="00466733"/>
    <w:rsid w:val="0046684C"/>
    <w:rsid w:val="004668C7"/>
    <w:rsid w:val="004669AE"/>
    <w:rsid w:val="004669DD"/>
    <w:rsid w:val="00466A37"/>
    <w:rsid w:val="00466D00"/>
    <w:rsid w:val="00466E27"/>
    <w:rsid w:val="00466EC8"/>
    <w:rsid w:val="00466F44"/>
    <w:rsid w:val="00467105"/>
    <w:rsid w:val="004674B5"/>
    <w:rsid w:val="004674B9"/>
    <w:rsid w:val="00467707"/>
    <w:rsid w:val="00467962"/>
    <w:rsid w:val="00467DE9"/>
    <w:rsid w:val="00467FA5"/>
    <w:rsid w:val="00470362"/>
    <w:rsid w:val="00470596"/>
    <w:rsid w:val="00470957"/>
    <w:rsid w:val="00470CF6"/>
    <w:rsid w:val="00470D63"/>
    <w:rsid w:val="00470E62"/>
    <w:rsid w:val="00470EFB"/>
    <w:rsid w:val="00470F15"/>
    <w:rsid w:val="00471137"/>
    <w:rsid w:val="004713B7"/>
    <w:rsid w:val="00471440"/>
    <w:rsid w:val="00471473"/>
    <w:rsid w:val="00471490"/>
    <w:rsid w:val="00471496"/>
    <w:rsid w:val="004715B8"/>
    <w:rsid w:val="00471697"/>
    <w:rsid w:val="0047188C"/>
    <w:rsid w:val="00471D90"/>
    <w:rsid w:val="00471E93"/>
    <w:rsid w:val="00471FAC"/>
    <w:rsid w:val="004720EA"/>
    <w:rsid w:val="00472154"/>
    <w:rsid w:val="00472334"/>
    <w:rsid w:val="004724F7"/>
    <w:rsid w:val="00472506"/>
    <w:rsid w:val="004726B4"/>
    <w:rsid w:val="0047291F"/>
    <w:rsid w:val="00472994"/>
    <w:rsid w:val="00472B4E"/>
    <w:rsid w:val="00472CB7"/>
    <w:rsid w:val="00472D29"/>
    <w:rsid w:val="00472E93"/>
    <w:rsid w:val="00472EB0"/>
    <w:rsid w:val="004730C4"/>
    <w:rsid w:val="00473180"/>
    <w:rsid w:val="004732E0"/>
    <w:rsid w:val="0047355F"/>
    <w:rsid w:val="00473758"/>
    <w:rsid w:val="00473915"/>
    <w:rsid w:val="00473A8D"/>
    <w:rsid w:val="00473BAA"/>
    <w:rsid w:val="00473CC1"/>
    <w:rsid w:val="00473F15"/>
    <w:rsid w:val="00473F1C"/>
    <w:rsid w:val="00473FF9"/>
    <w:rsid w:val="004741FF"/>
    <w:rsid w:val="0047431D"/>
    <w:rsid w:val="004743F4"/>
    <w:rsid w:val="00474404"/>
    <w:rsid w:val="00474492"/>
    <w:rsid w:val="00474584"/>
    <w:rsid w:val="004745AB"/>
    <w:rsid w:val="0047462C"/>
    <w:rsid w:val="00474780"/>
    <w:rsid w:val="00474924"/>
    <w:rsid w:val="0047495D"/>
    <w:rsid w:val="004749BC"/>
    <w:rsid w:val="00474A66"/>
    <w:rsid w:val="00474AB4"/>
    <w:rsid w:val="00474BF6"/>
    <w:rsid w:val="00474C65"/>
    <w:rsid w:val="00474C87"/>
    <w:rsid w:val="00474E4F"/>
    <w:rsid w:val="004750EC"/>
    <w:rsid w:val="0047533C"/>
    <w:rsid w:val="00475575"/>
    <w:rsid w:val="004756E7"/>
    <w:rsid w:val="00475839"/>
    <w:rsid w:val="00475A1F"/>
    <w:rsid w:val="00475DA0"/>
    <w:rsid w:val="00475DC7"/>
    <w:rsid w:val="00475E92"/>
    <w:rsid w:val="00476187"/>
    <w:rsid w:val="00476590"/>
    <w:rsid w:val="004766C8"/>
    <w:rsid w:val="00476D9E"/>
    <w:rsid w:val="00477146"/>
    <w:rsid w:val="004772B4"/>
    <w:rsid w:val="004773AB"/>
    <w:rsid w:val="004775E8"/>
    <w:rsid w:val="00477677"/>
    <w:rsid w:val="004776AE"/>
    <w:rsid w:val="004778C7"/>
    <w:rsid w:val="00477A42"/>
    <w:rsid w:val="00477C84"/>
    <w:rsid w:val="0048018C"/>
    <w:rsid w:val="004801C4"/>
    <w:rsid w:val="0048066C"/>
    <w:rsid w:val="0048085C"/>
    <w:rsid w:val="0048087A"/>
    <w:rsid w:val="00480A9E"/>
    <w:rsid w:val="00480DA7"/>
    <w:rsid w:val="00480F23"/>
    <w:rsid w:val="0048154D"/>
    <w:rsid w:val="0048157D"/>
    <w:rsid w:val="0048179C"/>
    <w:rsid w:val="004817DD"/>
    <w:rsid w:val="00481880"/>
    <w:rsid w:val="00481A30"/>
    <w:rsid w:val="00481A57"/>
    <w:rsid w:val="00481A90"/>
    <w:rsid w:val="00481EA9"/>
    <w:rsid w:val="00481EEE"/>
    <w:rsid w:val="00481FCE"/>
    <w:rsid w:val="00482053"/>
    <w:rsid w:val="004825B9"/>
    <w:rsid w:val="00482833"/>
    <w:rsid w:val="00482937"/>
    <w:rsid w:val="00482A70"/>
    <w:rsid w:val="00482AFA"/>
    <w:rsid w:val="00482B2C"/>
    <w:rsid w:val="00482D33"/>
    <w:rsid w:val="00482D46"/>
    <w:rsid w:val="00482D86"/>
    <w:rsid w:val="00482E00"/>
    <w:rsid w:val="00482F4A"/>
    <w:rsid w:val="004831D6"/>
    <w:rsid w:val="0048328C"/>
    <w:rsid w:val="00483326"/>
    <w:rsid w:val="004833C6"/>
    <w:rsid w:val="004834A7"/>
    <w:rsid w:val="00483503"/>
    <w:rsid w:val="00483A51"/>
    <w:rsid w:val="00483B71"/>
    <w:rsid w:val="00483D92"/>
    <w:rsid w:val="00483EE4"/>
    <w:rsid w:val="00483F2F"/>
    <w:rsid w:val="00483FCE"/>
    <w:rsid w:val="0048408A"/>
    <w:rsid w:val="00484271"/>
    <w:rsid w:val="004842EB"/>
    <w:rsid w:val="004843BA"/>
    <w:rsid w:val="00484570"/>
    <w:rsid w:val="00484746"/>
    <w:rsid w:val="0048478E"/>
    <w:rsid w:val="004849C9"/>
    <w:rsid w:val="00484ACF"/>
    <w:rsid w:val="00484EB7"/>
    <w:rsid w:val="00485533"/>
    <w:rsid w:val="0048558F"/>
    <w:rsid w:val="0048560B"/>
    <w:rsid w:val="00485759"/>
    <w:rsid w:val="004857C0"/>
    <w:rsid w:val="00485A57"/>
    <w:rsid w:val="00485AFB"/>
    <w:rsid w:val="00485BCA"/>
    <w:rsid w:val="00485CA8"/>
    <w:rsid w:val="00485D2C"/>
    <w:rsid w:val="00485DBF"/>
    <w:rsid w:val="00485DDD"/>
    <w:rsid w:val="00486055"/>
    <w:rsid w:val="00486124"/>
    <w:rsid w:val="00486371"/>
    <w:rsid w:val="00486711"/>
    <w:rsid w:val="0048677F"/>
    <w:rsid w:val="00486903"/>
    <w:rsid w:val="00486AF4"/>
    <w:rsid w:val="00486B9D"/>
    <w:rsid w:val="00486C37"/>
    <w:rsid w:val="00486F4D"/>
    <w:rsid w:val="0048719D"/>
    <w:rsid w:val="00487283"/>
    <w:rsid w:val="004872EB"/>
    <w:rsid w:val="004873D5"/>
    <w:rsid w:val="004874D6"/>
    <w:rsid w:val="0048765C"/>
    <w:rsid w:val="0048768E"/>
    <w:rsid w:val="00487851"/>
    <w:rsid w:val="004879B6"/>
    <w:rsid w:val="00487A4B"/>
    <w:rsid w:val="00487B25"/>
    <w:rsid w:val="00487EC0"/>
    <w:rsid w:val="00487EC7"/>
    <w:rsid w:val="00487EFF"/>
    <w:rsid w:val="00487FBA"/>
    <w:rsid w:val="0049023F"/>
    <w:rsid w:val="004907B1"/>
    <w:rsid w:val="0049089E"/>
    <w:rsid w:val="00490916"/>
    <w:rsid w:val="00490AE5"/>
    <w:rsid w:val="00490AF9"/>
    <w:rsid w:val="00490BDE"/>
    <w:rsid w:val="00490DEF"/>
    <w:rsid w:val="00490E99"/>
    <w:rsid w:val="00490F9B"/>
    <w:rsid w:val="00491048"/>
    <w:rsid w:val="004912C9"/>
    <w:rsid w:val="00491465"/>
    <w:rsid w:val="00491563"/>
    <w:rsid w:val="0049165E"/>
    <w:rsid w:val="004917A9"/>
    <w:rsid w:val="0049180E"/>
    <w:rsid w:val="0049192D"/>
    <w:rsid w:val="004919F9"/>
    <w:rsid w:val="00491A11"/>
    <w:rsid w:val="00491C2A"/>
    <w:rsid w:val="00491CC4"/>
    <w:rsid w:val="004922A3"/>
    <w:rsid w:val="004922A5"/>
    <w:rsid w:val="00492310"/>
    <w:rsid w:val="00492524"/>
    <w:rsid w:val="004925EC"/>
    <w:rsid w:val="004926A2"/>
    <w:rsid w:val="00492A0A"/>
    <w:rsid w:val="00492ABD"/>
    <w:rsid w:val="00492C0D"/>
    <w:rsid w:val="00492CD9"/>
    <w:rsid w:val="00492D49"/>
    <w:rsid w:val="00492F6E"/>
    <w:rsid w:val="00493B99"/>
    <w:rsid w:val="00493D8E"/>
    <w:rsid w:val="0049412F"/>
    <w:rsid w:val="00494150"/>
    <w:rsid w:val="00494637"/>
    <w:rsid w:val="00494674"/>
    <w:rsid w:val="0049473E"/>
    <w:rsid w:val="0049493E"/>
    <w:rsid w:val="00494C7E"/>
    <w:rsid w:val="00494E03"/>
    <w:rsid w:val="00494F15"/>
    <w:rsid w:val="00494F8D"/>
    <w:rsid w:val="00495101"/>
    <w:rsid w:val="004953E5"/>
    <w:rsid w:val="0049561A"/>
    <w:rsid w:val="004956B2"/>
    <w:rsid w:val="004957AF"/>
    <w:rsid w:val="0049587E"/>
    <w:rsid w:val="00495986"/>
    <w:rsid w:val="00495FF0"/>
    <w:rsid w:val="0049602E"/>
    <w:rsid w:val="004963B2"/>
    <w:rsid w:val="00496446"/>
    <w:rsid w:val="00496465"/>
    <w:rsid w:val="0049657E"/>
    <w:rsid w:val="00496635"/>
    <w:rsid w:val="004968D4"/>
    <w:rsid w:val="00496982"/>
    <w:rsid w:val="00496BDC"/>
    <w:rsid w:val="00496C3E"/>
    <w:rsid w:val="00496D6D"/>
    <w:rsid w:val="00496E4A"/>
    <w:rsid w:val="00496ED1"/>
    <w:rsid w:val="00497018"/>
    <w:rsid w:val="0049713E"/>
    <w:rsid w:val="004971F7"/>
    <w:rsid w:val="004977A2"/>
    <w:rsid w:val="00497912"/>
    <w:rsid w:val="00497A05"/>
    <w:rsid w:val="00497F03"/>
    <w:rsid w:val="00497F43"/>
    <w:rsid w:val="004A0039"/>
    <w:rsid w:val="004A01D5"/>
    <w:rsid w:val="004A0535"/>
    <w:rsid w:val="004A0665"/>
    <w:rsid w:val="004A0717"/>
    <w:rsid w:val="004A0786"/>
    <w:rsid w:val="004A07E7"/>
    <w:rsid w:val="004A08C4"/>
    <w:rsid w:val="004A08DB"/>
    <w:rsid w:val="004A0D32"/>
    <w:rsid w:val="004A0E44"/>
    <w:rsid w:val="004A0E8E"/>
    <w:rsid w:val="004A0F3C"/>
    <w:rsid w:val="004A118B"/>
    <w:rsid w:val="004A142F"/>
    <w:rsid w:val="004A152F"/>
    <w:rsid w:val="004A1659"/>
    <w:rsid w:val="004A188C"/>
    <w:rsid w:val="004A1C4E"/>
    <w:rsid w:val="004A1C76"/>
    <w:rsid w:val="004A1E18"/>
    <w:rsid w:val="004A1EF3"/>
    <w:rsid w:val="004A200E"/>
    <w:rsid w:val="004A2095"/>
    <w:rsid w:val="004A2164"/>
    <w:rsid w:val="004A2515"/>
    <w:rsid w:val="004A25FF"/>
    <w:rsid w:val="004A272D"/>
    <w:rsid w:val="004A287D"/>
    <w:rsid w:val="004A2977"/>
    <w:rsid w:val="004A2AA5"/>
    <w:rsid w:val="004A2B47"/>
    <w:rsid w:val="004A2B54"/>
    <w:rsid w:val="004A2DC3"/>
    <w:rsid w:val="004A2E41"/>
    <w:rsid w:val="004A30F6"/>
    <w:rsid w:val="004A30FA"/>
    <w:rsid w:val="004A324F"/>
    <w:rsid w:val="004A35BE"/>
    <w:rsid w:val="004A3631"/>
    <w:rsid w:val="004A39FD"/>
    <w:rsid w:val="004A3A86"/>
    <w:rsid w:val="004A3CC4"/>
    <w:rsid w:val="004A3D8E"/>
    <w:rsid w:val="004A4083"/>
    <w:rsid w:val="004A4273"/>
    <w:rsid w:val="004A4328"/>
    <w:rsid w:val="004A4334"/>
    <w:rsid w:val="004A4431"/>
    <w:rsid w:val="004A45E4"/>
    <w:rsid w:val="004A46AF"/>
    <w:rsid w:val="004A47F7"/>
    <w:rsid w:val="004A4847"/>
    <w:rsid w:val="004A4901"/>
    <w:rsid w:val="004A4A85"/>
    <w:rsid w:val="004A4B09"/>
    <w:rsid w:val="004A4BE1"/>
    <w:rsid w:val="004A4D43"/>
    <w:rsid w:val="004A5164"/>
    <w:rsid w:val="004A52FB"/>
    <w:rsid w:val="004A5391"/>
    <w:rsid w:val="004A54C2"/>
    <w:rsid w:val="004A5619"/>
    <w:rsid w:val="004A5718"/>
    <w:rsid w:val="004A5897"/>
    <w:rsid w:val="004A593E"/>
    <w:rsid w:val="004A5A65"/>
    <w:rsid w:val="004A5B3B"/>
    <w:rsid w:val="004A5C14"/>
    <w:rsid w:val="004A5C68"/>
    <w:rsid w:val="004A5D61"/>
    <w:rsid w:val="004A5E18"/>
    <w:rsid w:val="004A6442"/>
    <w:rsid w:val="004A64AB"/>
    <w:rsid w:val="004A650C"/>
    <w:rsid w:val="004A651B"/>
    <w:rsid w:val="004A69C8"/>
    <w:rsid w:val="004A6A15"/>
    <w:rsid w:val="004A6B25"/>
    <w:rsid w:val="004A6C97"/>
    <w:rsid w:val="004A6DF6"/>
    <w:rsid w:val="004A7168"/>
    <w:rsid w:val="004A718B"/>
    <w:rsid w:val="004A72DF"/>
    <w:rsid w:val="004A77C5"/>
    <w:rsid w:val="004A7807"/>
    <w:rsid w:val="004A79D7"/>
    <w:rsid w:val="004A7AA8"/>
    <w:rsid w:val="004A7CF0"/>
    <w:rsid w:val="004A7EAA"/>
    <w:rsid w:val="004A7F29"/>
    <w:rsid w:val="004B02A8"/>
    <w:rsid w:val="004B0796"/>
    <w:rsid w:val="004B08C7"/>
    <w:rsid w:val="004B09F7"/>
    <w:rsid w:val="004B0BC9"/>
    <w:rsid w:val="004B0C79"/>
    <w:rsid w:val="004B0DAC"/>
    <w:rsid w:val="004B0E07"/>
    <w:rsid w:val="004B0E1F"/>
    <w:rsid w:val="004B10EC"/>
    <w:rsid w:val="004B1263"/>
    <w:rsid w:val="004B141F"/>
    <w:rsid w:val="004B1491"/>
    <w:rsid w:val="004B1528"/>
    <w:rsid w:val="004B16BA"/>
    <w:rsid w:val="004B1968"/>
    <w:rsid w:val="004B1C30"/>
    <w:rsid w:val="004B1E8C"/>
    <w:rsid w:val="004B1F6F"/>
    <w:rsid w:val="004B210E"/>
    <w:rsid w:val="004B2672"/>
    <w:rsid w:val="004B27C4"/>
    <w:rsid w:val="004B286C"/>
    <w:rsid w:val="004B2A5C"/>
    <w:rsid w:val="004B2BC1"/>
    <w:rsid w:val="004B2D47"/>
    <w:rsid w:val="004B31B3"/>
    <w:rsid w:val="004B35AF"/>
    <w:rsid w:val="004B36E2"/>
    <w:rsid w:val="004B38BD"/>
    <w:rsid w:val="004B3987"/>
    <w:rsid w:val="004B39B8"/>
    <w:rsid w:val="004B3A9B"/>
    <w:rsid w:val="004B3AD5"/>
    <w:rsid w:val="004B3C6B"/>
    <w:rsid w:val="004B4223"/>
    <w:rsid w:val="004B4383"/>
    <w:rsid w:val="004B441C"/>
    <w:rsid w:val="004B44C5"/>
    <w:rsid w:val="004B450E"/>
    <w:rsid w:val="004B48D0"/>
    <w:rsid w:val="004B4993"/>
    <w:rsid w:val="004B49CB"/>
    <w:rsid w:val="004B4B80"/>
    <w:rsid w:val="004B4B8D"/>
    <w:rsid w:val="004B4BCE"/>
    <w:rsid w:val="004B4D39"/>
    <w:rsid w:val="004B546E"/>
    <w:rsid w:val="004B55DC"/>
    <w:rsid w:val="004B55FA"/>
    <w:rsid w:val="004B56D8"/>
    <w:rsid w:val="004B5854"/>
    <w:rsid w:val="004B5B13"/>
    <w:rsid w:val="004B5E7F"/>
    <w:rsid w:val="004B609E"/>
    <w:rsid w:val="004B6247"/>
    <w:rsid w:val="004B6473"/>
    <w:rsid w:val="004B64C8"/>
    <w:rsid w:val="004B64CE"/>
    <w:rsid w:val="004B6592"/>
    <w:rsid w:val="004B66D1"/>
    <w:rsid w:val="004B6CD7"/>
    <w:rsid w:val="004B6D2D"/>
    <w:rsid w:val="004B7227"/>
    <w:rsid w:val="004B7581"/>
    <w:rsid w:val="004B7A30"/>
    <w:rsid w:val="004B7BCB"/>
    <w:rsid w:val="004B7DFE"/>
    <w:rsid w:val="004B7E1C"/>
    <w:rsid w:val="004B7FA5"/>
    <w:rsid w:val="004B7FFE"/>
    <w:rsid w:val="004C010E"/>
    <w:rsid w:val="004C0211"/>
    <w:rsid w:val="004C0346"/>
    <w:rsid w:val="004C0479"/>
    <w:rsid w:val="004C0868"/>
    <w:rsid w:val="004C0A38"/>
    <w:rsid w:val="004C0DEC"/>
    <w:rsid w:val="004C0F44"/>
    <w:rsid w:val="004C0F99"/>
    <w:rsid w:val="004C0FFE"/>
    <w:rsid w:val="004C1076"/>
    <w:rsid w:val="004C112B"/>
    <w:rsid w:val="004C12BA"/>
    <w:rsid w:val="004C1649"/>
    <w:rsid w:val="004C1700"/>
    <w:rsid w:val="004C177B"/>
    <w:rsid w:val="004C18A9"/>
    <w:rsid w:val="004C1905"/>
    <w:rsid w:val="004C1A1C"/>
    <w:rsid w:val="004C1AD1"/>
    <w:rsid w:val="004C1C61"/>
    <w:rsid w:val="004C1DBC"/>
    <w:rsid w:val="004C1F19"/>
    <w:rsid w:val="004C1F97"/>
    <w:rsid w:val="004C2048"/>
    <w:rsid w:val="004C234B"/>
    <w:rsid w:val="004C256D"/>
    <w:rsid w:val="004C258D"/>
    <w:rsid w:val="004C2710"/>
    <w:rsid w:val="004C27ED"/>
    <w:rsid w:val="004C2844"/>
    <w:rsid w:val="004C2BCF"/>
    <w:rsid w:val="004C2FCA"/>
    <w:rsid w:val="004C3060"/>
    <w:rsid w:val="004C34B2"/>
    <w:rsid w:val="004C35CD"/>
    <w:rsid w:val="004C37B2"/>
    <w:rsid w:val="004C398D"/>
    <w:rsid w:val="004C3AAC"/>
    <w:rsid w:val="004C3ACD"/>
    <w:rsid w:val="004C3B96"/>
    <w:rsid w:val="004C3C46"/>
    <w:rsid w:val="004C3E6D"/>
    <w:rsid w:val="004C3FE3"/>
    <w:rsid w:val="004C402B"/>
    <w:rsid w:val="004C4031"/>
    <w:rsid w:val="004C417C"/>
    <w:rsid w:val="004C4781"/>
    <w:rsid w:val="004C49D5"/>
    <w:rsid w:val="004C4A82"/>
    <w:rsid w:val="004C4C8A"/>
    <w:rsid w:val="004C4DE8"/>
    <w:rsid w:val="004C4EE4"/>
    <w:rsid w:val="004C52F1"/>
    <w:rsid w:val="004C5315"/>
    <w:rsid w:val="004C55A1"/>
    <w:rsid w:val="004C577C"/>
    <w:rsid w:val="004C57BA"/>
    <w:rsid w:val="004C581E"/>
    <w:rsid w:val="004C59EB"/>
    <w:rsid w:val="004C5A81"/>
    <w:rsid w:val="004C5CEB"/>
    <w:rsid w:val="004C5E6F"/>
    <w:rsid w:val="004C5FD3"/>
    <w:rsid w:val="004C627E"/>
    <w:rsid w:val="004C6731"/>
    <w:rsid w:val="004C67DE"/>
    <w:rsid w:val="004C693B"/>
    <w:rsid w:val="004C6A92"/>
    <w:rsid w:val="004C6CBC"/>
    <w:rsid w:val="004C6E3A"/>
    <w:rsid w:val="004C70EF"/>
    <w:rsid w:val="004C7235"/>
    <w:rsid w:val="004C72EE"/>
    <w:rsid w:val="004C7366"/>
    <w:rsid w:val="004C736E"/>
    <w:rsid w:val="004C76F3"/>
    <w:rsid w:val="004C7736"/>
    <w:rsid w:val="004C774D"/>
    <w:rsid w:val="004C77E1"/>
    <w:rsid w:val="004C793A"/>
    <w:rsid w:val="004C798D"/>
    <w:rsid w:val="004C79D3"/>
    <w:rsid w:val="004C79EE"/>
    <w:rsid w:val="004C7C01"/>
    <w:rsid w:val="004C7EC6"/>
    <w:rsid w:val="004C7F52"/>
    <w:rsid w:val="004C7F8E"/>
    <w:rsid w:val="004D0374"/>
    <w:rsid w:val="004D03AF"/>
    <w:rsid w:val="004D04EC"/>
    <w:rsid w:val="004D078E"/>
    <w:rsid w:val="004D082D"/>
    <w:rsid w:val="004D09B3"/>
    <w:rsid w:val="004D0BB5"/>
    <w:rsid w:val="004D0CF0"/>
    <w:rsid w:val="004D0DAF"/>
    <w:rsid w:val="004D0E92"/>
    <w:rsid w:val="004D0ED6"/>
    <w:rsid w:val="004D1061"/>
    <w:rsid w:val="004D118A"/>
    <w:rsid w:val="004D12F6"/>
    <w:rsid w:val="004D154D"/>
    <w:rsid w:val="004D1559"/>
    <w:rsid w:val="004D1697"/>
    <w:rsid w:val="004D1890"/>
    <w:rsid w:val="004D1C10"/>
    <w:rsid w:val="004D1D12"/>
    <w:rsid w:val="004D1E13"/>
    <w:rsid w:val="004D204D"/>
    <w:rsid w:val="004D2286"/>
    <w:rsid w:val="004D22E2"/>
    <w:rsid w:val="004D2465"/>
    <w:rsid w:val="004D2591"/>
    <w:rsid w:val="004D27D2"/>
    <w:rsid w:val="004D2824"/>
    <w:rsid w:val="004D2A35"/>
    <w:rsid w:val="004D2AA7"/>
    <w:rsid w:val="004D2B7A"/>
    <w:rsid w:val="004D2D72"/>
    <w:rsid w:val="004D2E87"/>
    <w:rsid w:val="004D2F0B"/>
    <w:rsid w:val="004D2F16"/>
    <w:rsid w:val="004D3370"/>
    <w:rsid w:val="004D3521"/>
    <w:rsid w:val="004D36AE"/>
    <w:rsid w:val="004D3977"/>
    <w:rsid w:val="004D3A9A"/>
    <w:rsid w:val="004D3ADE"/>
    <w:rsid w:val="004D3C8E"/>
    <w:rsid w:val="004D4063"/>
    <w:rsid w:val="004D4140"/>
    <w:rsid w:val="004D438B"/>
    <w:rsid w:val="004D4539"/>
    <w:rsid w:val="004D468E"/>
    <w:rsid w:val="004D485E"/>
    <w:rsid w:val="004D514B"/>
    <w:rsid w:val="004D528E"/>
    <w:rsid w:val="004D52C9"/>
    <w:rsid w:val="004D55FF"/>
    <w:rsid w:val="004D5A25"/>
    <w:rsid w:val="004D5A45"/>
    <w:rsid w:val="004D5B4D"/>
    <w:rsid w:val="004D5BFF"/>
    <w:rsid w:val="004D60B8"/>
    <w:rsid w:val="004D61B7"/>
    <w:rsid w:val="004D6506"/>
    <w:rsid w:val="004D6C28"/>
    <w:rsid w:val="004D6CA7"/>
    <w:rsid w:val="004D6FAF"/>
    <w:rsid w:val="004D7007"/>
    <w:rsid w:val="004D70A6"/>
    <w:rsid w:val="004D760B"/>
    <w:rsid w:val="004D7621"/>
    <w:rsid w:val="004D772E"/>
    <w:rsid w:val="004D7732"/>
    <w:rsid w:val="004D7767"/>
    <w:rsid w:val="004D796E"/>
    <w:rsid w:val="004D79BA"/>
    <w:rsid w:val="004D79DA"/>
    <w:rsid w:val="004D7A21"/>
    <w:rsid w:val="004D7F4A"/>
    <w:rsid w:val="004D7FA5"/>
    <w:rsid w:val="004D7FD0"/>
    <w:rsid w:val="004E0044"/>
    <w:rsid w:val="004E00FB"/>
    <w:rsid w:val="004E0112"/>
    <w:rsid w:val="004E033D"/>
    <w:rsid w:val="004E049F"/>
    <w:rsid w:val="004E0507"/>
    <w:rsid w:val="004E06C2"/>
    <w:rsid w:val="004E0986"/>
    <w:rsid w:val="004E09AB"/>
    <w:rsid w:val="004E0CAB"/>
    <w:rsid w:val="004E0DAF"/>
    <w:rsid w:val="004E0F6C"/>
    <w:rsid w:val="004E12DF"/>
    <w:rsid w:val="004E1600"/>
    <w:rsid w:val="004E16A7"/>
    <w:rsid w:val="004E1720"/>
    <w:rsid w:val="004E1964"/>
    <w:rsid w:val="004E1BB8"/>
    <w:rsid w:val="004E1C8E"/>
    <w:rsid w:val="004E1D08"/>
    <w:rsid w:val="004E1D14"/>
    <w:rsid w:val="004E1F2E"/>
    <w:rsid w:val="004E2001"/>
    <w:rsid w:val="004E2125"/>
    <w:rsid w:val="004E223D"/>
    <w:rsid w:val="004E2257"/>
    <w:rsid w:val="004E2311"/>
    <w:rsid w:val="004E2475"/>
    <w:rsid w:val="004E2566"/>
    <w:rsid w:val="004E25C8"/>
    <w:rsid w:val="004E264C"/>
    <w:rsid w:val="004E264F"/>
    <w:rsid w:val="004E2AB6"/>
    <w:rsid w:val="004E2FEE"/>
    <w:rsid w:val="004E313A"/>
    <w:rsid w:val="004E3704"/>
    <w:rsid w:val="004E3BFF"/>
    <w:rsid w:val="004E3C09"/>
    <w:rsid w:val="004E3CC5"/>
    <w:rsid w:val="004E3D49"/>
    <w:rsid w:val="004E3D77"/>
    <w:rsid w:val="004E3F3A"/>
    <w:rsid w:val="004E3F91"/>
    <w:rsid w:val="004E40B8"/>
    <w:rsid w:val="004E42DD"/>
    <w:rsid w:val="004E4388"/>
    <w:rsid w:val="004E44DB"/>
    <w:rsid w:val="004E44DF"/>
    <w:rsid w:val="004E491E"/>
    <w:rsid w:val="004E4921"/>
    <w:rsid w:val="004E4A4B"/>
    <w:rsid w:val="004E4B25"/>
    <w:rsid w:val="004E4B5E"/>
    <w:rsid w:val="004E4DD8"/>
    <w:rsid w:val="004E4EED"/>
    <w:rsid w:val="004E5021"/>
    <w:rsid w:val="004E51E3"/>
    <w:rsid w:val="004E52B6"/>
    <w:rsid w:val="004E53E9"/>
    <w:rsid w:val="004E5560"/>
    <w:rsid w:val="004E55FE"/>
    <w:rsid w:val="004E565A"/>
    <w:rsid w:val="004E584C"/>
    <w:rsid w:val="004E5A5E"/>
    <w:rsid w:val="004E5D77"/>
    <w:rsid w:val="004E5FEA"/>
    <w:rsid w:val="004E609F"/>
    <w:rsid w:val="004E6424"/>
    <w:rsid w:val="004E6426"/>
    <w:rsid w:val="004E6489"/>
    <w:rsid w:val="004E657B"/>
    <w:rsid w:val="004E660D"/>
    <w:rsid w:val="004E6BF1"/>
    <w:rsid w:val="004E6E1E"/>
    <w:rsid w:val="004E6F7C"/>
    <w:rsid w:val="004E7325"/>
    <w:rsid w:val="004E7666"/>
    <w:rsid w:val="004E786D"/>
    <w:rsid w:val="004E78D9"/>
    <w:rsid w:val="004E7C88"/>
    <w:rsid w:val="004E7CCE"/>
    <w:rsid w:val="004E7F2C"/>
    <w:rsid w:val="004E7F3B"/>
    <w:rsid w:val="004F006A"/>
    <w:rsid w:val="004F049C"/>
    <w:rsid w:val="004F0544"/>
    <w:rsid w:val="004F07F4"/>
    <w:rsid w:val="004F091D"/>
    <w:rsid w:val="004F0A66"/>
    <w:rsid w:val="004F0B3F"/>
    <w:rsid w:val="004F0C25"/>
    <w:rsid w:val="004F0D15"/>
    <w:rsid w:val="004F0D52"/>
    <w:rsid w:val="004F0DD8"/>
    <w:rsid w:val="004F0EFD"/>
    <w:rsid w:val="004F1002"/>
    <w:rsid w:val="004F11A9"/>
    <w:rsid w:val="004F1382"/>
    <w:rsid w:val="004F1A7F"/>
    <w:rsid w:val="004F1B1E"/>
    <w:rsid w:val="004F1E25"/>
    <w:rsid w:val="004F1E8E"/>
    <w:rsid w:val="004F1FF8"/>
    <w:rsid w:val="004F2354"/>
    <w:rsid w:val="004F2375"/>
    <w:rsid w:val="004F23FC"/>
    <w:rsid w:val="004F240B"/>
    <w:rsid w:val="004F2420"/>
    <w:rsid w:val="004F2827"/>
    <w:rsid w:val="004F2ADF"/>
    <w:rsid w:val="004F2AFC"/>
    <w:rsid w:val="004F2FD1"/>
    <w:rsid w:val="004F2FE5"/>
    <w:rsid w:val="004F35E0"/>
    <w:rsid w:val="004F35EE"/>
    <w:rsid w:val="004F3620"/>
    <w:rsid w:val="004F386A"/>
    <w:rsid w:val="004F38B3"/>
    <w:rsid w:val="004F3A12"/>
    <w:rsid w:val="004F3C72"/>
    <w:rsid w:val="004F3D42"/>
    <w:rsid w:val="004F40B3"/>
    <w:rsid w:val="004F40E1"/>
    <w:rsid w:val="004F42A3"/>
    <w:rsid w:val="004F43A1"/>
    <w:rsid w:val="004F43C6"/>
    <w:rsid w:val="004F446C"/>
    <w:rsid w:val="004F463A"/>
    <w:rsid w:val="004F472F"/>
    <w:rsid w:val="004F486C"/>
    <w:rsid w:val="004F4995"/>
    <w:rsid w:val="004F4A78"/>
    <w:rsid w:val="004F4CD4"/>
    <w:rsid w:val="004F5160"/>
    <w:rsid w:val="004F524C"/>
    <w:rsid w:val="004F52AA"/>
    <w:rsid w:val="004F56CF"/>
    <w:rsid w:val="004F5801"/>
    <w:rsid w:val="004F58D7"/>
    <w:rsid w:val="004F5A67"/>
    <w:rsid w:val="004F5B06"/>
    <w:rsid w:val="004F5D45"/>
    <w:rsid w:val="004F5FA8"/>
    <w:rsid w:val="004F6035"/>
    <w:rsid w:val="004F607A"/>
    <w:rsid w:val="004F60D8"/>
    <w:rsid w:val="004F6124"/>
    <w:rsid w:val="004F612C"/>
    <w:rsid w:val="004F6442"/>
    <w:rsid w:val="004F6690"/>
    <w:rsid w:val="004F6769"/>
    <w:rsid w:val="004F6824"/>
    <w:rsid w:val="004F698A"/>
    <w:rsid w:val="004F6B61"/>
    <w:rsid w:val="004F6BF1"/>
    <w:rsid w:val="004F6C61"/>
    <w:rsid w:val="004F6CAB"/>
    <w:rsid w:val="004F6CEA"/>
    <w:rsid w:val="004F6D70"/>
    <w:rsid w:val="004F6E8A"/>
    <w:rsid w:val="004F6EBA"/>
    <w:rsid w:val="004F6F43"/>
    <w:rsid w:val="004F6F5E"/>
    <w:rsid w:val="004F7342"/>
    <w:rsid w:val="004F739E"/>
    <w:rsid w:val="004F74CA"/>
    <w:rsid w:val="004F7787"/>
    <w:rsid w:val="004F78B0"/>
    <w:rsid w:val="004F7933"/>
    <w:rsid w:val="004F79B1"/>
    <w:rsid w:val="004F7A0A"/>
    <w:rsid w:val="004F7A4E"/>
    <w:rsid w:val="004F7C6D"/>
    <w:rsid w:val="004F7CC3"/>
    <w:rsid w:val="004F7D13"/>
    <w:rsid w:val="004F7D83"/>
    <w:rsid w:val="004F7EDF"/>
    <w:rsid w:val="004F7F14"/>
    <w:rsid w:val="004F7F6F"/>
    <w:rsid w:val="004F7FBF"/>
    <w:rsid w:val="005000A0"/>
    <w:rsid w:val="00500110"/>
    <w:rsid w:val="00500164"/>
    <w:rsid w:val="00500539"/>
    <w:rsid w:val="0050067E"/>
    <w:rsid w:val="005006BE"/>
    <w:rsid w:val="005006CA"/>
    <w:rsid w:val="00500799"/>
    <w:rsid w:val="00500A5B"/>
    <w:rsid w:val="00500C3A"/>
    <w:rsid w:val="00500D4E"/>
    <w:rsid w:val="00500DE8"/>
    <w:rsid w:val="00500E9D"/>
    <w:rsid w:val="00500F23"/>
    <w:rsid w:val="0050104A"/>
    <w:rsid w:val="00501064"/>
    <w:rsid w:val="005013B0"/>
    <w:rsid w:val="005014FC"/>
    <w:rsid w:val="0050192D"/>
    <w:rsid w:val="005019B5"/>
    <w:rsid w:val="005019C0"/>
    <w:rsid w:val="005019F9"/>
    <w:rsid w:val="00501A77"/>
    <w:rsid w:val="00501B73"/>
    <w:rsid w:val="00501D11"/>
    <w:rsid w:val="00501F4C"/>
    <w:rsid w:val="0050225A"/>
    <w:rsid w:val="00502632"/>
    <w:rsid w:val="00502769"/>
    <w:rsid w:val="00502808"/>
    <w:rsid w:val="0050293C"/>
    <w:rsid w:val="005029DD"/>
    <w:rsid w:val="005029F2"/>
    <w:rsid w:val="00502A97"/>
    <w:rsid w:val="00502CDB"/>
    <w:rsid w:val="00502D31"/>
    <w:rsid w:val="00502D81"/>
    <w:rsid w:val="00502D90"/>
    <w:rsid w:val="00502E1D"/>
    <w:rsid w:val="00502EFD"/>
    <w:rsid w:val="00502F28"/>
    <w:rsid w:val="00502F97"/>
    <w:rsid w:val="00503213"/>
    <w:rsid w:val="00503352"/>
    <w:rsid w:val="005033D8"/>
    <w:rsid w:val="00503662"/>
    <w:rsid w:val="005037C3"/>
    <w:rsid w:val="00503BDF"/>
    <w:rsid w:val="00503CF7"/>
    <w:rsid w:val="00503E8C"/>
    <w:rsid w:val="00503F00"/>
    <w:rsid w:val="00504062"/>
    <w:rsid w:val="00504166"/>
    <w:rsid w:val="00504195"/>
    <w:rsid w:val="005042D3"/>
    <w:rsid w:val="00504408"/>
    <w:rsid w:val="00504627"/>
    <w:rsid w:val="00504717"/>
    <w:rsid w:val="00504806"/>
    <w:rsid w:val="00504A6A"/>
    <w:rsid w:val="00504ADC"/>
    <w:rsid w:val="00504AFE"/>
    <w:rsid w:val="00504FB9"/>
    <w:rsid w:val="00505460"/>
    <w:rsid w:val="005056D6"/>
    <w:rsid w:val="00505C6D"/>
    <w:rsid w:val="00505CE1"/>
    <w:rsid w:val="00505EB5"/>
    <w:rsid w:val="00505EEA"/>
    <w:rsid w:val="00505EEE"/>
    <w:rsid w:val="00505F97"/>
    <w:rsid w:val="00506058"/>
    <w:rsid w:val="00506207"/>
    <w:rsid w:val="00506259"/>
    <w:rsid w:val="005062DD"/>
    <w:rsid w:val="0050642B"/>
    <w:rsid w:val="0050656A"/>
    <w:rsid w:val="005066AD"/>
    <w:rsid w:val="005068A2"/>
    <w:rsid w:val="00506A1F"/>
    <w:rsid w:val="00506AD9"/>
    <w:rsid w:val="00506AE3"/>
    <w:rsid w:val="00506F7F"/>
    <w:rsid w:val="005071A3"/>
    <w:rsid w:val="00507388"/>
    <w:rsid w:val="00507447"/>
    <w:rsid w:val="0050753E"/>
    <w:rsid w:val="0050760B"/>
    <w:rsid w:val="005077C6"/>
    <w:rsid w:val="00507A9B"/>
    <w:rsid w:val="00507B9F"/>
    <w:rsid w:val="00507C74"/>
    <w:rsid w:val="00507CC4"/>
    <w:rsid w:val="00507CFB"/>
    <w:rsid w:val="0051002A"/>
    <w:rsid w:val="0051006A"/>
    <w:rsid w:val="00510096"/>
    <w:rsid w:val="00510245"/>
    <w:rsid w:val="005103AF"/>
    <w:rsid w:val="005104FC"/>
    <w:rsid w:val="00510553"/>
    <w:rsid w:val="0051067C"/>
    <w:rsid w:val="0051080A"/>
    <w:rsid w:val="00510833"/>
    <w:rsid w:val="0051089A"/>
    <w:rsid w:val="005108DA"/>
    <w:rsid w:val="005108EF"/>
    <w:rsid w:val="00510A01"/>
    <w:rsid w:val="00510DB6"/>
    <w:rsid w:val="00510EF9"/>
    <w:rsid w:val="00511120"/>
    <w:rsid w:val="00511156"/>
    <w:rsid w:val="0051118C"/>
    <w:rsid w:val="0051122A"/>
    <w:rsid w:val="0051138B"/>
    <w:rsid w:val="00511560"/>
    <w:rsid w:val="00511A66"/>
    <w:rsid w:val="00511A9E"/>
    <w:rsid w:val="00511E14"/>
    <w:rsid w:val="00511E9F"/>
    <w:rsid w:val="00512136"/>
    <w:rsid w:val="00512229"/>
    <w:rsid w:val="0051243A"/>
    <w:rsid w:val="005126B0"/>
    <w:rsid w:val="00512721"/>
    <w:rsid w:val="00512830"/>
    <w:rsid w:val="00512AC8"/>
    <w:rsid w:val="00512C13"/>
    <w:rsid w:val="00512D25"/>
    <w:rsid w:val="00512D46"/>
    <w:rsid w:val="00512DFB"/>
    <w:rsid w:val="00512E08"/>
    <w:rsid w:val="00512F94"/>
    <w:rsid w:val="00513056"/>
    <w:rsid w:val="0051322F"/>
    <w:rsid w:val="005135E4"/>
    <w:rsid w:val="005137B8"/>
    <w:rsid w:val="005137C6"/>
    <w:rsid w:val="00513860"/>
    <w:rsid w:val="005138A7"/>
    <w:rsid w:val="005139FB"/>
    <w:rsid w:val="00513A0E"/>
    <w:rsid w:val="00513B60"/>
    <w:rsid w:val="00513CBC"/>
    <w:rsid w:val="00513EDA"/>
    <w:rsid w:val="00513F6B"/>
    <w:rsid w:val="00514179"/>
    <w:rsid w:val="005142A8"/>
    <w:rsid w:val="00514341"/>
    <w:rsid w:val="00514425"/>
    <w:rsid w:val="00514551"/>
    <w:rsid w:val="00514569"/>
    <w:rsid w:val="00514850"/>
    <w:rsid w:val="00514E2D"/>
    <w:rsid w:val="00514ECF"/>
    <w:rsid w:val="00514FA5"/>
    <w:rsid w:val="00515089"/>
    <w:rsid w:val="005150D8"/>
    <w:rsid w:val="005152A4"/>
    <w:rsid w:val="00515426"/>
    <w:rsid w:val="00515994"/>
    <w:rsid w:val="00515A77"/>
    <w:rsid w:val="00515AE8"/>
    <w:rsid w:val="00515B23"/>
    <w:rsid w:val="00515C39"/>
    <w:rsid w:val="00515E36"/>
    <w:rsid w:val="00515F10"/>
    <w:rsid w:val="0051624D"/>
    <w:rsid w:val="00516381"/>
    <w:rsid w:val="00516487"/>
    <w:rsid w:val="005167A1"/>
    <w:rsid w:val="005168C4"/>
    <w:rsid w:val="0051698E"/>
    <w:rsid w:val="00516B20"/>
    <w:rsid w:val="00516B67"/>
    <w:rsid w:val="00516BC4"/>
    <w:rsid w:val="00516C58"/>
    <w:rsid w:val="00516D09"/>
    <w:rsid w:val="00516D0F"/>
    <w:rsid w:val="00516D26"/>
    <w:rsid w:val="00516D30"/>
    <w:rsid w:val="005170FE"/>
    <w:rsid w:val="00517252"/>
    <w:rsid w:val="005173A5"/>
    <w:rsid w:val="005173C0"/>
    <w:rsid w:val="00517471"/>
    <w:rsid w:val="005174BB"/>
    <w:rsid w:val="0051751E"/>
    <w:rsid w:val="0051768C"/>
    <w:rsid w:val="005176FF"/>
    <w:rsid w:val="005178E4"/>
    <w:rsid w:val="00517B68"/>
    <w:rsid w:val="00517C89"/>
    <w:rsid w:val="00517CF1"/>
    <w:rsid w:val="00517D41"/>
    <w:rsid w:val="0052004F"/>
    <w:rsid w:val="00520398"/>
    <w:rsid w:val="0052040E"/>
    <w:rsid w:val="00520415"/>
    <w:rsid w:val="005204AE"/>
    <w:rsid w:val="005204F6"/>
    <w:rsid w:val="0052079E"/>
    <w:rsid w:val="00520920"/>
    <w:rsid w:val="00520A59"/>
    <w:rsid w:val="00520C35"/>
    <w:rsid w:val="00520D9E"/>
    <w:rsid w:val="00520FC1"/>
    <w:rsid w:val="00521031"/>
    <w:rsid w:val="00521232"/>
    <w:rsid w:val="00521244"/>
    <w:rsid w:val="005212C4"/>
    <w:rsid w:val="005212DC"/>
    <w:rsid w:val="0052150A"/>
    <w:rsid w:val="00521833"/>
    <w:rsid w:val="0052196C"/>
    <w:rsid w:val="005219CA"/>
    <w:rsid w:val="005219FB"/>
    <w:rsid w:val="00521BFD"/>
    <w:rsid w:val="00521D78"/>
    <w:rsid w:val="00521DB5"/>
    <w:rsid w:val="00521FB9"/>
    <w:rsid w:val="005220DA"/>
    <w:rsid w:val="00522198"/>
    <w:rsid w:val="0052239B"/>
    <w:rsid w:val="005223D2"/>
    <w:rsid w:val="00522538"/>
    <w:rsid w:val="00522616"/>
    <w:rsid w:val="00522B13"/>
    <w:rsid w:val="00522B30"/>
    <w:rsid w:val="00522BC1"/>
    <w:rsid w:val="00522C03"/>
    <w:rsid w:val="00522C5A"/>
    <w:rsid w:val="00523234"/>
    <w:rsid w:val="005232B3"/>
    <w:rsid w:val="005233A5"/>
    <w:rsid w:val="0052390A"/>
    <w:rsid w:val="00523A7C"/>
    <w:rsid w:val="00523B5D"/>
    <w:rsid w:val="00523C38"/>
    <w:rsid w:val="00523FE7"/>
    <w:rsid w:val="0052403E"/>
    <w:rsid w:val="005242E3"/>
    <w:rsid w:val="0052438E"/>
    <w:rsid w:val="005243DD"/>
    <w:rsid w:val="005244C5"/>
    <w:rsid w:val="00524675"/>
    <w:rsid w:val="00524695"/>
    <w:rsid w:val="00524697"/>
    <w:rsid w:val="00524869"/>
    <w:rsid w:val="005248D5"/>
    <w:rsid w:val="005248F1"/>
    <w:rsid w:val="00524990"/>
    <w:rsid w:val="00524A54"/>
    <w:rsid w:val="00524B70"/>
    <w:rsid w:val="00524BCA"/>
    <w:rsid w:val="0052505A"/>
    <w:rsid w:val="00525071"/>
    <w:rsid w:val="00525132"/>
    <w:rsid w:val="00525209"/>
    <w:rsid w:val="005254DE"/>
    <w:rsid w:val="00525953"/>
    <w:rsid w:val="00525A10"/>
    <w:rsid w:val="00525AED"/>
    <w:rsid w:val="00525B0A"/>
    <w:rsid w:val="00525EA9"/>
    <w:rsid w:val="00525FE1"/>
    <w:rsid w:val="0052624A"/>
    <w:rsid w:val="00526266"/>
    <w:rsid w:val="00526493"/>
    <w:rsid w:val="00526A07"/>
    <w:rsid w:val="00526A2E"/>
    <w:rsid w:val="00526BDF"/>
    <w:rsid w:val="00526BE2"/>
    <w:rsid w:val="00526D56"/>
    <w:rsid w:val="00526DF7"/>
    <w:rsid w:val="00526EBE"/>
    <w:rsid w:val="00526F60"/>
    <w:rsid w:val="00526F6C"/>
    <w:rsid w:val="00527263"/>
    <w:rsid w:val="0052729D"/>
    <w:rsid w:val="00527730"/>
    <w:rsid w:val="00527999"/>
    <w:rsid w:val="00527A6C"/>
    <w:rsid w:val="00527B37"/>
    <w:rsid w:val="00527C86"/>
    <w:rsid w:val="00530058"/>
    <w:rsid w:val="0053009E"/>
    <w:rsid w:val="005302CE"/>
    <w:rsid w:val="00530538"/>
    <w:rsid w:val="00530570"/>
    <w:rsid w:val="005305C3"/>
    <w:rsid w:val="00530BC0"/>
    <w:rsid w:val="00530D07"/>
    <w:rsid w:val="00530D0E"/>
    <w:rsid w:val="00530E22"/>
    <w:rsid w:val="00530F16"/>
    <w:rsid w:val="005310F3"/>
    <w:rsid w:val="0053130C"/>
    <w:rsid w:val="0053134E"/>
    <w:rsid w:val="00531426"/>
    <w:rsid w:val="005314E9"/>
    <w:rsid w:val="0053160A"/>
    <w:rsid w:val="00531614"/>
    <w:rsid w:val="005316BC"/>
    <w:rsid w:val="00531808"/>
    <w:rsid w:val="005318CF"/>
    <w:rsid w:val="005319CA"/>
    <w:rsid w:val="00531A3D"/>
    <w:rsid w:val="00531B36"/>
    <w:rsid w:val="00531CC6"/>
    <w:rsid w:val="00531CD2"/>
    <w:rsid w:val="00531DE9"/>
    <w:rsid w:val="00531ECE"/>
    <w:rsid w:val="00531F4B"/>
    <w:rsid w:val="005320BC"/>
    <w:rsid w:val="005321C7"/>
    <w:rsid w:val="0053220D"/>
    <w:rsid w:val="00532255"/>
    <w:rsid w:val="005325E0"/>
    <w:rsid w:val="005325F0"/>
    <w:rsid w:val="005326C1"/>
    <w:rsid w:val="0053272A"/>
    <w:rsid w:val="0053294B"/>
    <w:rsid w:val="00532A7B"/>
    <w:rsid w:val="00532BD3"/>
    <w:rsid w:val="00532C72"/>
    <w:rsid w:val="00532D21"/>
    <w:rsid w:val="00533253"/>
    <w:rsid w:val="00533497"/>
    <w:rsid w:val="0053349A"/>
    <w:rsid w:val="005334AF"/>
    <w:rsid w:val="0053359D"/>
    <w:rsid w:val="005336D9"/>
    <w:rsid w:val="00533807"/>
    <w:rsid w:val="00533899"/>
    <w:rsid w:val="00533966"/>
    <w:rsid w:val="00533AD2"/>
    <w:rsid w:val="00533DD7"/>
    <w:rsid w:val="00533F9B"/>
    <w:rsid w:val="00533FF1"/>
    <w:rsid w:val="00534175"/>
    <w:rsid w:val="00534196"/>
    <w:rsid w:val="00534213"/>
    <w:rsid w:val="0053424B"/>
    <w:rsid w:val="0053426F"/>
    <w:rsid w:val="00534527"/>
    <w:rsid w:val="005346E4"/>
    <w:rsid w:val="0053497F"/>
    <w:rsid w:val="00534A52"/>
    <w:rsid w:val="00534B67"/>
    <w:rsid w:val="00534DA3"/>
    <w:rsid w:val="00534DD6"/>
    <w:rsid w:val="00534E0A"/>
    <w:rsid w:val="00534E7E"/>
    <w:rsid w:val="00534EB7"/>
    <w:rsid w:val="00535003"/>
    <w:rsid w:val="005350A6"/>
    <w:rsid w:val="00535BB3"/>
    <w:rsid w:val="00535D81"/>
    <w:rsid w:val="00535E1F"/>
    <w:rsid w:val="00535E67"/>
    <w:rsid w:val="005360B5"/>
    <w:rsid w:val="005362EB"/>
    <w:rsid w:val="005365C9"/>
    <w:rsid w:val="0053665B"/>
    <w:rsid w:val="0053682E"/>
    <w:rsid w:val="00536848"/>
    <w:rsid w:val="00536B7F"/>
    <w:rsid w:val="00536B82"/>
    <w:rsid w:val="00536BED"/>
    <w:rsid w:val="00536DA1"/>
    <w:rsid w:val="00536FA6"/>
    <w:rsid w:val="00536FAC"/>
    <w:rsid w:val="00537024"/>
    <w:rsid w:val="0053708A"/>
    <w:rsid w:val="00537137"/>
    <w:rsid w:val="0053722E"/>
    <w:rsid w:val="00537261"/>
    <w:rsid w:val="0053770A"/>
    <w:rsid w:val="005377B3"/>
    <w:rsid w:val="005379C2"/>
    <w:rsid w:val="00537AC2"/>
    <w:rsid w:val="00537E54"/>
    <w:rsid w:val="00537E60"/>
    <w:rsid w:val="00537E66"/>
    <w:rsid w:val="0054010B"/>
    <w:rsid w:val="005401E5"/>
    <w:rsid w:val="0054028B"/>
    <w:rsid w:val="005402B2"/>
    <w:rsid w:val="0054033A"/>
    <w:rsid w:val="005405B3"/>
    <w:rsid w:val="005405B4"/>
    <w:rsid w:val="00540758"/>
    <w:rsid w:val="00540776"/>
    <w:rsid w:val="005407B6"/>
    <w:rsid w:val="005407D4"/>
    <w:rsid w:val="005407E3"/>
    <w:rsid w:val="00540BF7"/>
    <w:rsid w:val="00540C03"/>
    <w:rsid w:val="00540D20"/>
    <w:rsid w:val="00540D89"/>
    <w:rsid w:val="00540DD7"/>
    <w:rsid w:val="00540E03"/>
    <w:rsid w:val="00540F2E"/>
    <w:rsid w:val="00540F32"/>
    <w:rsid w:val="00540F49"/>
    <w:rsid w:val="0054136C"/>
    <w:rsid w:val="005413E9"/>
    <w:rsid w:val="0054146A"/>
    <w:rsid w:val="005414E2"/>
    <w:rsid w:val="00541600"/>
    <w:rsid w:val="0054160D"/>
    <w:rsid w:val="005416A2"/>
    <w:rsid w:val="005418A6"/>
    <w:rsid w:val="0054190A"/>
    <w:rsid w:val="00541CE8"/>
    <w:rsid w:val="00541D1A"/>
    <w:rsid w:val="00541EB7"/>
    <w:rsid w:val="00541F47"/>
    <w:rsid w:val="0054247C"/>
    <w:rsid w:val="005424A9"/>
    <w:rsid w:val="005426E2"/>
    <w:rsid w:val="00542945"/>
    <w:rsid w:val="00542994"/>
    <w:rsid w:val="00542AD5"/>
    <w:rsid w:val="00542B3F"/>
    <w:rsid w:val="00542B94"/>
    <w:rsid w:val="00542DE5"/>
    <w:rsid w:val="00542EDE"/>
    <w:rsid w:val="00543159"/>
    <w:rsid w:val="005432C9"/>
    <w:rsid w:val="00543326"/>
    <w:rsid w:val="0054341E"/>
    <w:rsid w:val="0054342C"/>
    <w:rsid w:val="00543455"/>
    <w:rsid w:val="00543724"/>
    <w:rsid w:val="0054392D"/>
    <w:rsid w:val="00543D39"/>
    <w:rsid w:val="00543FC2"/>
    <w:rsid w:val="00543FD6"/>
    <w:rsid w:val="0054403C"/>
    <w:rsid w:val="00544088"/>
    <w:rsid w:val="005440E5"/>
    <w:rsid w:val="0054422B"/>
    <w:rsid w:val="0054433B"/>
    <w:rsid w:val="00544AD7"/>
    <w:rsid w:val="00544BBB"/>
    <w:rsid w:val="00544EFE"/>
    <w:rsid w:val="00544FA2"/>
    <w:rsid w:val="00544FF5"/>
    <w:rsid w:val="0054514E"/>
    <w:rsid w:val="005452CB"/>
    <w:rsid w:val="005452DF"/>
    <w:rsid w:val="005453CC"/>
    <w:rsid w:val="0054548F"/>
    <w:rsid w:val="0054567B"/>
    <w:rsid w:val="005456E0"/>
    <w:rsid w:val="0054585E"/>
    <w:rsid w:val="005459B5"/>
    <w:rsid w:val="00545A97"/>
    <w:rsid w:val="00545B3C"/>
    <w:rsid w:val="00545B76"/>
    <w:rsid w:val="00545D0C"/>
    <w:rsid w:val="00545ECE"/>
    <w:rsid w:val="00545F43"/>
    <w:rsid w:val="00546073"/>
    <w:rsid w:val="0054622A"/>
    <w:rsid w:val="0054647A"/>
    <w:rsid w:val="005466B8"/>
    <w:rsid w:val="00546702"/>
    <w:rsid w:val="005468EE"/>
    <w:rsid w:val="0054695E"/>
    <w:rsid w:val="00546DFD"/>
    <w:rsid w:val="0054722B"/>
    <w:rsid w:val="00547334"/>
    <w:rsid w:val="0054736B"/>
    <w:rsid w:val="00547600"/>
    <w:rsid w:val="005478BB"/>
    <w:rsid w:val="00547959"/>
    <w:rsid w:val="005479D9"/>
    <w:rsid w:val="00547ACE"/>
    <w:rsid w:val="00547BC4"/>
    <w:rsid w:val="00547CD0"/>
    <w:rsid w:val="00547E32"/>
    <w:rsid w:val="00547FDD"/>
    <w:rsid w:val="0055003B"/>
    <w:rsid w:val="00550301"/>
    <w:rsid w:val="005504B2"/>
    <w:rsid w:val="005506BD"/>
    <w:rsid w:val="005506CD"/>
    <w:rsid w:val="00550AEE"/>
    <w:rsid w:val="00550BE8"/>
    <w:rsid w:val="00550C69"/>
    <w:rsid w:val="00550F7F"/>
    <w:rsid w:val="00551150"/>
    <w:rsid w:val="00551607"/>
    <w:rsid w:val="0055164C"/>
    <w:rsid w:val="00551DCF"/>
    <w:rsid w:val="005520DF"/>
    <w:rsid w:val="0055210B"/>
    <w:rsid w:val="00552297"/>
    <w:rsid w:val="00552423"/>
    <w:rsid w:val="00552512"/>
    <w:rsid w:val="005525C4"/>
    <w:rsid w:val="00552E2A"/>
    <w:rsid w:val="005530FE"/>
    <w:rsid w:val="00553489"/>
    <w:rsid w:val="005534BB"/>
    <w:rsid w:val="005535D4"/>
    <w:rsid w:val="00553651"/>
    <w:rsid w:val="0055365C"/>
    <w:rsid w:val="00553668"/>
    <w:rsid w:val="00553820"/>
    <w:rsid w:val="00553ADF"/>
    <w:rsid w:val="00553DD9"/>
    <w:rsid w:val="005540C8"/>
    <w:rsid w:val="005541D4"/>
    <w:rsid w:val="005544E6"/>
    <w:rsid w:val="00554618"/>
    <w:rsid w:val="00554642"/>
    <w:rsid w:val="00554670"/>
    <w:rsid w:val="00554A10"/>
    <w:rsid w:val="00554CBB"/>
    <w:rsid w:val="00554D02"/>
    <w:rsid w:val="00554D04"/>
    <w:rsid w:val="005550AC"/>
    <w:rsid w:val="00555236"/>
    <w:rsid w:val="00555473"/>
    <w:rsid w:val="00555495"/>
    <w:rsid w:val="005556E0"/>
    <w:rsid w:val="005559E1"/>
    <w:rsid w:val="00555BB4"/>
    <w:rsid w:val="0055618E"/>
    <w:rsid w:val="005563CF"/>
    <w:rsid w:val="0055650B"/>
    <w:rsid w:val="00556522"/>
    <w:rsid w:val="00556577"/>
    <w:rsid w:val="005565AB"/>
    <w:rsid w:val="0055665E"/>
    <w:rsid w:val="00556A21"/>
    <w:rsid w:val="00556A9C"/>
    <w:rsid w:val="00556E29"/>
    <w:rsid w:val="00556E99"/>
    <w:rsid w:val="00556EE7"/>
    <w:rsid w:val="00556FAE"/>
    <w:rsid w:val="00557020"/>
    <w:rsid w:val="00557418"/>
    <w:rsid w:val="00557595"/>
    <w:rsid w:val="005575BD"/>
    <w:rsid w:val="00557652"/>
    <w:rsid w:val="005576B8"/>
    <w:rsid w:val="00557773"/>
    <w:rsid w:val="00557919"/>
    <w:rsid w:val="00557948"/>
    <w:rsid w:val="00557AB5"/>
    <w:rsid w:val="00557AB8"/>
    <w:rsid w:val="00557B61"/>
    <w:rsid w:val="00557D2B"/>
    <w:rsid w:val="00560023"/>
    <w:rsid w:val="0056016A"/>
    <w:rsid w:val="005602AC"/>
    <w:rsid w:val="00560335"/>
    <w:rsid w:val="00560441"/>
    <w:rsid w:val="00560454"/>
    <w:rsid w:val="005604CF"/>
    <w:rsid w:val="0056060F"/>
    <w:rsid w:val="00560B28"/>
    <w:rsid w:val="00560E52"/>
    <w:rsid w:val="00560F8F"/>
    <w:rsid w:val="0056132A"/>
    <w:rsid w:val="00561365"/>
    <w:rsid w:val="005613E8"/>
    <w:rsid w:val="00561539"/>
    <w:rsid w:val="0056158C"/>
    <w:rsid w:val="00561622"/>
    <w:rsid w:val="00561816"/>
    <w:rsid w:val="0056182A"/>
    <w:rsid w:val="005619B2"/>
    <w:rsid w:val="00561C27"/>
    <w:rsid w:val="00561D10"/>
    <w:rsid w:val="0056225F"/>
    <w:rsid w:val="00562414"/>
    <w:rsid w:val="00562420"/>
    <w:rsid w:val="0056255F"/>
    <w:rsid w:val="00562563"/>
    <w:rsid w:val="0056269B"/>
    <w:rsid w:val="00562818"/>
    <w:rsid w:val="0056298E"/>
    <w:rsid w:val="00562C8B"/>
    <w:rsid w:val="00563627"/>
    <w:rsid w:val="00563661"/>
    <w:rsid w:val="005638CD"/>
    <w:rsid w:val="00563929"/>
    <w:rsid w:val="0056396A"/>
    <w:rsid w:val="00563B1D"/>
    <w:rsid w:val="00563D9B"/>
    <w:rsid w:val="00563F43"/>
    <w:rsid w:val="005641CA"/>
    <w:rsid w:val="00564478"/>
    <w:rsid w:val="005647A7"/>
    <w:rsid w:val="005647F9"/>
    <w:rsid w:val="00564AFB"/>
    <w:rsid w:val="00564CE1"/>
    <w:rsid w:val="00564D88"/>
    <w:rsid w:val="00565021"/>
    <w:rsid w:val="00565127"/>
    <w:rsid w:val="005652E7"/>
    <w:rsid w:val="005654FB"/>
    <w:rsid w:val="00565508"/>
    <w:rsid w:val="005657BB"/>
    <w:rsid w:val="005658DB"/>
    <w:rsid w:val="005659F3"/>
    <w:rsid w:val="00565CBB"/>
    <w:rsid w:val="00565DEF"/>
    <w:rsid w:val="00565F98"/>
    <w:rsid w:val="005660CC"/>
    <w:rsid w:val="00566117"/>
    <w:rsid w:val="00566439"/>
    <w:rsid w:val="005664A3"/>
    <w:rsid w:val="005664DB"/>
    <w:rsid w:val="00566671"/>
    <w:rsid w:val="00566A54"/>
    <w:rsid w:val="00566AA7"/>
    <w:rsid w:val="00566AD1"/>
    <w:rsid w:val="00566C9D"/>
    <w:rsid w:val="00566DAC"/>
    <w:rsid w:val="00566EDF"/>
    <w:rsid w:val="00566F10"/>
    <w:rsid w:val="00566FEA"/>
    <w:rsid w:val="0056711A"/>
    <w:rsid w:val="005671B7"/>
    <w:rsid w:val="00567258"/>
    <w:rsid w:val="005675AE"/>
    <w:rsid w:val="00567613"/>
    <w:rsid w:val="0056769C"/>
    <w:rsid w:val="005676F5"/>
    <w:rsid w:val="00567861"/>
    <w:rsid w:val="0056790A"/>
    <w:rsid w:val="0056799A"/>
    <w:rsid w:val="005679A7"/>
    <w:rsid w:val="00567BAE"/>
    <w:rsid w:val="00567C0A"/>
    <w:rsid w:val="00567C79"/>
    <w:rsid w:val="00567C87"/>
    <w:rsid w:val="00567CD1"/>
    <w:rsid w:val="00567D13"/>
    <w:rsid w:val="00567E02"/>
    <w:rsid w:val="00567EA8"/>
    <w:rsid w:val="00570012"/>
    <w:rsid w:val="00570018"/>
    <w:rsid w:val="005704B3"/>
    <w:rsid w:val="005705A3"/>
    <w:rsid w:val="0057067D"/>
    <w:rsid w:val="00570C59"/>
    <w:rsid w:val="00570D1D"/>
    <w:rsid w:val="00570D52"/>
    <w:rsid w:val="005715BD"/>
    <w:rsid w:val="00571713"/>
    <w:rsid w:val="00571836"/>
    <w:rsid w:val="00571DDA"/>
    <w:rsid w:val="00571E97"/>
    <w:rsid w:val="00572860"/>
    <w:rsid w:val="005728B3"/>
    <w:rsid w:val="00572A51"/>
    <w:rsid w:val="00572AA7"/>
    <w:rsid w:val="00572C10"/>
    <w:rsid w:val="00572C71"/>
    <w:rsid w:val="00572FD2"/>
    <w:rsid w:val="005731FF"/>
    <w:rsid w:val="00573215"/>
    <w:rsid w:val="0057355F"/>
    <w:rsid w:val="005735B8"/>
    <w:rsid w:val="005735BB"/>
    <w:rsid w:val="005736E7"/>
    <w:rsid w:val="00573ABC"/>
    <w:rsid w:val="00573ADA"/>
    <w:rsid w:val="00573CEF"/>
    <w:rsid w:val="00573EC6"/>
    <w:rsid w:val="00574004"/>
    <w:rsid w:val="005740BA"/>
    <w:rsid w:val="0057411A"/>
    <w:rsid w:val="0057412B"/>
    <w:rsid w:val="005746CB"/>
    <w:rsid w:val="00574744"/>
    <w:rsid w:val="00574962"/>
    <w:rsid w:val="00574A48"/>
    <w:rsid w:val="00574A5F"/>
    <w:rsid w:val="00574C1C"/>
    <w:rsid w:val="00574CBF"/>
    <w:rsid w:val="00574D4B"/>
    <w:rsid w:val="00574E35"/>
    <w:rsid w:val="00574E66"/>
    <w:rsid w:val="00574E77"/>
    <w:rsid w:val="00574F14"/>
    <w:rsid w:val="00575017"/>
    <w:rsid w:val="005753BE"/>
    <w:rsid w:val="00575512"/>
    <w:rsid w:val="00575769"/>
    <w:rsid w:val="00575873"/>
    <w:rsid w:val="005759A1"/>
    <w:rsid w:val="00575A52"/>
    <w:rsid w:val="00575CFA"/>
    <w:rsid w:val="00575F49"/>
    <w:rsid w:val="00575FB3"/>
    <w:rsid w:val="005760F7"/>
    <w:rsid w:val="00576192"/>
    <w:rsid w:val="00576193"/>
    <w:rsid w:val="005761FD"/>
    <w:rsid w:val="0057643E"/>
    <w:rsid w:val="005764BF"/>
    <w:rsid w:val="005765E1"/>
    <w:rsid w:val="00576A48"/>
    <w:rsid w:val="00576A9C"/>
    <w:rsid w:val="00576A9F"/>
    <w:rsid w:val="00576CEA"/>
    <w:rsid w:val="00576EC9"/>
    <w:rsid w:val="00577169"/>
    <w:rsid w:val="005771A4"/>
    <w:rsid w:val="005773E4"/>
    <w:rsid w:val="0057744C"/>
    <w:rsid w:val="00577475"/>
    <w:rsid w:val="005775D9"/>
    <w:rsid w:val="00577878"/>
    <w:rsid w:val="005779CC"/>
    <w:rsid w:val="00577A2E"/>
    <w:rsid w:val="00577B67"/>
    <w:rsid w:val="00577D17"/>
    <w:rsid w:val="00577D89"/>
    <w:rsid w:val="00577F44"/>
    <w:rsid w:val="00577F58"/>
    <w:rsid w:val="0058016F"/>
    <w:rsid w:val="00580227"/>
    <w:rsid w:val="00580549"/>
    <w:rsid w:val="00580640"/>
    <w:rsid w:val="005806F1"/>
    <w:rsid w:val="00580942"/>
    <w:rsid w:val="005809E8"/>
    <w:rsid w:val="00580A0D"/>
    <w:rsid w:val="00580A7A"/>
    <w:rsid w:val="00580A8D"/>
    <w:rsid w:val="00580AF4"/>
    <w:rsid w:val="00580D77"/>
    <w:rsid w:val="00580EA8"/>
    <w:rsid w:val="00580ED7"/>
    <w:rsid w:val="00580F0E"/>
    <w:rsid w:val="00581044"/>
    <w:rsid w:val="00581370"/>
    <w:rsid w:val="00581415"/>
    <w:rsid w:val="005814BF"/>
    <w:rsid w:val="00581590"/>
    <w:rsid w:val="0058168F"/>
    <w:rsid w:val="00581885"/>
    <w:rsid w:val="0058191D"/>
    <w:rsid w:val="00581978"/>
    <w:rsid w:val="00581A52"/>
    <w:rsid w:val="00581C1D"/>
    <w:rsid w:val="00581DFE"/>
    <w:rsid w:val="00581F55"/>
    <w:rsid w:val="00581F70"/>
    <w:rsid w:val="00581FFE"/>
    <w:rsid w:val="0058204D"/>
    <w:rsid w:val="0058252A"/>
    <w:rsid w:val="00582647"/>
    <w:rsid w:val="00582998"/>
    <w:rsid w:val="00582B40"/>
    <w:rsid w:val="00582B72"/>
    <w:rsid w:val="00582C5B"/>
    <w:rsid w:val="00582D59"/>
    <w:rsid w:val="00582D7A"/>
    <w:rsid w:val="00582EE0"/>
    <w:rsid w:val="00582FAD"/>
    <w:rsid w:val="00583129"/>
    <w:rsid w:val="0058350E"/>
    <w:rsid w:val="005835F6"/>
    <w:rsid w:val="0058391E"/>
    <w:rsid w:val="00583A57"/>
    <w:rsid w:val="00583B01"/>
    <w:rsid w:val="00583D40"/>
    <w:rsid w:val="00583E2B"/>
    <w:rsid w:val="00583E96"/>
    <w:rsid w:val="00584064"/>
    <w:rsid w:val="005840D6"/>
    <w:rsid w:val="005842B9"/>
    <w:rsid w:val="0058431F"/>
    <w:rsid w:val="0058445A"/>
    <w:rsid w:val="005845CE"/>
    <w:rsid w:val="005849B2"/>
    <w:rsid w:val="00584AB9"/>
    <w:rsid w:val="00584B8F"/>
    <w:rsid w:val="00584D0F"/>
    <w:rsid w:val="00584E40"/>
    <w:rsid w:val="00585032"/>
    <w:rsid w:val="005850C2"/>
    <w:rsid w:val="005852C7"/>
    <w:rsid w:val="00585325"/>
    <w:rsid w:val="0058551B"/>
    <w:rsid w:val="00585553"/>
    <w:rsid w:val="00585AAC"/>
    <w:rsid w:val="00585C73"/>
    <w:rsid w:val="00585E71"/>
    <w:rsid w:val="00585FBC"/>
    <w:rsid w:val="00586173"/>
    <w:rsid w:val="00586211"/>
    <w:rsid w:val="00586299"/>
    <w:rsid w:val="005862AE"/>
    <w:rsid w:val="00586307"/>
    <w:rsid w:val="005863C5"/>
    <w:rsid w:val="005865F4"/>
    <w:rsid w:val="00586703"/>
    <w:rsid w:val="005867AE"/>
    <w:rsid w:val="00586954"/>
    <w:rsid w:val="00586FD3"/>
    <w:rsid w:val="00587435"/>
    <w:rsid w:val="005877CA"/>
    <w:rsid w:val="005879B1"/>
    <w:rsid w:val="005879F9"/>
    <w:rsid w:val="00587A9A"/>
    <w:rsid w:val="00587AAD"/>
    <w:rsid w:val="00587F10"/>
    <w:rsid w:val="00587F6A"/>
    <w:rsid w:val="00587FAB"/>
    <w:rsid w:val="005900AB"/>
    <w:rsid w:val="005902FD"/>
    <w:rsid w:val="00590603"/>
    <w:rsid w:val="00590645"/>
    <w:rsid w:val="0059071B"/>
    <w:rsid w:val="005908C9"/>
    <w:rsid w:val="00590903"/>
    <w:rsid w:val="00590B1F"/>
    <w:rsid w:val="00590B89"/>
    <w:rsid w:val="00590C35"/>
    <w:rsid w:val="00590C8A"/>
    <w:rsid w:val="00590E4A"/>
    <w:rsid w:val="00591080"/>
    <w:rsid w:val="005910C2"/>
    <w:rsid w:val="00591309"/>
    <w:rsid w:val="00591420"/>
    <w:rsid w:val="00591448"/>
    <w:rsid w:val="00591589"/>
    <w:rsid w:val="005915F9"/>
    <w:rsid w:val="00591657"/>
    <w:rsid w:val="00591709"/>
    <w:rsid w:val="0059179D"/>
    <w:rsid w:val="00591B87"/>
    <w:rsid w:val="00591C15"/>
    <w:rsid w:val="00591CDF"/>
    <w:rsid w:val="00591CE2"/>
    <w:rsid w:val="00591D27"/>
    <w:rsid w:val="00591F10"/>
    <w:rsid w:val="005922AA"/>
    <w:rsid w:val="00592492"/>
    <w:rsid w:val="0059251A"/>
    <w:rsid w:val="00592AD4"/>
    <w:rsid w:val="00592B17"/>
    <w:rsid w:val="00592D66"/>
    <w:rsid w:val="00592E64"/>
    <w:rsid w:val="00592F9D"/>
    <w:rsid w:val="00593021"/>
    <w:rsid w:val="0059309F"/>
    <w:rsid w:val="005930AB"/>
    <w:rsid w:val="005930BC"/>
    <w:rsid w:val="0059312B"/>
    <w:rsid w:val="005934E0"/>
    <w:rsid w:val="005934E7"/>
    <w:rsid w:val="005938B8"/>
    <w:rsid w:val="00594063"/>
    <w:rsid w:val="005941A8"/>
    <w:rsid w:val="00594287"/>
    <w:rsid w:val="0059438A"/>
    <w:rsid w:val="00594595"/>
    <w:rsid w:val="00594764"/>
    <w:rsid w:val="00594769"/>
    <w:rsid w:val="0059485F"/>
    <w:rsid w:val="005948C0"/>
    <w:rsid w:val="00594979"/>
    <w:rsid w:val="005949B0"/>
    <w:rsid w:val="00594EAB"/>
    <w:rsid w:val="00594F43"/>
    <w:rsid w:val="00594F57"/>
    <w:rsid w:val="00594F95"/>
    <w:rsid w:val="00595208"/>
    <w:rsid w:val="00595280"/>
    <w:rsid w:val="005953EC"/>
    <w:rsid w:val="005955DC"/>
    <w:rsid w:val="00595627"/>
    <w:rsid w:val="00595744"/>
    <w:rsid w:val="0059590E"/>
    <w:rsid w:val="00595A04"/>
    <w:rsid w:val="00595B5D"/>
    <w:rsid w:val="00595CF0"/>
    <w:rsid w:val="00595D22"/>
    <w:rsid w:val="00595E3C"/>
    <w:rsid w:val="00595E42"/>
    <w:rsid w:val="00595F3B"/>
    <w:rsid w:val="00595FAF"/>
    <w:rsid w:val="0059613A"/>
    <w:rsid w:val="0059627F"/>
    <w:rsid w:val="005962B4"/>
    <w:rsid w:val="005963D2"/>
    <w:rsid w:val="00596720"/>
    <w:rsid w:val="00596E27"/>
    <w:rsid w:val="0059714F"/>
    <w:rsid w:val="0059717E"/>
    <w:rsid w:val="00597329"/>
    <w:rsid w:val="00597359"/>
    <w:rsid w:val="005975BC"/>
    <w:rsid w:val="00597804"/>
    <w:rsid w:val="00597AFB"/>
    <w:rsid w:val="00597BF5"/>
    <w:rsid w:val="00597C7B"/>
    <w:rsid w:val="00597C8C"/>
    <w:rsid w:val="00597D3A"/>
    <w:rsid w:val="00597F79"/>
    <w:rsid w:val="005A009E"/>
    <w:rsid w:val="005A020E"/>
    <w:rsid w:val="005A02B2"/>
    <w:rsid w:val="005A0352"/>
    <w:rsid w:val="005A03A2"/>
    <w:rsid w:val="005A04D8"/>
    <w:rsid w:val="005A04E8"/>
    <w:rsid w:val="005A067E"/>
    <w:rsid w:val="005A0AAC"/>
    <w:rsid w:val="005A0B31"/>
    <w:rsid w:val="005A0B9A"/>
    <w:rsid w:val="005A0DCF"/>
    <w:rsid w:val="005A11BE"/>
    <w:rsid w:val="005A1293"/>
    <w:rsid w:val="005A12FC"/>
    <w:rsid w:val="005A1360"/>
    <w:rsid w:val="005A1526"/>
    <w:rsid w:val="005A15BB"/>
    <w:rsid w:val="005A15E6"/>
    <w:rsid w:val="005A16B4"/>
    <w:rsid w:val="005A1B15"/>
    <w:rsid w:val="005A1B86"/>
    <w:rsid w:val="005A1C96"/>
    <w:rsid w:val="005A2142"/>
    <w:rsid w:val="005A2163"/>
    <w:rsid w:val="005A2169"/>
    <w:rsid w:val="005A21FA"/>
    <w:rsid w:val="005A24B9"/>
    <w:rsid w:val="005A274F"/>
    <w:rsid w:val="005A2951"/>
    <w:rsid w:val="005A2A5D"/>
    <w:rsid w:val="005A2C90"/>
    <w:rsid w:val="005A2CB7"/>
    <w:rsid w:val="005A2DF6"/>
    <w:rsid w:val="005A2E7E"/>
    <w:rsid w:val="005A3174"/>
    <w:rsid w:val="005A32CA"/>
    <w:rsid w:val="005A3408"/>
    <w:rsid w:val="005A3513"/>
    <w:rsid w:val="005A3553"/>
    <w:rsid w:val="005A35EA"/>
    <w:rsid w:val="005A35FB"/>
    <w:rsid w:val="005A38F0"/>
    <w:rsid w:val="005A3C52"/>
    <w:rsid w:val="005A3E99"/>
    <w:rsid w:val="005A3EBC"/>
    <w:rsid w:val="005A4144"/>
    <w:rsid w:val="005A41E5"/>
    <w:rsid w:val="005A42C8"/>
    <w:rsid w:val="005A42D6"/>
    <w:rsid w:val="005A43E4"/>
    <w:rsid w:val="005A4447"/>
    <w:rsid w:val="005A44BF"/>
    <w:rsid w:val="005A44DD"/>
    <w:rsid w:val="005A45A1"/>
    <w:rsid w:val="005A4B85"/>
    <w:rsid w:val="005A4C40"/>
    <w:rsid w:val="005A4D96"/>
    <w:rsid w:val="005A4E7B"/>
    <w:rsid w:val="005A4E82"/>
    <w:rsid w:val="005A5248"/>
    <w:rsid w:val="005A547F"/>
    <w:rsid w:val="005A57BB"/>
    <w:rsid w:val="005A5F53"/>
    <w:rsid w:val="005A6060"/>
    <w:rsid w:val="005A63FB"/>
    <w:rsid w:val="005A6736"/>
    <w:rsid w:val="005A6769"/>
    <w:rsid w:val="005A6804"/>
    <w:rsid w:val="005A68BF"/>
    <w:rsid w:val="005A6ADF"/>
    <w:rsid w:val="005A6F16"/>
    <w:rsid w:val="005A7148"/>
    <w:rsid w:val="005A7151"/>
    <w:rsid w:val="005A7264"/>
    <w:rsid w:val="005A7479"/>
    <w:rsid w:val="005A74DB"/>
    <w:rsid w:val="005A74EC"/>
    <w:rsid w:val="005A771E"/>
    <w:rsid w:val="005A78A3"/>
    <w:rsid w:val="005A78C7"/>
    <w:rsid w:val="005A7974"/>
    <w:rsid w:val="005A79FB"/>
    <w:rsid w:val="005A7A90"/>
    <w:rsid w:val="005A7E99"/>
    <w:rsid w:val="005A7FAB"/>
    <w:rsid w:val="005B0325"/>
    <w:rsid w:val="005B0352"/>
    <w:rsid w:val="005B046D"/>
    <w:rsid w:val="005B0769"/>
    <w:rsid w:val="005B07CB"/>
    <w:rsid w:val="005B07F8"/>
    <w:rsid w:val="005B08E9"/>
    <w:rsid w:val="005B0902"/>
    <w:rsid w:val="005B095A"/>
    <w:rsid w:val="005B0981"/>
    <w:rsid w:val="005B0CA8"/>
    <w:rsid w:val="005B0E9B"/>
    <w:rsid w:val="005B0F2F"/>
    <w:rsid w:val="005B0F99"/>
    <w:rsid w:val="005B0F9F"/>
    <w:rsid w:val="005B1133"/>
    <w:rsid w:val="005B1215"/>
    <w:rsid w:val="005B1263"/>
    <w:rsid w:val="005B138E"/>
    <w:rsid w:val="005B18AD"/>
    <w:rsid w:val="005B1C2E"/>
    <w:rsid w:val="005B1C39"/>
    <w:rsid w:val="005B1C4A"/>
    <w:rsid w:val="005B1C72"/>
    <w:rsid w:val="005B1C89"/>
    <w:rsid w:val="005B1DA4"/>
    <w:rsid w:val="005B1DFF"/>
    <w:rsid w:val="005B1FF0"/>
    <w:rsid w:val="005B2099"/>
    <w:rsid w:val="005B2177"/>
    <w:rsid w:val="005B22B4"/>
    <w:rsid w:val="005B22BD"/>
    <w:rsid w:val="005B233A"/>
    <w:rsid w:val="005B260E"/>
    <w:rsid w:val="005B2E1E"/>
    <w:rsid w:val="005B30A3"/>
    <w:rsid w:val="005B30C5"/>
    <w:rsid w:val="005B3299"/>
    <w:rsid w:val="005B329E"/>
    <w:rsid w:val="005B3497"/>
    <w:rsid w:val="005B37C6"/>
    <w:rsid w:val="005B394D"/>
    <w:rsid w:val="005B39AB"/>
    <w:rsid w:val="005B3AEE"/>
    <w:rsid w:val="005B3B45"/>
    <w:rsid w:val="005B3C1F"/>
    <w:rsid w:val="005B3CA8"/>
    <w:rsid w:val="005B3D17"/>
    <w:rsid w:val="005B3DA2"/>
    <w:rsid w:val="005B3F80"/>
    <w:rsid w:val="005B40CD"/>
    <w:rsid w:val="005B411D"/>
    <w:rsid w:val="005B4201"/>
    <w:rsid w:val="005B434D"/>
    <w:rsid w:val="005B446D"/>
    <w:rsid w:val="005B4594"/>
    <w:rsid w:val="005B45A1"/>
    <w:rsid w:val="005B45D0"/>
    <w:rsid w:val="005B47A9"/>
    <w:rsid w:val="005B4997"/>
    <w:rsid w:val="005B4AC2"/>
    <w:rsid w:val="005B4AE6"/>
    <w:rsid w:val="005B4B3B"/>
    <w:rsid w:val="005B4CFC"/>
    <w:rsid w:val="005B4DB4"/>
    <w:rsid w:val="005B4E3F"/>
    <w:rsid w:val="005B4EE7"/>
    <w:rsid w:val="005B515B"/>
    <w:rsid w:val="005B5324"/>
    <w:rsid w:val="005B544F"/>
    <w:rsid w:val="005B57B5"/>
    <w:rsid w:val="005B587D"/>
    <w:rsid w:val="005B59B5"/>
    <w:rsid w:val="005B6242"/>
    <w:rsid w:val="005B6354"/>
    <w:rsid w:val="005B67B5"/>
    <w:rsid w:val="005B6889"/>
    <w:rsid w:val="005B68A3"/>
    <w:rsid w:val="005B6A9F"/>
    <w:rsid w:val="005B6B48"/>
    <w:rsid w:val="005B6B91"/>
    <w:rsid w:val="005B6BDB"/>
    <w:rsid w:val="005B6CE4"/>
    <w:rsid w:val="005B6E1F"/>
    <w:rsid w:val="005B6E2E"/>
    <w:rsid w:val="005B6F7A"/>
    <w:rsid w:val="005B7022"/>
    <w:rsid w:val="005B702C"/>
    <w:rsid w:val="005B7044"/>
    <w:rsid w:val="005B7246"/>
    <w:rsid w:val="005B72B3"/>
    <w:rsid w:val="005B7339"/>
    <w:rsid w:val="005B736D"/>
    <w:rsid w:val="005B74FF"/>
    <w:rsid w:val="005B79F9"/>
    <w:rsid w:val="005C05A5"/>
    <w:rsid w:val="005C0642"/>
    <w:rsid w:val="005C07A1"/>
    <w:rsid w:val="005C096D"/>
    <w:rsid w:val="005C0E75"/>
    <w:rsid w:val="005C0FC8"/>
    <w:rsid w:val="005C104B"/>
    <w:rsid w:val="005C1348"/>
    <w:rsid w:val="005C174F"/>
    <w:rsid w:val="005C1964"/>
    <w:rsid w:val="005C1A78"/>
    <w:rsid w:val="005C1CDA"/>
    <w:rsid w:val="005C1D31"/>
    <w:rsid w:val="005C1D89"/>
    <w:rsid w:val="005C1F10"/>
    <w:rsid w:val="005C2051"/>
    <w:rsid w:val="005C2207"/>
    <w:rsid w:val="005C23E4"/>
    <w:rsid w:val="005C2442"/>
    <w:rsid w:val="005C2463"/>
    <w:rsid w:val="005C246E"/>
    <w:rsid w:val="005C2532"/>
    <w:rsid w:val="005C2571"/>
    <w:rsid w:val="005C2763"/>
    <w:rsid w:val="005C27E4"/>
    <w:rsid w:val="005C2846"/>
    <w:rsid w:val="005C284A"/>
    <w:rsid w:val="005C28E9"/>
    <w:rsid w:val="005C29A4"/>
    <w:rsid w:val="005C2AAF"/>
    <w:rsid w:val="005C2C1D"/>
    <w:rsid w:val="005C2C8C"/>
    <w:rsid w:val="005C2D33"/>
    <w:rsid w:val="005C2E0D"/>
    <w:rsid w:val="005C2F02"/>
    <w:rsid w:val="005C3170"/>
    <w:rsid w:val="005C34FA"/>
    <w:rsid w:val="005C35DC"/>
    <w:rsid w:val="005C3651"/>
    <w:rsid w:val="005C37EB"/>
    <w:rsid w:val="005C382F"/>
    <w:rsid w:val="005C3934"/>
    <w:rsid w:val="005C3CBB"/>
    <w:rsid w:val="005C3D75"/>
    <w:rsid w:val="005C3E90"/>
    <w:rsid w:val="005C3F84"/>
    <w:rsid w:val="005C3FB9"/>
    <w:rsid w:val="005C42A6"/>
    <w:rsid w:val="005C42D4"/>
    <w:rsid w:val="005C4461"/>
    <w:rsid w:val="005C45C0"/>
    <w:rsid w:val="005C4618"/>
    <w:rsid w:val="005C47F5"/>
    <w:rsid w:val="005C4996"/>
    <w:rsid w:val="005C4CC6"/>
    <w:rsid w:val="005C4DD5"/>
    <w:rsid w:val="005C4EA6"/>
    <w:rsid w:val="005C4F94"/>
    <w:rsid w:val="005C504D"/>
    <w:rsid w:val="005C5179"/>
    <w:rsid w:val="005C5186"/>
    <w:rsid w:val="005C5228"/>
    <w:rsid w:val="005C5402"/>
    <w:rsid w:val="005C558F"/>
    <w:rsid w:val="005C56C1"/>
    <w:rsid w:val="005C58DF"/>
    <w:rsid w:val="005C5B56"/>
    <w:rsid w:val="005C5CA7"/>
    <w:rsid w:val="005C5DEF"/>
    <w:rsid w:val="005C5ECE"/>
    <w:rsid w:val="005C5ED9"/>
    <w:rsid w:val="005C62D2"/>
    <w:rsid w:val="005C653D"/>
    <w:rsid w:val="005C6825"/>
    <w:rsid w:val="005C6AE6"/>
    <w:rsid w:val="005C6B38"/>
    <w:rsid w:val="005C6B73"/>
    <w:rsid w:val="005C6BE2"/>
    <w:rsid w:val="005C6C36"/>
    <w:rsid w:val="005C6FC9"/>
    <w:rsid w:val="005C7312"/>
    <w:rsid w:val="005C731E"/>
    <w:rsid w:val="005C77EA"/>
    <w:rsid w:val="005C7A7A"/>
    <w:rsid w:val="005C7B5F"/>
    <w:rsid w:val="005C7C05"/>
    <w:rsid w:val="005C7E78"/>
    <w:rsid w:val="005D00BA"/>
    <w:rsid w:val="005D0397"/>
    <w:rsid w:val="005D0565"/>
    <w:rsid w:val="005D05FA"/>
    <w:rsid w:val="005D0639"/>
    <w:rsid w:val="005D071D"/>
    <w:rsid w:val="005D09B8"/>
    <w:rsid w:val="005D0D3C"/>
    <w:rsid w:val="005D0DB1"/>
    <w:rsid w:val="005D0E1C"/>
    <w:rsid w:val="005D0EB6"/>
    <w:rsid w:val="005D1075"/>
    <w:rsid w:val="005D11AC"/>
    <w:rsid w:val="005D1248"/>
    <w:rsid w:val="005D1255"/>
    <w:rsid w:val="005D12C4"/>
    <w:rsid w:val="005D141F"/>
    <w:rsid w:val="005D1494"/>
    <w:rsid w:val="005D1522"/>
    <w:rsid w:val="005D161E"/>
    <w:rsid w:val="005D1647"/>
    <w:rsid w:val="005D1745"/>
    <w:rsid w:val="005D1811"/>
    <w:rsid w:val="005D1833"/>
    <w:rsid w:val="005D18B9"/>
    <w:rsid w:val="005D18CF"/>
    <w:rsid w:val="005D19B0"/>
    <w:rsid w:val="005D1C5E"/>
    <w:rsid w:val="005D1F9C"/>
    <w:rsid w:val="005D1FBA"/>
    <w:rsid w:val="005D1FD0"/>
    <w:rsid w:val="005D2102"/>
    <w:rsid w:val="005D2572"/>
    <w:rsid w:val="005D25FC"/>
    <w:rsid w:val="005D26AC"/>
    <w:rsid w:val="005D2722"/>
    <w:rsid w:val="005D27B4"/>
    <w:rsid w:val="005D2885"/>
    <w:rsid w:val="005D2946"/>
    <w:rsid w:val="005D2A56"/>
    <w:rsid w:val="005D2D94"/>
    <w:rsid w:val="005D335B"/>
    <w:rsid w:val="005D349C"/>
    <w:rsid w:val="005D36A4"/>
    <w:rsid w:val="005D36E3"/>
    <w:rsid w:val="005D3893"/>
    <w:rsid w:val="005D395A"/>
    <w:rsid w:val="005D3DA9"/>
    <w:rsid w:val="005D3E83"/>
    <w:rsid w:val="005D42C4"/>
    <w:rsid w:val="005D430D"/>
    <w:rsid w:val="005D4414"/>
    <w:rsid w:val="005D44A4"/>
    <w:rsid w:val="005D4527"/>
    <w:rsid w:val="005D45E2"/>
    <w:rsid w:val="005D45FA"/>
    <w:rsid w:val="005D48A2"/>
    <w:rsid w:val="005D48E5"/>
    <w:rsid w:val="005D497A"/>
    <w:rsid w:val="005D4AA8"/>
    <w:rsid w:val="005D4C52"/>
    <w:rsid w:val="005D4DA1"/>
    <w:rsid w:val="005D4EE1"/>
    <w:rsid w:val="005D4EED"/>
    <w:rsid w:val="005D5051"/>
    <w:rsid w:val="005D5089"/>
    <w:rsid w:val="005D51C4"/>
    <w:rsid w:val="005D51E8"/>
    <w:rsid w:val="005D5226"/>
    <w:rsid w:val="005D52E4"/>
    <w:rsid w:val="005D5573"/>
    <w:rsid w:val="005D5593"/>
    <w:rsid w:val="005D56C2"/>
    <w:rsid w:val="005D5B85"/>
    <w:rsid w:val="005D5DF8"/>
    <w:rsid w:val="005D62B3"/>
    <w:rsid w:val="005D6457"/>
    <w:rsid w:val="005D6519"/>
    <w:rsid w:val="005D68B8"/>
    <w:rsid w:val="005D69D6"/>
    <w:rsid w:val="005D6A12"/>
    <w:rsid w:val="005D6A62"/>
    <w:rsid w:val="005D6AA6"/>
    <w:rsid w:val="005D6CC9"/>
    <w:rsid w:val="005D7102"/>
    <w:rsid w:val="005D7384"/>
    <w:rsid w:val="005D7432"/>
    <w:rsid w:val="005D7585"/>
    <w:rsid w:val="005D764B"/>
    <w:rsid w:val="005D76F3"/>
    <w:rsid w:val="005D773B"/>
    <w:rsid w:val="005D7AD4"/>
    <w:rsid w:val="005D7DB5"/>
    <w:rsid w:val="005D7DDE"/>
    <w:rsid w:val="005E0015"/>
    <w:rsid w:val="005E0160"/>
    <w:rsid w:val="005E0394"/>
    <w:rsid w:val="005E03CB"/>
    <w:rsid w:val="005E06D7"/>
    <w:rsid w:val="005E078C"/>
    <w:rsid w:val="005E080A"/>
    <w:rsid w:val="005E0821"/>
    <w:rsid w:val="005E0A98"/>
    <w:rsid w:val="005E0C2B"/>
    <w:rsid w:val="005E104B"/>
    <w:rsid w:val="005E108F"/>
    <w:rsid w:val="005E109D"/>
    <w:rsid w:val="005E10B4"/>
    <w:rsid w:val="005E1167"/>
    <w:rsid w:val="005E13A7"/>
    <w:rsid w:val="005E16C9"/>
    <w:rsid w:val="005E1961"/>
    <w:rsid w:val="005E1A25"/>
    <w:rsid w:val="005E1D8B"/>
    <w:rsid w:val="005E1F47"/>
    <w:rsid w:val="005E2186"/>
    <w:rsid w:val="005E2204"/>
    <w:rsid w:val="005E246B"/>
    <w:rsid w:val="005E25C1"/>
    <w:rsid w:val="005E2661"/>
    <w:rsid w:val="005E270F"/>
    <w:rsid w:val="005E298C"/>
    <w:rsid w:val="005E2C29"/>
    <w:rsid w:val="005E2E69"/>
    <w:rsid w:val="005E3167"/>
    <w:rsid w:val="005E3183"/>
    <w:rsid w:val="005E34A7"/>
    <w:rsid w:val="005E34E6"/>
    <w:rsid w:val="005E35C4"/>
    <w:rsid w:val="005E36CC"/>
    <w:rsid w:val="005E36D5"/>
    <w:rsid w:val="005E3826"/>
    <w:rsid w:val="005E3C3D"/>
    <w:rsid w:val="005E3CB4"/>
    <w:rsid w:val="005E3E05"/>
    <w:rsid w:val="005E3EE0"/>
    <w:rsid w:val="005E419E"/>
    <w:rsid w:val="005E427B"/>
    <w:rsid w:val="005E42B3"/>
    <w:rsid w:val="005E42F2"/>
    <w:rsid w:val="005E43AE"/>
    <w:rsid w:val="005E44DA"/>
    <w:rsid w:val="005E4522"/>
    <w:rsid w:val="005E462C"/>
    <w:rsid w:val="005E475F"/>
    <w:rsid w:val="005E4816"/>
    <w:rsid w:val="005E488C"/>
    <w:rsid w:val="005E4BC2"/>
    <w:rsid w:val="005E4EB6"/>
    <w:rsid w:val="005E5189"/>
    <w:rsid w:val="005E5229"/>
    <w:rsid w:val="005E52F3"/>
    <w:rsid w:val="005E5351"/>
    <w:rsid w:val="005E53DE"/>
    <w:rsid w:val="005E542C"/>
    <w:rsid w:val="005E5687"/>
    <w:rsid w:val="005E573D"/>
    <w:rsid w:val="005E57AD"/>
    <w:rsid w:val="005E58E7"/>
    <w:rsid w:val="005E58ED"/>
    <w:rsid w:val="005E59BA"/>
    <w:rsid w:val="005E59CF"/>
    <w:rsid w:val="005E5AC5"/>
    <w:rsid w:val="005E5ACF"/>
    <w:rsid w:val="005E5F73"/>
    <w:rsid w:val="005E608C"/>
    <w:rsid w:val="005E624A"/>
    <w:rsid w:val="005E651B"/>
    <w:rsid w:val="005E65DA"/>
    <w:rsid w:val="005E683B"/>
    <w:rsid w:val="005E6887"/>
    <w:rsid w:val="005E6A00"/>
    <w:rsid w:val="005E6DD2"/>
    <w:rsid w:val="005E6DF7"/>
    <w:rsid w:val="005E6F9F"/>
    <w:rsid w:val="005E72BC"/>
    <w:rsid w:val="005E72FC"/>
    <w:rsid w:val="005E74A0"/>
    <w:rsid w:val="005E75F0"/>
    <w:rsid w:val="005E78BA"/>
    <w:rsid w:val="005E7A89"/>
    <w:rsid w:val="005E7D9F"/>
    <w:rsid w:val="005E7DF6"/>
    <w:rsid w:val="005E7E2C"/>
    <w:rsid w:val="005E7ECE"/>
    <w:rsid w:val="005E7F3F"/>
    <w:rsid w:val="005E7FAB"/>
    <w:rsid w:val="005F002B"/>
    <w:rsid w:val="005F01AC"/>
    <w:rsid w:val="005F02ED"/>
    <w:rsid w:val="005F06A5"/>
    <w:rsid w:val="005F0764"/>
    <w:rsid w:val="005F087E"/>
    <w:rsid w:val="005F0963"/>
    <w:rsid w:val="005F0AA4"/>
    <w:rsid w:val="005F0AC0"/>
    <w:rsid w:val="005F0AE3"/>
    <w:rsid w:val="005F0BB2"/>
    <w:rsid w:val="005F0C5A"/>
    <w:rsid w:val="005F0D01"/>
    <w:rsid w:val="005F106A"/>
    <w:rsid w:val="005F13E9"/>
    <w:rsid w:val="005F1445"/>
    <w:rsid w:val="005F16FE"/>
    <w:rsid w:val="005F18C8"/>
    <w:rsid w:val="005F1AF8"/>
    <w:rsid w:val="005F1B40"/>
    <w:rsid w:val="005F1C53"/>
    <w:rsid w:val="005F1D81"/>
    <w:rsid w:val="005F1F06"/>
    <w:rsid w:val="005F2030"/>
    <w:rsid w:val="005F2104"/>
    <w:rsid w:val="005F21A5"/>
    <w:rsid w:val="005F223C"/>
    <w:rsid w:val="005F2357"/>
    <w:rsid w:val="005F261B"/>
    <w:rsid w:val="005F2738"/>
    <w:rsid w:val="005F293B"/>
    <w:rsid w:val="005F2963"/>
    <w:rsid w:val="005F298A"/>
    <w:rsid w:val="005F2AB1"/>
    <w:rsid w:val="005F2B22"/>
    <w:rsid w:val="005F2CD9"/>
    <w:rsid w:val="005F2DD4"/>
    <w:rsid w:val="005F2F93"/>
    <w:rsid w:val="005F30A6"/>
    <w:rsid w:val="005F31A2"/>
    <w:rsid w:val="005F3317"/>
    <w:rsid w:val="005F33F5"/>
    <w:rsid w:val="005F375D"/>
    <w:rsid w:val="005F388B"/>
    <w:rsid w:val="005F3B16"/>
    <w:rsid w:val="005F3F88"/>
    <w:rsid w:val="005F40BB"/>
    <w:rsid w:val="005F41EA"/>
    <w:rsid w:val="005F4339"/>
    <w:rsid w:val="005F4735"/>
    <w:rsid w:val="005F4769"/>
    <w:rsid w:val="005F47AF"/>
    <w:rsid w:val="005F492D"/>
    <w:rsid w:val="005F4B38"/>
    <w:rsid w:val="005F4C60"/>
    <w:rsid w:val="005F4CC2"/>
    <w:rsid w:val="005F4D0C"/>
    <w:rsid w:val="005F4D99"/>
    <w:rsid w:val="005F4F00"/>
    <w:rsid w:val="005F4F97"/>
    <w:rsid w:val="005F4FED"/>
    <w:rsid w:val="005F4FF5"/>
    <w:rsid w:val="005F4FF6"/>
    <w:rsid w:val="005F5123"/>
    <w:rsid w:val="005F551C"/>
    <w:rsid w:val="005F5663"/>
    <w:rsid w:val="005F5C5F"/>
    <w:rsid w:val="005F5C70"/>
    <w:rsid w:val="005F5CE7"/>
    <w:rsid w:val="005F5D33"/>
    <w:rsid w:val="005F5F36"/>
    <w:rsid w:val="005F60A2"/>
    <w:rsid w:val="005F618D"/>
    <w:rsid w:val="005F61A3"/>
    <w:rsid w:val="005F6305"/>
    <w:rsid w:val="005F656F"/>
    <w:rsid w:val="005F6616"/>
    <w:rsid w:val="005F670D"/>
    <w:rsid w:val="005F6C4E"/>
    <w:rsid w:val="005F6CFB"/>
    <w:rsid w:val="005F6E4D"/>
    <w:rsid w:val="005F6F53"/>
    <w:rsid w:val="005F7053"/>
    <w:rsid w:val="005F72F1"/>
    <w:rsid w:val="005F73D0"/>
    <w:rsid w:val="005F73E4"/>
    <w:rsid w:val="005F7532"/>
    <w:rsid w:val="005F7696"/>
    <w:rsid w:val="005F7740"/>
    <w:rsid w:val="005F7770"/>
    <w:rsid w:val="005F78AD"/>
    <w:rsid w:val="005F791D"/>
    <w:rsid w:val="005F7ACC"/>
    <w:rsid w:val="005F7B2F"/>
    <w:rsid w:val="005F7C24"/>
    <w:rsid w:val="005F7C8F"/>
    <w:rsid w:val="005F7D65"/>
    <w:rsid w:val="005F7FA9"/>
    <w:rsid w:val="00600006"/>
    <w:rsid w:val="00600314"/>
    <w:rsid w:val="00600408"/>
    <w:rsid w:val="00600415"/>
    <w:rsid w:val="0060043D"/>
    <w:rsid w:val="00600474"/>
    <w:rsid w:val="0060058E"/>
    <w:rsid w:val="00600768"/>
    <w:rsid w:val="006007B6"/>
    <w:rsid w:val="00600890"/>
    <w:rsid w:val="006008D1"/>
    <w:rsid w:val="006009A8"/>
    <w:rsid w:val="00600A7A"/>
    <w:rsid w:val="00600AF8"/>
    <w:rsid w:val="0060128F"/>
    <w:rsid w:val="006013D5"/>
    <w:rsid w:val="006016CF"/>
    <w:rsid w:val="00601700"/>
    <w:rsid w:val="006018A5"/>
    <w:rsid w:val="00601910"/>
    <w:rsid w:val="00601979"/>
    <w:rsid w:val="00601A22"/>
    <w:rsid w:val="00601ACD"/>
    <w:rsid w:val="00601D53"/>
    <w:rsid w:val="00601D61"/>
    <w:rsid w:val="00601ECC"/>
    <w:rsid w:val="00601F85"/>
    <w:rsid w:val="00602180"/>
    <w:rsid w:val="006021BC"/>
    <w:rsid w:val="0060235E"/>
    <w:rsid w:val="006023D9"/>
    <w:rsid w:val="00602593"/>
    <w:rsid w:val="006025B0"/>
    <w:rsid w:val="0060269A"/>
    <w:rsid w:val="0060271D"/>
    <w:rsid w:val="00602739"/>
    <w:rsid w:val="006028CE"/>
    <w:rsid w:val="00602916"/>
    <w:rsid w:val="00602979"/>
    <w:rsid w:val="00602A69"/>
    <w:rsid w:val="00602B5F"/>
    <w:rsid w:val="00602BE0"/>
    <w:rsid w:val="00603085"/>
    <w:rsid w:val="006031AE"/>
    <w:rsid w:val="00603587"/>
    <w:rsid w:val="006036B7"/>
    <w:rsid w:val="0060371F"/>
    <w:rsid w:val="0060378A"/>
    <w:rsid w:val="00603830"/>
    <w:rsid w:val="006039C8"/>
    <w:rsid w:val="00603C45"/>
    <w:rsid w:val="00603C6C"/>
    <w:rsid w:val="00603E37"/>
    <w:rsid w:val="00603E4B"/>
    <w:rsid w:val="006040A3"/>
    <w:rsid w:val="006040D0"/>
    <w:rsid w:val="00604411"/>
    <w:rsid w:val="00604459"/>
    <w:rsid w:val="00604468"/>
    <w:rsid w:val="00604691"/>
    <w:rsid w:val="00604755"/>
    <w:rsid w:val="00604793"/>
    <w:rsid w:val="00604867"/>
    <w:rsid w:val="00604976"/>
    <w:rsid w:val="00604A64"/>
    <w:rsid w:val="00604BB1"/>
    <w:rsid w:val="00604C2A"/>
    <w:rsid w:val="00604F9B"/>
    <w:rsid w:val="00604FAA"/>
    <w:rsid w:val="00605309"/>
    <w:rsid w:val="006055E2"/>
    <w:rsid w:val="00605953"/>
    <w:rsid w:val="00605B53"/>
    <w:rsid w:val="00605BAA"/>
    <w:rsid w:val="00605EE9"/>
    <w:rsid w:val="00605F1F"/>
    <w:rsid w:val="00605F62"/>
    <w:rsid w:val="0060603C"/>
    <w:rsid w:val="006060CF"/>
    <w:rsid w:val="00606210"/>
    <w:rsid w:val="006063D0"/>
    <w:rsid w:val="00606402"/>
    <w:rsid w:val="00606440"/>
    <w:rsid w:val="00606505"/>
    <w:rsid w:val="0060655A"/>
    <w:rsid w:val="006065BD"/>
    <w:rsid w:val="00606818"/>
    <w:rsid w:val="00606951"/>
    <w:rsid w:val="006069C8"/>
    <w:rsid w:val="00606BDE"/>
    <w:rsid w:val="00606C15"/>
    <w:rsid w:val="00606C2E"/>
    <w:rsid w:val="00606CC0"/>
    <w:rsid w:val="00606CD8"/>
    <w:rsid w:val="00606CDD"/>
    <w:rsid w:val="00606D57"/>
    <w:rsid w:val="00606DFF"/>
    <w:rsid w:val="00606E54"/>
    <w:rsid w:val="00606E7D"/>
    <w:rsid w:val="00606ED3"/>
    <w:rsid w:val="00606EF1"/>
    <w:rsid w:val="00606F95"/>
    <w:rsid w:val="00607109"/>
    <w:rsid w:val="006071AD"/>
    <w:rsid w:val="006072AD"/>
    <w:rsid w:val="00607391"/>
    <w:rsid w:val="00607536"/>
    <w:rsid w:val="00607702"/>
    <w:rsid w:val="006077C3"/>
    <w:rsid w:val="0060793A"/>
    <w:rsid w:val="00607B12"/>
    <w:rsid w:val="00607CFF"/>
    <w:rsid w:val="00610352"/>
    <w:rsid w:val="006104D0"/>
    <w:rsid w:val="00610620"/>
    <w:rsid w:val="00610745"/>
    <w:rsid w:val="006108C2"/>
    <w:rsid w:val="006109D8"/>
    <w:rsid w:val="006109E2"/>
    <w:rsid w:val="006109FA"/>
    <w:rsid w:val="0061110A"/>
    <w:rsid w:val="0061111A"/>
    <w:rsid w:val="00611133"/>
    <w:rsid w:val="00611213"/>
    <w:rsid w:val="00611214"/>
    <w:rsid w:val="006112CD"/>
    <w:rsid w:val="00611544"/>
    <w:rsid w:val="006115FE"/>
    <w:rsid w:val="00611798"/>
    <w:rsid w:val="00611862"/>
    <w:rsid w:val="006119B5"/>
    <w:rsid w:val="00611A48"/>
    <w:rsid w:val="00611A84"/>
    <w:rsid w:val="00611AEA"/>
    <w:rsid w:val="00611B10"/>
    <w:rsid w:val="00611B9B"/>
    <w:rsid w:val="00611D57"/>
    <w:rsid w:val="00611D71"/>
    <w:rsid w:val="00611D72"/>
    <w:rsid w:val="00611ED0"/>
    <w:rsid w:val="0061201A"/>
    <w:rsid w:val="006120DB"/>
    <w:rsid w:val="006120DF"/>
    <w:rsid w:val="006120E6"/>
    <w:rsid w:val="00612199"/>
    <w:rsid w:val="006121D5"/>
    <w:rsid w:val="006121E5"/>
    <w:rsid w:val="00612230"/>
    <w:rsid w:val="00612675"/>
    <w:rsid w:val="00612717"/>
    <w:rsid w:val="006127CC"/>
    <w:rsid w:val="006129BD"/>
    <w:rsid w:val="00612B8A"/>
    <w:rsid w:val="00612C08"/>
    <w:rsid w:val="00612DE6"/>
    <w:rsid w:val="00612E33"/>
    <w:rsid w:val="00612EAE"/>
    <w:rsid w:val="0061316C"/>
    <w:rsid w:val="0061368A"/>
    <w:rsid w:val="00613756"/>
    <w:rsid w:val="0061384B"/>
    <w:rsid w:val="00613A36"/>
    <w:rsid w:val="00613B4D"/>
    <w:rsid w:val="00613BE8"/>
    <w:rsid w:val="00613CFE"/>
    <w:rsid w:val="00614254"/>
    <w:rsid w:val="00614317"/>
    <w:rsid w:val="0061433C"/>
    <w:rsid w:val="00614395"/>
    <w:rsid w:val="006143BD"/>
    <w:rsid w:val="0061440E"/>
    <w:rsid w:val="0061445B"/>
    <w:rsid w:val="006146B5"/>
    <w:rsid w:val="00614C53"/>
    <w:rsid w:val="00615074"/>
    <w:rsid w:val="00615263"/>
    <w:rsid w:val="0061533C"/>
    <w:rsid w:val="0061535E"/>
    <w:rsid w:val="00615552"/>
    <w:rsid w:val="0061567F"/>
    <w:rsid w:val="006156C8"/>
    <w:rsid w:val="0061599C"/>
    <w:rsid w:val="00615AD4"/>
    <w:rsid w:val="00615AFE"/>
    <w:rsid w:val="00615C7E"/>
    <w:rsid w:val="0061619C"/>
    <w:rsid w:val="006165AC"/>
    <w:rsid w:val="006165F5"/>
    <w:rsid w:val="006166C2"/>
    <w:rsid w:val="006168FA"/>
    <w:rsid w:val="0061691F"/>
    <w:rsid w:val="00616BFE"/>
    <w:rsid w:val="00616C13"/>
    <w:rsid w:val="00616D09"/>
    <w:rsid w:val="00616F23"/>
    <w:rsid w:val="006171DB"/>
    <w:rsid w:val="006174DF"/>
    <w:rsid w:val="00617567"/>
    <w:rsid w:val="0061759E"/>
    <w:rsid w:val="00617AA3"/>
    <w:rsid w:val="00617C5A"/>
    <w:rsid w:val="00617D36"/>
    <w:rsid w:val="00617EBD"/>
    <w:rsid w:val="00617FA5"/>
    <w:rsid w:val="006200D4"/>
    <w:rsid w:val="00620109"/>
    <w:rsid w:val="00620701"/>
    <w:rsid w:val="00620A07"/>
    <w:rsid w:val="00620A5F"/>
    <w:rsid w:val="00620A75"/>
    <w:rsid w:val="00620B2A"/>
    <w:rsid w:val="00620D8C"/>
    <w:rsid w:val="00620DBC"/>
    <w:rsid w:val="00620E72"/>
    <w:rsid w:val="00621089"/>
    <w:rsid w:val="0062127A"/>
    <w:rsid w:val="00621358"/>
    <w:rsid w:val="00621407"/>
    <w:rsid w:val="0062157F"/>
    <w:rsid w:val="0062161C"/>
    <w:rsid w:val="006216FF"/>
    <w:rsid w:val="00621723"/>
    <w:rsid w:val="00621757"/>
    <w:rsid w:val="006217C1"/>
    <w:rsid w:val="00621A8F"/>
    <w:rsid w:val="00621D27"/>
    <w:rsid w:val="00621F2B"/>
    <w:rsid w:val="006222F5"/>
    <w:rsid w:val="006226BC"/>
    <w:rsid w:val="00622818"/>
    <w:rsid w:val="00622B0E"/>
    <w:rsid w:val="00622B92"/>
    <w:rsid w:val="00622CC0"/>
    <w:rsid w:val="00622E33"/>
    <w:rsid w:val="00622FC5"/>
    <w:rsid w:val="006231A0"/>
    <w:rsid w:val="00623287"/>
    <w:rsid w:val="00623763"/>
    <w:rsid w:val="00623846"/>
    <w:rsid w:val="00623940"/>
    <w:rsid w:val="00623C20"/>
    <w:rsid w:val="0062427E"/>
    <w:rsid w:val="006243D6"/>
    <w:rsid w:val="006244A8"/>
    <w:rsid w:val="00624755"/>
    <w:rsid w:val="00624A25"/>
    <w:rsid w:val="00624A31"/>
    <w:rsid w:val="00624A32"/>
    <w:rsid w:val="00624E7C"/>
    <w:rsid w:val="00624F6B"/>
    <w:rsid w:val="00624FB0"/>
    <w:rsid w:val="0062504D"/>
    <w:rsid w:val="006250DA"/>
    <w:rsid w:val="0062515E"/>
    <w:rsid w:val="0062543D"/>
    <w:rsid w:val="006254B4"/>
    <w:rsid w:val="006254FD"/>
    <w:rsid w:val="00625838"/>
    <w:rsid w:val="00625845"/>
    <w:rsid w:val="00625AC1"/>
    <w:rsid w:val="00625BA8"/>
    <w:rsid w:val="00626074"/>
    <w:rsid w:val="006261A8"/>
    <w:rsid w:val="006261E2"/>
    <w:rsid w:val="006262CF"/>
    <w:rsid w:val="0062630E"/>
    <w:rsid w:val="00626646"/>
    <w:rsid w:val="006266D4"/>
    <w:rsid w:val="006266E1"/>
    <w:rsid w:val="006266FA"/>
    <w:rsid w:val="00626965"/>
    <w:rsid w:val="00627067"/>
    <w:rsid w:val="00627244"/>
    <w:rsid w:val="0062728C"/>
    <w:rsid w:val="00627290"/>
    <w:rsid w:val="0062738F"/>
    <w:rsid w:val="0062748D"/>
    <w:rsid w:val="0062755B"/>
    <w:rsid w:val="006275D5"/>
    <w:rsid w:val="0062788B"/>
    <w:rsid w:val="00627A7C"/>
    <w:rsid w:val="00627D25"/>
    <w:rsid w:val="00627DE8"/>
    <w:rsid w:val="0063027E"/>
    <w:rsid w:val="006302AA"/>
    <w:rsid w:val="006302E0"/>
    <w:rsid w:val="0063047C"/>
    <w:rsid w:val="006305AB"/>
    <w:rsid w:val="00630767"/>
    <w:rsid w:val="006307CD"/>
    <w:rsid w:val="006308BD"/>
    <w:rsid w:val="00630C48"/>
    <w:rsid w:val="00630C6E"/>
    <w:rsid w:val="00630E39"/>
    <w:rsid w:val="0063103F"/>
    <w:rsid w:val="006311AE"/>
    <w:rsid w:val="00631307"/>
    <w:rsid w:val="0063133D"/>
    <w:rsid w:val="00631480"/>
    <w:rsid w:val="00631925"/>
    <w:rsid w:val="00631A13"/>
    <w:rsid w:val="00631D9A"/>
    <w:rsid w:val="00631EAE"/>
    <w:rsid w:val="00631F54"/>
    <w:rsid w:val="006321E9"/>
    <w:rsid w:val="00632219"/>
    <w:rsid w:val="006326BE"/>
    <w:rsid w:val="006326EA"/>
    <w:rsid w:val="0063289B"/>
    <w:rsid w:val="00632B0D"/>
    <w:rsid w:val="00632D93"/>
    <w:rsid w:val="00632DE0"/>
    <w:rsid w:val="006330C8"/>
    <w:rsid w:val="006331BD"/>
    <w:rsid w:val="006332F9"/>
    <w:rsid w:val="00633356"/>
    <w:rsid w:val="00633361"/>
    <w:rsid w:val="006333C2"/>
    <w:rsid w:val="00633492"/>
    <w:rsid w:val="006334F3"/>
    <w:rsid w:val="006336AF"/>
    <w:rsid w:val="00633740"/>
    <w:rsid w:val="0063385B"/>
    <w:rsid w:val="00633B87"/>
    <w:rsid w:val="00633D4A"/>
    <w:rsid w:val="00634481"/>
    <w:rsid w:val="006345D6"/>
    <w:rsid w:val="00634688"/>
    <w:rsid w:val="00634813"/>
    <w:rsid w:val="00634A54"/>
    <w:rsid w:val="00634E22"/>
    <w:rsid w:val="00634FCC"/>
    <w:rsid w:val="00634FF1"/>
    <w:rsid w:val="0063523A"/>
    <w:rsid w:val="00635767"/>
    <w:rsid w:val="0063578E"/>
    <w:rsid w:val="006357F6"/>
    <w:rsid w:val="00635893"/>
    <w:rsid w:val="00635A9E"/>
    <w:rsid w:val="00635C17"/>
    <w:rsid w:val="00635D66"/>
    <w:rsid w:val="00635FA7"/>
    <w:rsid w:val="00635FEF"/>
    <w:rsid w:val="006360D9"/>
    <w:rsid w:val="006360FD"/>
    <w:rsid w:val="00636354"/>
    <w:rsid w:val="00636445"/>
    <w:rsid w:val="00636447"/>
    <w:rsid w:val="00636570"/>
    <w:rsid w:val="00636804"/>
    <w:rsid w:val="00636998"/>
    <w:rsid w:val="0063699B"/>
    <w:rsid w:val="00636A17"/>
    <w:rsid w:val="00636A8A"/>
    <w:rsid w:val="00636CA7"/>
    <w:rsid w:val="00636F93"/>
    <w:rsid w:val="00636FAE"/>
    <w:rsid w:val="0063703B"/>
    <w:rsid w:val="00637156"/>
    <w:rsid w:val="0063727D"/>
    <w:rsid w:val="0063742D"/>
    <w:rsid w:val="006376FD"/>
    <w:rsid w:val="006378C4"/>
    <w:rsid w:val="006379F4"/>
    <w:rsid w:val="00637AFC"/>
    <w:rsid w:val="00637B08"/>
    <w:rsid w:val="00637E0D"/>
    <w:rsid w:val="0064011A"/>
    <w:rsid w:val="0064015D"/>
    <w:rsid w:val="006401D6"/>
    <w:rsid w:val="00640668"/>
    <w:rsid w:val="006407A2"/>
    <w:rsid w:val="006407A5"/>
    <w:rsid w:val="00640AC3"/>
    <w:rsid w:val="00640B6C"/>
    <w:rsid w:val="00640D79"/>
    <w:rsid w:val="00640E50"/>
    <w:rsid w:val="00640EC7"/>
    <w:rsid w:val="0064100E"/>
    <w:rsid w:val="0064122E"/>
    <w:rsid w:val="00641975"/>
    <w:rsid w:val="00641995"/>
    <w:rsid w:val="00641B34"/>
    <w:rsid w:val="00641FE4"/>
    <w:rsid w:val="006421A8"/>
    <w:rsid w:val="006421DF"/>
    <w:rsid w:val="00642290"/>
    <w:rsid w:val="006423EC"/>
    <w:rsid w:val="00642441"/>
    <w:rsid w:val="00642502"/>
    <w:rsid w:val="006425A5"/>
    <w:rsid w:val="00642A01"/>
    <w:rsid w:val="00642B49"/>
    <w:rsid w:val="00642C49"/>
    <w:rsid w:val="00642D6F"/>
    <w:rsid w:val="00642DAC"/>
    <w:rsid w:val="00642E73"/>
    <w:rsid w:val="00642F26"/>
    <w:rsid w:val="006430E4"/>
    <w:rsid w:val="00643126"/>
    <w:rsid w:val="0064312C"/>
    <w:rsid w:val="006431F6"/>
    <w:rsid w:val="006434FB"/>
    <w:rsid w:val="0064360C"/>
    <w:rsid w:val="006439FC"/>
    <w:rsid w:val="00644027"/>
    <w:rsid w:val="00644037"/>
    <w:rsid w:val="0064409C"/>
    <w:rsid w:val="0064425D"/>
    <w:rsid w:val="0064428A"/>
    <w:rsid w:val="0064436B"/>
    <w:rsid w:val="00644375"/>
    <w:rsid w:val="006443EA"/>
    <w:rsid w:val="00644444"/>
    <w:rsid w:val="006444A0"/>
    <w:rsid w:val="00644521"/>
    <w:rsid w:val="00644533"/>
    <w:rsid w:val="006445F9"/>
    <w:rsid w:val="0064481A"/>
    <w:rsid w:val="0064493A"/>
    <w:rsid w:val="006449A8"/>
    <w:rsid w:val="00644A6E"/>
    <w:rsid w:val="00644C3A"/>
    <w:rsid w:val="00644CA3"/>
    <w:rsid w:val="00644D13"/>
    <w:rsid w:val="00644FBB"/>
    <w:rsid w:val="00645089"/>
    <w:rsid w:val="00645244"/>
    <w:rsid w:val="00645553"/>
    <w:rsid w:val="00645637"/>
    <w:rsid w:val="0064565A"/>
    <w:rsid w:val="00645688"/>
    <w:rsid w:val="006457C0"/>
    <w:rsid w:val="0064591A"/>
    <w:rsid w:val="00645A8E"/>
    <w:rsid w:val="00645D07"/>
    <w:rsid w:val="00645DC0"/>
    <w:rsid w:val="00645E4A"/>
    <w:rsid w:val="00645E86"/>
    <w:rsid w:val="006461CA"/>
    <w:rsid w:val="0064623C"/>
    <w:rsid w:val="00646475"/>
    <w:rsid w:val="006464E8"/>
    <w:rsid w:val="0064675E"/>
    <w:rsid w:val="00646AC5"/>
    <w:rsid w:val="00646B21"/>
    <w:rsid w:val="00646B43"/>
    <w:rsid w:val="00646C9A"/>
    <w:rsid w:val="00646E29"/>
    <w:rsid w:val="006472A1"/>
    <w:rsid w:val="006474DE"/>
    <w:rsid w:val="0064759D"/>
    <w:rsid w:val="00647608"/>
    <w:rsid w:val="00647687"/>
    <w:rsid w:val="00647777"/>
    <w:rsid w:val="0064779A"/>
    <w:rsid w:val="00647AB3"/>
    <w:rsid w:val="00647AD8"/>
    <w:rsid w:val="00647D86"/>
    <w:rsid w:val="00647E7B"/>
    <w:rsid w:val="00647F59"/>
    <w:rsid w:val="00650021"/>
    <w:rsid w:val="0065006F"/>
    <w:rsid w:val="0065010B"/>
    <w:rsid w:val="00650342"/>
    <w:rsid w:val="00650640"/>
    <w:rsid w:val="0065071A"/>
    <w:rsid w:val="00650913"/>
    <w:rsid w:val="006509F8"/>
    <w:rsid w:val="00650AAA"/>
    <w:rsid w:val="00650AD5"/>
    <w:rsid w:val="00650AD7"/>
    <w:rsid w:val="00650BE4"/>
    <w:rsid w:val="00650D59"/>
    <w:rsid w:val="00650DF0"/>
    <w:rsid w:val="00650E2E"/>
    <w:rsid w:val="00650E62"/>
    <w:rsid w:val="00650F92"/>
    <w:rsid w:val="0065114A"/>
    <w:rsid w:val="006511C8"/>
    <w:rsid w:val="00651335"/>
    <w:rsid w:val="006514E6"/>
    <w:rsid w:val="00651573"/>
    <w:rsid w:val="0065158D"/>
    <w:rsid w:val="0065171C"/>
    <w:rsid w:val="00651779"/>
    <w:rsid w:val="00651965"/>
    <w:rsid w:val="00651A8A"/>
    <w:rsid w:val="00651B7F"/>
    <w:rsid w:val="00651BA3"/>
    <w:rsid w:val="00651BDB"/>
    <w:rsid w:val="00651C36"/>
    <w:rsid w:val="00651C4F"/>
    <w:rsid w:val="00651DC3"/>
    <w:rsid w:val="006520DD"/>
    <w:rsid w:val="00652183"/>
    <w:rsid w:val="0065246D"/>
    <w:rsid w:val="0065247B"/>
    <w:rsid w:val="00652608"/>
    <w:rsid w:val="00652794"/>
    <w:rsid w:val="0065282E"/>
    <w:rsid w:val="00652840"/>
    <w:rsid w:val="00652A3E"/>
    <w:rsid w:val="00652AA6"/>
    <w:rsid w:val="00652C26"/>
    <w:rsid w:val="00652C32"/>
    <w:rsid w:val="00652E4E"/>
    <w:rsid w:val="00652EC9"/>
    <w:rsid w:val="00652F80"/>
    <w:rsid w:val="00652FF8"/>
    <w:rsid w:val="00653313"/>
    <w:rsid w:val="006533A1"/>
    <w:rsid w:val="006533D5"/>
    <w:rsid w:val="0065360E"/>
    <w:rsid w:val="00653638"/>
    <w:rsid w:val="006536CB"/>
    <w:rsid w:val="006536F1"/>
    <w:rsid w:val="006537BE"/>
    <w:rsid w:val="006537FA"/>
    <w:rsid w:val="0065399C"/>
    <w:rsid w:val="00653A21"/>
    <w:rsid w:val="00653DCF"/>
    <w:rsid w:val="00653DDC"/>
    <w:rsid w:val="00653E58"/>
    <w:rsid w:val="00653E60"/>
    <w:rsid w:val="00653F71"/>
    <w:rsid w:val="0065428B"/>
    <w:rsid w:val="006545A2"/>
    <w:rsid w:val="0065474D"/>
    <w:rsid w:val="006548D3"/>
    <w:rsid w:val="006549CF"/>
    <w:rsid w:val="00654BFE"/>
    <w:rsid w:val="00654C98"/>
    <w:rsid w:val="00654E04"/>
    <w:rsid w:val="00654F06"/>
    <w:rsid w:val="006550EC"/>
    <w:rsid w:val="00655501"/>
    <w:rsid w:val="00655610"/>
    <w:rsid w:val="006556BA"/>
    <w:rsid w:val="00655BFD"/>
    <w:rsid w:val="00655E3E"/>
    <w:rsid w:val="00655F1F"/>
    <w:rsid w:val="00655F4D"/>
    <w:rsid w:val="00655F84"/>
    <w:rsid w:val="00656082"/>
    <w:rsid w:val="00656138"/>
    <w:rsid w:val="00656556"/>
    <w:rsid w:val="0065669B"/>
    <w:rsid w:val="00656718"/>
    <w:rsid w:val="00656803"/>
    <w:rsid w:val="00656BAC"/>
    <w:rsid w:val="0065734F"/>
    <w:rsid w:val="00657596"/>
    <w:rsid w:val="0065774A"/>
    <w:rsid w:val="0065798E"/>
    <w:rsid w:val="00657A05"/>
    <w:rsid w:val="006603A8"/>
    <w:rsid w:val="006603BD"/>
    <w:rsid w:val="0066053D"/>
    <w:rsid w:val="00660692"/>
    <w:rsid w:val="00660830"/>
    <w:rsid w:val="00660895"/>
    <w:rsid w:val="00660AE9"/>
    <w:rsid w:val="00660C21"/>
    <w:rsid w:val="00660D57"/>
    <w:rsid w:val="00661178"/>
    <w:rsid w:val="006614FF"/>
    <w:rsid w:val="00661550"/>
    <w:rsid w:val="00661785"/>
    <w:rsid w:val="0066180C"/>
    <w:rsid w:val="006619E4"/>
    <w:rsid w:val="00661C62"/>
    <w:rsid w:val="00661CCA"/>
    <w:rsid w:val="00661D3E"/>
    <w:rsid w:val="00661D3F"/>
    <w:rsid w:val="00661D65"/>
    <w:rsid w:val="00661E02"/>
    <w:rsid w:val="00661F2C"/>
    <w:rsid w:val="0066208E"/>
    <w:rsid w:val="0066220E"/>
    <w:rsid w:val="00662307"/>
    <w:rsid w:val="006623B5"/>
    <w:rsid w:val="0066247E"/>
    <w:rsid w:val="006624D4"/>
    <w:rsid w:val="00662630"/>
    <w:rsid w:val="0066283C"/>
    <w:rsid w:val="00662849"/>
    <w:rsid w:val="00662A06"/>
    <w:rsid w:val="00662BFB"/>
    <w:rsid w:val="00662C86"/>
    <w:rsid w:val="00662F98"/>
    <w:rsid w:val="00663277"/>
    <w:rsid w:val="006632FE"/>
    <w:rsid w:val="00663505"/>
    <w:rsid w:val="006635A1"/>
    <w:rsid w:val="006637E3"/>
    <w:rsid w:val="006638C7"/>
    <w:rsid w:val="00663C43"/>
    <w:rsid w:val="00663F3E"/>
    <w:rsid w:val="0066422E"/>
    <w:rsid w:val="00664558"/>
    <w:rsid w:val="006646BD"/>
    <w:rsid w:val="006647B3"/>
    <w:rsid w:val="006648BC"/>
    <w:rsid w:val="00664914"/>
    <w:rsid w:val="006649D1"/>
    <w:rsid w:val="00664BF0"/>
    <w:rsid w:val="00664C0B"/>
    <w:rsid w:val="00664D13"/>
    <w:rsid w:val="00664DBB"/>
    <w:rsid w:val="00664FF2"/>
    <w:rsid w:val="006656B3"/>
    <w:rsid w:val="00665817"/>
    <w:rsid w:val="006659D1"/>
    <w:rsid w:val="00665A25"/>
    <w:rsid w:val="00665A3C"/>
    <w:rsid w:val="00665B57"/>
    <w:rsid w:val="00665CA4"/>
    <w:rsid w:val="00665CD9"/>
    <w:rsid w:val="00665D0D"/>
    <w:rsid w:val="00665E16"/>
    <w:rsid w:val="006660E8"/>
    <w:rsid w:val="006662EB"/>
    <w:rsid w:val="006663A6"/>
    <w:rsid w:val="006664B5"/>
    <w:rsid w:val="006667B0"/>
    <w:rsid w:val="0066686E"/>
    <w:rsid w:val="006668E3"/>
    <w:rsid w:val="00666975"/>
    <w:rsid w:val="006669FB"/>
    <w:rsid w:val="00666BE2"/>
    <w:rsid w:val="00666C95"/>
    <w:rsid w:val="00666DFB"/>
    <w:rsid w:val="00666E71"/>
    <w:rsid w:val="00666FD9"/>
    <w:rsid w:val="006670A9"/>
    <w:rsid w:val="0066728A"/>
    <w:rsid w:val="006672E6"/>
    <w:rsid w:val="0066740E"/>
    <w:rsid w:val="00667725"/>
    <w:rsid w:val="006679B3"/>
    <w:rsid w:val="00667C61"/>
    <w:rsid w:val="00667CE3"/>
    <w:rsid w:val="00667EC0"/>
    <w:rsid w:val="0067011C"/>
    <w:rsid w:val="00670696"/>
    <w:rsid w:val="006706D8"/>
    <w:rsid w:val="00670776"/>
    <w:rsid w:val="006707DC"/>
    <w:rsid w:val="00670B79"/>
    <w:rsid w:val="00670C77"/>
    <w:rsid w:val="00670F64"/>
    <w:rsid w:val="00670F72"/>
    <w:rsid w:val="00671047"/>
    <w:rsid w:val="00671260"/>
    <w:rsid w:val="006712C2"/>
    <w:rsid w:val="00671303"/>
    <w:rsid w:val="006713F5"/>
    <w:rsid w:val="00671492"/>
    <w:rsid w:val="006714B9"/>
    <w:rsid w:val="006717E1"/>
    <w:rsid w:val="006718D5"/>
    <w:rsid w:val="00671904"/>
    <w:rsid w:val="00671CE1"/>
    <w:rsid w:val="00671D64"/>
    <w:rsid w:val="00671D89"/>
    <w:rsid w:val="00671EA4"/>
    <w:rsid w:val="00671EA6"/>
    <w:rsid w:val="00671F64"/>
    <w:rsid w:val="00671FFF"/>
    <w:rsid w:val="00672399"/>
    <w:rsid w:val="00672896"/>
    <w:rsid w:val="0067295F"/>
    <w:rsid w:val="0067298C"/>
    <w:rsid w:val="00672AB2"/>
    <w:rsid w:val="00672BB1"/>
    <w:rsid w:val="00672D08"/>
    <w:rsid w:val="00672E5B"/>
    <w:rsid w:val="00673209"/>
    <w:rsid w:val="006735C5"/>
    <w:rsid w:val="006736CB"/>
    <w:rsid w:val="006736D4"/>
    <w:rsid w:val="00673965"/>
    <w:rsid w:val="00673A9A"/>
    <w:rsid w:val="00673B0F"/>
    <w:rsid w:val="00673B43"/>
    <w:rsid w:val="00673F70"/>
    <w:rsid w:val="00674196"/>
    <w:rsid w:val="00674414"/>
    <w:rsid w:val="00674562"/>
    <w:rsid w:val="00674720"/>
    <w:rsid w:val="00674C30"/>
    <w:rsid w:val="00674D2D"/>
    <w:rsid w:val="00674E04"/>
    <w:rsid w:val="006751F3"/>
    <w:rsid w:val="00675203"/>
    <w:rsid w:val="0067545C"/>
    <w:rsid w:val="0067548C"/>
    <w:rsid w:val="006754E7"/>
    <w:rsid w:val="00675B48"/>
    <w:rsid w:val="00675BF2"/>
    <w:rsid w:val="00675D08"/>
    <w:rsid w:val="00675D8D"/>
    <w:rsid w:val="00675E8D"/>
    <w:rsid w:val="00675ECF"/>
    <w:rsid w:val="006760A1"/>
    <w:rsid w:val="00676388"/>
    <w:rsid w:val="00676557"/>
    <w:rsid w:val="00676661"/>
    <w:rsid w:val="00676A33"/>
    <w:rsid w:val="00676B02"/>
    <w:rsid w:val="00676CCA"/>
    <w:rsid w:val="00676FA1"/>
    <w:rsid w:val="00676FE2"/>
    <w:rsid w:val="006770D4"/>
    <w:rsid w:val="006773B8"/>
    <w:rsid w:val="006773E8"/>
    <w:rsid w:val="00677547"/>
    <w:rsid w:val="00677722"/>
    <w:rsid w:val="0067790C"/>
    <w:rsid w:val="00677993"/>
    <w:rsid w:val="00677A7C"/>
    <w:rsid w:val="00677B97"/>
    <w:rsid w:val="00677CCB"/>
    <w:rsid w:val="00677CFC"/>
    <w:rsid w:val="00677D3D"/>
    <w:rsid w:val="00677DE9"/>
    <w:rsid w:val="00680217"/>
    <w:rsid w:val="006802CE"/>
    <w:rsid w:val="0068051C"/>
    <w:rsid w:val="006806ED"/>
    <w:rsid w:val="00680770"/>
    <w:rsid w:val="006809F7"/>
    <w:rsid w:val="00680B58"/>
    <w:rsid w:val="00680CBA"/>
    <w:rsid w:val="00680CD0"/>
    <w:rsid w:val="00680E0D"/>
    <w:rsid w:val="00680F0A"/>
    <w:rsid w:val="0068116A"/>
    <w:rsid w:val="006813EB"/>
    <w:rsid w:val="006814BA"/>
    <w:rsid w:val="00681603"/>
    <w:rsid w:val="006817C4"/>
    <w:rsid w:val="006817EB"/>
    <w:rsid w:val="00681983"/>
    <w:rsid w:val="006819A9"/>
    <w:rsid w:val="00681AF1"/>
    <w:rsid w:val="00681E17"/>
    <w:rsid w:val="00681E34"/>
    <w:rsid w:val="006821FE"/>
    <w:rsid w:val="00682292"/>
    <w:rsid w:val="00682311"/>
    <w:rsid w:val="00682478"/>
    <w:rsid w:val="006824AD"/>
    <w:rsid w:val="00682665"/>
    <w:rsid w:val="00682896"/>
    <w:rsid w:val="006828C5"/>
    <w:rsid w:val="006829E9"/>
    <w:rsid w:val="00682A59"/>
    <w:rsid w:val="00682BD8"/>
    <w:rsid w:val="0068306F"/>
    <w:rsid w:val="0068323C"/>
    <w:rsid w:val="006832BC"/>
    <w:rsid w:val="0068345F"/>
    <w:rsid w:val="006835B8"/>
    <w:rsid w:val="0068375E"/>
    <w:rsid w:val="00683942"/>
    <w:rsid w:val="00683A66"/>
    <w:rsid w:val="00683AD9"/>
    <w:rsid w:val="00683AF2"/>
    <w:rsid w:val="00683D2E"/>
    <w:rsid w:val="00683D45"/>
    <w:rsid w:val="00683E35"/>
    <w:rsid w:val="00683E3D"/>
    <w:rsid w:val="00684151"/>
    <w:rsid w:val="00684479"/>
    <w:rsid w:val="006844FD"/>
    <w:rsid w:val="0068458E"/>
    <w:rsid w:val="006846A2"/>
    <w:rsid w:val="006848E7"/>
    <w:rsid w:val="0068499C"/>
    <w:rsid w:val="00684F02"/>
    <w:rsid w:val="0068501A"/>
    <w:rsid w:val="006850FB"/>
    <w:rsid w:val="006852CE"/>
    <w:rsid w:val="0068560C"/>
    <w:rsid w:val="0068563E"/>
    <w:rsid w:val="006857AF"/>
    <w:rsid w:val="00685A35"/>
    <w:rsid w:val="00685A4C"/>
    <w:rsid w:val="00685B39"/>
    <w:rsid w:val="00685D76"/>
    <w:rsid w:val="00685DF1"/>
    <w:rsid w:val="00686136"/>
    <w:rsid w:val="0068638C"/>
    <w:rsid w:val="0068664E"/>
    <w:rsid w:val="006867A7"/>
    <w:rsid w:val="00686997"/>
    <w:rsid w:val="00686A99"/>
    <w:rsid w:val="00686BAD"/>
    <w:rsid w:val="00686C6D"/>
    <w:rsid w:val="00686D35"/>
    <w:rsid w:val="00686D61"/>
    <w:rsid w:val="00686E3C"/>
    <w:rsid w:val="00686EAE"/>
    <w:rsid w:val="00686F55"/>
    <w:rsid w:val="00687233"/>
    <w:rsid w:val="006873BE"/>
    <w:rsid w:val="00687418"/>
    <w:rsid w:val="0068755E"/>
    <w:rsid w:val="006876AA"/>
    <w:rsid w:val="006878AF"/>
    <w:rsid w:val="00687B70"/>
    <w:rsid w:val="00687D38"/>
    <w:rsid w:val="00687E59"/>
    <w:rsid w:val="0069032E"/>
    <w:rsid w:val="006903C0"/>
    <w:rsid w:val="00690483"/>
    <w:rsid w:val="0069052A"/>
    <w:rsid w:val="00690675"/>
    <w:rsid w:val="00690934"/>
    <w:rsid w:val="006909B7"/>
    <w:rsid w:val="00690A07"/>
    <w:rsid w:val="00690B3D"/>
    <w:rsid w:val="00690BA0"/>
    <w:rsid w:val="00690BAD"/>
    <w:rsid w:val="00690CC7"/>
    <w:rsid w:val="00690D2A"/>
    <w:rsid w:val="00690D32"/>
    <w:rsid w:val="0069104F"/>
    <w:rsid w:val="006910DB"/>
    <w:rsid w:val="00691422"/>
    <w:rsid w:val="00691629"/>
    <w:rsid w:val="00691664"/>
    <w:rsid w:val="0069186E"/>
    <w:rsid w:val="00691BD2"/>
    <w:rsid w:val="0069200E"/>
    <w:rsid w:val="0069210E"/>
    <w:rsid w:val="00692220"/>
    <w:rsid w:val="006923CD"/>
    <w:rsid w:val="00692616"/>
    <w:rsid w:val="006927F0"/>
    <w:rsid w:val="00692877"/>
    <w:rsid w:val="00692A41"/>
    <w:rsid w:val="00692D16"/>
    <w:rsid w:val="00692E11"/>
    <w:rsid w:val="006930DF"/>
    <w:rsid w:val="0069315B"/>
    <w:rsid w:val="006931FE"/>
    <w:rsid w:val="00693285"/>
    <w:rsid w:val="0069336D"/>
    <w:rsid w:val="006934CF"/>
    <w:rsid w:val="00693963"/>
    <w:rsid w:val="00693ACB"/>
    <w:rsid w:val="00693B97"/>
    <w:rsid w:val="00693C50"/>
    <w:rsid w:val="00693DDC"/>
    <w:rsid w:val="00693E66"/>
    <w:rsid w:val="00693E9E"/>
    <w:rsid w:val="00693F01"/>
    <w:rsid w:val="00693F32"/>
    <w:rsid w:val="00693FA2"/>
    <w:rsid w:val="00694221"/>
    <w:rsid w:val="0069453D"/>
    <w:rsid w:val="006945EA"/>
    <w:rsid w:val="00694651"/>
    <w:rsid w:val="006947BD"/>
    <w:rsid w:val="006947C5"/>
    <w:rsid w:val="006947E2"/>
    <w:rsid w:val="0069490D"/>
    <w:rsid w:val="00694A77"/>
    <w:rsid w:val="00694D4F"/>
    <w:rsid w:val="00694EFB"/>
    <w:rsid w:val="00695066"/>
    <w:rsid w:val="00695313"/>
    <w:rsid w:val="0069540B"/>
    <w:rsid w:val="006954F0"/>
    <w:rsid w:val="00695555"/>
    <w:rsid w:val="0069558B"/>
    <w:rsid w:val="006955CD"/>
    <w:rsid w:val="00695769"/>
    <w:rsid w:val="00695F6C"/>
    <w:rsid w:val="006963CE"/>
    <w:rsid w:val="006964E5"/>
    <w:rsid w:val="00696530"/>
    <w:rsid w:val="006965A9"/>
    <w:rsid w:val="006965EA"/>
    <w:rsid w:val="006966F2"/>
    <w:rsid w:val="006967A1"/>
    <w:rsid w:val="00696D1D"/>
    <w:rsid w:val="00696E51"/>
    <w:rsid w:val="006971F4"/>
    <w:rsid w:val="0069729E"/>
    <w:rsid w:val="00697324"/>
    <w:rsid w:val="00697406"/>
    <w:rsid w:val="0069742F"/>
    <w:rsid w:val="0069749C"/>
    <w:rsid w:val="006979D2"/>
    <w:rsid w:val="006979E4"/>
    <w:rsid w:val="00697AB9"/>
    <w:rsid w:val="00697C1F"/>
    <w:rsid w:val="00697EA6"/>
    <w:rsid w:val="00697F0E"/>
    <w:rsid w:val="006A0002"/>
    <w:rsid w:val="006A016C"/>
    <w:rsid w:val="006A02A6"/>
    <w:rsid w:val="006A02D3"/>
    <w:rsid w:val="006A0425"/>
    <w:rsid w:val="006A0676"/>
    <w:rsid w:val="006A0EE3"/>
    <w:rsid w:val="006A0FAB"/>
    <w:rsid w:val="006A10DA"/>
    <w:rsid w:val="006A119E"/>
    <w:rsid w:val="006A12AC"/>
    <w:rsid w:val="006A14B6"/>
    <w:rsid w:val="006A1A20"/>
    <w:rsid w:val="006A1CBE"/>
    <w:rsid w:val="006A22D2"/>
    <w:rsid w:val="006A24BD"/>
    <w:rsid w:val="006A24CF"/>
    <w:rsid w:val="006A24D7"/>
    <w:rsid w:val="006A2763"/>
    <w:rsid w:val="006A2C15"/>
    <w:rsid w:val="006A2C35"/>
    <w:rsid w:val="006A2C4D"/>
    <w:rsid w:val="006A2DEE"/>
    <w:rsid w:val="006A3236"/>
    <w:rsid w:val="006A3268"/>
    <w:rsid w:val="006A3312"/>
    <w:rsid w:val="006A3398"/>
    <w:rsid w:val="006A342C"/>
    <w:rsid w:val="006A3543"/>
    <w:rsid w:val="006A36EF"/>
    <w:rsid w:val="006A3788"/>
    <w:rsid w:val="006A396B"/>
    <w:rsid w:val="006A3A4C"/>
    <w:rsid w:val="006A3A96"/>
    <w:rsid w:val="006A3D9C"/>
    <w:rsid w:val="006A3DDD"/>
    <w:rsid w:val="006A4025"/>
    <w:rsid w:val="006A40D7"/>
    <w:rsid w:val="006A4361"/>
    <w:rsid w:val="006A458A"/>
    <w:rsid w:val="006A4700"/>
    <w:rsid w:val="006A475A"/>
    <w:rsid w:val="006A4B52"/>
    <w:rsid w:val="006A4BE7"/>
    <w:rsid w:val="006A4C45"/>
    <w:rsid w:val="006A4D08"/>
    <w:rsid w:val="006A4D41"/>
    <w:rsid w:val="006A4EF2"/>
    <w:rsid w:val="006A4F24"/>
    <w:rsid w:val="006A518B"/>
    <w:rsid w:val="006A53B3"/>
    <w:rsid w:val="006A583A"/>
    <w:rsid w:val="006A5847"/>
    <w:rsid w:val="006A5AFF"/>
    <w:rsid w:val="006A5C5D"/>
    <w:rsid w:val="006A5ECE"/>
    <w:rsid w:val="006A5EFB"/>
    <w:rsid w:val="006A613E"/>
    <w:rsid w:val="006A6247"/>
    <w:rsid w:val="006A6295"/>
    <w:rsid w:val="006A62A4"/>
    <w:rsid w:val="006A658E"/>
    <w:rsid w:val="006A65EE"/>
    <w:rsid w:val="006A6652"/>
    <w:rsid w:val="006A66B0"/>
    <w:rsid w:val="006A67DF"/>
    <w:rsid w:val="006A6889"/>
    <w:rsid w:val="006A6A19"/>
    <w:rsid w:val="006A6A94"/>
    <w:rsid w:val="006A6C62"/>
    <w:rsid w:val="006A6D35"/>
    <w:rsid w:val="006A73C4"/>
    <w:rsid w:val="006A7459"/>
    <w:rsid w:val="006A7BC9"/>
    <w:rsid w:val="006A7EE2"/>
    <w:rsid w:val="006A7FDC"/>
    <w:rsid w:val="006B00A9"/>
    <w:rsid w:val="006B0264"/>
    <w:rsid w:val="006B0328"/>
    <w:rsid w:val="006B03A8"/>
    <w:rsid w:val="006B04EB"/>
    <w:rsid w:val="006B05D3"/>
    <w:rsid w:val="006B061C"/>
    <w:rsid w:val="006B090C"/>
    <w:rsid w:val="006B0B0D"/>
    <w:rsid w:val="006B0F4B"/>
    <w:rsid w:val="006B13BB"/>
    <w:rsid w:val="006B1464"/>
    <w:rsid w:val="006B146F"/>
    <w:rsid w:val="006B14EB"/>
    <w:rsid w:val="006B15F1"/>
    <w:rsid w:val="006B16AB"/>
    <w:rsid w:val="006B170D"/>
    <w:rsid w:val="006B1A98"/>
    <w:rsid w:val="006B1B43"/>
    <w:rsid w:val="006B1C34"/>
    <w:rsid w:val="006B1DE6"/>
    <w:rsid w:val="006B1EA7"/>
    <w:rsid w:val="006B2477"/>
    <w:rsid w:val="006B26DF"/>
    <w:rsid w:val="006B2B4B"/>
    <w:rsid w:val="006B2C90"/>
    <w:rsid w:val="006B2CD9"/>
    <w:rsid w:val="006B2EF2"/>
    <w:rsid w:val="006B30E7"/>
    <w:rsid w:val="006B3157"/>
    <w:rsid w:val="006B3539"/>
    <w:rsid w:val="006B35BB"/>
    <w:rsid w:val="006B36E4"/>
    <w:rsid w:val="006B3A57"/>
    <w:rsid w:val="006B3FC5"/>
    <w:rsid w:val="006B40E8"/>
    <w:rsid w:val="006B41FB"/>
    <w:rsid w:val="006B43EF"/>
    <w:rsid w:val="006B447D"/>
    <w:rsid w:val="006B4481"/>
    <w:rsid w:val="006B4530"/>
    <w:rsid w:val="006B4566"/>
    <w:rsid w:val="006B460D"/>
    <w:rsid w:val="006B460E"/>
    <w:rsid w:val="006B46AE"/>
    <w:rsid w:val="006B47DA"/>
    <w:rsid w:val="006B4D6A"/>
    <w:rsid w:val="006B550D"/>
    <w:rsid w:val="006B557F"/>
    <w:rsid w:val="006B5A7E"/>
    <w:rsid w:val="006B5B1D"/>
    <w:rsid w:val="006B5BAB"/>
    <w:rsid w:val="006B5CB2"/>
    <w:rsid w:val="006B5DB8"/>
    <w:rsid w:val="006B5E5D"/>
    <w:rsid w:val="006B5F76"/>
    <w:rsid w:val="006B6102"/>
    <w:rsid w:val="006B62DD"/>
    <w:rsid w:val="006B62E9"/>
    <w:rsid w:val="006B65FF"/>
    <w:rsid w:val="006B66CD"/>
    <w:rsid w:val="006B6712"/>
    <w:rsid w:val="006B69AE"/>
    <w:rsid w:val="006B6B5C"/>
    <w:rsid w:val="006B6D7C"/>
    <w:rsid w:val="006B6E33"/>
    <w:rsid w:val="006B70FB"/>
    <w:rsid w:val="006B7163"/>
    <w:rsid w:val="006B7260"/>
    <w:rsid w:val="006B74C4"/>
    <w:rsid w:val="006B77B4"/>
    <w:rsid w:val="006B7868"/>
    <w:rsid w:val="006B7C7C"/>
    <w:rsid w:val="006B7DA5"/>
    <w:rsid w:val="006C01C3"/>
    <w:rsid w:val="006C0339"/>
    <w:rsid w:val="006C04FB"/>
    <w:rsid w:val="006C06F5"/>
    <w:rsid w:val="006C08AE"/>
    <w:rsid w:val="006C0A39"/>
    <w:rsid w:val="006C0A41"/>
    <w:rsid w:val="006C0BAF"/>
    <w:rsid w:val="006C0C3D"/>
    <w:rsid w:val="006C0C3E"/>
    <w:rsid w:val="006C0F9F"/>
    <w:rsid w:val="006C1038"/>
    <w:rsid w:val="006C1137"/>
    <w:rsid w:val="006C133E"/>
    <w:rsid w:val="006C1465"/>
    <w:rsid w:val="006C15C1"/>
    <w:rsid w:val="006C1625"/>
    <w:rsid w:val="006C162F"/>
    <w:rsid w:val="006C16EE"/>
    <w:rsid w:val="006C179B"/>
    <w:rsid w:val="006C186D"/>
    <w:rsid w:val="006C1973"/>
    <w:rsid w:val="006C1C93"/>
    <w:rsid w:val="006C1E9C"/>
    <w:rsid w:val="006C1FA4"/>
    <w:rsid w:val="006C2524"/>
    <w:rsid w:val="006C2583"/>
    <w:rsid w:val="006C26A7"/>
    <w:rsid w:val="006C292C"/>
    <w:rsid w:val="006C2AA5"/>
    <w:rsid w:val="006C2AC7"/>
    <w:rsid w:val="006C2CEA"/>
    <w:rsid w:val="006C2FDB"/>
    <w:rsid w:val="006C302A"/>
    <w:rsid w:val="006C304C"/>
    <w:rsid w:val="006C305C"/>
    <w:rsid w:val="006C30E6"/>
    <w:rsid w:val="006C3227"/>
    <w:rsid w:val="006C3273"/>
    <w:rsid w:val="006C34D7"/>
    <w:rsid w:val="006C3B7C"/>
    <w:rsid w:val="006C3B93"/>
    <w:rsid w:val="006C3BDF"/>
    <w:rsid w:val="006C3D2F"/>
    <w:rsid w:val="006C3D5C"/>
    <w:rsid w:val="006C3DFB"/>
    <w:rsid w:val="006C3E2E"/>
    <w:rsid w:val="006C456D"/>
    <w:rsid w:val="006C457A"/>
    <w:rsid w:val="006C45BD"/>
    <w:rsid w:val="006C45E9"/>
    <w:rsid w:val="006C4628"/>
    <w:rsid w:val="006C4899"/>
    <w:rsid w:val="006C4C76"/>
    <w:rsid w:val="006C4D1E"/>
    <w:rsid w:val="006C4F1F"/>
    <w:rsid w:val="006C4FB9"/>
    <w:rsid w:val="006C52DE"/>
    <w:rsid w:val="006C55AB"/>
    <w:rsid w:val="006C563F"/>
    <w:rsid w:val="006C56D3"/>
    <w:rsid w:val="006C572E"/>
    <w:rsid w:val="006C575B"/>
    <w:rsid w:val="006C5769"/>
    <w:rsid w:val="006C577B"/>
    <w:rsid w:val="006C593E"/>
    <w:rsid w:val="006C5A4E"/>
    <w:rsid w:val="006C5AD2"/>
    <w:rsid w:val="006C5AEB"/>
    <w:rsid w:val="006C5BAD"/>
    <w:rsid w:val="006C5C82"/>
    <w:rsid w:val="006C5CE5"/>
    <w:rsid w:val="006C5DF4"/>
    <w:rsid w:val="006C5F2F"/>
    <w:rsid w:val="006C5F35"/>
    <w:rsid w:val="006C635F"/>
    <w:rsid w:val="006C638E"/>
    <w:rsid w:val="006C6485"/>
    <w:rsid w:val="006C6599"/>
    <w:rsid w:val="006C660C"/>
    <w:rsid w:val="006C66D5"/>
    <w:rsid w:val="006C68CD"/>
    <w:rsid w:val="006C6B08"/>
    <w:rsid w:val="006C6D5A"/>
    <w:rsid w:val="006C71AB"/>
    <w:rsid w:val="006C71C7"/>
    <w:rsid w:val="006C72F3"/>
    <w:rsid w:val="006C736E"/>
    <w:rsid w:val="006C748D"/>
    <w:rsid w:val="006C766B"/>
    <w:rsid w:val="006C7808"/>
    <w:rsid w:val="006C78D5"/>
    <w:rsid w:val="006C7E95"/>
    <w:rsid w:val="006D0034"/>
    <w:rsid w:val="006D007E"/>
    <w:rsid w:val="006D00B1"/>
    <w:rsid w:val="006D023F"/>
    <w:rsid w:val="006D042F"/>
    <w:rsid w:val="006D0435"/>
    <w:rsid w:val="006D0486"/>
    <w:rsid w:val="006D0741"/>
    <w:rsid w:val="006D08DA"/>
    <w:rsid w:val="006D09B8"/>
    <w:rsid w:val="006D0A00"/>
    <w:rsid w:val="006D0A28"/>
    <w:rsid w:val="006D0A6F"/>
    <w:rsid w:val="006D0AC6"/>
    <w:rsid w:val="006D0CCC"/>
    <w:rsid w:val="006D0E5A"/>
    <w:rsid w:val="006D0E89"/>
    <w:rsid w:val="006D0EC4"/>
    <w:rsid w:val="006D10E8"/>
    <w:rsid w:val="006D1196"/>
    <w:rsid w:val="006D119C"/>
    <w:rsid w:val="006D11FD"/>
    <w:rsid w:val="006D1623"/>
    <w:rsid w:val="006D169B"/>
    <w:rsid w:val="006D17D4"/>
    <w:rsid w:val="006D18DC"/>
    <w:rsid w:val="006D19C5"/>
    <w:rsid w:val="006D1E61"/>
    <w:rsid w:val="006D1F88"/>
    <w:rsid w:val="006D2216"/>
    <w:rsid w:val="006D2786"/>
    <w:rsid w:val="006D27C4"/>
    <w:rsid w:val="006D27E6"/>
    <w:rsid w:val="006D2864"/>
    <w:rsid w:val="006D2A33"/>
    <w:rsid w:val="006D2BBA"/>
    <w:rsid w:val="006D2EB2"/>
    <w:rsid w:val="006D3267"/>
    <w:rsid w:val="006D32D1"/>
    <w:rsid w:val="006D32EF"/>
    <w:rsid w:val="006D3317"/>
    <w:rsid w:val="006D3474"/>
    <w:rsid w:val="006D34FC"/>
    <w:rsid w:val="006D3855"/>
    <w:rsid w:val="006D3BB7"/>
    <w:rsid w:val="006D3E6B"/>
    <w:rsid w:val="006D3FB7"/>
    <w:rsid w:val="006D4804"/>
    <w:rsid w:val="006D4916"/>
    <w:rsid w:val="006D4A88"/>
    <w:rsid w:val="006D4D4D"/>
    <w:rsid w:val="006D51A4"/>
    <w:rsid w:val="006D530B"/>
    <w:rsid w:val="006D5391"/>
    <w:rsid w:val="006D576A"/>
    <w:rsid w:val="006D58B9"/>
    <w:rsid w:val="006D5B8A"/>
    <w:rsid w:val="006D5C17"/>
    <w:rsid w:val="006D5E03"/>
    <w:rsid w:val="006D5FC4"/>
    <w:rsid w:val="006D60AA"/>
    <w:rsid w:val="006D617B"/>
    <w:rsid w:val="006D6206"/>
    <w:rsid w:val="006D627D"/>
    <w:rsid w:val="006D632D"/>
    <w:rsid w:val="006D6452"/>
    <w:rsid w:val="006D659F"/>
    <w:rsid w:val="006D6720"/>
    <w:rsid w:val="006D6879"/>
    <w:rsid w:val="006D6905"/>
    <w:rsid w:val="006D6B6B"/>
    <w:rsid w:val="006D6C20"/>
    <w:rsid w:val="006D6CBA"/>
    <w:rsid w:val="006D6CC1"/>
    <w:rsid w:val="006D6CF0"/>
    <w:rsid w:val="006D6D12"/>
    <w:rsid w:val="006D6D3A"/>
    <w:rsid w:val="006D6D63"/>
    <w:rsid w:val="006D6DEC"/>
    <w:rsid w:val="006D71A0"/>
    <w:rsid w:val="006D7562"/>
    <w:rsid w:val="006D756A"/>
    <w:rsid w:val="006D7695"/>
    <w:rsid w:val="006D7AF2"/>
    <w:rsid w:val="006D7C46"/>
    <w:rsid w:val="006D7CFC"/>
    <w:rsid w:val="006E0006"/>
    <w:rsid w:val="006E0162"/>
    <w:rsid w:val="006E01B1"/>
    <w:rsid w:val="006E035D"/>
    <w:rsid w:val="006E072A"/>
    <w:rsid w:val="006E07F7"/>
    <w:rsid w:val="006E083A"/>
    <w:rsid w:val="006E0857"/>
    <w:rsid w:val="006E0861"/>
    <w:rsid w:val="006E0970"/>
    <w:rsid w:val="006E09D5"/>
    <w:rsid w:val="006E0B6D"/>
    <w:rsid w:val="006E0C52"/>
    <w:rsid w:val="006E0C8C"/>
    <w:rsid w:val="006E0F43"/>
    <w:rsid w:val="006E1035"/>
    <w:rsid w:val="006E10BA"/>
    <w:rsid w:val="006E1305"/>
    <w:rsid w:val="006E1678"/>
    <w:rsid w:val="006E167B"/>
    <w:rsid w:val="006E16F8"/>
    <w:rsid w:val="006E1B35"/>
    <w:rsid w:val="006E1C89"/>
    <w:rsid w:val="006E2242"/>
    <w:rsid w:val="006E227F"/>
    <w:rsid w:val="006E2333"/>
    <w:rsid w:val="006E2556"/>
    <w:rsid w:val="006E256A"/>
    <w:rsid w:val="006E262F"/>
    <w:rsid w:val="006E2854"/>
    <w:rsid w:val="006E29C7"/>
    <w:rsid w:val="006E2A46"/>
    <w:rsid w:val="006E2A62"/>
    <w:rsid w:val="006E2B8C"/>
    <w:rsid w:val="006E2E59"/>
    <w:rsid w:val="006E3506"/>
    <w:rsid w:val="006E3557"/>
    <w:rsid w:val="006E3585"/>
    <w:rsid w:val="006E3778"/>
    <w:rsid w:val="006E3976"/>
    <w:rsid w:val="006E3A9C"/>
    <w:rsid w:val="006E3ACC"/>
    <w:rsid w:val="006E3C97"/>
    <w:rsid w:val="006E3DCD"/>
    <w:rsid w:val="006E3E65"/>
    <w:rsid w:val="006E3F7A"/>
    <w:rsid w:val="006E4056"/>
    <w:rsid w:val="006E4076"/>
    <w:rsid w:val="006E4181"/>
    <w:rsid w:val="006E443A"/>
    <w:rsid w:val="006E4474"/>
    <w:rsid w:val="006E4856"/>
    <w:rsid w:val="006E4960"/>
    <w:rsid w:val="006E4B97"/>
    <w:rsid w:val="006E4D73"/>
    <w:rsid w:val="006E50C6"/>
    <w:rsid w:val="006E5249"/>
    <w:rsid w:val="006E5262"/>
    <w:rsid w:val="006E5342"/>
    <w:rsid w:val="006E5453"/>
    <w:rsid w:val="006E5475"/>
    <w:rsid w:val="006E5607"/>
    <w:rsid w:val="006E57C8"/>
    <w:rsid w:val="006E5932"/>
    <w:rsid w:val="006E595B"/>
    <w:rsid w:val="006E5B80"/>
    <w:rsid w:val="006E5BF0"/>
    <w:rsid w:val="006E5C20"/>
    <w:rsid w:val="006E5CB8"/>
    <w:rsid w:val="006E5E72"/>
    <w:rsid w:val="006E5E8E"/>
    <w:rsid w:val="006E5E9A"/>
    <w:rsid w:val="006E5FC9"/>
    <w:rsid w:val="006E6001"/>
    <w:rsid w:val="006E61AA"/>
    <w:rsid w:val="006E63A7"/>
    <w:rsid w:val="006E63E7"/>
    <w:rsid w:val="006E6C03"/>
    <w:rsid w:val="006E6C8C"/>
    <w:rsid w:val="006E6EB8"/>
    <w:rsid w:val="006E7019"/>
    <w:rsid w:val="006E708F"/>
    <w:rsid w:val="006E70ED"/>
    <w:rsid w:val="006E70F3"/>
    <w:rsid w:val="006E711E"/>
    <w:rsid w:val="006E71FE"/>
    <w:rsid w:val="006E736B"/>
    <w:rsid w:val="006E75C7"/>
    <w:rsid w:val="006E7617"/>
    <w:rsid w:val="006E76FB"/>
    <w:rsid w:val="006E77D1"/>
    <w:rsid w:val="006E77E2"/>
    <w:rsid w:val="006E7867"/>
    <w:rsid w:val="006E7900"/>
    <w:rsid w:val="006E7D6C"/>
    <w:rsid w:val="006F0282"/>
    <w:rsid w:val="006F02A7"/>
    <w:rsid w:val="006F04B3"/>
    <w:rsid w:val="006F0568"/>
    <w:rsid w:val="006F061D"/>
    <w:rsid w:val="006F06E8"/>
    <w:rsid w:val="006F0819"/>
    <w:rsid w:val="006F08C0"/>
    <w:rsid w:val="006F08EF"/>
    <w:rsid w:val="006F0AA8"/>
    <w:rsid w:val="006F0B80"/>
    <w:rsid w:val="006F0BD6"/>
    <w:rsid w:val="006F0D48"/>
    <w:rsid w:val="006F0D9F"/>
    <w:rsid w:val="006F0ED7"/>
    <w:rsid w:val="006F0FD3"/>
    <w:rsid w:val="006F105B"/>
    <w:rsid w:val="006F115D"/>
    <w:rsid w:val="006F11F9"/>
    <w:rsid w:val="006F1236"/>
    <w:rsid w:val="006F15A3"/>
    <w:rsid w:val="006F170A"/>
    <w:rsid w:val="006F17CE"/>
    <w:rsid w:val="006F1806"/>
    <w:rsid w:val="006F1955"/>
    <w:rsid w:val="006F19ED"/>
    <w:rsid w:val="006F1B4F"/>
    <w:rsid w:val="006F1C41"/>
    <w:rsid w:val="006F1D9C"/>
    <w:rsid w:val="006F1E76"/>
    <w:rsid w:val="006F21FD"/>
    <w:rsid w:val="006F22F2"/>
    <w:rsid w:val="006F2307"/>
    <w:rsid w:val="006F231D"/>
    <w:rsid w:val="006F2372"/>
    <w:rsid w:val="006F2415"/>
    <w:rsid w:val="006F2719"/>
    <w:rsid w:val="006F277E"/>
    <w:rsid w:val="006F2852"/>
    <w:rsid w:val="006F286D"/>
    <w:rsid w:val="006F28DD"/>
    <w:rsid w:val="006F2A94"/>
    <w:rsid w:val="006F2AE3"/>
    <w:rsid w:val="006F2B01"/>
    <w:rsid w:val="006F2D32"/>
    <w:rsid w:val="006F2E33"/>
    <w:rsid w:val="006F2F33"/>
    <w:rsid w:val="006F2F98"/>
    <w:rsid w:val="006F30D9"/>
    <w:rsid w:val="006F31D9"/>
    <w:rsid w:val="006F31DC"/>
    <w:rsid w:val="006F343E"/>
    <w:rsid w:val="006F345F"/>
    <w:rsid w:val="006F34A5"/>
    <w:rsid w:val="006F34BB"/>
    <w:rsid w:val="006F3629"/>
    <w:rsid w:val="006F3881"/>
    <w:rsid w:val="006F3B0E"/>
    <w:rsid w:val="006F3BAF"/>
    <w:rsid w:val="006F3BDE"/>
    <w:rsid w:val="006F3D39"/>
    <w:rsid w:val="006F404A"/>
    <w:rsid w:val="006F408A"/>
    <w:rsid w:val="006F40AF"/>
    <w:rsid w:val="006F4194"/>
    <w:rsid w:val="006F424B"/>
    <w:rsid w:val="006F42E5"/>
    <w:rsid w:val="006F433D"/>
    <w:rsid w:val="006F44C3"/>
    <w:rsid w:val="006F4640"/>
    <w:rsid w:val="006F4752"/>
    <w:rsid w:val="006F4DA9"/>
    <w:rsid w:val="006F4DE0"/>
    <w:rsid w:val="006F4E41"/>
    <w:rsid w:val="006F4FC1"/>
    <w:rsid w:val="006F5307"/>
    <w:rsid w:val="006F536D"/>
    <w:rsid w:val="006F53C6"/>
    <w:rsid w:val="006F54E7"/>
    <w:rsid w:val="006F553B"/>
    <w:rsid w:val="006F5596"/>
    <w:rsid w:val="006F55BB"/>
    <w:rsid w:val="006F56E3"/>
    <w:rsid w:val="006F58AF"/>
    <w:rsid w:val="006F58D3"/>
    <w:rsid w:val="006F5EAF"/>
    <w:rsid w:val="006F5EBE"/>
    <w:rsid w:val="006F634B"/>
    <w:rsid w:val="006F64C0"/>
    <w:rsid w:val="006F64D1"/>
    <w:rsid w:val="006F650B"/>
    <w:rsid w:val="006F650C"/>
    <w:rsid w:val="006F6553"/>
    <w:rsid w:val="006F65F8"/>
    <w:rsid w:val="006F6977"/>
    <w:rsid w:val="006F6AC2"/>
    <w:rsid w:val="006F6C3D"/>
    <w:rsid w:val="006F6DDC"/>
    <w:rsid w:val="006F70C5"/>
    <w:rsid w:val="006F747F"/>
    <w:rsid w:val="006F7562"/>
    <w:rsid w:val="006F7599"/>
    <w:rsid w:val="006F7994"/>
    <w:rsid w:val="006F79B8"/>
    <w:rsid w:val="006F7C99"/>
    <w:rsid w:val="006F7D57"/>
    <w:rsid w:val="006F7FF9"/>
    <w:rsid w:val="0070005F"/>
    <w:rsid w:val="0070027D"/>
    <w:rsid w:val="00700297"/>
    <w:rsid w:val="0070031C"/>
    <w:rsid w:val="007003E7"/>
    <w:rsid w:val="007008B8"/>
    <w:rsid w:val="00700C18"/>
    <w:rsid w:val="00700D68"/>
    <w:rsid w:val="00700E56"/>
    <w:rsid w:val="00700F20"/>
    <w:rsid w:val="007010C5"/>
    <w:rsid w:val="00701182"/>
    <w:rsid w:val="007011AB"/>
    <w:rsid w:val="007012E8"/>
    <w:rsid w:val="00701595"/>
    <w:rsid w:val="007015A5"/>
    <w:rsid w:val="00701764"/>
    <w:rsid w:val="007018B5"/>
    <w:rsid w:val="00701BC0"/>
    <w:rsid w:val="00701DB3"/>
    <w:rsid w:val="00701F5E"/>
    <w:rsid w:val="007020A1"/>
    <w:rsid w:val="007022E6"/>
    <w:rsid w:val="007023F5"/>
    <w:rsid w:val="0070244B"/>
    <w:rsid w:val="007026BD"/>
    <w:rsid w:val="0070270F"/>
    <w:rsid w:val="00702908"/>
    <w:rsid w:val="00702B02"/>
    <w:rsid w:val="00702B73"/>
    <w:rsid w:val="00702D28"/>
    <w:rsid w:val="00703219"/>
    <w:rsid w:val="00703415"/>
    <w:rsid w:val="00703480"/>
    <w:rsid w:val="007034A3"/>
    <w:rsid w:val="00703986"/>
    <w:rsid w:val="00703AF1"/>
    <w:rsid w:val="00703BC5"/>
    <w:rsid w:val="00703FCF"/>
    <w:rsid w:val="00704255"/>
    <w:rsid w:val="00704864"/>
    <w:rsid w:val="00704C93"/>
    <w:rsid w:val="00704D0F"/>
    <w:rsid w:val="00704F9A"/>
    <w:rsid w:val="0070507B"/>
    <w:rsid w:val="00705488"/>
    <w:rsid w:val="00705752"/>
    <w:rsid w:val="00705B52"/>
    <w:rsid w:val="00705C91"/>
    <w:rsid w:val="00705E6F"/>
    <w:rsid w:val="00705EBF"/>
    <w:rsid w:val="00705F9E"/>
    <w:rsid w:val="00706332"/>
    <w:rsid w:val="00706347"/>
    <w:rsid w:val="00706440"/>
    <w:rsid w:val="0070663E"/>
    <w:rsid w:val="00706747"/>
    <w:rsid w:val="00706A5C"/>
    <w:rsid w:val="00706B84"/>
    <w:rsid w:val="00706C67"/>
    <w:rsid w:val="00706DBF"/>
    <w:rsid w:val="00706F9F"/>
    <w:rsid w:val="00706FB3"/>
    <w:rsid w:val="007070EE"/>
    <w:rsid w:val="00707264"/>
    <w:rsid w:val="0070726B"/>
    <w:rsid w:val="00707373"/>
    <w:rsid w:val="0070772B"/>
    <w:rsid w:val="00707954"/>
    <w:rsid w:val="007079CA"/>
    <w:rsid w:val="00707B50"/>
    <w:rsid w:val="00707CAE"/>
    <w:rsid w:val="00707E95"/>
    <w:rsid w:val="0071010F"/>
    <w:rsid w:val="0071062E"/>
    <w:rsid w:val="00710C3D"/>
    <w:rsid w:val="00711066"/>
    <w:rsid w:val="0071108E"/>
    <w:rsid w:val="00711099"/>
    <w:rsid w:val="007112FA"/>
    <w:rsid w:val="007114A6"/>
    <w:rsid w:val="007114BB"/>
    <w:rsid w:val="007116BD"/>
    <w:rsid w:val="0071172A"/>
    <w:rsid w:val="0071198A"/>
    <w:rsid w:val="00711A11"/>
    <w:rsid w:val="00711CDD"/>
    <w:rsid w:val="00711F36"/>
    <w:rsid w:val="00711F73"/>
    <w:rsid w:val="00712035"/>
    <w:rsid w:val="007120C9"/>
    <w:rsid w:val="00712344"/>
    <w:rsid w:val="0071253A"/>
    <w:rsid w:val="007126F9"/>
    <w:rsid w:val="00712716"/>
    <w:rsid w:val="0071276D"/>
    <w:rsid w:val="007128ED"/>
    <w:rsid w:val="00712B7B"/>
    <w:rsid w:val="00712CC4"/>
    <w:rsid w:val="00713078"/>
    <w:rsid w:val="0071309A"/>
    <w:rsid w:val="00713147"/>
    <w:rsid w:val="0071326F"/>
    <w:rsid w:val="0071329F"/>
    <w:rsid w:val="007132CC"/>
    <w:rsid w:val="007135D2"/>
    <w:rsid w:val="00713906"/>
    <w:rsid w:val="00713A3E"/>
    <w:rsid w:val="00713B45"/>
    <w:rsid w:val="0071423F"/>
    <w:rsid w:val="0071451D"/>
    <w:rsid w:val="007146B5"/>
    <w:rsid w:val="00714B37"/>
    <w:rsid w:val="00714D49"/>
    <w:rsid w:val="00714DB4"/>
    <w:rsid w:val="00714F80"/>
    <w:rsid w:val="00714FD3"/>
    <w:rsid w:val="007150D8"/>
    <w:rsid w:val="00715120"/>
    <w:rsid w:val="0071518E"/>
    <w:rsid w:val="00715226"/>
    <w:rsid w:val="0071530E"/>
    <w:rsid w:val="00715474"/>
    <w:rsid w:val="00715595"/>
    <w:rsid w:val="007158A0"/>
    <w:rsid w:val="00715952"/>
    <w:rsid w:val="00715AF9"/>
    <w:rsid w:val="00715C9C"/>
    <w:rsid w:val="00715EE8"/>
    <w:rsid w:val="00715F52"/>
    <w:rsid w:val="00715F8B"/>
    <w:rsid w:val="0071615B"/>
    <w:rsid w:val="00716229"/>
    <w:rsid w:val="00716321"/>
    <w:rsid w:val="007165F0"/>
    <w:rsid w:val="0071663A"/>
    <w:rsid w:val="00716694"/>
    <w:rsid w:val="00716795"/>
    <w:rsid w:val="00716976"/>
    <w:rsid w:val="007169A1"/>
    <w:rsid w:val="007169DA"/>
    <w:rsid w:val="00716CA0"/>
    <w:rsid w:val="007172B7"/>
    <w:rsid w:val="00717474"/>
    <w:rsid w:val="007178CC"/>
    <w:rsid w:val="00717B09"/>
    <w:rsid w:val="00717B97"/>
    <w:rsid w:val="00717C7A"/>
    <w:rsid w:val="00717CC4"/>
    <w:rsid w:val="00717EEF"/>
    <w:rsid w:val="007200B2"/>
    <w:rsid w:val="00720154"/>
    <w:rsid w:val="007202E0"/>
    <w:rsid w:val="00720302"/>
    <w:rsid w:val="00720445"/>
    <w:rsid w:val="0072051F"/>
    <w:rsid w:val="007205B2"/>
    <w:rsid w:val="0072097E"/>
    <w:rsid w:val="007209C2"/>
    <w:rsid w:val="00720CF3"/>
    <w:rsid w:val="00720D32"/>
    <w:rsid w:val="00720D3D"/>
    <w:rsid w:val="00720EEE"/>
    <w:rsid w:val="0072114C"/>
    <w:rsid w:val="00721380"/>
    <w:rsid w:val="00721445"/>
    <w:rsid w:val="007214C6"/>
    <w:rsid w:val="00721601"/>
    <w:rsid w:val="007216C1"/>
    <w:rsid w:val="00721772"/>
    <w:rsid w:val="0072184C"/>
    <w:rsid w:val="0072194F"/>
    <w:rsid w:val="007219AA"/>
    <w:rsid w:val="007219FD"/>
    <w:rsid w:val="00721A32"/>
    <w:rsid w:val="00721A6E"/>
    <w:rsid w:val="00721A9C"/>
    <w:rsid w:val="00721ADD"/>
    <w:rsid w:val="00721E68"/>
    <w:rsid w:val="0072212E"/>
    <w:rsid w:val="007221FA"/>
    <w:rsid w:val="0072228D"/>
    <w:rsid w:val="00722342"/>
    <w:rsid w:val="0072239F"/>
    <w:rsid w:val="0072260B"/>
    <w:rsid w:val="00722A0A"/>
    <w:rsid w:val="00722C72"/>
    <w:rsid w:val="00722CB0"/>
    <w:rsid w:val="00722CB2"/>
    <w:rsid w:val="00722F10"/>
    <w:rsid w:val="00723010"/>
    <w:rsid w:val="007230EC"/>
    <w:rsid w:val="00723379"/>
    <w:rsid w:val="00723553"/>
    <w:rsid w:val="007239D7"/>
    <w:rsid w:val="00723BB8"/>
    <w:rsid w:val="00723C07"/>
    <w:rsid w:val="00723C42"/>
    <w:rsid w:val="00723CAA"/>
    <w:rsid w:val="00723D08"/>
    <w:rsid w:val="00723ED5"/>
    <w:rsid w:val="00724001"/>
    <w:rsid w:val="007244C5"/>
    <w:rsid w:val="00724536"/>
    <w:rsid w:val="00724829"/>
    <w:rsid w:val="00724A7C"/>
    <w:rsid w:val="00724D33"/>
    <w:rsid w:val="00724D7C"/>
    <w:rsid w:val="007251BD"/>
    <w:rsid w:val="007253F3"/>
    <w:rsid w:val="007258EB"/>
    <w:rsid w:val="00725AD3"/>
    <w:rsid w:val="00725BC7"/>
    <w:rsid w:val="00725D06"/>
    <w:rsid w:val="00725D96"/>
    <w:rsid w:val="00725FB3"/>
    <w:rsid w:val="00726188"/>
    <w:rsid w:val="007261D2"/>
    <w:rsid w:val="0072648B"/>
    <w:rsid w:val="0072680E"/>
    <w:rsid w:val="0072689F"/>
    <w:rsid w:val="00726A4B"/>
    <w:rsid w:val="00726B50"/>
    <w:rsid w:val="00726B6D"/>
    <w:rsid w:val="00726D40"/>
    <w:rsid w:val="00726E5A"/>
    <w:rsid w:val="00726F62"/>
    <w:rsid w:val="007271F4"/>
    <w:rsid w:val="00727294"/>
    <w:rsid w:val="00727346"/>
    <w:rsid w:val="00727403"/>
    <w:rsid w:val="007275F5"/>
    <w:rsid w:val="0072771D"/>
    <w:rsid w:val="0072775E"/>
    <w:rsid w:val="00727BF4"/>
    <w:rsid w:val="00727D59"/>
    <w:rsid w:val="00727F2A"/>
    <w:rsid w:val="00727F82"/>
    <w:rsid w:val="00730253"/>
    <w:rsid w:val="00730308"/>
    <w:rsid w:val="00730888"/>
    <w:rsid w:val="00730A08"/>
    <w:rsid w:val="00730C29"/>
    <w:rsid w:val="007312FD"/>
    <w:rsid w:val="0073145A"/>
    <w:rsid w:val="00731703"/>
    <w:rsid w:val="0073173F"/>
    <w:rsid w:val="00731798"/>
    <w:rsid w:val="007319B3"/>
    <w:rsid w:val="00731D54"/>
    <w:rsid w:val="0073224E"/>
    <w:rsid w:val="007322F9"/>
    <w:rsid w:val="00732506"/>
    <w:rsid w:val="00732B3E"/>
    <w:rsid w:val="00732B4D"/>
    <w:rsid w:val="00732E67"/>
    <w:rsid w:val="0073302E"/>
    <w:rsid w:val="007334AC"/>
    <w:rsid w:val="00733534"/>
    <w:rsid w:val="00733769"/>
    <w:rsid w:val="00733881"/>
    <w:rsid w:val="00733A30"/>
    <w:rsid w:val="00733A44"/>
    <w:rsid w:val="00733AA2"/>
    <w:rsid w:val="00733BAD"/>
    <w:rsid w:val="00733C84"/>
    <w:rsid w:val="00733CAD"/>
    <w:rsid w:val="00733DB9"/>
    <w:rsid w:val="00733DE8"/>
    <w:rsid w:val="00733EA3"/>
    <w:rsid w:val="00733FAF"/>
    <w:rsid w:val="007344C6"/>
    <w:rsid w:val="00734617"/>
    <w:rsid w:val="0073467F"/>
    <w:rsid w:val="007346AC"/>
    <w:rsid w:val="007347E0"/>
    <w:rsid w:val="0073491D"/>
    <w:rsid w:val="00734A6F"/>
    <w:rsid w:val="00734B53"/>
    <w:rsid w:val="00734F9E"/>
    <w:rsid w:val="00735309"/>
    <w:rsid w:val="00735332"/>
    <w:rsid w:val="007354D4"/>
    <w:rsid w:val="0073566A"/>
    <w:rsid w:val="00735711"/>
    <w:rsid w:val="0073583F"/>
    <w:rsid w:val="007359DA"/>
    <w:rsid w:val="00735B6D"/>
    <w:rsid w:val="00735C7A"/>
    <w:rsid w:val="00735CBD"/>
    <w:rsid w:val="00736086"/>
    <w:rsid w:val="00736637"/>
    <w:rsid w:val="007368F0"/>
    <w:rsid w:val="007369C6"/>
    <w:rsid w:val="00736AEC"/>
    <w:rsid w:val="00736DB8"/>
    <w:rsid w:val="00737041"/>
    <w:rsid w:val="00737046"/>
    <w:rsid w:val="007370B4"/>
    <w:rsid w:val="0073737D"/>
    <w:rsid w:val="00737680"/>
    <w:rsid w:val="00737A18"/>
    <w:rsid w:val="00737CCF"/>
    <w:rsid w:val="00737D06"/>
    <w:rsid w:val="00737EA8"/>
    <w:rsid w:val="00737F81"/>
    <w:rsid w:val="00740071"/>
    <w:rsid w:val="00740124"/>
    <w:rsid w:val="007402C4"/>
    <w:rsid w:val="007402EF"/>
    <w:rsid w:val="00740320"/>
    <w:rsid w:val="00740392"/>
    <w:rsid w:val="007408FA"/>
    <w:rsid w:val="007408FC"/>
    <w:rsid w:val="00740AA2"/>
    <w:rsid w:val="00740B3F"/>
    <w:rsid w:val="00740C85"/>
    <w:rsid w:val="00740F71"/>
    <w:rsid w:val="00741131"/>
    <w:rsid w:val="007412C5"/>
    <w:rsid w:val="0074145A"/>
    <w:rsid w:val="00741475"/>
    <w:rsid w:val="0074157B"/>
    <w:rsid w:val="007416AC"/>
    <w:rsid w:val="007416F2"/>
    <w:rsid w:val="007418C9"/>
    <w:rsid w:val="00741B02"/>
    <w:rsid w:val="00741ECA"/>
    <w:rsid w:val="00741F01"/>
    <w:rsid w:val="00741FE3"/>
    <w:rsid w:val="007420BB"/>
    <w:rsid w:val="0074211D"/>
    <w:rsid w:val="00742256"/>
    <w:rsid w:val="007423AB"/>
    <w:rsid w:val="00742476"/>
    <w:rsid w:val="00742599"/>
    <w:rsid w:val="0074275F"/>
    <w:rsid w:val="0074286B"/>
    <w:rsid w:val="007428EA"/>
    <w:rsid w:val="00742974"/>
    <w:rsid w:val="007429E9"/>
    <w:rsid w:val="00742A6F"/>
    <w:rsid w:val="00742C7C"/>
    <w:rsid w:val="00742E83"/>
    <w:rsid w:val="00743086"/>
    <w:rsid w:val="0074333E"/>
    <w:rsid w:val="00743779"/>
    <w:rsid w:val="00743C5A"/>
    <w:rsid w:val="00743E88"/>
    <w:rsid w:val="007441A8"/>
    <w:rsid w:val="007444AC"/>
    <w:rsid w:val="007444C1"/>
    <w:rsid w:val="0074479B"/>
    <w:rsid w:val="00744D28"/>
    <w:rsid w:val="00744E4B"/>
    <w:rsid w:val="00744E55"/>
    <w:rsid w:val="00744F91"/>
    <w:rsid w:val="007450F7"/>
    <w:rsid w:val="0074514D"/>
    <w:rsid w:val="0074545B"/>
    <w:rsid w:val="00745643"/>
    <w:rsid w:val="00745884"/>
    <w:rsid w:val="007458C6"/>
    <w:rsid w:val="007459A9"/>
    <w:rsid w:val="00745DFB"/>
    <w:rsid w:val="00745F06"/>
    <w:rsid w:val="00746002"/>
    <w:rsid w:val="00746166"/>
    <w:rsid w:val="00746336"/>
    <w:rsid w:val="00746362"/>
    <w:rsid w:val="007463B8"/>
    <w:rsid w:val="00746592"/>
    <w:rsid w:val="007465D2"/>
    <w:rsid w:val="00746606"/>
    <w:rsid w:val="00746703"/>
    <w:rsid w:val="0074696E"/>
    <w:rsid w:val="00746AAB"/>
    <w:rsid w:val="00746F2C"/>
    <w:rsid w:val="0074701A"/>
    <w:rsid w:val="00747375"/>
    <w:rsid w:val="007474E3"/>
    <w:rsid w:val="00747613"/>
    <w:rsid w:val="007477CB"/>
    <w:rsid w:val="00747AA8"/>
    <w:rsid w:val="00747AFD"/>
    <w:rsid w:val="00747D56"/>
    <w:rsid w:val="00747FA4"/>
    <w:rsid w:val="0075001E"/>
    <w:rsid w:val="00750072"/>
    <w:rsid w:val="0075045A"/>
    <w:rsid w:val="007504E7"/>
    <w:rsid w:val="0075075D"/>
    <w:rsid w:val="00750760"/>
    <w:rsid w:val="007507F6"/>
    <w:rsid w:val="00750D2B"/>
    <w:rsid w:val="00750D5C"/>
    <w:rsid w:val="00750DDB"/>
    <w:rsid w:val="00750F60"/>
    <w:rsid w:val="00750FCA"/>
    <w:rsid w:val="007512B8"/>
    <w:rsid w:val="00751594"/>
    <w:rsid w:val="00751671"/>
    <w:rsid w:val="00751BF9"/>
    <w:rsid w:val="00751C6E"/>
    <w:rsid w:val="00751D62"/>
    <w:rsid w:val="00751EAB"/>
    <w:rsid w:val="00751F0A"/>
    <w:rsid w:val="00751FC0"/>
    <w:rsid w:val="00752085"/>
    <w:rsid w:val="0075234C"/>
    <w:rsid w:val="00752590"/>
    <w:rsid w:val="007525FC"/>
    <w:rsid w:val="00752726"/>
    <w:rsid w:val="0075295B"/>
    <w:rsid w:val="00752A73"/>
    <w:rsid w:val="00752B46"/>
    <w:rsid w:val="0075305A"/>
    <w:rsid w:val="00753414"/>
    <w:rsid w:val="0075341F"/>
    <w:rsid w:val="007534C1"/>
    <w:rsid w:val="00753530"/>
    <w:rsid w:val="0075357D"/>
    <w:rsid w:val="007535AA"/>
    <w:rsid w:val="007535DA"/>
    <w:rsid w:val="0075373B"/>
    <w:rsid w:val="0075388C"/>
    <w:rsid w:val="00753C8C"/>
    <w:rsid w:val="00753DA5"/>
    <w:rsid w:val="00753E07"/>
    <w:rsid w:val="00753F06"/>
    <w:rsid w:val="00753FA3"/>
    <w:rsid w:val="007544B1"/>
    <w:rsid w:val="007544DC"/>
    <w:rsid w:val="00754BEB"/>
    <w:rsid w:val="00754D6D"/>
    <w:rsid w:val="00754DBB"/>
    <w:rsid w:val="00754E9A"/>
    <w:rsid w:val="00754F62"/>
    <w:rsid w:val="00755262"/>
    <w:rsid w:val="007553BC"/>
    <w:rsid w:val="007554BF"/>
    <w:rsid w:val="007554D1"/>
    <w:rsid w:val="00755631"/>
    <w:rsid w:val="00755955"/>
    <w:rsid w:val="00755AD8"/>
    <w:rsid w:val="00755B35"/>
    <w:rsid w:val="00755CC8"/>
    <w:rsid w:val="00755F55"/>
    <w:rsid w:val="00755FAF"/>
    <w:rsid w:val="00756067"/>
    <w:rsid w:val="007563F1"/>
    <w:rsid w:val="00756497"/>
    <w:rsid w:val="00756552"/>
    <w:rsid w:val="007565FE"/>
    <w:rsid w:val="00756A64"/>
    <w:rsid w:val="00756F57"/>
    <w:rsid w:val="00756FFA"/>
    <w:rsid w:val="0075714F"/>
    <w:rsid w:val="00757519"/>
    <w:rsid w:val="00757960"/>
    <w:rsid w:val="007579AE"/>
    <w:rsid w:val="007579E2"/>
    <w:rsid w:val="007579E4"/>
    <w:rsid w:val="00757A29"/>
    <w:rsid w:val="00757B52"/>
    <w:rsid w:val="00757BA6"/>
    <w:rsid w:val="007600C7"/>
    <w:rsid w:val="0076018B"/>
    <w:rsid w:val="00760396"/>
    <w:rsid w:val="00760543"/>
    <w:rsid w:val="00760556"/>
    <w:rsid w:val="00760710"/>
    <w:rsid w:val="00760803"/>
    <w:rsid w:val="007608FB"/>
    <w:rsid w:val="00760950"/>
    <w:rsid w:val="0076096D"/>
    <w:rsid w:val="00760BC7"/>
    <w:rsid w:val="00760C62"/>
    <w:rsid w:val="00760C6B"/>
    <w:rsid w:val="007611B8"/>
    <w:rsid w:val="00761233"/>
    <w:rsid w:val="0076126B"/>
    <w:rsid w:val="007612EF"/>
    <w:rsid w:val="007616A6"/>
    <w:rsid w:val="00761741"/>
    <w:rsid w:val="00761750"/>
    <w:rsid w:val="00761940"/>
    <w:rsid w:val="00761AFD"/>
    <w:rsid w:val="00761C84"/>
    <w:rsid w:val="00761CC4"/>
    <w:rsid w:val="00761E02"/>
    <w:rsid w:val="0076209D"/>
    <w:rsid w:val="007621A0"/>
    <w:rsid w:val="00762267"/>
    <w:rsid w:val="00762576"/>
    <w:rsid w:val="007625C4"/>
    <w:rsid w:val="0076264F"/>
    <w:rsid w:val="00762687"/>
    <w:rsid w:val="007626D9"/>
    <w:rsid w:val="0076271C"/>
    <w:rsid w:val="00762947"/>
    <w:rsid w:val="00762CEB"/>
    <w:rsid w:val="00762D06"/>
    <w:rsid w:val="00762D0E"/>
    <w:rsid w:val="007630FC"/>
    <w:rsid w:val="007631DA"/>
    <w:rsid w:val="00763401"/>
    <w:rsid w:val="0076380F"/>
    <w:rsid w:val="007638DD"/>
    <w:rsid w:val="007638F1"/>
    <w:rsid w:val="00763AC5"/>
    <w:rsid w:val="00763CEB"/>
    <w:rsid w:val="00763E2A"/>
    <w:rsid w:val="00763EC3"/>
    <w:rsid w:val="0076407E"/>
    <w:rsid w:val="007640FB"/>
    <w:rsid w:val="00764110"/>
    <w:rsid w:val="007641B7"/>
    <w:rsid w:val="007642E3"/>
    <w:rsid w:val="0076432C"/>
    <w:rsid w:val="0076439A"/>
    <w:rsid w:val="007643BC"/>
    <w:rsid w:val="00764456"/>
    <w:rsid w:val="00764B09"/>
    <w:rsid w:val="00764DE6"/>
    <w:rsid w:val="00764E15"/>
    <w:rsid w:val="00765078"/>
    <w:rsid w:val="00765855"/>
    <w:rsid w:val="00765926"/>
    <w:rsid w:val="00765BE8"/>
    <w:rsid w:val="00765F41"/>
    <w:rsid w:val="00765F49"/>
    <w:rsid w:val="007660F9"/>
    <w:rsid w:val="007662DC"/>
    <w:rsid w:val="00766548"/>
    <w:rsid w:val="007665A3"/>
    <w:rsid w:val="007667D9"/>
    <w:rsid w:val="00766982"/>
    <w:rsid w:val="00766A99"/>
    <w:rsid w:val="00766E39"/>
    <w:rsid w:val="00766F99"/>
    <w:rsid w:val="00767205"/>
    <w:rsid w:val="007672B3"/>
    <w:rsid w:val="007673BD"/>
    <w:rsid w:val="007673EA"/>
    <w:rsid w:val="007675D0"/>
    <w:rsid w:val="00767618"/>
    <w:rsid w:val="0076773C"/>
    <w:rsid w:val="00767852"/>
    <w:rsid w:val="00767875"/>
    <w:rsid w:val="007678D9"/>
    <w:rsid w:val="00767A2E"/>
    <w:rsid w:val="00767BD0"/>
    <w:rsid w:val="00767D34"/>
    <w:rsid w:val="00770126"/>
    <w:rsid w:val="00770191"/>
    <w:rsid w:val="00770394"/>
    <w:rsid w:val="0077067E"/>
    <w:rsid w:val="0077082F"/>
    <w:rsid w:val="0077095B"/>
    <w:rsid w:val="00770AC5"/>
    <w:rsid w:val="00770B9F"/>
    <w:rsid w:val="00770D11"/>
    <w:rsid w:val="00770F02"/>
    <w:rsid w:val="00771169"/>
    <w:rsid w:val="00771184"/>
    <w:rsid w:val="0077126D"/>
    <w:rsid w:val="007712BF"/>
    <w:rsid w:val="00771462"/>
    <w:rsid w:val="0077170E"/>
    <w:rsid w:val="00771768"/>
    <w:rsid w:val="0077179F"/>
    <w:rsid w:val="0077186C"/>
    <w:rsid w:val="00771F80"/>
    <w:rsid w:val="0077215A"/>
    <w:rsid w:val="0077220B"/>
    <w:rsid w:val="00772260"/>
    <w:rsid w:val="007725D6"/>
    <w:rsid w:val="00772626"/>
    <w:rsid w:val="0077273A"/>
    <w:rsid w:val="00772910"/>
    <w:rsid w:val="00772915"/>
    <w:rsid w:val="00772A08"/>
    <w:rsid w:val="00772A15"/>
    <w:rsid w:val="00772BA3"/>
    <w:rsid w:val="00772C3D"/>
    <w:rsid w:val="00772C6B"/>
    <w:rsid w:val="00772F48"/>
    <w:rsid w:val="00773049"/>
    <w:rsid w:val="007730D8"/>
    <w:rsid w:val="00773376"/>
    <w:rsid w:val="007733AD"/>
    <w:rsid w:val="00773522"/>
    <w:rsid w:val="0077367F"/>
    <w:rsid w:val="00773681"/>
    <w:rsid w:val="0077392D"/>
    <w:rsid w:val="00773C98"/>
    <w:rsid w:val="00773D71"/>
    <w:rsid w:val="00773D9C"/>
    <w:rsid w:val="00773DE0"/>
    <w:rsid w:val="00773E3E"/>
    <w:rsid w:val="007741DB"/>
    <w:rsid w:val="0077422E"/>
    <w:rsid w:val="0077442A"/>
    <w:rsid w:val="0077452F"/>
    <w:rsid w:val="0077466D"/>
    <w:rsid w:val="007747B3"/>
    <w:rsid w:val="007749DB"/>
    <w:rsid w:val="00774ACC"/>
    <w:rsid w:val="00774DBD"/>
    <w:rsid w:val="00774EEB"/>
    <w:rsid w:val="00775348"/>
    <w:rsid w:val="007753D6"/>
    <w:rsid w:val="007755A5"/>
    <w:rsid w:val="0077571D"/>
    <w:rsid w:val="007759C3"/>
    <w:rsid w:val="00775ACE"/>
    <w:rsid w:val="00775AE7"/>
    <w:rsid w:val="00775BB8"/>
    <w:rsid w:val="00775BF5"/>
    <w:rsid w:val="00775E50"/>
    <w:rsid w:val="0077634E"/>
    <w:rsid w:val="007763B8"/>
    <w:rsid w:val="0077641A"/>
    <w:rsid w:val="007764B9"/>
    <w:rsid w:val="00776802"/>
    <w:rsid w:val="00776A64"/>
    <w:rsid w:val="00776ADF"/>
    <w:rsid w:val="00776C58"/>
    <w:rsid w:val="00776E7B"/>
    <w:rsid w:val="00777036"/>
    <w:rsid w:val="00777103"/>
    <w:rsid w:val="0077710D"/>
    <w:rsid w:val="0077719A"/>
    <w:rsid w:val="007776F3"/>
    <w:rsid w:val="007778FA"/>
    <w:rsid w:val="0077799E"/>
    <w:rsid w:val="007779E9"/>
    <w:rsid w:val="00777DA8"/>
    <w:rsid w:val="00777FE0"/>
    <w:rsid w:val="0078008C"/>
    <w:rsid w:val="00780241"/>
    <w:rsid w:val="00780521"/>
    <w:rsid w:val="0078056D"/>
    <w:rsid w:val="007809CE"/>
    <w:rsid w:val="00780B79"/>
    <w:rsid w:val="00780CE6"/>
    <w:rsid w:val="00780DFF"/>
    <w:rsid w:val="00780E0F"/>
    <w:rsid w:val="007810BB"/>
    <w:rsid w:val="007812DE"/>
    <w:rsid w:val="00781566"/>
    <w:rsid w:val="00781596"/>
    <w:rsid w:val="00781680"/>
    <w:rsid w:val="00781795"/>
    <w:rsid w:val="0078184F"/>
    <w:rsid w:val="00781A63"/>
    <w:rsid w:val="00781A82"/>
    <w:rsid w:val="00781D40"/>
    <w:rsid w:val="00781DE2"/>
    <w:rsid w:val="007820C9"/>
    <w:rsid w:val="0078241E"/>
    <w:rsid w:val="0078243F"/>
    <w:rsid w:val="0078248E"/>
    <w:rsid w:val="0078249F"/>
    <w:rsid w:val="007825C6"/>
    <w:rsid w:val="00782892"/>
    <w:rsid w:val="0078290F"/>
    <w:rsid w:val="00782918"/>
    <w:rsid w:val="0078299D"/>
    <w:rsid w:val="00782BCB"/>
    <w:rsid w:val="00782C05"/>
    <w:rsid w:val="00782C92"/>
    <w:rsid w:val="00782DAF"/>
    <w:rsid w:val="00782E77"/>
    <w:rsid w:val="0078329D"/>
    <w:rsid w:val="007832C4"/>
    <w:rsid w:val="00783594"/>
    <w:rsid w:val="00783690"/>
    <w:rsid w:val="007837C7"/>
    <w:rsid w:val="007837E6"/>
    <w:rsid w:val="00783801"/>
    <w:rsid w:val="007838B7"/>
    <w:rsid w:val="007838D2"/>
    <w:rsid w:val="007838D6"/>
    <w:rsid w:val="00783A47"/>
    <w:rsid w:val="00783C09"/>
    <w:rsid w:val="00783F49"/>
    <w:rsid w:val="00783F9E"/>
    <w:rsid w:val="007843F4"/>
    <w:rsid w:val="00784893"/>
    <w:rsid w:val="00784A45"/>
    <w:rsid w:val="00784B91"/>
    <w:rsid w:val="00784CAD"/>
    <w:rsid w:val="00785089"/>
    <w:rsid w:val="007850A9"/>
    <w:rsid w:val="007851E1"/>
    <w:rsid w:val="00785214"/>
    <w:rsid w:val="00785300"/>
    <w:rsid w:val="00785325"/>
    <w:rsid w:val="00785350"/>
    <w:rsid w:val="0078543A"/>
    <w:rsid w:val="0078568D"/>
    <w:rsid w:val="0078570F"/>
    <w:rsid w:val="00785938"/>
    <w:rsid w:val="00785A12"/>
    <w:rsid w:val="00785A41"/>
    <w:rsid w:val="00785AA2"/>
    <w:rsid w:val="00785AA8"/>
    <w:rsid w:val="00785AEE"/>
    <w:rsid w:val="00785FCA"/>
    <w:rsid w:val="00786086"/>
    <w:rsid w:val="007860F7"/>
    <w:rsid w:val="007861EC"/>
    <w:rsid w:val="0078621C"/>
    <w:rsid w:val="00786379"/>
    <w:rsid w:val="007864F2"/>
    <w:rsid w:val="0078651B"/>
    <w:rsid w:val="00786677"/>
    <w:rsid w:val="00786862"/>
    <w:rsid w:val="0078692F"/>
    <w:rsid w:val="00786B21"/>
    <w:rsid w:val="00786B75"/>
    <w:rsid w:val="0078706F"/>
    <w:rsid w:val="00787178"/>
    <w:rsid w:val="007871CB"/>
    <w:rsid w:val="007874ED"/>
    <w:rsid w:val="0078759A"/>
    <w:rsid w:val="007875DF"/>
    <w:rsid w:val="00787771"/>
    <w:rsid w:val="00787867"/>
    <w:rsid w:val="007879A6"/>
    <w:rsid w:val="007879D1"/>
    <w:rsid w:val="00787A15"/>
    <w:rsid w:val="00787AC4"/>
    <w:rsid w:val="00787B99"/>
    <w:rsid w:val="00787BCF"/>
    <w:rsid w:val="00787C50"/>
    <w:rsid w:val="00787CC5"/>
    <w:rsid w:val="00787DFF"/>
    <w:rsid w:val="0079025C"/>
    <w:rsid w:val="00790287"/>
    <w:rsid w:val="007903D9"/>
    <w:rsid w:val="007903F8"/>
    <w:rsid w:val="0079048F"/>
    <w:rsid w:val="00790660"/>
    <w:rsid w:val="007906A9"/>
    <w:rsid w:val="00790A96"/>
    <w:rsid w:val="00790B01"/>
    <w:rsid w:val="00790C0C"/>
    <w:rsid w:val="00790C4F"/>
    <w:rsid w:val="00790D03"/>
    <w:rsid w:val="00790D4A"/>
    <w:rsid w:val="00790DA8"/>
    <w:rsid w:val="00790DD8"/>
    <w:rsid w:val="00790E9E"/>
    <w:rsid w:val="00790FAA"/>
    <w:rsid w:val="00791401"/>
    <w:rsid w:val="00791640"/>
    <w:rsid w:val="007917F5"/>
    <w:rsid w:val="00791BBF"/>
    <w:rsid w:val="00791FC1"/>
    <w:rsid w:val="00791FE6"/>
    <w:rsid w:val="00792132"/>
    <w:rsid w:val="00792161"/>
    <w:rsid w:val="007921E5"/>
    <w:rsid w:val="00792258"/>
    <w:rsid w:val="0079245C"/>
    <w:rsid w:val="00792686"/>
    <w:rsid w:val="00792757"/>
    <w:rsid w:val="00792775"/>
    <w:rsid w:val="0079279B"/>
    <w:rsid w:val="0079288A"/>
    <w:rsid w:val="00792A52"/>
    <w:rsid w:val="00792A75"/>
    <w:rsid w:val="00792BEF"/>
    <w:rsid w:val="00792C52"/>
    <w:rsid w:val="00792C9A"/>
    <w:rsid w:val="00792D5D"/>
    <w:rsid w:val="00792E00"/>
    <w:rsid w:val="00793018"/>
    <w:rsid w:val="00793107"/>
    <w:rsid w:val="00793229"/>
    <w:rsid w:val="007932D5"/>
    <w:rsid w:val="00793377"/>
    <w:rsid w:val="007933F8"/>
    <w:rsid w:val="00793602"/>
    <w:rsid w:val="00793638"/>
    <w:rsid w:val="0079396B"/>
    <w:rsid w:val="007939F0"/>
    <w:rsid w:val="00793ACF"/>
    <w:rsid w:val="00793B11"/>
    <w:rsid w:val="00793B88"/>
    <w:rsid w:val="00793C10"/>
    <w:rsid w:val="00793E32"/>
    <w:rsid w:val="00793E77"/>
    <w:rsid w:val="0079428D"/>
    <w:rsid w:val="007942C6"/>
    <w:rsid w:val="007943AF"/>
    <w:rsid w:val="007944E0"/>
    <w:rsid w:val="007944FB"/>
    <w:rsid w:val="007947CB"/>
    <w:rsid w:val="00794808"/>
    <w:rsid w:val="00794BBA"/>
    <w:rsid w:val="00794EC8"/>
    <w:rsid w:val="00795203"/>
    <w:rsid w:val="0079521E"/>
    <w:rsid w:val="007952EC"/>
    <w:rsid w:val="00795366"/>
    <w:rsid w:val="007954AF"/>
    <w:rsid w:val="00795609"/>
    <w:rsid w:val="0079581E"/>
    <w:rsid w:val="00795A44"/>
    <w:rsid w:val="00795B03"/>
    <w:rsid w:val="00795C30"/>
    <w:rsid w:val="00795D02"/>
    <w:rsid w:val="00795EC4"/>
    <w:rsid w:val="007962F3"/>
    <w:rsid w:val="0079643B"/>
    <w:rsid w:val="0079687A"/>
    <w:rsid w:val="0079689E"/>
    <w:rsid w:val="007968F2"/>
    <w:rsid w:val="00796998"/>
    <w:rsid w:val="00796C23"/>
    <w:rsid w:val="00796C84"/>
    <w:rsid w:val="00796EA4"/>
    <w:rsid w:val="00796EE3"/>
    <w:rsid w:val="00797099"/>
    <w:rsid w:val="00797148"/>
    <w:rsid w:val="00797272"/>
    <w:rsid w:val="00797BC5"/>
    <w:rsid w:val="00797D2E"/>
    <w:rsid w:val="007A0002"/>
    <w:rsid w:val="007A01A6"/>
    <w:rsid w:val="007A0284"/>
    <w:rsid w:val="007A03B7"/>
    <w:rsid w:val="007A03E0"/>
    <w:rsid w:val="007A05FD"/>
    <w:rsid w:val="007A09E6"/>
    <w:rsid w:val="007A0B97"/>
    <w:rsid w:val="007A0BC9"/>
    <w:rsid w:val="007A0C25"/>
    <w:rsid w:val="007A0E18"/>
    <w:rsid w:val="007A1012"/>
    <w:rsid w:val="007A1097"/>
    <w:rsid w:val="007A10C3"/>
    <w:rsid w:val="007A10DF"/>
    <w:rsid w:val="007A1464"/>
    <w:rsid w:val="007A146A"/>
    <w:rsid w:val="007A1488"/>
    <w:rsid w:val="007A1A56"/>
    <w:rsid w:val="007A1B39"/>
    <w:rsid w:val="007A1EDC"/>
    <w:rsid w:val="007A22B8"/>
    <w:rsid w:val="007A2603"/>
    <w:rsid w:val="007A2C14"/>
    <w:rsid w:val="007A2C47"/>
    <w:rsid w:val="007A2E16"/>
    <w:rsid w:val="007A310F"/>
    <w:rsid w:val="007A336D"/>
    <w:rsid w:val="007A3485"/>
    <w:rsid w:val="007A38DD"/>
    <w:rsid w:val="007A3903"/>
    <w:rsid w:val="007A3957"/>
    <w:rsid w:val="007A3B3F"/>
    <w:rsid w:val="007A3CF0"/>
    <w:rsid w:val="007A3F15"/>
    <w:rsid w:val="007A402E"/>
    <w:rsid w:val="007A424F"/>
    <w:rsid w:val="007A42C6"/>
    <w:rsid w:val="007A4533"/>
    <w:rsid w:val="007A45F8"/>
    <w:rsid w:val="007A47C6"/>
    <w:rsid w:val="007A47F5"/>
    <w:rsid w:val="007A4821"/>
    <w:rsid w:val="007A4AD1"/>
    <w:rsid w:val="007A4B65"/>
    <w:rsid w:val="007A4BA3"/>
    <w:rsid w:val="007A4C6F"/>
    <w:rsid w:val="007A4DE7"/>
    <w:rsid w:val="007A4E1C"/>
    <w:rsid w:val="007A4EBD"/>
    <w:rsid w:val="007A5003"/>
    <w:rsid w:val="007A506B"/>
    <w:rsid w:val="007A5148"/>
    <w:rsid w:val="007A5199"/>
    <w:rsid w:val="007A5485"/>
    <w:rsid w:val="007A5758"/>
    <w:rsid w:val="007A589F"/>
    <w:rsid w:val="007A593A"/>
    <w:rsid w:val="007A5994"/>
    <w:rsid w:val="007A5E1C"/>
    <w:rsid w:val="007A60B1"/>
    <w:rsid w:val="007A6344"/>
    <w:rsid w:val="007A638C"/>
    <w:rsid w:val="007A63BF"/>
    <w:rsid w:val="007A646C"/>
    <w:rsid w:val="007A6488"/>
    <w:rsid w:val="007A6509"/>
    <w:rsid w:val="007A6540"/>
    <w:rsid w:val="007A66B2"/>
    <w:rsid w:val="007A68B1"/>
    <w:rsid w:val="007A68C5"/>
    <w:rsid w:val="007A6AA3"/>
    <w:rsid w:val="007A6EA0"/>
    <w:rsid w:val="007A6FB5"/>
    <w:rsid w:val="007A71E7"/>
    <w:rsid w:val="007A7239"/>
    <w:rsid w:val="007A739F"/>
    <w:rsid w:val="007A7438"/>
    <w:rsid w:val="007A7451"/>
    <w:rsid w:val="007A75D0"/>
    <w:rsid w:val="007A766B"/>
    <w:rsid w:val="007A769E"/>
    <w:rsid w:val="007A77AA"/>
    <w:rsid w:val="007A77CF"/>
    <w:rsid w:val="007A77D5"/>
    <w:rsid w:val="007A79E5"/>
    <w:rsid w:val="007A7A5E"/>
    <w:rsid w:val="007A7B68"/>
    <w:rsid w:val="007A7DED"/>
    <w:rsid w:val="007A7DF2"/>
    <w:rsid w:val="007A7F55"/>
    <w:rsid w:val="007B0099"/>
    <w:rsid w:val="007B00D1"/>
    <w:rsid w:val="007B03D2"/>
    <w:rsid w:val="007B098F"/>
    <w:rsid w:val="007B0B6E"/>
    <w:rsid w:val="007B0F02"/>
    <w:rsid w:val="007B1164"/>
    <w:rsid w:val="007B11FE"/>
    <w:rsid w:val="007B140D"/>
    <w:rsid w:val="007B184D"/>
    <w:rsid w:val="007B197C"/>
    <w:rsid w:val="007B1EC3"/>
    <w:rsid w:val="007B1F76"/>
    <w:rsid w:val="007B20F0"/>
    <w:rsid w:val="007B20F1"/>
    <w:rsid w:val="007B2281"/>
    <w:rsid w:val="007B243E"/>
    <w:rsid w:val="007B2589"/>
    <w:rsid w:val="007B25D1"/>
    <w:rsid w:val="007B27B4"/>
    <w:rsid w:val="007B2802"/>
    <w:rsid w:val="007B29A1"/>
    <w:rsid w:val="007B30E1"/>
    <w:rsid w:val="007B320E"/>
    <w:rsid w:val="007B3217"/>
    <w:rsid w:val="007B3314"/>
    <w:rsid w:val="007B339F"/>
    <w:rsid w:val="007B384D"/>
    <w:rsid w:val="007B3977"/>
    <w:rsid w:val="007B3A7E"/>
    <w:rsid w:val="007B3BA0"/>
    <w:rsid w:val="007B3EB2"/>
    <w:rsid w:val="007B3F0E"/>
    <w:rsid w:val="007B3F3A"/>
    <w:rsid w:val="007B4024"/>
    <w:rsid w:val="007B40D7"/>
    <w:rsid w:val="007B4113"/>
    <w:rsid w:val="007B42C8"/>
    <w:rsid w:val="007B431B"/>
    <w:rsid w:val="007B4412"/>
    <w:rsid w:val="007B4630"/>
    <w:rsid w:val="007B47D4"/>
    <w:rsid w:val="007B4818"/>
    <w:rsid w:val="007B4823"/>
    <w:rsid w:val="007B4892"/>
    <w:rsid w:val="007B4A01"/>
    <w:rsid w:val="007B4CAF"/>
    <w:rsid w:val="007B4E4B"/>
    <w:rsid w:val="007B4EC0"/>
    <w:rsid w:val="007B4FA4"/>
    <w:rsid w:val="007B5135"/>
    <w:rsid w:val="007B5174"/>
    <w:rsid w:val="007B51F1"/>
    <w:rsid w:val="007B5255"/>
    <w:rsid w:val="007B5271"/>
    <w:rsid w:val="007B52DE"/>
    <w:rsid w:val="007B5349"/>
    <w:rsid w:val="007B53CB"/>
    <w:rsid w:val="007B541D"/>
    <w:rsid w:val="007B5420"/>
    <w:rsid w:val="007B5573"/>
    <w:rsid w:val="007B566A"/>
    <w:rsid w:val="007B5804"/>
    <w:rsid w:val="007B5837"/>
    <w:rsid w:val="007B595D"/>
    <w:rsid w:val="007B5B8A"/>
    <w:rsid w:val="007B5BC4"/>
    <w:rsid w:val="007B5FDB"/>
    <w:rsid w:val="007B608C"/>
    <w:rsid w:val="007B633A"/>
    <w:rsid w:val="007B6458"/>
    <w:rsid w:val="007B64B6"/>
    <w:rsid w:val="007B64D3"/>
    <w:rsid w:val="007B6535"/>
    <w:rsid w:val="007B667F"/>
    <w:rsid w:val="007B6751"/>
    <w:rsid w:val="007B6996"/>
    <w:rsid w:val="007B699B"/>
    <w:rsid w:val="007B6A25"/>
    <w:rsid w:val="007B6B51"/>
    <w:rsid w:val="007B6C42"/>
    <w:rsid w:val="007B6D2E"/>
    <w:rsid w:val="007B6D7A"/>
    <w:rsid w:val="007B6D8F"/>
    <w:rsid w:val="007B6F79"/>
    <w:rsid w:val="007B7163"/>
    <w:rsid w:val="007B7199"/>
    <w:rsid w:val="007B72EA"/>
    <w:rsid w:val="007B73DE"/>
    <w:rsid w:val="007B74C4"/>
    <w:rsid w:val="007B7559"/>
    <w:rsid w:val="007B758D"/>
    <w:rsid w:val="007B76C3"/>
    <w:rsid w:val="007B76F2"/>
    <w:rsid w:val="007B79F0"/>
    <w:rsid w:val="007B7A2B"/>
    <w:rsid w:val="007B7B5F"/>
    <w:rsid w:val="007B7B6A"/>
    <w:rsid w:val="007B7DBC"/>
    <w:rsid w:val="007B7EA8"/>
    <w:rsid w:val="007C007D"/>
    <w:rsid w:val="007C0084"/>
    <w:rsid w:val="007C0503"/>
    <w:rsid w:val="007C05CF"/>
    <w:rsid w:val="007C0600"/>
    <w:rsid w:val="007C06F0"/>
    <w:rsid w:val="007C0717"/>
    <w:rsid w:val="007C07B3"/>
    <w:rsid w:val="007C0888"/>
    <w:rsid w:val="007C0BC5"/>
    <w:rsid w:val="007C0DBA"/>
    <w:rsid w:val="007C1100"/>
    <w:rsid w:val="007C11ED"/>
    <w:rsid w:val="007C1214"/>
    <w:rsid w:val="007C14A4"/>
    <w:rsid w:val="007C1574"/>
    <w:rsid w:val="007C177D"/>
    <w:rsid w:val="007C1A65"/>
    <w:rsid w:val="007C1F16"/>
    <w:rsid w:val="007C200D"/>
    <w:rsid w:val="007C20CA"/>
    <w:rsid w:val="007C214E"/>
    <w:rsid w:val="007C2272"/>
    <w:rsid w:val="007C22CA"/>
    <w:rsid w:val="007C263F"/>
    <w:rsid w:val="007C2698"/>
    <w:rsid w:val="007C26C0"/>
    <w:rsid w:val="007C27BC"/>
    <w:rsid w:val="007C27E9"/>
    <w:rsid w:val="007C2839"/>
    <w:rsid w:val="007C2A32"/>
    <w:rsid w:val="007C2A69"/>
    <w:rsid w:val="007C2CCA"/>
    <w:rsid w:val="007C2D84"/>
    <w:rsid w:val="007C2E34"/>
    <w:rsid w:val="007C30CE"/>
    <w:rsid w:val="007C3122"/>
    <w:rsid w:val="007C3396"/>
    <w:rsid w:val="007C33A4"/>
    <w:rsid w:val="007C348B"/>
    <w:rsid w:val="007C3580"/>
    <w:rsid w:val="007C35A1"/>
    <w:rsid w:val="007C364B"/>
    <w:rsid w:val="007C36CA"/>
    <w:rsid w:val="007C3742"/>
    <w:rsid w:val="007C3B97"/>
    <w:rsid w:val="007C3BDD"/>
    <w:rsid w:val="007C3D41"/>
    <w:rsid w:val="007C3D85"/>
    <w:rsid w:val="007C412A"/>
    <w:rsid w:val="007C416A"/>
    <w:rsid w:val="007C4181"/>
    <w:rsid w:val="007C419F"/>
    <w:rsid w:val="007C4296"/>
    <w:rsid w:val="007C43C1"/>
    <w:rsid w:val="007C472A"/>
    <w:rsid w:val="007C477E"/>
    <w:rsid w:val="007C486C"/>
    <w:rsid w:val="007C4BCE"/>
    <w:rsid w:val="007C4EA8"/>
    <w:rsid w:val="007C518E"/>
    <w:rsid w:val="007C5264"/>
    <w:rsid w:val="007C5400"/>
    <w:rsid w:val="007C5554"/>
    <w:rsid w:val="007C56C9"/>
    <w:rsid w:val="007C57D5"/>
    <w:rsid w:val="007C5966"/>
    <w:rsid w:val="007C5BE5"/>
    <w:rsid w:val="007C5C27"/>
    <w:rsid w:val="007C60AB"/>
    <w:rsid w:val="007C60AE"/>
    <w:rsid w:val="007C6385"/>
    <w:rsid w:val="007C6706"/>
    <w:rsid w:val="007C6777"/>
    <w:rsid w:val="007C6AA2"/>
    <w:rsid w:val="007C6B5D"/>
    <w:rsid w:val="007C6C56"/>
    <w:rsid w:val="007C6CD5"/>
    <w:rsid w:val="007C6EB3"/>
    <w:rsid w:val="007C6ECA"/>
    <w:rsid w:val="007C7372"/>
    <w:rsid w:val="007C73A3"/>
    <w:rsid w:val="007C74FD"/>
    <w:rsid w:val="007C787D"/>
    <w:rsid w:val="007C7965"/>
    <w:rsid w:val="007C7ABA"/>
    <w:rsid w:val="007C7BDE"/>
    <w:rsid w:val="007C7D3B"/>
    <w:rsid w:val="007C7E1E"/>
    <w:rsid w:val="007C7F17"/>
    <w:rsid w:val="007D00DF"/>
    <w:rsid w:val="007D0286"/>
    <w:rsid w:val="007D02A3"/>
    <w:rsid w:val="007D0435"/>
    <w:rsid w:val="007D0603"/>
    <w:rsid w:val="007D082B"/>
    <w:rsid w:val="007D0A4F"/>
    <w:rsid w:val="007D0B98"/>
    <w:rsid w:val="007D0C13"/>
    <w:rsid w:val="007D0C23"/>
    <w:rsid w:val="007D0C48"/>
    <w:rsid w:val="007D1854"/>
    <w:rsid w:val="007D1B68"/>
    <w:rsid w:val="007D1BFF"/>
    <w:rsid w:val="007D1C4B"/>
    <w:rsid w:val="007D1C95"/>
    <w:rsid w:val="007D1D3B"/>
    <w:rsid w:val="007D20E3"/>
    <w:rsid w:val="007D2187"/>
    <w:rsid w:val="007D229D"/>
    <w:rsid w:val="007D25BC"/>
    <w:rsid w:val="007D2640"/>
    <w:rsid w:val="007D29CE"/>
    <w:rsid w:val="007D2C93"/>
    <w:rsid w:val="007D2D12"/>
    <w:rsid w:val="007D2F39"/>
    <w:rsid w:val="007D2F8D"/>
    <w:rsid w:val="007D310D"/>
    <w:rsid w:val="007D3159"/>
    <w:rsid w:val="007D31DB"/>
    <w:rsid w:val="007D31EE"/>
    <w:rsid w:val="007D3339"/>
    <w:rsid w:val="007D3652"/>
    <w:rsid w:val="007D44E8"/>
    <w:rsid w:val="007D45FF"/>
    <w:rsid w:val="007D4A74"/>
    <w:rsid w:val="007D4AB6"/>
    <w:rsid w:val="007D4B22"/>
    <w:rsid w:val="007D4C73"/>
    <w:rsid w:val="007D4D27"/>
    <w:rsid w:val="007D4E69"/>
    <w:rsid w:val="007D4E91"/>
    <w:rsid w:val="007D4F89"/>
    <w:rsid w:val="007D504C"/>
    <w:rsid w:val="007D50FD"/>
    <w:rsid w:val="007D5188"/>
    <w:rsid w:val="007D5363"/>
    <w:rsid w:val="007D5432"/>
    <w:rsid w:val="007D5449"/>
    <w:rsid w:val="007D54C8"/>
    <w:rsid w:val="007D5534"/>
    <w:rsid w:val="007D5704"/>
    <w:rsid w:val="007D5758"/>
    <w:rsid w:val="007D58AC"/>
    <w:rsid w:val="007D5923"/>
    <w:rsid w:val="007D5973"/>
    <w:rsid w:val="007D5A97"/>
    <w:rsid w:val="007D5C33"/>
    <w:rsid w:val="007D5E40"/>
    <w:rsid w:val="007D5F7D"/>
    <w:rsid w:val="007D605B"/>
    <w:rsid w:val="007D61EC"/>
    <w:rsid w:val="007D629B"/>
    <w:rsid w:val="007D68A9"/>
    <w:rsid w:val="007D6910"/>
    <w:rsid w:val="007D69FF"/>
    <w:rsid w:val="007D6A55"/>
    <w:rsid w:val="007D6B17"/>
    <w:rsid w:val="007D6B58"/>
    <w:rsid w:val="007D6DD1"/>
    <w:rsid w:val="007D7011"/>
    <w:rsid w:val="007D705B"/>
    <w:rsid w:val="007D70C9"/>
    <w:rsid w:val="007D7189"/>
    <w:rsid w:val="007D7274"/>
    <w:rsid w:val="007D72E7"/>
    <w:rsid w:val="007D784A"/>
    <w:rsid w:val="007D78D8"/>
    <w:rsid w:val="007D7A6C"/>
    <w:rsid w:val="007D7DE0"/>
    <w:rsid w:val="007D7E9B"/>
    <w:rsid w:val="007D7FEE"/>
    <w:rsid w:val="007E0103"/>
    <w:rsid w:val="007E0104"/>
    <w:rsid w:val="007E046C"/>
    <w:rsid w:val="007E04CA"/>
    <w:rsid w:val="007E0502"/>
    <w:rsid w:val="007E051B"/>
    <w:rsid w:val="007E0727"/>
    <w:rsid w:val="007E0756"/>
    <w:rsid w:val="007E0895"/>
    <w:rsid w:val="007E08CF"/>
    <w:rsid w:val="007E0AF4"/>
    <w:rsid w:val="007E0B6F"/>
    <w:rsid w:val="007E0DC6"/>
    <w:rsid w:val="007E11DF"/>
    <w:rsid w:val="007E15DD"/>
    <w:rsid w:val="007E1612"/>
    <w:rsid w:val="007E1679"/>
    <w:rsid w:val="007E16CC"/>
    <w:rsid w:val="007E1820"/>
    <w:rsid w:val="007E1919"/>
    <w:rsid w:val="007E1A12"/>
    <w:rsid w:val="007E1BFF"/>
    <w:rsid w:val="007E1C21"/>
    <w:rsid w:val="007E1C6B"/>
    <w:rsid w:val="007E1D54"/>
    <w:rsid w:val="007E205B"/>
    <w:rsid w:val="007E21DE"/>
    <w:rsid w:val="007E22DB"/>
    <w:rsid w:val="007E2398"/>
    <w:rsid w:val="007E24AF"/>
    <w:rsid w:val="007E2959"/>
    <w:rsid w:val="007E29B5"/>
    <w:rsid w:val="007E2A59"/>
    <w:rsid w:val="007E2BEE"/>
    <w:rsid w:val="007E2CB4"/>
    <w:rsid w:val="007E2CE5"/>
    <w:rsid w:val="007E35F2"/>
    <w:rsid w:val="007E37A6"/>
    <w:rsid w:val="007E3890"/>
    <w:rsid w:val="007E38AB"/>
    <w:rsid w:val="007E38F3"/>
    <w:rsid w:val="007E394E"/>
    <w:rsid w:val="007E3A3A"/>
    <w:rsid w:val="007E3B77"/>
    <w:rsid w:val="007E3B8C"/>
    <w:rsid w:val="007E3C7B"/>
    <w:rsid w:val="007E3D2B"/>
    <w:rsid w:val="007E3F5A"/>
    <w:rsid w:val="007E4428"/>
    <w:rsid w:val="007E477A"/>
    <w:rsid w:val="007E4B96"/>
    <w:rsid w:val="007E4C9C"/>
    <w:rsid w:val="007E511B"/>
    <w:rsid w:val="007E51EF"/>
    <w:rsid w:val="007E5278"/>
    <w:rsid w:val="007E536E"/>
    <w:rsid w:val="007E56B8"/>
    <w:rsid w:val="007E5978"/>
    <w:rsid w:val="007E5C43"/>
    <w:rsid w:val="007E5DAB"/>
    <w:rsid w:val="007E5DFA"/>
    <w:rsid w:val="007E5F37"/>
    <w:rsid w:val="007E5F8D"/>
    <w:rsid w:val="007E63A2"/>
    <w:rsid w:val="007E642F"/>
    <w:rsid w:val="007E6467"/>
    <w:rsid w:val="007E65C9"/>
    <w:rsid w:val="007E6686"/>
    <w:rsid w:val="007E66FD"/>
    <w:rsid w:val="007E679C"/>
    <w:rsid w:val="007E6818"/>
    <w:rsid w:val="007E6819"/>
    <w:rsid w:val="007E6941"/>
    <w:rsid w:val="007E6A69"/>
    <w:rsid w:val="007E6F77"/>
    <w:rsid w:val="007E70FE"/>
    <w:rsid w:val="007E72DF"/>
    <w:rsid w:val="007E730C"/>
    <w:rsid w:val="007E7501"/>
    <w:rsid w:val="007E7556"/>
    <w:rsid w:val="007E7709"/>
    <w:rsid w:val="007E7765"/>
    <w:rsid w:val="007E78F5"/>
    <w:rsid w:val="007E7A65"/>
    <w:rsid w:val="007E7B22"/>
    <w:rsid w:val="007E7BF2"/>
    <w:rsid w:val="007E7C34"/>
    <w:rsid w:val="007E7E44"/>
    <w:rsid w:val="007E7E4B"/>
    <w:rsid w:val="007E7F1D"/>
    <w:rsid w:val="007E7F34"/>
    <w:rsid w:val="007E7F3C"/>
    <w:rsid w:val="007F0222"/>
    <w:rsid w:val="007F04B7"/>
    <w:rsid w:val="007F053E"/>
    <w:rsid w:val="007F0687"/>
    <w:rsid w:val="007F075A"/>
    <w:rsid w:val="007F0D00"/>
    <w:rsid w:val="007F0F8B"/>
    <w:rsid w:val="007F1194"/>
    <w:rsid w:val="007F1259"/>
    <w:rsid w:val="007F1944"/>
    <w:rsid w:val="007F1A6B"/>
    <w:rsid w:val="007F1C81"/>
    <w:rsid w:val="007F1D7C"/>
    <w:rsid w:val="007F2429"/>
    <w:rsid w:val="007F2545"/>
    <w:rsid w:val="007F26D5"/>
    <w:rsid w:val="007F28E8"/>
    <w:rsid w:val="007F297D"/>
    <w:rsid w:val="007F2BA6"/>
    <w:rsid w:val="007F3088"/>
    <w:rsid w:val="007F32C9"/>
    <w:rsid w:val="007F344E"/>
    <w:rsid w:val="007F35A0"/>
    <w:rsid w:val="007F3635"/>
    <w:rsid w:val="007F3B43"/>
    <w:rsid w:val="007F3D36"/>
    <w:rsid w:val="007F3D37"/>
    <w:rsid w:val="007F4151"/>
    <w:rsid w:val="007F420A"/>
    <w:rsid w:val="007F4249"/>
    <w:rsid w:val="007F433C"/>
    <w:rsid w:val="007F445A"/>
    <w:rsid w:val="007F4643"/>
    <w:rsid w:val="007F475C"/>
    <w:rsid w:val="007F4763"/>
    <w:rsid w:val="007F478A"/>
    <w:rsid w:val="007F47B8"/>
    <w:rsid w:val="007F487B"/>
    <w:rsid w:val="007F4C28"/>
    <w:rsid w:val="007F4D0F"/>
    <w:rsid w:val="007F52F0"/>
    <w:rsid w:val="007F52F1"/>
    <w:rsid w:val="007F53F0"/>
    <w:rsid w:val="007F545B"/>
    <w:rsid w:val="007F57F2"/>
    <w:rsid w:val="007F5905"/>
    <w:rsid w:val="007F5960"/>
    <w:rsid w:val="007F5A2F"/>
    <w:rsid w:val="007F5B9D"/>
    <w:rsid w:val="007F5E2A"/>
    <w:rsid w:val="007F5E39"/>
    <w:rsid w:val="007F5E56"/>
    <w:rsid w:val="007F66D7"/>
    <w:rsid w:val="007F67E4"/>
    <w:rsid w:val="007F6809"/>
    <w:rsid w:val="007F68B8"/>
    <w:rsid w:val="007F68FD"/>
    <w:rsid w:val="007F6907"/>
    <w:rsid w:val="007F690C"/>
    <w:rsid w:val="007F6D5A"/>
    <w:rsid w:val="007F6F4C"/>
    <w:rsid w:val="007F6F7A"/>
    <w:rsid w:val="007F7043"/>
    <w:rsid w:val="007F7049"/>
    <w:rsid w:val="007F716C"/>
    <w:rsid w:val="007F729D"/>
    <w:rsid w:val="007F73EA"/>
    <w:rsid w:val="007F7420"/>
    <w:rsid w:val="007F7459"/>
    <w:rsid w:val="007F75BE"/>
    <w:rsid w:val="007F75CB"/>
    <w:rsid w:val="007F77A9"/>
    <w:rsid w:val="007F7B44"/>
    <w:rsid w:val="007F7FB2"/>
    <w:rsid w:val="008000C5"/>
    <w:rsid w:val="008000D7"/>
    <w:rsid w:val="008004D6"/>
    <w:rsid w:val="008004DE"/>
    <w:rsid w:val="00800512"/>
    <w:rsid w:val="0080053C"/>
    <w:rsid w:val="00800745"/>
    <w:rsid w:val="0080079F"/>
    <w:rsid w:val="00800A98"/>
    <w:rsid w:val="00800E91"/>
    <w:rsid w:val="00800F3E"/>
    <w:rsid w:val="00801144"/>
    <w:rsid w:val="0080126B"/>
    <w:rsid w:val="008012FB"/>
    <w:rsid w:val="00801344"/>
    <w:rsid w:val="00801416"/>
    <w:rsid w:val="008018A1"/>
    <w:rsid w:val="00801B30"/>
    <w:rsid w:val="00801F2F"/>
    <w:rsid w:val="00801F39"/>
    <w:rsid w:val="00801F72"/>
    <w:rsid w:val="00802024"/>
    <w:rsid w:val="00802031"/>
    <w:rsid w:val="0080226A"/>
    <w:rsid w:val="0080240B"/>
    <w:rsid w:val="0080249A"/>
    <w:rsid w:val="00802532"/>
    <w:rsid w:val="00802595"/>
    <w:rsid w:val="00802698"/>
    <w:rsid w:val="008026CA"/>
    <w:rsid w:val="00802711"/>
    <w:rsid w:val="008029F9"/>
    <w:rsid w:val="00802A6A"/>
    <w:rsid w:val="00802D08"/>
    <w:rsid w:val="00802D50"/>
    <w:rsid w:val="00803081"/>
    <w:rsid w:val="008035C6"/>
    <w:rsid w:val="008037C4"/>
    <w:rsid w:val="0080394D"/>
    <w:rsid w:val="008039CE"/>
    <w:rsid w:val="008039D9"/>
    <w:rsid w:val="00803BF7"/>
    <w:rsid w:val="00803C04"/>
    <w:rsid w:val="00803C69"/>
    <w:rsid w:val="00803E7F"/>
    <w:rsid w:val="008041AF"/>
    <w:rsid w:val="00804202"/>
    <w:rsid w:val="008042F4"/>
    <w:rsid w:val="00804310"/>
    <w:rsid w:val="0080475D"/>
    <w:rsid w:val="008049A7"/>
    <w:rsid w:val="00804ACD"/>
    <w:rsid w:val="00804B14"/>
    <w:rsid w:val="00804B47"/>
    <w:rsid w:val="00804B8C"/>
    <w:rsid w:val="00805122"/>
    <w:rsid w:val="00805157"/>
    <w:rsid w:val="008054A7"/>
    <w:rsid w:val="00805563"/>
    <w:rsid w:val="00805605"/>
    <w:rsid w:val="0080596C"/>
    <w:rsid w:val="00805AB9"/>
    <w:rsid w:val="00805D15"/>
    <w:rsid w:val="00805D48"/>
    <w:rsid w:val="00805E38"/>
    <w:rsid w:val="0080638B"/>
    <w:rsid w:val="00806488"/>
    <w:rsid w:val="00806A01"/>
    <w:rsid w:val="00806A69"/>
    <w:rsid w:val="00806CF1"/>
    <w:rsid w:val="00807076"/>
    <w:rsid w:val="0080709E"/>
    <w:rsid w:val="00807193"/>
    <w:rsid w:val="008073E9"/>
    <w:rsid w:val="0080764C"/>
    <w:rsid w:val="00807662"/>
    <w:rsid w:val="00807719"/>
    <w:rsid w:val="008077C7"/>
    <w:rsid w:val="00807809"/>
    <w:rsid w:val="008078C4"/>
    <w:rsid w:val="00807973"/>
    <w:rsid w:val="00807A36"/>
    <w:rsid w:val="00807AA5"/>
    <w:rsid w:val="00807BC6"/>
    <w:rsid w:val="00807D34"/>
    <w:rsid w:val="00807EA8"/>
    <w:rsid w:val="00807F50"/>
    <w:rsid w:val="00807FD2"/>
    <w:rsid w:val="00810082"/>
    <w:rsid w:val="008101FD"/>
    <w:rsid w:val="0081025F"/>
    <w:rsid w:val="008102BC"/>
    <w:rsid w:val="008102DA"/>
    <w:rsid w:val="00810392"/>
    <w:rsid w:val="00810394"/>
    <w:rsid w:val="008103D6"/>
    <w:rsid w:val="0081053C"/>
    <w:rsid w:val="00810583"/>
    <w:rsid w:val="00810594"/>
    <w:rsid w:val="00810754"/>
    <w:rsid w:val="00810804"/>
    <w:rsid w:val="00810B9B"/>
    <w:rsid w:val="00810C40"/>
    <w:rsid w:val="00810C97"/>
    <w:rsid w:val="00810DB7"/>
    <w:rsid w:val="00811104"/>
    <w:rsid w:val="0081130A"/>
    <w:rsid w:val="008113A3"/>
    <w:rsid w:val="0081147A"/>
    <w:rsid w:val="008114B8"/>
    <w:rsid w:val="008114E9"/>
    <w:rsid w:val="008119FD"/>
    <w:rsid w:val="00811AE6"/>
    <w:rsid w:val="00811B01"/>
    <w:rsid w:val="00811BE4"/>
    <w:rsid w:val="00811C32"/>
    <w:rsid w:val="00811D7A"/>
    <w:rsid w:val="00811E81"/>
    <w:rsid w:val="00811FA8"/>
    <w:rsid w:val="00812144"/>
    <w:rsid w:val="0081232F"/>
    <w:rsid w:val="008123A1"/>
    <w:rsid w:val="00812471"/>
    <w:rsid w:val="008125FD"/>
    <w:rsid w:val="0081268E"/>
    <w:rsid w:val="008127F6"/>
    <w:rsid w:val="00812815"/>
    <w:rsid w:val="0081284E"/>
    <w:rsid w:val="0081290A"/>
    <w:rsid w:val="00812942"/>
    <w:rsid w:val="00812A2A"/>
    <w:rsid w:val="008130C1"/>
    <w:rsid w:val="008130E7"/>
    <w:rsid w:val="0081321F"/>
    <w:rsid w:val="0081322E"/>
    <w:rsid w:val="008132BF"/>
    <w:rsid w:val="008134BE"/>
    <w:rsid w:val="008134CB"/>
    <w:rsid w:val="0081365B"/>
    <w:rsid w:val="00813897"/>
    <w:rsid w:val="00813B14"/>
    <w:rsid w:val="00813B7A"/>
    <w:rsid w:val="00813DA8"/>
    <w:rsid w:val="00813EFA"/>
    <w:rsid w:val="008141F0"/>
    <w:rsid w:val="008142DC"/>
    <w:rsid w:val="008142FD"/>
    <w:rsid w:val="0081445C"/>
    <w:rsid w:val="008144C5"/>
    <w:rsid w:val="008146B9"/>
    <w:rsid w:val="00814CDA"/>
    <w:rsid w:val="00814D13"/>
    <w:rsid w:val="00814DFF"/>
    <w:rsid w:val="00814E27"/>
    <w:rsid w:val="00814ED4"/>
    <w:rsid w:val="00814F16"/>
    <w:rsid w:val="00815072"/>
    <w:rsid w:val="0081521B"/>
    <w:rsid w:val="00815479"/>
    <w:rsid w:val="008155F9"/>
    <w:rsid w:val="0081571B"/>
    <w:rsid w:val="0081572B"/>
    <w:rsid w:val="00815988"/>
    <w:rsid w:val="0081599B"/>
    <w:rsid w:val="00815A16"/>
    <w:rsid w:val="00815A5C"/>
    <w:rsid w:val="00815B4D"/>
    <w:rsid w:val="00815BDC"/>
    <w:rsid w:val="00815BE7"/>
    <w:rsid w:val="00815BE8"/>
    <w:rsid w:val="00815CE3"/>
    <w:rsid w:val="00815FBC"/>
    <w:rsid w:val="00815FD6"/>
    <w:rsid w:val="008160F2"/>
    <w:rsid w:val="008161D8"/>
    <w:rsid w:val="008162AC"/>
    <w:rsid w:val="008162B1"/>
    <w:rsid w:val="008162F4"/>
    <w:rsid w:val="00816491"/>
    <w:rsid w:val="008167B5"/>
    <w:rsid w:val="00816BCE"/>
    <w:rsid w:val="00816BD0"/>
    <w:rsid w:val="00816E7C"/>
    <w:rsid w:val="008170A6"/>
    <w:rsid w:val="0081717B"/>
    <w:rsid w:val="0081786C"/>
    <w:rsid w:val="00817873"/>
    <w:rsid w:val="00817E18"/>
    <w:rsid w:val="00817E4A"/>
    <w:rsid w:val="00817F8C"/>
    <w:rsid w:val="00817FAC"/>
    <w:rsid w:val="00820451"/>
    <w:rsid w:val="008207F6"/>
    <w:rsid w:val="00820807"/>
    <w:rsid w:val="0082081E"/>
    <w:rsid w:val="00820AB9"/>
    <w:rsid w:val="00820B2B"/>
    <w:rsid w:val="00820CF6"/>
    <w:rsid w:val="00820DF2"/>
    <w:rsid w:val="00820F1C"/>
    <w:rsid w:val="00820F5C"/>
    <w:rsid w:val="008210F4"/>
    <w:rsid w:val="008211D5"/>
    <w:rsid w:val="00821262"/>
    <w:rsid w:val="008212DD"/>
    <w:rsid w:val="00821469"/>
    <w:rsid w:val="008216D2"/>
    <w:rsid w:val="008217E5"/>
    <w:rsid w:val="008219CF"/>
    <w:rsid w:val="00821A32"/>
    <w:rsid w:val="00821B7B"/>
    <w:rsid w:val="00821BCD"/>
    <w:rsid w:val="00821EEC"/>
    <w:rsid w:val="00821FF3"/>
    <w:rsid w:val="008220DE"/>
    <w:rsid w:val="0082231E"/>
    <w:rsid w:val="00822571"/>
    <w:rsid w:val="008226F0"/>
    <w:rsid w:val="008227BC"/>
    <w:rsid w:val="008227ED"/>
    <w:rsid w:val="00822899"/>
    <w:rsid w:val="00822A43"/>
    <w:rsid w:val="00822A9F"/>
    <w:rsid w:val="00822AEC"/>
    <w:rsid w:val="00822B3D"/>
    <w:rsid w:val="00822B7D"/>
    <w:rsid w:val="00822E2E"/>
    <w:rsid w:val="00822EB8"/>
    <w:rsid w:val="00823026"/>
    <w:rsid w:val="008230C2"/>
    <w:rsid w:val="008230D6"/>
    <w:rsid w:val="0082311E"/>
    <w:rsid w:val="00823238"/>
    <w:rsid w:val="00823344"/>
    <w:rsid w:val="00823550"/>
    <w:rsid w:val="008236C5"/>
    <w:rsid w:val="0082377C"/>
    <w:rsid w:val="00823C24"/>
    <w:rsid w:val="00823E8A"/>
    <w:rsid w:val="00823F98"/>
    <w:rsid w:val="0082405E"/>
    <w:rsid w:val="00824171"/>
    <w:rsid w:val="00824300"/>
    <w:rsid w:val="00824384"/>
    <w:rsid w:val="0082438E"/>
    <w:rsid w:val="00824AC6"/>
    <w:rsid w:val="00824E40"/>
    <w:rsid w:val="00824EDE"/>
    <w:rsid w:val="0082525E"/>
    <w:rsid w:val="008253BE"/>
    <w:rsid w:val="0082545D"/>
    <w:rsid w:val="00825489"/>
    <w:rsid w:val="0082585D"/>
    <w:rsid w:val="00825AFC"/>
    <w:rsid w:val="00825C51"/>
    <w:rsid w:val="00825D71"/>
    <w:rsid w:val="00825DF1"/>
    <w:rsid w:val="00825E2D"/>
    <w:rsid w:val="008262A1"/>
    <w:rsid w:val="0082647E"/>
    <w:rsid w:val="00826694"/>
    <w:rsid w:val="0082677C"/>
    <w:rsid w:val="00826806"/>
    <w:rsid w:val="00826A71"/>
    <w:rsid w:val="00826CE9"/>
    <w:rsid w:val="00826FF7"/>
    <w:rsid w:val="00827381"/>
    <w:rsid w:val="008273E7"/>
    <w:rsid w:val="00827575"/>
    <w:rsid w:val="00827625"/>
    <w:rsid w:val="008276EA"/>
    <w:rsid w:val="008277E3"/>
    <w:rsid w:val="00827871"/>
    <w:rsid w:val="00827CEB"/>
    <w:rsid w:val="00827DC6"/>
    <w:rsid w:val="00830017"/>
    <w:rsid w:val="008300F0"/>
    <w:rsid w:val="00830193"/>
    <w:rsid w:val="008303BE"/>
    <w:rsid w:val="00830404"/>
    <w:rsid w:val="008307A6"/>
    <w:rsid w:val="00830B7E"/>
    <w:rsid w:val="00830BE5"/>
    <w:rsid w:val="00830F46"/>
    <w:rsid w:val="00831005"/>
    <w:rsid w:val="0083110B"/>
    <w:rsid w:val="0083118D"/>
    <w:rsid w:val="008313B0"/>
    <w:rsid w:val="00831538"/>
    <w:rsid w:val="008316F1"/>
    <w:rsid w:val="0083183E"/>
    <w:rsid w:val="00831A6B"/>
    <w:rsid w:val="00831F08"/>
    <w:rsid w:val="00831F50"/>
    <w:rsid w:val="0083209B"/>
    <w:rsid w:val="0083212F"/>
    <w:rsid w:val="008321FA"/>
    <w:rsid w:val="00832549"/>
    <w:rsid w:val="0083258C"/>
    <w:rsid w:val="008325C8"/>
    <w:rsid w:val="008327C9"/>
    <w:rsid w:val="00832971"/>
    <w:rsid w:val="008329A8"/>
    <w:rsid w:val="008329DB"/>
    <w:rsid w:val="00832E76"/>
    <w:rsid w:val="008330C3"/>
    <w:rsid w:val="008332B4"/>
    <w:rsid w:val="008332CC"/>
    <w:rsid w:val="008334B7"/>
    <w:rsid w:val="00833576"/>
    <w:rsid w:val="008336FF"/>
    <w:rsid w:val="008338B6"/>
    <w:rsid w:val="00833DD1"/>
    <w:rsid w:val="00833E58"/>
    <w:rsid w:val="0083412F"/>
    <w:rsid w:val="008341C9"/>
    <w:rsid w:val="008343DC"/>
    <w:rsid w:val="00834526"/>
    <w:rsid w:val="00834719"/>
    <w:rsid w:val="0083487F"/>
    <w:rsid w:val="00834ADC"/>
    <w:rsid w:val="00834F6D"/>
    <w:rsid w:val="00834FEF"/>
    <w:rsid w:val="008352BE"/>
    <w:rsid w:val="008354FD"/>
    <w:rsid w:val="0083594F"/>
    <w:rsid w:val="00835B50"/>
    <w:rsid w:val="00835BE0"/>
    <w:rsid w:val="00836167"/>
    <w:rsid w:val="0083644E"/>
    <w:rsid w:val="00836453"/>
    <w:rsid w:val="008364EB"/>
    <w:rsid w:val="0083657D"/>
    <w:rsid w:val="00836702"/>
    <w:rsid w:val="008367F0"/>
    <w:rsid w:val="00836A4F"/>
    <w:rsid w:val="00836DDA"/>
    <w:rsid w:val="00836EF0"/>
    <w:rsid w:val="00836F7C"/>
    <w:rsid w:val="008370A9"/>
    <w:rsid w:val="00837354"/>
    <w:rsid w:val="008373E2"/>
    <w:rsid w:val="008376D8"/>
    <w:rsid w:val="0083775B"/>
    <w:rsid w:val="00837766"/>
    <w:rsid w:val="00837A42"/>
    <w:rsid w:val="00837BFE"/>
    <w:rsid w:val="00837D1D"/>
    <w:rsid w:val="00840655"/>
    <w:rsid w:val="00840D81"/>
    <w:rsid w:val="00840DFB"/>
    <w:rsid w:val="00840EE4"/>
    <w:rsid w:val="00840EEC"/>
    <w:rsid w:val="008411FB"/>
    <w:rsid w:val="00841202"/>
    <w:rsid w:val="00841303"/>
    <w:rsid w:val="00841456"/>
    <w:rsid w:val="008415A5"/>
    <w:rsid w:val="0084181F"/>
    <w:rsid w:val="00841866"/>
    <w:rsid w:val="008418A6"/>
    <w:rsid w:val="00841A76"/>
    <w:rsid w:val="00841F95"/>
    <w:rsid w:val="00842006"/>
    <w:rsid w:val="00842269"/>
    <w:rsid w:val="008423CE"/>
    <w:rsid w:val="00842414"/>
    <w:rsid w:val="0084271D"/>
    <w:rsid w:val="0084277A"/>
    <w:rsid w:val="0084291E"/>
    <w:rsid w:val="00842D21"/>
    <w:rsid w:val="00842F95"/>
    <w:rsid w:val="00843072"/>
    <w:rsid w:val="0084322A"/>
    <w:rsid w:val="008432D3"/>
    <w:rsid w:val="0084361E"/>
    <w:rsid w:val="008436A2"/>
    <w:rsid w:val="00843832"/>
    <w:rsid w:val="00843F10"/>
    <w:rsid w:val="008445F6"/>
    <w:rsid w:val="008446D4"/>
    <w:rsid w:val="0084485B"/>
    <w:rsid w:val="00844875"/>
    <w:rsid w:val="008448E9"/>
    <w:rsid w:val="00844A91"/>
    <w:rsid w:val="00844B28"/>
    <w:rsid w:val="00844B85"/>
    <w:rsid w:val="00844DEC"/>
    <w:rsid w:val="00844EA2"/>
    <w:rsid w:val="00845010"/>
    <w:rsid w:val="0084503F"/>
    <w:rsid w:val="00845071"/>
    <w:rsid w:val="00845234"/>
    <w:rsid w:val="00845459"/>
    <w:rsid w:val="008456E2"/>
    <w:rsid w:val="0084589F"/>
    <w:rsid w:val="00845C2D"/>
    <w:rsid w:val="00845D48"/>
    <w:rsid w:val="0084615A"/>
    <w:rsid w:val="0084645D"/>
    <w:rsid w:val="0084654E"/>
    <w:rsid w:val="00846560"/>
    <w:rsid w:val="008468CB"/>
    <w:rsid w:val="00846A13"/>
    <w:rsid w:val="00846B0C"/>
    <w:rsid w:val="00846CDC"/>
    <w:rsid w:val="00846F12"/>
    <w:rsid w:val="00846F26"/>
    <w:rsid w:val="00847024"/>
    <w:rsid w:val="00847067"/>
    <w:rsid w:val="0084711E"/>
    <w:rsid w:val="0084714B"/>
    <w:rsid w:val="008472C8"/>
    <w:rsid w:val="008472EF"/>
    <w:rsid w:val="00847833"/>
    <w:rsid w:val="00847A28"/>
    <w:rsid w:val="00847A80"/>
    <w:rsid w:val="00847CD4"/>
    <w:rsid w:val="0085003D"/>
    <w:rsid w:val="00850090"/>
    <w:rsid w:val="008500A9"/>
    <w:rsid w:val="0085033A"/>
    <w:rsid w:val="00850766"/>
    <w:rsid w:val="00850A6C"/>
    <w:rsid w:val="00850B37"/>
    <w:rsid w:val="00850B86"/>
    <w:rsid w:val="00850DE6"/>
    <w:rsid w:val="00850EE8"/>
    <w:rsid w:val="0085176A"/>
    <w:rsid w:val="0085178B"/>
    <w:rsid w:val="008518AC"/>
    <w:rsid w:val="00851FFD"/>
    <w:rsid w:val="0085205A"/>
    <w:rsid w:val="0085211B"/>
    <w:rsid w:val="0085224A"/>
    <w:rsid w:val="0085232C"/>
    <w:rsid w:val="00852345"/>
    <w:rsid w:val="0085234A"/>
    <w:rsid w:val="00852C44"/>
    <w:rsid w:val="00852C4A"/>
    <w:rsid w:val="00852C4B"/>
    <w:rsid w:val="00852C8B"/>
    <w:rsid w:val="00852D7D"/>
    <w:rsid w:val="00853053"/>
    <w:rsid w:val="00853056"/>
    <w:rsid w:val="0085305F"/>
    <w:rsid w:val="008531ED"/>
    <w:rsid w:val="008533EC"/>
    <w:rsid w:val="008534AC"/>
    <w:rsid w:val="0085362D"/>
    <w:rsid w:val="00853671"/>
    <w:rsid w:val="008536AA"/>
    <w:rsid w:val="008536DA"/>
    <w:rsid w:val="008538DB"/>
    <w:rsid w:val="00853987"/>
    <w:rsid w:val="00853B92"/>
    <w:rsid w:val="00853BAB"/>
    <w:rsid w:val="00853D45"/>
    <w:rsid w:val="008542E1"/>
    <w:rsid w:val="00854416"/>
    <w:rsid w:val="00854695"/>
    <w:rsid w:val="00854733"/>
    <w:rsid w:val="00854775"/>
    <w:rsid w:val="00854891"/>
    <w:rsid w:val="008548A0"/>
    <w:rsid w:val="008548C9"/>
    <w:rsid w:val="008549B3"/>
    <w:rsid w:val="00854A92"/>
    <w:rsid w:val="00854AFC"/>
    <w:rsid w:val="00854B1D"/>
    <w:rsid w:val="00854CB3"/>
    <w:rsid w:val="00854E25"/>
    <w:rsid w:val="00854E3F"/>
    <w:rsid w:val="00854FA4"/>
    <w:rsid w:val="00854FBA"/>
    <w:rsid w:val="00855045"/>
    <w:rsid w:val="00855091"/>
    <w:rsid w:val="008552B2"/>
    <w:rsid w:val="008552FF"/>
    <w:rsid w:val="008555D0"/>
    <w:rsid w:val="0085567E"/>
    <w:rsid w:val="00855994"/>
    <w:rsid w:val="00855D27"/>
    <w:rsid w:val="00856062"/>
    <w:rsid w:val="008562A6"/>
    <w:rsid w:val="008562D5"/>
    <w:rsid w:val="008562EF"/>
    <w:rsid w:val="00856537"/>
    <w:rsid w:val="00856840"/>
    <w:rsid w:val="008568D8"/>
    <w:rsid w:val="00856B69"/>
    <w:rsid w:val="00856CA3"/>
    <w:rsid w:val="00856F11"/>
    <w:rsid w:val="0085757E"/>
    <w:rsid w:val="008576F6"/>
    <w:rsid w:val="008577AF"/>
    <w:rsid w:val="008579A6"/>
    <w:rsid w:val="0086000C"/>
    <w:rsid w:val="008601A8"/>
    <w:rsid w:val="008601F2"/>
    <w:rsid w:val="0086020D"/>
    <w:rsid w:val="008602BB"/>
    <w:rsid w:val="00860313"/>
    <w:rsid w:val="00860A8B"/>
    <w:rsid w:val="00860E1A"/>
    <w:rsid w:val="00860EA0"/>
    <w:rsid w:val="00860FAB"/>
    <w:rsid w:val="00861101"/>
    <w:rsid w:val="00861311"/>
    <w:rsid w:val="00861317"/>
    <w:rsid w:val="00861691"/>
    <w:rsid w:val="0086170A"/>
    <w:rsid w:val="008618D1"/>
    <w:rsid w:val="00861A80"/>
    <w:rsid w:val="00861AF5"/>
    <w:rsid w:val="00861CF2"/>
    <w:rsid w:val="00861F8E"/>
    <w:rsid w:val="0086233C"/>
    <w:rsid w:val="008623D3"/>
    <w:rsid w:val="00862619"/>
    <w:rsid w:val="008627CA"/>
    <w:rsid w:val="0086296B"/>
    <w:rsid w:val="00862CB5"/>
    <w:rsid w:val="00863112"/>
    <w:rsid w:val="0086319F"/>
    <w:rsid w:val="00863257"/>
    <w:rsid w:val="0086335A"/>
    <w:rsid w:val="008633C8"/>
    <w:rsid w:val="00863478"/>
    <w:rsid w:val="00863644"/>
    <w:rsid w:val="008637EB"/>
    <w:rsid w:val="00863896"/>
    <w:rsid w:val="008638D3"/>
    <w:rsid w:val="00863AA4"/>
    <w:rsid w:val="00863B8B"/>
    <w:rsid w:val="00863BA0"/>
    <w:rsid w:val="00863F1C"/>
    <w:rsid w:val="00863F9E"/>
    <w:rsid w:val="008641E8"/>
    <w:rsid w:val="0086429F"/>
    <w:rsid w:val="00864302"/>
    <w:rsid w:val="00864309"/>
    <w:rsid w:val="00864371"/>
    <w:rsid w:val="0086451D"/>
    <w:rsid w:val="008646B2"/>
    <w:rsid w:val="0086483B"/>
    <w:rsid w:val="00864D11"/>
    <w:rsid w:val="00864D1F"/>
    <w:rsid w:val="00864DAF"/>
    <w:rsid w:val="00864E11"/>
    <w:rsid w:val="00864E4E"/>
    <w:rsid w:val="00865097"/>
    <w:rsid w:val="00865118"/>
    <w:rsid w:val="0086512B"/>
    <w:rsid w:val="0086514A"/>
    <w:rsid w:val="00865202"/>
    <w:rsid w:val="008652A9"/>
    <w:rsid w:val="008652B7"/>
    <w:rsid w:val="008652EC"/>
    <w:rsid w:val="008653E9"/>
    <w:rsid w:val="00865535"/>
    <w:rsid w:val="0086558E"/>
    <w:rsid w:val="00865C6F"/>
    <w:rsid w:val="00865EA5"/>
    <w:rsid w:val="00865EE9"/>
    <w:rsid w:val="00865F46"/>
    <w:rsid w:val="00865FE2"/>
    <w:rsid w:val="00866189"/>
    <w:rsid w:val="008662B7"/>
    <w:rsid w:val="0086636C"/>
    <w:rsid w:val="0086649A"/>
    <w:rsid w:val="00866511"/>
    <w:rsid w:val="0086657A"/>
    <w:rsid w:val="008666A0"/>
    <w:rsid w:val="008667CE"/>
    <w:rsid w:val="00866B22"/>
    <w:rsid w:val="00866C7C"/>
    <w:rsid w:val="00866E50"/>
    <w:rsid w:val="0086700B"/>
    <w:rsid w:val="00867115"/>
    <w:rsid w:val="00867168"/>
    <w:rsid w:val="008671AA"/>
    <w:rsid w:val="00867573"/>
    <w:rsid w:val="00867646"/>
    <w:rsid w:val="0086769A"/>
    <w:rsid w:val="00867831"/>
    <w:rsid w:val="00867877"/>
    <w:rsid w:val="0086789C"/>
    <w:rsid w:val="008678D0"/>
    <w:rsid w:val="00867908"/>
    <w:rsid w:val="00867BAA"/>
    <w:rsid w:val="00867C64"/>
    <w:rsid w:val="00867E1B"/>
    <w:rsid w:val="0087005B"/>
    <w:rsid w:val="00870085"/>
    <w:rsid w:val="00870178"/>
    <w:rsid w:val="008701F6"/>
    <w:rsid w:val="008702C1"/>
    <w:rsid w:val="008704DF"/>
    <w:rsid w:val="008706E8"/>
    <w:rsid w:val="00870765"/>
    <w:rsid w:val="00870B4B"/>
    <w:rsid w:val="00870B57"/>
    <w:rsid w:val="00870F09"/>
    <w:rsid w:val="00870F1D"/>
    <w:rsid w:val="0087107E"/>
    <w:rsid w:val="008715CB"/>
    <w:rsid w:val="00871742"/>
    <w:rsid w:val="00871898"/>
    <w:rsid w:val="00871A9B"/>
    <w:rsid w:val="00871ECB"/>
    <w:rsid w:val="008721A0"/>
    <w:rsid w:val="008722E2"/>
    <w:rsid w:val="00872748"/>
    <w:rsid w:val="008727CD"/>
    <w:rsid w:val="008727D8"/>
    <w:rsid w:val="008729E3"/>
    <w:rsid w:val="00872ABD"/>
    <w:rsid w:val="00872B1F"/>
    <w:rsid w:val="008730AA"/>
    <w:rsid w:val="008730DB"/>
    <w:rsid w:val="008731B8"/>
    <w:rsid w:val="008732E8"/>
    <w:rsid w:val="008732FF"/>
    <w:rsid w:val="00873328"/>
    <w:rsid w:val="0087348D"/>
    <w:rsid w:val="00873635"/>
    <w:rsid w:val="0087386A"/>
    <w:rsid w:val="00873C61"/>
    <w:rsid w:val="00873DA9"/>
    <w:rsid w:val="00873EB9"/>
    <w:rsid w:val="008742AF"/>
    <w:rsid w:val="00874B42"/>
    <w:rsid w:val="00874B64"/>
    <w:rsid w:val="00874B8C"/>
    <w:rsid w:val="00874D63"/>
    <w:rsid w:val="00874D8C"/>
    <w:rsid w:val="00874E23"/>
    <w:rsid w:val="00875031"/>
    <w:rsid w:val="008756D0"/>
    <w:rsid w:val="0087571A"/>
    <w:rsid w:val="008759AC"/>
    <w:rsid w:val="00875A2E"/>
    <w:rsid w:val="00875ABC"/>
    <w:rsid w:val="00875CD3"/>
    <w:rsid w:val="00875E0A"/>
    <w:rsid w:val="00875EFE"/>
    <w:rsid w:val="00876096"/>
    <w:rsid w:val="008762A2"/>
    <w:rsid w:val="0087647C"/>
    <w:rsid w:val="00876677"/>
    <w:rsid w:val="00876833"/>
    <w:rsid w:val="00876BC7"/>
    <w:rsid w:val="00876C49"/>
    <w:rsid w:val="00876C97"/>
    <w:rsid w:val="00876E42"/>
    <w:rsid w:val="00876EAC"/>
    <w:rsid w:val="008771F8"/>
    <w:rsid w:val="008772C0"/>
    <w:rsid w:val="008773CB"/>
    <w:rsid w:val="008774FB"/>
    <w:rsid w:val="008775BA"/>
    <w:rsid w:val="008776BD"/>
    <w:rsid w:val="00877975"/>
    <w:rsid w:val="008779A6"/>
    <w:rsid w:val="008779DB"/>
    <w:rsid w:val="00877ADA"/>
    <w:rsid w:val="00877BE8"/>
    <w:rsid w:val="00877C54"/>
    <w:rsid w:val="00877D51"/>
    <w:rsid w:val="00877E69"/>
    <w:rsid w:val="00877EFB"/>
    <w:rsid w:val="00880003"/>
    <w:rsid w:val="0088000F"/>
    <w:rsid w:val="00880020"/>
    <w:rsid w:val="008803ED"/>
    <w:rsid w:val="008804B6"/>
    <w:rsid w:val="00880672"/>
    <w:rsid w:val="00880758"/>
    <w:rsid w:val="00880C4C"/>
    <w:rsid w:val="00880D61"/>
    <w:rsid w:val="00880F0C"/>
    <w:rsid w:val="00880FF6"/>
    <w:rsid w:val="008811B0"/>
    <w:rsid w:val="00881200"/>
    <w:rsid w:val="0088132C"/>
    <w:rsid w:val="008814CC"/>
    <w:rsid w:val="00881719"/>
    <w:rsid w:val="0088178B"/>
    <w:rsid w:val="008817F7"/>
    <w:rsid w:val="00881B75"/>
    <w:rsid w:val="00881C82"/>
    <w:rsid w:val="00881DAA"/>
    <w:rsid w:val="00881F0A"/>
    <w:rsid w:val="00882125"/>
    <w:rsid w:val="00882308"/>
    <w:rsid w:val="00882560"/>
    <w:rsid w:val="0088280F"/>
    <w:rsid w:val="00882A32"/>
    <w:rsid w:val="00882B9E"/>
    <w:rsid w:val="008830F2"/>
    <w:rsid w:val="008832C4"/>
    <w:rsid w:val="00883406"/>
    <w:rsid w:val="0088363B"/>
    <w:rsid w:val="0088366D"/>
    <w:rsid w:val="008838A8"/>
    <w:rsid w:val="00883E1D"/>
    <w:rsid w:val="00883EB4"/>
    <w:rsid w:val="00883F41"/>
    <w:rsid w:val="00883F73"/>
    <w:rsid w:val="0088410B"/>
    <w:rsid w:val="0088426E"/>
    <w:rsid w:val="00884348"/>
    <w:rsid w:val="008844D4"/>
    <w:rsid w:val="00884564"/>
    <w:rsid w:val="0088473C"/>
    <w:rsid w:val="008849BA"/>
    <w:rsid w:val="00884A34"/>
    <w:rsid w:val="00884B96"/>
    <w:rsid w:val="00884D1A"/>
    <w:rsid w:val="00884D2F"/>
    <w:rsid w:val="00884DA4"/>
    <w:rsid w:val="008850E5"/>
    <w:rsid w:val="008850F3"/>
    <w:rsid w:val="008850F7"/>
    <w:rsid w:val="00885159"/>
    <w:rsid w:val="00885267"/>
    <w:rsid w:val="0088538A"/>
    <w:rsid w:val="008853B9"/>
    <w:rsid w:val="008853DC"/>
    <w:rsid w:val="008854C4"/>
    <w:rsid w:val="0088569A"/>
    <w:rsid w:val="008856B6"/>
    <w:rsid w:val="0088578B"/>
    <w:rsid w:val="008858A3"/>
    <w:rsid w:val="00885924"/>
    <w:rsid w:val="00885968"/>
    <w:rsid w:val="00885B49"/>
    <w:rsid w:val="00885BBF"/>
    <w:rsid w:val="00885DF8"/>
    <w:rsid w:val="00885F81"/>
    <w:rsid w:val="008861D3"/>
    <w:rsid w:val="0088630E"/>
    <w:rsid w:val="008864C4"/>
    <w:rsid w:val="008867CA"/>
    <w:rsid w:val="00886839"/>
    <w:rsid w:val="00886A88"/>
    <w:rsid w:val="00886B6E"/>
    <w:rsid w:val="00886B98"/>
    <w:rsid w:val="00886BDE"/>
    <w:rsid w:val="00886E96"/>
    <w:rsid w:val="00886F1B"/>
    <w:rsid w:val="00887036"/>
    <w:rsid w:val="00887378"/>
    <w:rsid w:val="008874FE"/>
    <w:rsid w:val="0088762B"/>
    <w:rsid w:val="008876B7"/>
    <w:rsid w:val="00887AC1"/>
    <w:rsid w:val="00887C0C"/>
    <w:rsid w:val="00887CC1"/>
    <w:rsid w:val="00887D0A"/>
    <w:rsid w:val="00890127"/>
    <w:rsid w:val="0089049E"/>
    <w:rsid w:val="00890585"/>
    <w:rsid w:val="00890686"/>
    <w:rsid w:val="008906DB"/>
    <w:rsid w:val="00890838"/>
    <w:rsid w:val="0089091A"/>
    <w:rsid w:val="00890933"/>
    <w:rsid w:val="00890CB5"/>
    <w:rsid w:val="00890CD5"/>
    <w:rsid w:val="00890D84"/>
    <w:rsid w:val="00890F5A"/>
    <w:rsid w:val="00891024"/>
    <w:rsid w:val="00891239"/>
    <w:rsid w:val="00891463"/>
    <w:rsid w:val="008914F3"/>
    <w:rsid w:val="00891558"/>
    <w:rsid w:val="00891888"/>
    <w:rsid w:val="008918F5"/>
    <w:rsid w:val="00891CB9"/>
    <w:rsid w:val="00891CBC"/>
    <w:rsid w:val="00891FB0"/>
    <w:rsid w:val="0089215E"/>
    <w:rsid w:val="00892480"/>
    <w:rsid w:val="008924C4"/>
    <w:rsid w:val="0089267F"/>
    <w:rsid w:val="0089285A"/>
    <w:rsid w:val="00892864"/>
    <w:rsid w:val="00892A95"/>
    <w:rsid w:val="00892CD9"/>
    <w:rsid w:val="00892F44"/>
    <w:rsid w:val="00892F57"/>
    <w:rsid w:val="00892FB4"/>
    <w:rsid w:val="00892FEF"/>
    <w:rsid w:val="00893106"/>
    <w:rsid w:val="008933FC"/>
    <w:rsid w:val="00893486"/>
    <w:rsid w:val="008934CA"/>
    <w:rsid w:val="00893540"/>
    <w:rsid w:val="00893AFE"/>
    <w:rsid w:val="00893B18"/>
    <w:rsid w:val="00893DAC"/>
    <w:rsid w:val="00893E62"/>
    <w:rsid w:val="00893F7B"/>
    <w:rsid w:val="008941F8"/>
    <w:rsid w:val="008944ED"/>
    <w:rsid w:val="00894630"/>
    <w:rsid w:val="008946A2"/>
    <w:rsid w:val="008946B4"/>
    <w:rsid w:val="008948B8"/>
    <w:rsid w:val="00894A7E"/>
    <w:rsid w:val="00894B7E"/>
    <w:rsid w:val="00894F64"/>
    <w:rsid w:val="00895015"/>
    <w:rsid w:val="00895444"/>
    <w:rsid w:val="0089550A"/>
    <w:rsid w:val="0089575F"/>
    <w:rsid w:val="00895938"/>
    <w:rsid w:val="008959A5"/>
    <w:rsid w:val="00895D54"/>
    <w:rsid w:val="00895DCB"/>
    <w:rsid w:val="00895DD3"/>
    <w:rsid w:val="008960AB"/>
    <w:rsid w:val="00896282"/>
    <w:rsid w:val="008963CD"/>
    <w:rsid w:val="00896414"/>
    <w:rsid w:val="0089644F"/>
    <w:rsid w:val="00896565"/>
    <w:rsid w:val="00896BCC"/>
    <w:rsid w:val="00896D49"/>
    <w:rsid w:val="008973BD"/>
    <w:rsid w:val="0089783A"/>
    <w:rsid w:val="008978A8"/>
    <w:rsid w:val="00897A8F"/>
    <w:rsid w:val="00897C6F"/>
    <w:rsid w:val="00897E3F"/>
    <w:rsid w:val="00897E51"/>
    <w:rsid w:val="00897EE1"/>
    <w:rsid w:val="00897FD2"/>
    <w:rsid w:val="008A002A"/>
    <w:rsid w:val="008A01EF"/>
    <w:rsid w:val="008A02A2"/>
    <w:rsid w:val="008A0394"/>
    <w:rsid w:val="008A03A1"/>
    <w:rsid w:val="008A06F1"/>
    <w:rsid w:val="008A075C"/>
    <w:rsid w:val="008A0847"/>
    <w:rsid w:val="008A0857"/>
    <w:rsid w:val="008A08C5"/>
    <w:rsid w:val="008A0964"/>
    <w:rsid w:val="008A0AED"/>
    <w:rsid w:val="008A0C32"/>
    <w:rsid w:val="008A0D6A"/>
    <w:rsid w:val="008A0E46"/>
    <w:rsid w:val="008A0EF7"/>
    <w:rsid w:val="008A1066"/>
    <w:rsid w:val="008A106E"/>
    <w:rsid w:val="008A1196"/>
    <w:rsid w:val="008A125A"/>
    <w:rsid w:val="008A125C"/>
    <w:rsid w:val="008A128E"/>
    <w:rsid w:val="008A12C6"/>
    <w:rsid w:val="008A134A"/>
    <w:rsid w:val="008A13EA"/>
    <w:rsid w:val="008A14C9"/>
    <w:rsid w:val="008A17EF"/>
    <w:rsid w:val="008A19D3"/>
    <w:rsid w:val="008A2017"/>
    <w:rsid w:val="008A20AF"/>
    <w:rsid w:val="008A21CF"/>
    <w:rsid w:val="008A2568"/>
    <w:rsid w:val="008A2952"/>
    <w:rsid w:val="008A2B87"/>
    <w:rsid w:val="008A2C7E"/>
    <w:rsid w:val="008A300B"/>
    <w:rsid w:val="008A3042"/>
    <w:rsid w:val="008A311F"/>
    <w:rsid w:val="008A31E8"/>
    <w:rsid w:val="008A31F7"/>
    <w:rsid w:val="008A3427"/>
    <w:rsid w:val="008A3450"/>
    <w:rsid w:val="008A38A8"/>
    <w:rsid w:val="008A38F2"/>
    <w:rsid w:val="008A3A6F"/>
    <w:rsid w:val="008A3B88"/>
    <w:rsid w:val="008A3CC0"/>
    <w:rsid w:val="008A4224"/>
    <w:rsid w:val="008A4229"/>
    <w:rsid w:val="008A431B"/>
    <w:rsid w:val="008A43D8"/>
    <w:rsid w:val="008A44B6"/>
    <w:rsid w:val="008A4611"/>
    <w:rsid w:val="008A4612"/>
    <w:rsid w:val="008A4977"/>
    <w:rsid w:val="008A4987"/>
    <w:rsid w:val="008A5077"/>
    <w:rsid w:val="008A53E6"/>
    <w:rsid w:val="008A5561"/>
    <w:rsid w:val="008A56D3"/>
    <w:rsid w:val="008A5A9F"/>
    <w:rsid w:val="008A5BEF"/>
    <w:rsid w:val="008A5C16"/>
    <w:rsid w:val="008A5DC2"/>
    <w:rsid w:val="008A5ECD"/>
    <w:rsid w:val="008A5F65"/>
    <w:rsid w:val="008A615E"/>
    <w:rsid w:val="008A6550"/>
    <w:rsid w:val="008A666E"/>
    <w:rsid w:val="008A67A6"/>
    <w:rsid w:val="008A6926"/>
    <w:rsid w:val="008A6A68"/>
    <w:rsid w:val="008A6A80"/>
    <w:rsid w:val="008A6AB6"/>
    <w:rsid w:val="008A6F5E"/>
    <w:rsid w:val="008A7031"/>
    <w:rsid w:val="008A70B3"/>
    <w:rsid w:val="008A7254"/>
    <w:rsid w:val="008A72B7"/>
    <w:rsid w:val="008A72DA"/>
    <w:rsid w:val="008A73C5"/>
    <w:rsid w:val="008A74AA"/>
    <w:rsid w:val="008A7519"/>
    <w:rsid w:val="008A759D"/>
    <w:rsid w:val="008A79F0"/>
    <w:rsid w:val="008A7AB7"/>
    <w:rsid w:val="008A7B72"/>
    <w:rsid w:val="008A7C31"/>
    <w:rsid w:val="008B000F"/>
    <w:rsid w:val="008B00FC"/>
    <w:rsid w:val="008B0265"/>
    <w:rsid w:val="008B02A6"/>
    <w:rsid w:val="008B0347"/>
    <w:rsid w:val="008B035B"/>
    <w:rsid w:val="008B0462"/>
    <w:rsid w:val="008B04A0"/>
    <w:rsid w:val="008B056F"/>
    <w:rsid w:val="008B05F3"/>
    <w:rsid w:val="008B0618"/>
    <w:rsid w:val="008B06BD"/>
    <w:rsid w:val="008B072C"/>
    <w:rsid w:val="008B077C"/>
    <w:rsid w:val="008B0C16"/>
    <w:rsid w:val="008B0E0A"/>
    <w:rsid w:val="008B1202"/>
    <w:rsid w:val="008B12AF"/>
    <w:rsid w:val="008B140D"/>
    <w:rsid w:val="008B145E"/>
    <w:rsid w:val="008B14D8"/>
    <w:rsid w:val="008B17B1"/>
    <w:rsid w:val="008B17FA"/>
    <w:rsid w:val="008B1836"/>
    <w:rsid w:val="008B1873"/>
    <w:rsid w:val="008B1A1D"/>
    <w:rsid w:val="008B1B28"/>
    <w:rsid w:val="008B1B3D"/>
    <w:rsid w:val="008B1C31"/>
    <w:rsid w:val="008B1F69"/>
    <w:rsid w:val="008B1FC0"/>
    <w:rsid w:val="008B1FE2"/>
    <w:rsid w:val="008B2035"/>
    <w:rsid w:val="008B219C"/>
    <w:rsid w:val="008B247E"/>
    <w:rsid w:val="008B2488"/>
    <w:rsid w:val="008B2625"/>
    <w:rsid w:val="008B2729"/>
    <w:rsid w:val="008B2A1A"/>
    <w:rsid w:val="008B31B8"/>
    <w:rsid w:val="008B366B"/>
    <w:rsid w:val="008B38F5"/>
    <w:rsid w:val="008B3A26"/>
    <w:rsid w:val="008B3AE4"/>
    <w:rsid w:val="008B3E52"/>
    <w:rsid w:val="008B3EB8"/>
    <w:rsid w:val="008B43D4"/>
    <w:rsid w:val="008B4600"/>
    <w:rsid w:val="008B4650"/>
    <w:rsid w:val="008B49EF"/>
    <w:rsid w:val="008B4C24"/>
    <w:rsid w:val="008B4CD3"/>
    <w:rsid w:val="008B4D0A"/>
    <w:rsid w:val="008B4D8B"/>
    <w:rsid w:val="008B4FD4"/>
    <w:rsid w:val="008B4FE9"/>
    <w:rsid w:val="008B4FF4"/>
    <w:rsid w:val="008B53E5"/>
    <w:rsid w:val="008B5950"/>
    <w:rsid w:val="008B5BFA"/>
    <w:rsid w:val="008B5D00"/>
    <w:rsid w:val="008B6007"/>
    <w:rsid w:val="008B61AB"/>
    <w:rsid w:val="008B6274"/>
    <w:rsid w:val="008B6359"/>
    <w:rsid w:val="008B64BF"/>
    <w:rsid w:val="008B65D8"/>
    <w:rsid w:val="008B66AA"/>
    <w:rsid w:val="008B6840"/>
    <w:rsid w:val="008B6A38"/>
    <w:rsid w:val="008B6EAB"/>
    <w:rsid w:val="008B6F4B"/>
    <w:rsid w:val="008B70F4"/>
    <w:rsid w:val="008B7275"/>
    <w:rsid w:val="008B7302"/>
    <w:rsid w:val="008B75E6"/>
    <w:rsid w:val="008B7671"/>
    <w:rsid w:val="008B7C6B"/>
    <w:rsid w:val="008B7D0F"/>
    <w:rsid w:val="008B7EEF"/>
    <w:rsid w:val="008B7EF8"/>
    <w:rsid w:val="008C010D"/>
    <w:rsid w:val="008C01E9"/>
    <w:rsid w:val="008C06D4"/>
    <w:rsid w:val="008C07EB"/>
    <w:rsid w:val="008C0821"/>
    <w:rsid w:val="008C09C4"/>
    <w:rsid w:val="008C0A56"/>
    <w:rsid w:val="008C0DDC"/>
    <w:rsid w:val="008C0E2F"/>
    <w:rsid w:val="008C0F1F"/>
    <w:rsid w:val="008C1107"/>
    <w:rsid w:val="008C14EB"/>
    <w:rsid w:val="008C151D"/>
    <w:rsid w:val="008C15DA"/>
    <w:rsid w:val="008C17E1"/>
    <w:rsid w:val="008C1824"/>
    <w:rsid w:val="008C18B2"/>
    <w:rsid w:val="008C18FB"/>
    <w:rsid w:val="008C1BF7"/>
    <w:rsid w:val="008C1DF7"/>
    <w:rsid w:val="008C1E03"/>
    <w:rsid w:val="008C1F85"/>
    <w:rsid w:val="008C20C8"/>
    <w:rsid w:val="008C223B"/>
    <w:rsid w:val="008C27BC"/>
    <w:rsid w:val="008C29C8"/>
    <w:rsid w:val="008C2AAA"/>
    <w:rsid w:val="008C2B05"/>
    <w:rsid w:val="008C2B8E"/>
    <w:rsid w:val="008C2C26"/>
    <w:rsid w:val="008C2CDE"/>
    <w:rsid w:val="008C2D63"/>
    <w:rsid w:val="008C2D6D"/>
    <w:rsid w:val="008C2DD0"/>
    <w:rsid w:val="008C2E6A"/>
    <w:rsid w:val="008C349B"/>
    <w:rsid w:val="008C3506"/>
    <w:rsid w:val="008C35FD"/>
    <w:rsid w:val="008C377B"/>
    <w:rsid w:val="008C37DB"/>
    <w:rsid w:val="008C383F"/>
    <w:rsid w:val="008C39C5"/>
    <w:rsid w:val="008C3A76"/>
    <w:rsid w:val="008C3AAA"/>
    <w:rsid w:val="008C3BCF"/>
    <w:rsid w:val="008C3C77"/>
    <w:rsid w:val="008C3D3A"/>
    <w:rsid w:val="008C427B"/>
    <w:rsid w:val="008C4536"/>
    <w:rsid w:val="008C4692"/>
    <w:rsid w:val="008C478C"/>
    <w:rsid w:val="008C47AF"/>
    <w:rsid w:val="008C495D"/>
    <w:rsid w:val="008C4AE6"/>
    <w:rsid w:val="008C4C81"/>
    <w:rsid w:val="008C4CF6"/>
    <w:rsid w:val="008C4FA6"/>
    <w:rsid w:val="008C4FB4"/>
    <w:rsid w:val="008C50A0"/>
    <w:rsid w:val="008C513F"/>
    <w:rsid w:val="008C51E3"/>
    <w:rsid w:val="008C53C2"/>
    <w:rsid w:val="008C563D"/>
    <w:rsid w:val="008C5778"/>
    <w:rsid w:val="008C590E"/>
    <w:rsid w:val="008C5947"/>
    <w:rsid w:val="008C5E9A"/>
    <w:rsid w:val="008C6168"/>
    <w:rsid w:val="008C62BD"/>
    <w:rsid w:val="008C650B"/>
    <w:rsid w:val="008C65CA"/>
    <w:rsid w:val="008C65CD"/>
    <w:rsid w:val="008C66C7"/>
    <w:rsid w:val="008C6714"/>
    <w:rsid w:val="008C6756"/>
    <w:rsid w:val="008C68F8"/>
    <w:rsid w:val="008C6C93"/>
    <w:rsid w:val="008C6E6F"/>
    <w:rsid w:val="008C6EB2"/>
    <w:rsid w:val="008C722F"/>
    <w:rsid w:val="008C788E"/>
    <w:rsid w:val="008C7AD4"/>
    <w:rsid w:val="008C7B4F"/>
    <w:rsid w:val="008C7B56"/>
    <w:rsid w:val="008C7DED"/>
    <w:rsid w:val="008C7EAC"/>
    <w:rsid w:val="008C7EC0"/>
    <w:rsid w:val="008D0320"/>
    <w:rsid w:val="008D0359"/>
    <w:rsid w:val="008D0497"/>
    <w:rsid w:val="008D0562"/>
    <w:rsid w:val="008D0723"/>
    <w:rsid w:val="008D07B8"/>
    <w:rsid w:val="008D07DF"/>
    <w:rsid w:val="008D0836"/>
    <w:rsid w:val="008D0A50"/>
    <w:rsid w:val="008D0AD5"/>
    <w:rsid w:val="008D0C26"/>
    <w:rsid w:val="008D0CC6"/>
    <w:rsid w:val="008D1077"/>
    <w:rsid w:val="008D1098"/>
    <w:rsid w:val="008D113A"/>
    <w:rsid w:val="008D1390"/>
    <w:rsid w:val="008D158D"/>
    <w:rsid w:val="008D165F"/>
    <w:rsid w:val="008D19A7"/>
    <w:rsid w:val="008D1B8C"/>
    <w:rsid w:val="008D1C99"/>
    <w:rsid w:val="008D2349"/>
    <w:rsid w:val="008D26CC"/>
    <w:rsid w:val="008D2853"/>
    <w:rsid w:val="008D29B9"/>
    <w:rsid w:val="008D2AA5"/>
    <w:rsid w:val="008D2B6D"/>
    <w:rsid w:val="008D30FD"/>
    <w:rsid w:val="008D313B"/>
    <w:rsid w:val="008D3196"/>
    <w:rsid w:val="008D3307"/>
    <w:rsid w:val="008D3324"/>
    <w:rsid w:val="008D3406"/>
    <w:rsid w:val="008D3726"/>
    <w:rsid w:val="008D3794"/>
    <w:rsid w:val="008D3831"/>
    <w:rsid w:val="008D3AA2"/>
    <w:rsid w:val="008D3B92"/>
    <w:rsid w:val="008D3D27"/>
    <w:rsid w:val="008D3D69"/>
    <w:rsid w:val="008D40A0"/>
    <w:rsid w:val="008D4368"/>
    <w:rsid w:val="008D4541"/>
    <w:rsid w:val="008D4769"/>
    <w:rsid w:val="008D47CD"/>
    <w:rsid w:val="008D4A26"/>
    <w:rsid w:val="008D4D17"/>
    <w:rsid w:val="008D4DB0"/>
    <w:rsid w:val="008D4E75"/>
    <w:rsid w:val="008D530F"/>
    <w:rsid w:val="008D53C7"/>
    <w:rsid w:val="008D53EE"/>
    <w:rsid w:val="008D5511"/>
    <w:rsid w:val="008D556E"/>
    <w:rsid w:val="008D55BF"/>
    <w:rsid w:val="008D562D"/>
    <w:rsid w:val="008D56A7"/>
    <w:rsid w:val="008D58CE"/>
    <w:rsid w:val="008D5930"/>
    <w:rsid w:val="008D5B19"/>
    <w:rsid w:val="008D5F36"/>
    <w:rsid w:val="008D6084"/>
    <w:rsid w:val="008D6150"/>
    <w:rsid w:val="008D6611"/>
    <w:rsid w:val="008D6740"/>
    <w:rsid w:val="008D67DB"/>
    <w:rsid w:val="008D6852"/>
    <w:rsid w:val="008D68BF"/>
    <w:rsid w:val="008D6998"/>
    <w:rsid w:val="008D6B51"/>
    <w:rsid w:val="008D6B75"/>
    <w:rsid w:val="008D6C23"/>
    <w:rsid w:val="008D6C26"/>
    <w:rsid w:val="008D6D9B"/>
    <w:rsid w:val="008D6DD9"/>
    <w:rsid w:val="008D6E00"/>
    <w:rsid w:val="008D6E21"/>
    <w:rsid w:val="008D6E66"/>
    <w:rsid w:val="008D6F5E"/>
    <w:rsid w:val="008D71B6"/>
    <w:rsid w:val="008D72E6"/>
    <w:rsid w:val="008D72F7"/>
    <w:rsid w:val="008D755E"/>
    <w:rsid w:val="008D761B"/>
    <w:rsid w:val="008D761D"/>
    <w:rsid w:val="008D772D"/>
    <w:rsid w:val="008D7B79"/>
    <w:rsid w:val="008D7C5A"/>
    <w:rsid w:val="008D7DB6"/>
    <w:rsid w:val="008D7E6D"/>
    <w:rsid w:val="008D7F16"/>
    <w:rsid w:val="008E00A4"/>
    <w:rsid w:val="008E00D0"/>
    <w:rsid w:val="008E023F"/>
    <w:rsid w:val="008E045A"/>
    <w:rsid w:val="008E04DE"/>
    <w:rsid w:val="008E051A"/>
    <w:rsid w:val="008E092C"/>
    <w:rsid w:val="008E0964"/>
    <w:rsid w:val="008E0A50"/>
    <w:rsid w:val="008E0AD2"/>
    <w:rsid w:val="008E0CC2"/>
    <w:rsid w:val="008E0DD6"/>
    <w:rsid w:val="008E0ECD"/>
    <w:rsid w:val="008E0EFD"/>
    <w:rsid w:val="008E11A7"/>
    <w:rsid w:val="008E129E"/>
    <w:rsid w:val="008E155C"/>
    <w:rsid w:val="008E155D"/>
    <w:rsid w:val="008E15BD"/>
    <w:rsid w:val="008E1935"/>
    <w:rsid w:val="008E1A1F"/>
    <w:rsid w:val="008E1A29"/>
    <w:rsid w:val="008E1A64"/>
    <w:rsid w:val="008E1B0A"/>
    <w:rsid w:val="008E1C5B"/>
    <w:rsid w:val="008E1E73"/>
    <w:rsid w:val="008E1ED6"/>
    <w:rsid w:val="008E1FE4"/>
    <w:rsid w:val="008E20EB"/>
    <w:rsid w:val="008E2204"/>
    <w:rsid w:val="008E22C5"/>
    <w:rsid w:val="008E247C"/>
    <w:rsid w:val="008E267C"/>
    <w:rsid w:val="008E2797"/>
    <w:rsid w:val="008E281E"/>
    <w:rsid w:val="008E2910"/>
    <w:rsid w:val="008E2C0F"/>
    <w:rsid w:val="008E2C9A"/>
    <w:rsid w:val="008E2CCE"/>
    <w:rsid w:val="008E2D12"/>
    <w:rsid w:val="008E2DD0"/>
    <w:rsid w:val="008E2F2B"/>
    <w:rsid w:val="008E319A"/>
    <w:rsid w:val="008E31A4"/>
    <w:rsid w:val="008E320E"/>
    <w:rsid w:val="008E3389"/>
    <w:rsid w:val="008E3557"/>
    <w:rsid w:val="008E3558"/>
    <w:rsid w:val="008E35BF"/>
    <w:rsid w:val="008E35D1"/>
    <w:rsid w:val="008E363E"/>
    <w:rsid w:val="008E3676"/>
    <w:rsid w:val="008E3730"/>
    <w:rsid w:val="008E3756"/>
    <w:rsid w:val="008E37D4"/>
    <w:rsid w:val="008E3ED4"/>
    <w:rsid w:val="008E4072"/>
    <w:rsid w:val="008E4080"/>
    <w:rsid w:val="008E426F"/>
    <w:rsid w:val="008E43C6"/>
    <w:rsid w:val="008E46FA"/>
    <w:rsid w:val="008E4722"/>
    <w:rsid w:val="008E4FDC"/>
    <w:rsid w:val="008E55E1"/>
    <w:rsid w:val="008E5793"/>
    <w:rsid w:val="008E581C"/>
    <w:rsid w:val="008E58BC"/>
    <w:rsid w:val="008E5A04"/>
    <w:rsid w:val="008E5AD6"/>
    <w:rsid w:val="008E5B73"/>
    <w:rsid w:val="008E5D5A"/>
    <w:rsid w:val="008E5D90"/>
    <w:rsid w:val="008E5E1E"/>
    <w:rsid w:val="008E5F91"/>
    <w:rsid w:val="008E66B8"/>
    <w:rsid w:val="008E6947"/>
    <w:rsid w:val="008E6A08"/>
    <w:rsid w:val="008E6A3D"/>
    <w:rsid w:val="008E6B33"/>
    <w:rsid w:val="008E6C3D"/>
    <w:rsid w:val="008E6CE8"/>
    <w:rsid w:val="008E6D8A"/>
    <w:rsid w:val="008E7005"/>
    <w:rsid w:val="008E749F"/>
    <w:rsid w:val="008E74ED"/>
    <w:rsid w:val="008E77A1"/>
    <w:rsid w:val="008E78E9"/>
    <w:rsid w:val="008E7C9D"/>
    <w:rsid w:val="008E7D5D"/>
    <w:rsid w:val="008E7DE0"/>
    <w:rsid w:val="008E7E6D"/>
    <w:rsid w:val="008E7F01"/>
    <w:rsid w:val="008F0010"/>
    <w:rsid w:val="008F013F"/>
    <w:rsid w:val="008F01B5"/>
    <w:rsid w:val="008F01E6"/>
    <w:rsid w:val="008F0307"/>
    <w:rsid w:val="008F03C8"/>
    <w:rsid w:val="008F04B2"/>
    <w:rsid w:val="008F04FE"/>
    <w:rsid w:val="008F0554"/>
    <w:rsid w:val="008F059B"/>
    <w:rsid w:val="008F0677"/>
    <w:rsid w:val="008F06A2"/>
    <w:rsid w:val="008F0A90"/>
    <w:rsid w:val="008F0B33"/>
    <w:rsid w:val="008F0B6A"/>
    <w:rsid w:val="008F0CD7"/>
    <w:rsid w:val="008F0D4A"/>
    <w:rsid w:val="008F0D5D"/>
    <w:rsid w:val="008F10C9"/>
    <w:rsid w:val="008F10CE"/>
    <w:rsid w:val="008F1185"/>
    <w:rsid w:val="008F15EA"/>
    <w:rsid w:val="008F16D5"/>
    <w:rsid w:val="008F211A"/>
    <w:rsid w:val="008F21CD"/>
    <w:rsid w:val="008F257C"/>
    <w:rsid w:val="008F2603"/>
    <w:rsid w:val="008F2640"/>
    <w:rsid w:val="008F27C7"/>
    <w:rsid w:val="008F286B"/>
    <w:rsid w:val="008F2A29"/>
    <w:rsid w:val="008F2BBE"/>
    <w:rsid w:val="008F3185"/>
    <w:rsid w:val="008F3631"/>
    <w:rsid w:val="008F3695"/>
    <w:rsid w:val="008F3751"/>
    <w:rsid w:val="008F3A05"/>
    <w:rsid w:val="008F3AD8"/>
    <w:rsid w:val="008F3DCC"/>
    <w:rsid w:val="008F3E76"/>
    <w:rsid w:val="008F3EFA"/>
    <w:rsid w:val="008F42EF"/>
    <w:rsid w:val="008F449E"/>
    <w:rsid w:val="008F4787"/>
    <w:rsid w:val="008F48E4"/>
    <w:rsid w:val="008F4C6F"/>
    <w:rsid w:val="008F4D3D"/>
    <w:rsid w:val="008F4E79"/>
    <w:rsid w:val="008F4E88"/>
    <w:rsid w:val="008F50A6"/>
    <w:rsid w:val="008F514D"/>
    <w:rsid w:val="008F51FC"/>
    <w:rsid w:val="008F5280"/>
    <w:rsid w:val="008F53CC"/>
    <w:rsid w:val="008F560F"/>
    <w:rsid w:val="008F575E"/>
    <w:rsid w:val="008F5A1D"/>
    <w:rsid w:val="008F5B0B"/>
    <w:rsid w:val="008F5B1C"/>
    <w:rsid w:val="008F5CA9"/>
    <w:rsid w:val="008F603A"/>
    <w:rsid w:val="008F6361"/>
    <w:rsid w:val="008F64A9"/>
    <w:rsid w:val="008F65D8"/>
    <w:rsid w:val="008F677C"/>
    <w:rsid w:val="008F68C6"/>
    <w:rsid w:val="008F6979"/>
    <w:rsid w:val="008F699E"/>
    <w:rsid w:val="008F6BC7"/>
    <w:rsid w:val="008F6E57"/>
    <w:rsid w:val="008F71DC"/>
    <w:rsid w:val="008F7250"/>
    <w:rsid w:val="008F7297"/>
    <w:rsid w:val="008F7491"/>
    <w:rsid w:val="008F750C"/>
    <w:rsid w:val="008F7522"/>
    <w:rsid w:val="008F759F"/>
    <w:rsid w:val="008F7B45"/>
    <w:rsid w:val="008F7B5D"/>
    <w:rsid w:val="008F7BE1"/>
    <w:rsid w:val="008F7CC4"/>
    <w:rsid w:val="008F7D6C"/>
    <w:rsid w:val="008F7FF9"/>
    <w:rsid w:val="009001F7"/>
    <w:rsid w:val="00900357"/>
    <w:rsid w:val="0090044F"/>
    <w:rsid w:val="00900454"/>
    <w:rsid w:val="009004DA"/>
    <w:rsid w:val="0090062B"/>
    <w:rsid w:val="0090088A"/>
    <w:rsid w:val="00900895"/>
    <w:rsid w:val="00900D1F"/>
    <w:rsid w:val="00900F9D"/>
    <w:rsid w:val="00901348"/>
    <w:rsid w:val="009013C3"/>
    <w:rsid w:val="0090177D"/>
    <w:rsid w:val="00901A42"/>
    <w:rsid w:val="00901ADB"/>
    <w:rsid w:val="00901CD1"/>
    <w:rsid w:val="00901D90"/>
    <w:rsid w:val="00901F51"/>
    <w:rsid w:val="009020A6"/>
    <w:rsid w:val="00902497"/>
    <w:rsid w:val="0090254C"/>
    <w:rsid w:val="009025DC"/>
    <w:rsid w:val="009026C9"/>
    <w:rsid w:val="00902832"/>
    <w:rsid w:val="0090285B"/>
    <w:rsid w:val="00902DB3"/>
    <w:rsid w:val="00902EDF"/>
    <w:rsid w:val="00902EF4"/>
    <w:rsid w:val="009031E8"/>
    <w:rsid w:val="0090343E"/>
    <w:rsid w:val="009036F1"/>
    <w:rsid w:val="009037AB"/>
    <w:rsid w:val="009038B8"/>
    <w:rsid w:val="00903B1A"/>
    <w:rsid w:val="00903EF6"/>
    <w:rsid w:val="00903F71"/>
    <w:rsid w:val="009040AA"/>
    <w:rsid w:val="009041A0"/>
    <w:rsid w:val="0090428B"/>
    <w:rsid w:val="009042CA"/>
    <w:rsid w:val="0090449A"/>
    <w:rsid w:val="009044BB"/>
    <w:rsid w:val="00904741"/>
    <w:rsid w:val="00904A49"/>
    <w:rsid w:val="00904C19"/>
    <w:rsid w:val="00904C46"/>
    <w:rsid w:val="00904D94"/>
    <w:rsid w:val="00904F14"/>
    <w:rsid w:val="00904FA1"/>
    <w:rsid w:val="00905031"/>
    <w:rsid w:val="0090515A"/>
    <w:rsid w:val="009051ED"/>
    <w:rsid w:val="009052C0"/>
    <w:rsid w:val="00905334"/>
    <w:rsid w:val="0090567B"/>
    <w:rsid w:val="00905730"/>
    <w:rsid w:val="00905BEE"/>
    <w:rsid w:val="00905CDD"/>
    <w:rsid w:val="00905DF3"/>
    <w:rsid w:val="00905ECE"/>
    <w:rsid w:val="00906007"/>
    <w:rsid w:val="0090615A"/>
    <w:rsid w:val="009061FA"/>
    <w:rsid w:val="009068A3"/>
    <w:rsid w:val="0090692F"/>
    <w:rsid w:val="009069D4"/>
    <w:rsid w:val="00906A67"/>
    <w:rsid w:val="00906A6D"/>
    <w:rsid w:val="00906B2F"/>
    <w:rsid w:val="00906C3D"/>
    <w:rsid w:val="00906EF4"/>
    <w:rsid w:val="00906F40"/>
    <w:rsid w:val="00906F9B"/>
    <w:rsid w:val="009073E3"/>
    <w:rsid w:val="0090740A"/>
    <w:rsid w:val="00907749"/>
    <w:rsid w:val="00907A52"/>
    <w:rsid w:val="009103A1"/>
    <w:rsid w:val="00910560"/>
    <w:rsid w:val="00910716"/>
    <w:rsid w:val="00910737"/>
    <w:rsid w:val="00910751"/>
    <w:rsid w:val="00910990"/>
    <w:rsid w:val="00910EA6"/>
    <w:rsid w:val="0091131E"/>
    <w:rsid w:val="0091147B"/>
    <w:rsid w:val="009116AD"/>
    <w:rsid w:val="009116DB"/>
    <w:rsid w:val="0091184A"/>
    <w:rsid w:val="0091198C"/>
    <w:rsid w:val="00911A02"/>
    <w:rsid w:val="00911A16"/>
    <w:rsid w:val="00911B2D"/>
    <w:rsid w:val="00911C55"/>
    <w:rsid w:val="00911C75"/>
    <w:rsid w:val="00911D99"/>
    <w:rsid w:val="00911E29"/>
    <w:rsid w:val="00911E8D"/>
    <w:rsid w:val="00911F2F"/>
    <w:rsid w:val="0091211E"/>
    <w:rsid w:val="00912290"/>
    <w:rsid w:val="009122D8"/>
    <w:rsid w:val="00912602"/>
    <w:rsid w:val="00912691"/>
    <w:rsid w:val="00912881"/>
    <w:rsid w:val="009128CE"/>
    <w:rsid w:val="00912902"/>
    <w:rsid w:val="00912AD2"/>
    <w:rsid w:val="00912B89"/>
    <w:rsid w:val="00912CF5"/>
    <w:rsid w:val="00912D89"/>
    <w:rsid w:val="0091301D"/>
    <w:rsid w:val="00913031"/>
    <w:rsid w:val="009131EE"/>
    <w:rsid w:val="00913205"/>
    <w:rsid w:val="009132C4"/>
    <w:rsid w:val="009133EF"/>
    <w:rsid w:val="00913AD8"/>
    <w:rsid w:val="00913AF4"/>
    <w:rsid w:val="00913BA8"/>
    <w:rsid w:val="00913F98"/>
    <w:rsid w:val="0091446A"/>
    <w:rsid w:val="00914844"/>
    <w:rsid w:val="00914A9C"/>
    <w:rsid w:val="00914C67"/>
    <w:rsid w:val="00914CEC"/>
    <w:rsid w:val="00914EC9"/>
    <w:rsid w:val="00914EFB"/>
    <w:rsid w:val="00914F21"/>
    <w:rsid w:val="00914FDF"/>
    <w:rsid w:val="00915095"/>
    <w:rsid w:val="009152CB"/>
    <w:rsid w:val="0091580F"/>
    <w:rsid w:val="009158DF"/>
    <w:rsid w:val="0091596C"/>
    <w:rsid w:val="00915B14"/>
    <w:rsid w:val="00915F6C"/>
    <w:rsid w:val="00916382"/>
    <w:rsid w:val="009164C7"/>
    <w:rsid w:val="009165CF"/>
    <w:rsid w:val="00916905"/>
    <w:rsid w:val="00916BCF"/>
    <w:rsid w:val="00916CD0"/>
    <w:rsid w:val="00916DCB"/>
    <w:rsid w:val="00916F9E"/>
    <w:rsid w:val="00917024"/>
    <w:rsid w:val="0091707E"/>
    <w:rsid w:val="009170D3"/>
    <w:rsid w:val="00917241"/>
    <w:rsid w:val="0091727B"/>
    <w:rsid w:val="0091729B"/>
    <w:rsid w:val="0091745A"/>
    <w:rsid w:val="0091745D"/>
    <w:rsid w:val="00917496"/>
    <w:rsid w:val="0091753A"/>
    <w:rsid w:val="009178B6"/>
    <w:rsid w:val="009179E3"/>
    <w:rsid w:val="00917B5E"/>
    <w:rsid w:val="00917D52"/>
    <w:rsid w:val="00917F5B"/>
    <w:rsid w:val="00920113"/>
    <w:rsid w:val="009202FF"/>
    <w:rsid w:val="009203C7"/>
    <w:rsid w:val="009209A2"/>
    <w:rsid w:val="00920C92"/>
    <w:rsid w:val="00920EBC"/>
    <w:rsid w:val="00920F57"/>
    <w:rsid w:val="00921004"/>
    <w:rsid w:val="0092122D"/>
    <w:rsid w:val="00921411"/>
    <w:rsid w:val="00921449"/>
    <w:rsid w:val="0092183A"/>
    <w:rsid w:val="00921B1C"/>
    <w:rsid w:val="00921D64"/>
    <w:rsid w:val="00921E43"/>
    <w:rsid w:val="00921EF9"/>
    <w:rsid w:val="00921F13"/>
    <w:rsid w:val="009222CA"/>
    <w:rsid w:val="00922379"/>
    <w:rsid w:val="00922550"/>
    <w:rsid w:val="00922660"/>
    <w:rsid w:val="00922B08"/>
    <w:rsid w:val="00922C1B"/>
    <w:rsid w:val="00922D82"/>
    <w:rsid w:val="00922E9F"/>
    <w:rsid w:val="00923011"/>
    <w:rsid w:val="0092318B"/>
    <w:rsid w:val="00923276"/>
    <w:rsid w:val="00923279"/>
    <w:rsid w:val="009232EC"/>
    <w:rsid w:val="00923921"/>
    <w:rsid w:val="00923981"/>
    <w:rsid w:val="00923AD1"/>
    <w:rsid w:val="00923F1B"/>
    <w:rsid w:val="00924068"/>
    <w:rsid w:val="009241E5"/>
    <w:rsid w:val="009247D8"/>
    <w:rsid w:val="00924918"/>
    <w:rsid w:val="00924BB6"/>
    <w:rsid w:val="00924D79"/>
    <w:rsid w:val="00924DFE"/>
    <w:rsid w:val="00924E78"/>
    <w:rsid w:val="009252EA"/>
    <w:rsid w:val="009255EB"/>
    <w:rsid w:val="009255ED"/>
    <w:rsid w:val="00925652"/>
    <w:rsid w:val="00925B39"/>
    <w:rsid w:val="00925CC7"/>
    <w:rsid w:val="00925CE9"/>
    <w:rsid w:val="00925E60"/>
    <w:rsid w:val="00925EA0"/>
    <w:rsid w:val="009260F5"/>
    <w:rsid w:val="00926150"/>
    <w:rsid w:val="00926221"/>
    <w:rsid w:val="0092640A"/>
    <w:rsid w:val="00926659"/>
    <w:rsid w:val="00926B1B"/>
    <w:rsid w:val="00926EAF"/>
    <w:rsid w:val="0092766B"/>
    <w:rsid w:val="009276F3"/>
    <w:rsid w:val="009277D4"/>
    <w:rsid w:val="00927A7F"/>
    <w:rsid w:val="00927C36"/>
    <w:rsid w:val="00927DFE"/>
    <w:rsid w:val="009300B9"/>
    <w:rsid w:val="0093022A"/>
    <w:rsid w:val="00930297"/>
    <w:rsid w:val="00930372"/>
    <w:rsid w:val="00930413"/>
    <w:rsid w:val="009304ED"/>
    <w:rsid w:val="009305F4"/>
    <w:rsid w:val="0093064D"/>
    <w:rsid w:val="009307B8"/>
    <w:rsid w:val="009307EC"/>
    <w:rsid w:val="00930BB0"/>
    <w:rsid w:val="00930CD3"/>
    <w:rsid w:val="00930D30"/>
    <w:rsid w:val="00930D9C"/>
    <w:rsid w:val="00930E52"/>
    <w:rsid w:val="00930FF1"/>
    <w:rsid w:val="009313C8"/>
    <w:rsid w:val="0093154F"/>
    <w:rsid w:val="0093183F"/>
    <w:rsid w:val="00931850"/>
    <w:rsid w:val="009318FD"/>
    <w:rsid w:val="009319A9"/>
    <w:rsid w:val="009319DC"/>
    <w:rsid w:val="00931C1A"/>
    <w:rsid w:val="00931C87"/>
    <w:rsid w:val="00931ECA"/>
    <w:rsid w:val="00931F17"/>
    <w:rsid w:val="00931F18"/>
    <w:rsid w:val="00931F3D"/>
    <w:rsid w:val="0093220A"/>
    <w:rsid w:val="00932326"/>
    <w:rsid w:val="0093234A"/>
    <w:rsid w:val="0093284B"/>
    <w:rsid w:val="009329EE"/>
    <w:rsid w:val="00932A84"/>
    <w:rsid w:val="00932B0C"/>
    <w:rsid w:val="00932BFD"/>
    <w:rsid w:val="00932C54"/>
    <w:rsid w:val="00932DED"/>
    <w:rsid w:val="009330FE"/>
    <w:rsid w:val="009331EA"/>
    <w:rsid w:val="009333D2"/>
    <w:rsid w:val="00933696"/>
    <w:rsid w:val="009336CF"/>
    <w:rsid w:val="00933732"/>
    <w:rsid w:val="00933757"/>
    <w:rsid w:val="009337C6"/>
    <w:rsid w:val="00933982"/>
    <w:rsid w:val="00933BEE"/>
    <w:rsid w:val="00933C6B"/>
    <w:rsid w:val="00933D88"/>
    <w:rsid w:val="00933F0B"/>
    <w:rsid w:val="00934152"/>
    <w:rsid w:val="0093416D"/>
    <w:rsid w:val="0093454D"/>
    <w:rsid w:val="00934640"/>
    <w:rsid w:val="009347B4"/>
    <w:rsid w:val="00934BC3"/>
    <w:rsid w:val="00934BFC"/>
    <w:rsid w:val="00934E7D"/>
    <w:rsid w:val="00934EB8"/>
    <w:rsid w:val="00935092"/>
    <w:rsid w:val="0093519D"/>
    <w:rsid w:val="00935830"/>
    <w:rsid w:val="00935A40"/>
    <w:rsid w:val="00935A91"/>
    <w:rsid w:val="00935B39"/>
    <w:rsid w:val="00935B9E"/>
    <w:rsid w:val="00935BC7"/>
    <w:rsid w:val="00936121"/>
    <w:rsid w:val="00936387"/>
    <w:rsid w:val="009363B5"/>
    <w:rsid w:val="009363BD"/>
    <w:rsid w:val="00936592"/>
    <w:rsid w:val="00936654"/>
    <w:rsid w:val="009368A6"/>
    <w:rsid w:val="0093692A"/>
    <w:rsid w:val="00936A1A"/>
    <w:rsid w:val="00936A6C"/>
    <w:rsid w:val="00936AAA"/>
    <w:rsid w:val="00936BC9"/>
    <w:rsid w:val="00936BF1"/>
    <w:rsid w:val="00936F04"/>
    <w:rsid w:val="00936FB9"/>
    <w:rsid w:val="009372FC"/>
    <w:rsid w:val="0093741E"/>
    <w:rsid w:val="009376D1"/>
    <w:rsid w:val="00937878"/>
    <w:rsid w:val="009379A4"/>
    <w:rsid w:val="00937E4F"/>
    <w:rsid w:val="00937F92"/>
    <w:rsid w:val="0094004F"/>
    <w:rsid w:val="00940067"/>
    <w:rsid w:val="009401D3"/>
    <w:rsid w:val="009401E9"/>
    <w:rsid w:val="009404AB"/>
    <w:rsid w:val="00940702"/>
    <w:rsid w:val="009407C5"/>
    <w:rsid w:val="00940970"/>
    <w:rsid w:val="00940A91"/>
    <w:rsid w:val="00940AF7"/>
    <w:rsid w:val="00940CA8"/>
    <w:rsid w:val="00940D3B"/>
    <w:rsid w:val="00940DA6"/>
    <w:rsid w:val="0094134F"/>
    <w:rsid w:val="0094155E"/>
    <w:rsid w:val="00941570"/>
    <w:rsid w:val="0094157A"/>
    <w:rsid w:val="00941619"/>
    <w:rsid w:val="0094166B"/>
    <w:rsid w:val="0094183A"/>
    <w:rsid w:val="00941868"/>
    <w:rsid w:val="00941876"/>
    <w:rsid w:val="00941B9F"/>
    <w:rsid w:val="00941EB1"/>
    <w:rsid w:val="00941F2D"/>
    <w:rsid w:val="00942003"/>
    <w:rsid w:val="0094228A"/>
    <w:rsid w:val="0094266F"/>
    <w:rsid w:val="0094287B"/>
    <w:rsid w:val="009428D4"/>
    <w:rsid w:val="00942CB7"/>
    <w:rsid w:val="00942D83"/>
    <w:rsid w:val="00942F07"/>
    <w:rsid w:val="00942F0E"/>
    <w:rsid w:val="00942F39"/>
    <w:rsid w:val="00943105"/>
    <w:rsid w:val="00943191"/>
    <w:rsid w:val="00943236"/>
    <w:rsid w:val="009439E7"/>
    <w:rsid w:val="00943B70"/>
    <w:rsid w:val="00944072"/>
    <w:rsid w:val="00944240"/>
    <w:rsid w:val="00944451"/>
    <w:rsid w:val="009445E0"/>
    <w:rsid w:val="009447C2"/>
    <w:rsid w:val="009448F9"/>
    <w:rsid w:val="00944AD4"/>
    <w:rsid w:val="00944AF9"/>
    <w:rsid w:val="00944BA7"/>
    <w:rsid w:val="00944F33"/>
    <w:rsid w:val="00944FA0"/>
    <w:rsid w:val="009450A8"/>
    <w:rsid w:val="0094513E"/>
    <w:rsid w:val="009453B1"/>
    <w:rsid w:val="0094554E"/>
    <w:rsid w:val="009456B2"/>
    <w:rsid w:val="009457BF"/>
    <w:rsid w:val="009458EE"/>
    <w:rsid w:val="00945CC5"/>
    <w:rsid w:val="00945E56"/>
    <w:rsid w:val="0094638F"/>
    <w:rsid w:val="00946817"/>
    <w:rsid w:val="0094690E"/>
    <w:rsid w:val="009469A3"/>
    <w:rsid w:val="009469DB"/>
    <w:rsid w:val="00946B38"/>
    <w:rsid w:val="00946DCC"/>
    <w:rsid w:val="00946ED5"/>
    <w:rsid w:val="00946FCF"/>
    <w:rsid w:val="0094707D"/>
    <w:rsid w:val="009472D7"/>
    <w:rsid w:val="00947442"/>
    <w:rsid w:val="00947680"/>
    <w:rsid w:val="009476A0"/>
    <w:rsid w:val="0094787D"/>
    <w:rsid w:val="00947A43"/>
    <w:rsid w:val="00947B3D"/>
    <w:rsid w:val="00947B84"/>
    <w:rsid w:val="00947CD0"/>
    <w:rsid w:val="00947D9E"/>
    <w:rsid w:val="00947F99"/>
    <w:rsid w:val="009501BF"/>
    <w:rsid w:val="0095055C"/>
    <w:rsid w:val="0095055E"/>
    <w:rsid w:val="009506F2"/>
    <w:rsid w:val="00950766"/>
    <w:rsid w:val="00950863"/>
    <w:rsid w:val="00950923"/>
    <w:rsid w:val="00950B3A"/>
    <w:rsid w:val="009510E7"/>
    <w:rsid w:val="0095113D"/>
    <w:rsid w:val="00951313"/>
    <w:rsid w:val="0095142B"/>
    <w:rsid w:val="00951434"/>
    <w:rsid w:val="00951490"/>
    <w:rsid w:val="00951494"/>
    <w:rsid w:val="00951516"/>
    <w:rsid w:val="00951782"/>
    <w:rsid w:val="009517F4"/>
    <w:rsid w:val="00951981"/>
    <w:rsid w:val="009519C9"/>
    <w:rsid w:val="00951A47"/>
    <w:rsid w:val="00951A74"/>
    <w:rsid w:val="00951C0D"/>
    <w:rsid w:val="00951CE6"/>
    <w:rsid w:val="00951D98"/>
    <w:rsid w:val="00951F14"/>
    <w:rsid w:val="009522DF"/>
    <w:rsid w:val="009523EA"/>
    <w:rsid w:val="0095266F"/>
    <w:rsid w:val="00952673"/>
    <w:rsid w:val="00952801"/>
    <w:rsid w:val="00952877"/>
    <w:rsid w:val="0095292D"/>
    <w:rsid w:val="00952F13"/>
    <w:rsid w:val="00953625"/>
    <w:rsid w:val="009536CB"/>
    <w:rsid w:val="0095378B"/>
    <w:rsid w:val="009537BD"/>
    <w:rsid w:val="009538B9"/>
    <w:rsid w:val="00953A85"/>
    <w:rsid w:val="00953E51"/>
    <w:rsid w:val="00953E72"/>
    <w:rsid w:val="00953F59"/>
    <w:rsid w:val="00953FC7"/>
    <w:rsid w:val="00954197"/>
    <w:rsid w:val="009541CD"/>
    <w:rsid w:val="009544B7"/>
    <w:rsid w:val="009545A4"/>
    <w:rsid w:val="00954751"/>
    <w:rsid w:val="00954752"/>
    <w:rsid w:val="0095482C"/>
    <w:rsid w:val="00954AD6"/>
    <w:rsid w:val="00954CD6"/>
    <w:rsid w:val="00954D1C"/>
    <w:rsid w:val="00954E80"/>
    <w:rsid w:val="00954ED4"/>
    <w:rsid w:val="00954F38"/>
    <w:rsid w:val="00955168"/>
    <w:rsid w:val="009556AB"/>
    <w:rsid w:val="009557CE"/>
    <w:rsid w:val="00955852"/>
    <w:rsid w:val="0095591B"/>
    <w:rsid w:val="00955B2B"/>
    <w:rsid w:val="00955DF7"/>
    <w:rsid w:val="00955DFD"/>
    <w:rsid w:val="00955E9C"/>
    <w:rsid w:val="00956194"/>
    <w:rsid w:val="009563FC"/>
    <w:rsid w:val="0095655D"/>
    <w:rsid w:val="009565BD"/>
    <w:rsid w:val="0095664D"/>
    <w:rsid w:val="009567AA"/>
    <w:rsid w:val="0095686E"/>
    <w:rsid w:val="00956D79"/>
    <w:rsid w:val="00956D8F"/>
    <w:rsid w:val="009570F3"/>
    <w:rsid w:val="0095710F"/>
    <w:rsid w:val="0095713A"/>
    <w:rsid w:val="009572A5"/>
    <w:rsid w:val="009572B9"/>
    <w:rsid w:val="00957475"/>
    <w:rsid w:val="00957483"/>
    <w:rsid w:val="009574E3"/>
    <w:rsid w:val="00957630"/>
    <w:rsid w:val="0095767B"/>
    <w:rsid w:val="00957692"/>
    <w:rsid w:val="00957718"/>
    <w:rsid w:val="00957826"/>
    <w:rsid w:val="00957C63"/>
    <w:rsid w:val="00957C98"/>
    <w:rsid w:val="00957CDF"/>
    <w:rsid w:val="00957D10"/>
    <w:rsid w:val="00957E7B"/>
    <w:rsid w:val="00957E7F"/>
    <w:rsid w:val="0096015E"/>
    <w:rsid w:val="009602AB"/>
    <w:rsid w:val="00960449"/>
    <w:rsid w:val="009604D0"/>
    <w:rsid w:val="00960512"/>
    <w:rsid w:val="0096069F"/>
    <w:rsid w:val="009607E1"/>
    <w:rsid w:val="009607FD"/>
    <w:rsid w:val="0096081F"/>
    <w:rsid w:val="00960900"/>
    <w:rsid w:val="00960947"/>
    <w:rsid w:val="00960A74"/>
    <w:rsid w:val="00960BAB"/>
    <w:rsid w:val="00960C6D"/>
    <w:rsid w:val="00960E04"/>
    <w:rsid w:val="00960E96"/>
    <w:rsid w:val="00960FBD"/>
    <w:rsid w:val="00961169"/>
    <w:rsid w:val="00961229"/>
    <w:rsid w:val="00961250"/>
    <w:rsid w:val="009616C2"/>
    <w:rsid w:val="0096171E"/>
    <w:rsid w:val="00961754"/>
    <w:rsid w:val="0096186B"/>
    <w:rsid w:val="00961A1A"/>
    <w:rsid w:val="00961A4C"/>
    <w:rsid w:val="00961C95"/>
    <w:rsid w:val="00961D2F"/>
    <w:rsid w:val="00961F50"/>
    <w:rsid w:val="00961F8C"/>
    <w:rsid w:val="009620B0"/>
    <w:rsid w:val="009621A5"/>
    <w:rsid w:val="0096224B"/>
    <w:rsid w:val="009623CA"/>
    <w:rsid w:val="00962766"/>
    <w:rsid w:val="0096282D"/>
    <w:rsid w:val="0096287B"/>
    <w:rsid w:val="009628F7"/>
    <w:rsid w:val="00962FFD"/>
    <w:rsid w:val="009637FD"/>
    <w:rsid w:val="00963CAF"/>
    <w:rsid w:val="00963DD1"/>
    <w:rsid w:val="0096409A"/>
    <w:rsid w:val="0096411E"/>
    <w:rsid w:val="0096416C"/>
    <w:rsid w:val="009645B3"/>
    <w:rsid w:val="009645C4"/>
    <w:rsid w:val="00964879"/>
    <w:rsid w:val="0096490B"/>
    <w:rsid w:val="00964C78"/>
    <w:rsid w:val="00964F3B"/>
    <w:rsid w:val="00965198"/>
    <w:rsid w:val="0096535C"/>
    <w:rsid w:val="0096535E"/>
    <w:rsid w:val="009653E2"/>
    <w:rsid w:val="00965706"/>
    <w:rsid w:val="009658AB"/>
    <w:rsid w:val="00965B44"/>
    <w:rsid w:val="00965B5B"/>
    <w:rsid w:val="00965BD5"/>
    <w:rsid w:val="00965C39"/>
    <w:rsid w:val="00965CE0"/>
    <w:rsid w:val="00965E31"/>
    <w:rsid w:val="00965ED4"/>
    <w:rsid w:val="00965FC0"/>
    <w:rsid w:val="0096613C"/>
    <w:rsid w:val="009661BD"/>
    <w:rsid w:val="00966853"/>
    <w:rsid w:val="00966A50"/>
    <w:rsid w:val="00966BB6"/>
    <w:rsid w:val="00966CA6"/>
    <w:rsid w:val="00966DEF"/>
    <w:rsid w:val="00966ED7"/>
    <w:rsid w:val="0096798C"/>
    <w:rsid w:val="00967A18"/>
    <w:rsid w:val="00967A42"/>
    <w:rsid w:val="00967A59"/>
    <w:rsid w:val="00967A68"/>
    <w:rsid w:val="00967ADB"/>
    <w:rsid w:val="00967B5C"/>
    <w:rsid w:val="00967CBE"/>
    <w:rsid w:val="00967D99"/>
    <w:rsid w:val="0097010A"/>
    <w:rsid w:val="0097017D"/>
    <w:rsid w:val="0097018B"/>
    <w:rsid w:val="00970358"/>
    <w:rsid w:val="009704A7"/>
    <w:rsid w:val="009705BB"/>
    <w:rsid w:val="009706D4"/>
    <w:rsid w:val="009707B0"/>
    <w:rsid w:val="0097084D"/>
    <w:rsid w:val="00970B6A"/>
    <w:rsid w:val="00970BB2"/>
    <w:rsid w:val="00970CC4"/>
    <w:rsid w:val="00970D7B"/>
    <w:rsid w:val="00970DA1"/>
    <w:rsid w:val="00970E6A"/>
    <w:rsid w:val="00970F26"/>
    <w:rsid w:val="0097101E"/>
    <w:rsid w:val="00971377"/>
    <w:rsid w:val="0097156A"/>
    <w:rsid w:val="00971607"/>
    <w:rsid w:val="00971648"/>
    <w:rsid w:val="00971BCB"/>
    <w:rsid w:val="00971D93"/>
    <w:rsid w:val="009722F0"/>
    <w:rsid w:val="00972346"/>
    <w:rsid w:val="00972537"/>
    <w:rsid w:val="00972674"/>
    <w:rsid w:val="0097275D"/>
    <w:rsid w:val="00972763"/>
    <w:rsid w:val="009727BE"/>
    <w:rsid w:val="00972956"/>
    <w:rsid w:val="00972B1E"/>
    <w:rsid w:val="00972B93"/>
    <w:rsid w:val="00972C5B"/>
    <w:rsid w:val="00972D87"/>
    <w:rsid w:val="00972EA1"/>
    <w:rsid w:val="00972EF2"/>
    <w:rsid w:val="00972F49"/>
    <w:rsid w:val="00972FAE"/>
    <w:rsid w:val="0097303E"/>
    <w:rsid w:val="009736A4"/>
    <w:rsid w:val="00973700"/>
    <w:rsid w:val="0097381C"/>
    <w:rsid w:val="00973960"/>
    <w:rsid w:val="0097397A"/>
    <w:rsid w:val="00973A54"/>
    <w:rsid w:val="00973BBC"/>
    <w:rsid w:val="00973C50"/>
    <w:rsid w:val="00974363"/>
    <w:rsid w:val="00974721"/>
    <w:rsid w:val="00974BC0"/>
    <w:rsid w:val="0097516E"/>
    <w:rsid w:val="00975181"/>
    <w:rsid w:val="0097539B"/>
    <w:rsid w:val="009753E0"/>
    <w:rsid w:val="00975575"/>
    <w:rsid w:val="00975C91"/>
    <w:rsid w:val="00975C9E"/>
    <w:rsid w:val="00975D72"/>
    <w:rsid w:val="00975EE9"/>
    <w:rsid w:val="00976109"/>
    <w:rsid w:val="0097613F"/>
    <w:rsid w:val="009761FE"/>
    <w:rsid w:val="0097674E"/>
    <w:rsid w:val="00976B89"/>
    <w:rsid w:val="00976CE4"/>
    <w:rsid w:val="00976EFA"/>
    <w:rsid w:val="00977318"/>
    <w:rsid w:val="0097757C"/>
    <w:rsid w:val="0097791F"/>
    <w:rsid w:val="009779C4"/>
    <w:rsid w:val="00977FB6"/>
    <w:rsid w:val="00980418"/>
    <w:rsid w:val="00980497"/>
    <w:rsid w:val="009804E6"/>
    <w:rsid w:val="009804F3"/>
    <w:rsid w:val="0098053B"/>
    <w:rsid w:val="009806AD"/>
    <w:rsid w:val="0098076B"/>
    <w:rsid w:val="009807C6"/>
    <w:rsid w:val="009808C0"/>
    <w:rsid w:val="00980901"/>
    <w:rsid w:val="00980ACA"/>
    <w:rsid w:val="00980D17"/>
    <w:rsid w:val="00980F14"/>
    <w:rsid w:val="0098103D"/>
    <w:rsid w:val="009810F3"/>
    <w:rsid w:val="00981243"/>
    <w:rsid w:val="0098125C"/>
    <w:rsid w:val="0098140F"/>
    <w:rsid w:val="0098146B"/>
    <w:rsid w:val="009816BB"/>
    <w:rsid w:val="0098175D"/>
    <w:rsid w:val="00981877"/>
    <w:rsid w:val="009818E2"/>
    <w:rsid w:val="00981CC4"/>
    <w:rsid w:val="00982218"/>
    <w:rsid w:val="00982282"/>
    <w:rsid w:val="0098248C"/>
    <w:rsid w:val="00982725"/>
    <w:rsid w:val="00982827"/>
    <w:rsid w:val="009828BD"/>
    <w:rsid w:val="009829C8"/>
    <w:rsid w:val="009829FD"/>
    <w:rsid w:val="00982A6F"/>
    <w:rsid w:val="00982B05"/>
    <w:rsid w:val="00982B81"/>
    <w:rsid w:val="00982F90"/>
    <w:rsid w:val="00983680"/>
    <w:rsid w:val="0098377B"/>
    <w:rsid w:val="00983984"/>
    <w:rsid w:val="00983BA8"/>
    <w:rsid w:val="00983C3B"/>
    <w:rsid w:val="00983D95"/>
    <w:rsid w:val="00983DCA"/>
    <w:rsid w:val="009842B1"/>
    <w:rsid w:val="00984732"/>
    <w:rsid w:val="00984A39"/>
    <w:rsid w:val="00984DC5"/>
    <w:rsid w:val="00984DFF"/>
    <w:rsid w:val="00984E73"/>
    <w:rsid w:val="00985280"/>
    <w:rsid w:val="009854CE"/>
    <w:rsid w:val="0098555E"/>
    <w:rsid w:val="009856E1"/>
    <w:rsid w:val="009857FB"/>
    <w:rsid w:val="00985BF8"/>
    <w:rsid w:val="00985EB6"/>
    <w:rsid w:val="0098616D"/>
    <w:rsid w:val="009861CA"/>
    <w:rsid w:val="00986423"/>
    <w:rsid w:val="00986472"/>
    <w:rsid w:val="009866B2"/>
    <w:rsid w:val="009868BE"/>
    <w:rsid w:val="009869DC"/>
    <w:rsid w:val="00986D0E"/>
    <w:rsid w:val="00986D86"/>
    <w:rsid w:val="00986DB9"/>
    <w:rsid w:val="00986DFB"/>
    <w:rsid w:val="00986E15"/>
    <w:rsid w:val="00986F4E"/>
    <w:rsid w:val="00987025"/>
    <w:rsid w:val="009871C5"/>
    <w:rsid w:val="009871C9"/>
    <w:rsid w:val="00987366"/>
    <w:rsid w:val="0098742C"/>
    <w:rsid w:val="0098765F"/>
    <w:rsid w:val="00987688"/>
    <w:rsid w:val="00987A47"/>
    <w:rsid w:val="00987B70"/>
    <w:rsid w:val="00987DFA"/>
    <w:rsid w:val="009900D3"/>
    <w:rsid w:val="009900E6"/>
    <w:rsid w:val="00990187"/>
    <w:rsid w:val="00990333"/>
    <w:rsid w:val="009905FE"/>
    <w:rsid w:val="00990830"/>
    <w:rsid w:val="00990835"/>
    <w:rsid w:val="0099097C"/>
    <w:rsid w:val="00990B3D"/>
    <w:rsid w:val="00990B6D"/>
    <w:rsid w:val="00990BBB"/>
    <w:rsid w:val="00990DDE"/>
    <w:rsid w:val="00991123"/>
    <w:rsid w:val="0099117B"/>
    <w:rsid w:val="00991550"/>
    <w:rsid w:val="0099181B"/>
    <w:rsid w:val="00991821"/>
    <w:rsid w:val="00991CFE"/>
    <w:rsid w:val="00991D6E"/>
    <w:rsid w:val="00991F10"/>
    <w:rsid w:val="00991F84"/>
    <w:rsid w:val="00991FE7"/>
    <w:rsid w:val="00992126"/>
    <w:rsid w:val="009922A6"/>
    <w:rsid w:val="009926B2"/>
    <w:rsid w:val="009928BF"/>
    <w:rsid w:val="00992B14"/>
    <w:rsid w:val="00992BCF"/>
    <w:rsid w:val="00992CA6"/>
    <w:rsid w:val="0099321E"/>
    <w:rsid w:val="00993756"/>
    <w:rsid w:val="009937FC"/>
    <w:rsid w:val="00993861"/>
    <w:rsid w:val="009938FD"/>
    <w:rsid w:val="00993ACA"/>
    <w:rsid w:val="00993B34"/>
    <w:rsid w:val="00993DAE"/>
    <w:rsid w:val="00993DB1"/>
    <w:rsid w:val="009942BA"/>
    <w:rsid w:val="00994379"/>
    <w:rsid w:val="00994388"/>
    <w:rsid w:val="009943EF"/>
    <w:rsid w:val="009943F0"/>
    <w:rsid w:val="0099462D"/>
    <w:rsid w:val="0099479E"/>
    <w:rsid w:val="00994A61"/>
    <w:rsid w:val="00994CDC"/>
    <w:rsid w:val="00994D94"/>
    <w:rsid w:val="00994EAF"/>
    <w:rsid w:val="009950DE"/>
    <w:rsid w:val="00995139"/>
    <w:rsid w:val="00995245"/>
    <w:rsid w:val="009953D8"/>
    <w:rsid w:val="009953FE"/>
    <w:rsid w:val="00995759"/>
    <w:rsid w:val="009959E3"/>
    <w:rsid w:val="00995B48"/>
    <w:rsid w:val="00995E8D"/>
    <w:rsid w:val="0099603B"/>
    <w:rsid w:val="0099608E"/>
    <w:rsid w:val="009960B3"/>
    <w:rsid w:val="009961A5"/>
    <w:rsid w:val="0099632C"/>
    <w:rsid w:val="0099633A"/>
    <w:rsid w:val="0099633F"/>
    <w:rsid w:val="009963C1"/>
    <w:rsid w:val="00996446"/>
    <w:rsid w:val="009964D0"/>
    <w:rsid w:val="00996738"/>
    <w:rsid w:val="0099681E"/>
    <w:rsid w:val="00996FB0"/>
    <w:rsid w:val="00997040"/>
    <w:rsid w:val="00997213"/>
    <w:rsid w:val="0099721E"/>
    <w:rsid w:val="00997271"/>
    <w:rsid w:val="0099735C"/>
    <w:rsid w:val="0099739C"/>
    <w:rsid w:val="00997461"/>
    <w:rsid w:val="0099777A"/>
    <w:rsid w:val="00997A1D"/>
    <w:rsid w:val="00997A4A"/>
    <w:rsid w:val="00997A4B"/>
    <w:rsid w:val="00997D6A"/>
    <w:rsid w:val="00997F3A"/>
    <w:rsid w:val="00997F84"/>
    <w:rsid w:val="009A0150"/>
    <w:rsid w:val="009A0324"/>
    <w:rsid w:val="009A03DB"/>
    <w:rsid w:val="009A062D"/>
    <w:rsid w:val="009A082D"/>
    <w:rsid w:val="009A0885"/>
    <w:rsid w:val="009A0A8D"/>
    <w:rsid w:val="009A0B18"/>
    <w:rsid w:val="009A0B30"/>
    <w:rsid w:val="009A0B77"/>
    <w:rsid w:val="009A0BBB"/>
    <w:rsid w:val="009A0C79"/>
    <w:rsid w:val="009A0FBA"/>
    <w:rsid w:val="009A1046"/>
    <w:rsid w:val="009A1397"/>
    <w:rsid w:val="009A139C"/>
    <w:rsid w:val="009A14C7"/>
    <w:rsid w:val="009A1781"/>
    <w:rsid w:val="009A1DFB"/>
    <w:rsid w:val="009A1E37"/>
    <w:rsid w:val="009A206B"/>
    <w:rsid w:val="009A2131"/>
    <w:rsid w:val="009A2189"/>
    <w:rsid w:val="009A228A"/>
    <w:rsid w:val="009A2340"/>
    <w:rsid w:val="009A248E"/>
    <w:rsid w:val="009A24AF"/>
    <w:rsid w:val="009A253C"/>
    <w:rsid w:val="009A2627"/>
    <w:rsid w:val="009A2724"/>
    <w:rsid w:val="009A28B2"/>
    <w:rsid w:val="009A28F9"/>
    <w:rsid w:val="009A291C"/>
    <w:rsid w:val="009A2CB6"/>
    <w:rsid w:val="009A2E7A"/>
    <w:rsid w:val="009A2F7F"/>
    <w:rsid w:val="009A347B"/>
    <w:rsid w:val="009A39B3"/>
    <w:rsid w:val="009A39CA"/>
    <w:rsid w:val="009A3A46"/>
    <w:rsid w:val="009A3F04"/>
    <w:rsid w:val="009A4569"/>
    <w:rsid w:val="009A457C"/>
    <w:rsid w:val="009A4589"/>
    <w:rsid w:val="009A45C5"/>
    <w:rsid w:val="009A4689"/>
    <w:rsid w:val="009A4C58"/>
    <w:rsid w:val="009A4E07"/>
    <w:rsid w:val="009A5178"/>
    <w:rsid w:val="009A5255"/>
    <w:rsid w:val="009A5394"/>
    <w:rsid w:val="009A5451"/>
    <w:rsid w:val="009A55E7"/>
    <w:rsid w:val="009A5821"/>
    <w:rsid w:val="009A5D79"/>
    <w:rsid w:val="009A5D8D"/>
    <w:rsid w:val="009A5F88"/>
    <w:rsid w:val="009A608A"/>
    <w:rsid w:val="009A6163"/>
    <w:rsid w:val="009A62E0"/>
    <w:rsid w:val="009A6354"/>
    <w:rsid w:val="009A64BF"/>
    <w:rsid w:val="009A680F"/>
    <w:rsid w:val="009A69D0"/>
    <w:rsid w:val="009A69DD"/>
    <w:rsid w:val="009A6A98"/>
    <w:rsid w:val="009A6BD5"/>
    <w:rsid w:val="009A6DE2"/>
    <w:rsid w:val="009A6E4C"/>
    <w:rsid w:val="009A7327"/>
    <w:rsid w:val="009A74C3"/>
    <w:rsid w:val="009A7714"/>
    <w:rsid w:val="009A790F"/>
    <w:rsid w:val="009A79DB"/>
    <w:rsid w:val="009A7A70"/>
    <w:rsid w:val="009A7D1C"/>
    <w:rsid w:val="009A7D77"/>
    <w:rsid w:val="009A7DD6"/>
    <w:rsid w:val="009A7EA6"/>
    <w:rsid w:val="009B0138"/>
    <w:rsid w:val="009B0231"/>
    <w:rsid w:val="009B0524"/>
    <w:rsid w:val="009B0580"/>
    <w:rsid w:val="009B05A3"/>
    <w:rsid w:val="009B06B6"/>
    <w:rsid w:val="009B0701"/>
    <w:rsid w:val="009B0714"/>
    <w:rsid w:val="009B08A1"/>
    <w:rsid w:val="009B097B"/>
    <w:rsid w:val="009B0A8D"/>
    <w:rsid w:val="009B0ED2"/>
    <w:rsid w:val="009B0F6A"/>
    <w:rsid w:val="009B10AE"/>
    <w:rsid w:val="009B1102"/>
    <w:rsid w:val="009B129D"/>
    <w:rsid w:val="009B1335"/>
    <w:rsid w:val="009B13D2"/>
    <w:rsid w:val="009B14D7"/>
    <w:rsid w:val="009B1665"/>
    <w:rsid w:val="009B166A"/>
    <w:rsid w:val="009B18A0"/>
    <w:rsid w:val="009B192E"/>
    <w:rsid w:val="009B196F"/>
    <w:rsid w:val="009B1984"/>
    <w:rsid w:val="009B1D0E"/>
    <w:rsid w:val="009B1DC4"/>
    <w:rsid w:val="009B1E38"/>
    <w:rsid w:val="009B2178"/>
    <w:rsid w:val="009B2276"/>
    <w:rsid w:val="009B241F"/>
    <w:rsid w:val="009B248F"/>
    <w:rsid w:val="009B27B5"/>
    <w:rsid w:val="009B31B4"/>
    <w:rsid w:val="009B31D6"/>
    <w:rsid w:val="009B3247"/>
    <w:rsid w:val="009B34C3"/>
    <w:rsid w:val="009B3707"/>
    <w:rsid w:val="009B380D"/>
    <w:rsid w:val="009B385E"/>
    <w:rsid w:val="009B3965"/>
    <w:rsid w:val="009B39AE"/>
    <w:rsid w:val="009B3A91"/>
    <w:rsid w:val="009B3AE9"/>
    <w:rsid w:val="009B3F9C"/>
    <w:rsid w:val="009B3FF7"/>
    <w:rsid w:val="009B4047"/>
    <w:rsid w:val="009B4131"/>
    <w:rsid w:val="009B414E"/>
    <w:rsid w:val="009B43A0"/>
    <w:rsid w:val="009B4456"/>
    <w:rsid w:val="009B447D"/>
    <w:rsid w:val="009B465D"/>
    <w:rsid w:val="009B47D2"/>
    <w:rsid w:val="009B4CD5"/>
    <w:rsid w:val="009B4E07"/>
    <w:rsid w:val="009B4F62"/>
    <w:rsid w:val="009B5114"/>
    <w:rsid w:val="009B528B"/>
    <w:rsid w:val="009B536B"/>
    <w:rsid w:val="009B5A4B"/>
    <w:rsid w:val="009B5C61"/>
    <w:rsid w:val="009B5CA5"/>
    <w:rsid w:val="009B5E58"/>
    <w:rsid w:val="009B5EB0"/>
    <w:rsid w:val="009B5F86"/>
    <w:rsid w:val="009B6153"/>
    <w:rsid w:val="009B622A"/>
    <w:rsid w:val="009B628C"/>
    <w:rsid w:val="009B6346"/>
    <w:rsid w:val="009B6404"/>
    <w:rsid w:val="009B649A"/>
    <w:rsid w:val="009B650E"/>
    <w:rsid w:val="009B679A"/>
    <w:rsid w:val="009B68A3"/>
    <w:rsid w:val="009B6917"/>
    <w:rsid w:val="009B6962"/>
    <w:rsid w:val="009B69D6"/>
    <w:rsid w:val="009B6A96"/>
    <w:rsid w:val="009B6AAC"/>
    <w:rsid w:val="009B6C72"/>
    <w:rsid w:val="009B6CA7"/>
    <w:rsid w:val="009B6F45"/>
    <w:rsid w:val="009B6F5B"/>
    <w:rsid w:val="009B702A"/>
    <w:rsid w:val="009B7420"/>
    <w:rsid w:val="009B771F"/>
    <w:rsid w:val="009B799B"/>
    <w:rsid w:val="009B7B99"/>
    <w:rsid w:val="009B7BB1"/>
    <w:rsid w:val="009C01F0"/>
    <w:rsid w:val="009C0292"/>
    <w:rsid w:val="009C029A"/>
    <w:rsid w:val="009C02C7"/>
    <w:rsid w:val="009C0303"/>
    <w:rsid w:val="009C0693"/>
    <w:rsid w:val="009C0820"/>
    <w:rsid w:val="009C0A8A"/>
    <w:rsid w:val="009C0B6C"/>
    <w:rsid w:val="009C0C13"/>
    <w:rsid w:val="009C0E41"/>
    <w:rsid w:val="009C0FA7"/>
    <w:rsid w:val="009C101E"/>
    <w:rsid w:val="009C1214"/>
    <w:rsid w:val="009C1231"/>
    <w:rsid w:val="009C15C1"/>
    <w:rsid w:val="009C1705"/>
    <w:rsid w:val="009C18BB"/>
    <w:rsid w:val="009C1904"/>
    <w:rsid w:val="009C197F"/>
    <w:rsid w:val="009C1AD8"/>
    <w:rsid w:val="009C1B42"/>
    <w:rsid w:val="009C1BDE"/>
    <w:rsid w:val="009C1DA9"/>
    <w:rsid w:val="009C1E7C"/>
    <w:rsid w:val="009C1FBF"/>
    <w:rsid w:val="009C1FD9"/>
    <w:rsid w:val="009C2070"/>
    <w:rsid w:val="009C2086"/>
    <w:rsid w:val="009C21E0"/>
    <w:rsid w:val="009C22B4"/>
    <w:rsid w:val="009C244C"/>
    <w:rsid w:val="009C2473"/>
    <w:rsid w:val="009C24FF"/>
    <w:rsid w:val="009C256D"/>
    <w:rsid w:val="009C25AB"/>
    <w:rsid w:val="009C26A9"/>
    <w:rsid w:val="009C30CD"/>
    <w:rsid w:val="009C3555"/>
    <w:rsid w:val="009C3562"/>
    <w:rsid w:val="009C379A"/>
    <w:rsid w:val="009C37C7"/>
    <w:rsid w:val="009C385C"/>
    <w:rsid w:val="009C38A5"/>
    <w:rsid w:val="009C3936"/>
    <w:rsid w:val="009C3D21"/>
    <w:rsid w:val="009C3E40"/>
    <w:rsid w:val="009C3F3D"/>
    <w:rsid w:val="009C3F57"/>
    <w:rsid w:val="009C4075"/>
    <w:rsid w:val="009C41E4"/>
    <w:rsid w:val="009C4374"/>
    <w:rsid w:val="009C4449"/>
    <w:rsid w:val="009C44F6"/>
    <w:rsid w:val="009C473C"/>
    <w:rsid w:val="009C4858"/>
    <w:rsid w:val="009C4AF9"/>
    <w:rsid w:val="009C4B58"/>
    <w:rsid w:val="009C4D27"/>
    <w:rsid w:val="009C4D33"/>
    <w:rsid w:val="009C4D48"/>
    <w:rsid w:val="009C4F42"/>
    <w:rsid w:val="009C51DE"/>
    <w:rsid w:val="009C5224"/>
    <w:rsid w:val="009C5231"/>
    <w:rsid w:val="009C5419"/>
    <w:rsid w:val="009C56CF"/>
    <w:rsid w:val="009C572F"/>
    <w:rsid w:val="009C58F2"/>
    <w:rsid w:val="009C5A36"/>
    <w:rsid w:val="009C5BEB"/>
    <w:rsid w:val="009C5DDE"/>
    <w:rsid w:val="009C5E27"/>
    <w:rsid w:val="009C5FCA"/>
    <w:rsid w:val="009C6179"/>
    <w:rsid w:val="009C6432"/>
    <w:rsid w:val="009C64FA"/>
    <w:rsid w:val="009C6747"/>
    <w:rsid w:val="009C6A0F"/>
    <w:rsid w:val="009C6AF8"/>
    <w:rsid w:val="009C6C1D"/>
    <w:rsid w:val="009C6D83"/>
    <w:rsid w:val="009C6EDB"/>
    <w:rsid w:val="009C76E4"/>
    <w:rsid w:val="009C77B5"/>
    <w:rsid w:val="009C7904"/>
    <w:rsid w:val="009C79A8"/>
    <w:rsid w:val="009C7AEB"/>
    <w:rsid w:val="009C7B6D"/>
    <w:rsid w:val="009C7BA4"/>
    <w:rsid w:val="009C7C8D"/>
    <w:rsid w:val="009C7CE6"/>
    <w:rsid w:val="009D005B"/>
    <w:rsid w:val="009D0067"/>
    <w:rsid w:val="009D0198"/>
    <w:rsid w:val="009D01A6"/>
    <w:rsid w:val="009D022B"/>
    <w:rsid w:val="009D02C1"/>
    <w:rsid w:val="009D0324"/>
    <w:rsid w:val="009D046D"/>
    <w:rsid w:val="009D04BE"/>
    <w:rsid w:val="009D04F3"/>
    <w:rsid w:val="009D0620"/>
    <w:rsid w:val="009D067E"/>
    <w:rsid w:val="009D0AFD"/>
    <w:rsid w:val="009D0E38"/>
    <w:rsid w:val="009D0E47"/>
    <w:rsid w:val="009D0E66"/>
    <w:rsid w:val="009D0E99"/>
    <w:rsid w:val="009D0F7A"/>
    <w:rsid w:val="009D11A0"/>
    <w:rsid w:val="009D12F2"/>
    <w:rsid w:val="009D1389"/>
    <w:rsid w:val="009D1640"/>
    <w:rsid w:val="009D1A2B"/>
    <w:rsid w:val="009D1ABF"/>
    <w:rsid w:val="009D1C36"/>
    <w:rsid w:val="009D1C40"/>
    <w:rsid w:val="009D2079"/>
    <w:rsid w:val="009D2157"/>
    <w:rsid w:val="009D21C6"/>
    <w:rsid w:val="009D21DB"/>
    <w:rsid w:val="009D2402"/>
    <w:rsid w:val="009D244A"/>
    <w:rsid w:val="009D25DF"/>
    <w:rsid w:val="009D2720"/>
    <w:rsid w:val="009D2750"/>
    <w:rsid w:val="009D27D6"/>
    <w:rsid w:val="009D2A17"/>
    <w:rsid w:val="009D2BEE"/>
    <w:rsid w:val="009D2CCB"/>
    <w:rsid w:val="009D2F18"/>
    <w:rsid w:val="009D2FC2"/>
    <w:rsid w:val="009D316C"/>
    <w:rsid w:val="009D3476"/>
    <w:rsid w:val="009D3554"/>
    <w:rsid w:val="009D3697"/>
    <w:rsid w:val="009D375D"/>
    <w:rsid w:val="009D3A25"/>
    <w:rsid w:val="009D3A5F"/>
    <w:rsid w:val="009D3DAD"/>
    <w:rsid w:val="009D3DC5"/>
    <w:rsid w:val="009D413D"/>
    <w:rsid w:val="009D4157"/>
    <w:rsid w:val="009D41EB"/>
    <w:rsid w:val="009D424F"/>
    <w:rsid w:val="009D434D"/>
    <w:rsid w:val="009D4394"/>
    <w:rsid w:val="009D43A0"/>
    <w:rsid w:val="009D45AE"/>
    <w:rsid w:val="009D4713"/>
    <w:rsid w:val="009D477B"/>
    <w:rsid w:val="009D49A0"/>
    <w:rsid w:val="009D4AC4"/>
    <w:rsid w:val="009D4B10"/>
    <w:rsid w:val="009D4B31"/>
    <w:rsid w:val="009D4C23"/>
    <w:rsid w:val="009D4EBA"/>
    <w:rsid w:val="009D50B3"/>
    <w:rsid w:val="009D50BE"/>
    <w:rsid w:val="009D53C5"/>
    <w:rsid w:val="009D550F"/>
    <w:rsid w:val="009D5AA8"/>
    <w:rsid w:val="009D5D19"/>
    <w:rsid w:val="009D60F4"/>
    <w:rsid w:val="009D6154"/>
    <w:rsid w:val="009D644F"/>
    <w:rsid w:val="009D6521"/>
    <w:rsid w:val="009D6687"/>
    <w:rsid w:val="009D683C"/>
    <w:rsid w:val="009D691C"/>
    <w:rsid w:val="009D6B60"/>
    <w:rsid w:val="009D6F6C"/>
    <w:rsid w:val="009D756C"/>
    <w:rsid w:val="009D77F9"/>
    <w:rsid w:val="009D7B24"/>
    <w:rsid w:val="009D7C0D"/>
    <w:rsid w:val="009D7D08"/>
    <w:rsid w:val="009D7E25"/>
    <w:rsid w:val="009E02AB"/>
    <w:rsid w:val="009E04B9"/>
    <w:rsid w:val="009E05B4"/>
    <w:rsid w:val="009E05E2"/>
    <w:rsid w:val="009E0683"/>
    <w:rsid w:val="009E0728"/>
    <w:rsid w:val="009E0B37"/>
    <w:rsid w:val="009E0B69"/>
    <w:rsid w:val="009E0B70"/>
    <w:rsid w:val="009E0BF0"/>
    <w:rsid w:val="009E0C93"/>
    <w:rsid w:val="009E0F0A"/>
    <w:rsid w:val="009E0F8F"/>
    <w:rsid w:val="009E1066"/>
    <w:rsid w:val="009E118E"/>
    <w:rsid w:val="009E132E"/>
    <w:rsid w:val="009E13E5"/>
    <w:rsid w:val="009E1526"/>
    <w:rsid w:val="009E1718"/>
    <w:rsid w:val="009E17D0"/>
    <w:rsid w:val="009E1853"/>
    <w:rsid w:val="009E19C1"/>
    <w:rsid w:val="009E1C79"/>
    <w:rsid w:val="009E1CCF"/>
    <w:rsid w:val="009E1EAC"/>
    <w:rsid w:val="009E1EF7"/>
    <w:rsid w:val="009E22F0"/>
    <w:rsid w:val="009E261A"/>
    <w:rsid w:val="009E2B74"/>
    <w:rsid w:val="009E2B8E"/>
    <w:rsid w:val="009E2DB4"/>
    <w:rsid w:val="009E2DD1"/>
    <w:rsid w:val="009E2E04"/>
    <w:rsid w:val="009E2F3B"/>
    <w:rsid w:val="009E3169"/>
    <w:rsid w:val="009E3334"/>
    <w:rsid w:val="009E3419"/>
    <w:rsid w:val="009E350A"/>
    <w:rsid w:val="009E3528"/>
    <w:rsid w:val="009E38F5"/>
    <w:rsid w:val="009E3AF7"/>
    <w:rsid w:val="009E3B07"/>
    <w:rsid w:val="009E3BBC"/>
    <w:rsid w:val="009E3C3B"/>
    <w:rsid w:val="009E3E38"/>
    <w:rsid w:val="009E3EE3"/>
    <w:rsid w:val="009E3FE4"/>
    <w:rsid w:val="009E4061"/>
    <w:rsid w:val="009E45AB"/>
    <w:rsid w:val="009E4848"/>
    <w:rsid w:val="009E49E3"/>
    <w:rsid w:val="009E4AE1"/>
    <w:rsid w:val="009E4B4A"/>
    <w:rsid w:val="009E4D3F"/>
    <w:rsid w:val="009E4DD9"/>
    <w:rsid w:val="009E4E92"/>
    <w:rsid w:val="009E4F96"/>
    <w:rsid w:val="009E4FAD"/>
    <w:rsid w:val="009E5091"/>
    <w:rsid w:val="009E520E"/>
    <w:rsid w:val="009E54A0"/>
    <w:rsid w:val="009E5513"/>
    <w:rsid w:val="009E5686"/>
    <w:rsid w:val="009E5851"/>
    <w:rsid w:val="009E5A1A"/>
    <w:rsid w:val="009E5BCA"/>
    <w:rsid w:val="009E5D41"/>
    <w:rsid w:val="009E5F10"/>
    <w:rsid w:val="009E5FB9"/>
    <w:rsid w:val="009E62FB"/>
    <w:rsid w:val="009E6558"/>
    <w:rsid w:val="009E6606"/>
    <w:rsid w:val="009E6682"/>
    <w:rsid w:val="009E681A"/>
    <w:rsid w:val="009E697C"/>
    <w:rsid w:val="009E6AF9"/>
    <w:rsid w:val="009E6BBE"/>
    <w:rsid w:val="009E6CA1"/>
    <w:rsid w:val="009E6E42"/>
    <w:rsid w:val="009E6EF6"/>
    <w:rsid w:val="009E6F7C"/>
    <w:rsid w:val="009E7150"/>
    <w:rsid w:val="009E74CE"/>
    <w:rsid w:val="009E760D"/>
    <w:rsid w:val="009E765C"/>
    <w:rsid w:val="009E76AC"/>
    <w:rsid w:val="009E775C"/>
    <w:rsid w:val="009E77D2"/>
    <w:rsid w:val="009E7CD7"/>
    <w:rsid w:val="009E7D6B"/>
    <w:rsid w:val="009E7DD1"/>
    <w:rsid w:val="009F004E"/>
    <w:rsid w:val="009F0067"/>
    <w:rsid w:val="009F007B"/>
    <w:rsid w:val="009F00B0"/>
    <w:rsid w:val="009F06D8"/>
    <w:rsid w:val="009F08E5"/>
    <w:rsid w:val="009F0982"/>
    <w:rsid w:val="009F0F39"/>
    <w:rsid w:val="009F0F9C"/>
    <w:rsid w:val="009F1136"/>
    <w:rsid w:val="009F11FD"/>
    <w:rsid w:val="009F12E1"/>
    <w:rsid w:val="009F13E7"/>
    <w:rsid w:val="009F1401"/>
    <w:rsid w:val="009F1416"/>
    <w:rsid w:val="009F14B9"/>
    <w:rsid w:val="009F1986"/>
    <w:rsid w:val="009F20AA"/>
    <w:rsid w:val="009F218E"/>
    <w:rsid w:val="009F2211"/>
    <w:rsid w:val="009F233D"/>
    <w:rsid w:val="009F24FC"/>
    <w:rsid w:val="009F25BE"/>
    <w:rsid w:val="009F26D5"/>
    <w:rsid w:val="009F26F4"/>
    <w:rsid w:val="009F28AA"/>
    <w:rsid w:val="009F28C7"/>
    <w:rsid w:val="009F2912"/>
    <w:rsid w:val="009F2B07"/>
    <w:rsid w:val="009F2B7C"/>
    <w:rsid w:val="009F2BAE"/>
    <w:rsid w:val="009F30F1"/>
    <w:rsid w:val="009F30F4"/>
    <w:rsid w:val="009F310C"/>
    <w:rsid w:val="009F318A"/>
    <w:rsid w:val="009F3538"/>
    <w:rsid w:val="009F3707"/>
    <w:rsid w:val="009F3846"/>
    <w:rsid w:val="009F392C"/>
    <w:rsid w:val="009F396B"/>
    <w:rsid w:val="009F3A09"/>
    <w:rsid w:val="009F3AF3"/>
    <w:rsid w:val="009F3D50"/>
    <w:rsid w:val="009F3DAF"/>
    <w:rsid w:val="009F3EBC"/>
    <w:rsid w:val="009F4075"/>
    <w:rsid w:val="009F40DE"/>
    <w:rsid w:val="009F40F2"/>
    <w:rsid w:val="009F4174"/>
    <w:rsid w:val="009F41A3"/>
    <w:rsid w:val="009F42CE"/>
    <w:rsid w:val="009F45C8"/>
    <w:rsid w:val="009F4633"/>
    <w:rsid w:val="009F46C3"/>
    <w:rsid w:val="009F47D4"/>
    <w:rsid w:val="009F489A"/>
    <w:rsid w:val="009F4BF9"/>
    <w:rsid w:val="009F4EA8"/>
    <w:rsid w:val="009F53F1"/>
    <w:rsid w:val="009F55AF"/>
    <w:rsid w:val="009F5705"/>
    <w:rsid w:val="009F5994"/>
    <w:rsid w:val="009F5A37"/>
    <w:rsid w:val="009F5AD9"/>
    <w:rsid w:val="009F5B23"/>
    <w:rsid w:val="009F5CF0"/>
    <w:rsid w:val="009F5E97"/>
    <w:rsid w:val="009F600D"/>
    <w:rsid w:val="009F6166"/>
    <w:rsid w:val="009F61A9"/>
    <w:rsid w:val="009F62F1"/>
    <w:rsid w:val="009F637D"/>
    <w:rsid w:val="009F6443"/>
    <w:rsid w:val="009F658D"/>
    <w:rsid w:val="009F673C"/>
    <w:rsid w:val="009F68BB"/>
    <w:rsid w:val="009F69CD"/>
    <w:rsid w:val="009F6CE8"/>
    <w:rsid w:val="009F6F55"/>
    <w:rsid w:val="009F6FFA"/>
    <w:rsid w:val="009F71DE"/>
    <w:rsid w:val="009F7259"/>
    <w:rsid w:val="009F7286"/>
    <w:rsid w:val="009F7316"/>
    <w:rsid w:val="009F73D8"/>
    <w:rsid w:val="009F7423"/>
    <w:rsid w:val="009F7665"/>
    <w:rsid w:val="009F77F1"/>
    <w:rsid w:val="009F7B97"/>
    <w:rsid w:val="009F7DEC"/>
    <w:rsid w:val="00A0049C"/>
    <w:rsid w:val="00A00531"/>
    <w:rsid w:val="00A007F0"/>
    <w:rsid w:val="00A008D8"/>
    <w:rsid w:val="00A00A68"/>
    <w:rsid w:val="00A00F5C"/>
    <w:rsid w:val="00A011ED"/>
    <w:rsid w:val="00A012C6"/>
    <w:rsid w:val="00A01327"/>
    <w:rsid w:val="00A014C6"/>
    <w:rsid w:val="00A01545"/>
    <w:rsid w:val="00A01A29"/>
    <w:rsid w:val="00A01AEA"/>
    <w:rsid w:val="00A01EC2"/>
    <w:rsid w:val="00A01EF0"/>
    <w:rsid w:val="00A01F96"/>
    <w:rsid w:val="00A023E3"/>
    <w:rsid w:val="00A023FD"/>
    <w:rsid w:val="00A025B3"/>
    <w:rsid w:val="00A0274E"/>
    <w:rsid w:val="00A0276E"/>
    <w:rsid w:val="00A02793"/>
    <w:rsid w:val="00A028C3"/>
    <w:rsid w:val="00A028D0"/>
    <w:rsid w:val="00A02927"/>
    <w:rsid w:val="00A029E3"/>
    <w:rsid w:val="00A02B2F"/>
    <w:rsid w:val="00A02D7B"/>
    <w:rsid w:val="00A02D95"/>
    <w:rsid w:val="00A02F3F"/>
    <w:rsid w:val="00A02FED"/>
    <w:rsid w:val="00A0310E"/>
    <w:rsid w:val="00A0371F"/>
    <w:rsid w:val="00A03749"/>
    <w:rsid w:val="00A037BD"/>
    <w:rsid w:val="00A03A4A"/>
    <w:rsid w:val="00A03B9C"/>
    <w:rsid w:val="00A03BD8"/>
    <w:rsid w:val="00A03DEB"/>
    <w:rsid w:val="00A04123"/>
    <w:rsid w:val="00A041CA"/>
    <w:rsid w:val="00A0424C"/>
    <w:rsid w:val="00A04726"/>
    <w:rsid w:val="00A049CA"/>
    <w:rsid w:val="00A04A55"/>
    <w:rsid w:val="00A04B58"/>
    <w:rsid w:val="00A04CF4"/>
    <w:rsid w:val="00A05269"/>
    <w:rsid w:val="00A053CC"/>
    <w:rsid w:val="00A0540D"/>
    <w:rsid w:val="00A05532"/>
    <w:rsid w:val="00A055EF"/>
    <w:rsid w:val="00A057C8"/>
    <w:rsid w:val="00A058FA"/>
    <w:rsid w:val="00A05BE2"/>
    <w:rsid w:val="00A05C28"/>
    <w:rsid w:val="00A05E55"/>
    <w:rsid w:val="00A05F57"/>
    <w:rsid w:val="00A06028"/>
    <w:rsid w:val="00A0621F"/>
    <w:rsid w:val="00A0628C"/>
    <w:rsid w:val="00A06396"/>
    <w:rsid w:val="00A066C6"/>
    <w:rsid w:val="00A069E5"/>
    <w:rsid w:val="00A06A21"/>
    <w:rsid w:val="00A06AB1"/>
    <w:rsid w:val="00A06CD7"/>
    <w:rsid w:val="00A06E37"/>
    <w:rsid w:val="00A07034"/>
    <w:rsid w:val="00A07207"/>
    <w:rsid w:val="00A073E4"/>
    <w:rsid w:val="00A07401"/>
    <w:rsid w:val="00A078A0"/>
    <w:rsid w:val="00A07E60"/>
    <w:rsid w:val="00A07E94"/>
    <w:rsid w:val="00A07F76"/>
    <w:rsid w:val="00A07FB6"/>
    <w:rsid w:val="00A10084"/>
    <w:rsid w:val="00A100DE"/>
    <w:rsid w:val="00A103A6"/>
    <w:rsid w:val="00A10656"/>
    <w:rsid w:val="00A10794"/>
    <w:rsid w:val="00A10835"/>
    <w:rsid w:val="00A1085F"/>
    <w:rsid w:val="00A10897"/>
    <w:rsid w:val="00A10C8A"/>
    <w:rsid w:val="00A10D49"/>
    <w:rsid w:val="00A10F17"/>
    <w:rsid w:val="00A11BB1"/>
    <w:rsid w:val="00A11C53"/>
    <w:rsid w:val="00A11C70"/>
    <w:rsid w:val="00A11D1F"/>
    <w:rsid w:val="00A11E37"/>
    <w:rsid w:val="00A11F87"/>
    <w:rsid w:val="00A12144"/>
    <w:rsid w:val="00A124A0"/>
    <w:rsid w:val="00A128AF"/>
    <w:rsid w:val="00A128C6"/>
    <w:rsid w:val="00A12978"/>
    <w:rsid w:val="00A12996"/>
    <w:rsid w:val="00A129D3"/>
    <w:rsid w:val="00A12A98"/>
    <w:rsid w:val="00A12BA5"/>
    <w:rsid w:val="00A1316C"/>
    <w:rsid w:val="00A133CC"/>
    <w:rsid w:val="00A1346E"/>
    <w:rsid w:val="00A13568"/>
    <w:rsid w:val="00A139AC"/>
    <w:rsid w:val="00A13B19"/>
    <w:rsid w:val="00A13CE0"/>
    <w:rsid w:val="00A13D60"/>
    <w:rsid w:val="00A1416B"/>
    <w:rsid w:val="00A14266"/>
    <w:rsid w:val="00A1431F"/>
    <w:rsid w:val="00A14550"/>
    <w:rsid w:val="00A1461C"/>
    <w:rsid w:val="00A1486C"/>
    <w:rsid w:val="00A14B4E"/>
    <w:rsid w:val="00A14C73"/>
    <w:rsid w:val="00A14CFD"/>
    <w:rsid w:val="00A152B2"/>
    <w:rsid w:val="00A15676"/>
    <w:rsid w:val="00A1570E"/>
    <w:rsid w:val="00A158B3"/>
    <w:rsid w:val="00A159CE"/>
    <w:rsid w:val="00A15B63"/>
    <w:rsid w:val="00A16110"/>
    <w:rsid w:val="00A16578"/>
    <w:rsid w:val="00A166BA"/>
    <w:rsid w:val="00A16714"/>
    <w:rsid w:val="00A1683C"/>
    <w:rsid w:val="00A1695F"/>
    <w:rsid w:val="00A169AE"/>
    <w:rsid w:val="00A169D3"/>
    <w:rsid w:val="00A16AB7"/>
    <w:rsid w:val="00A16B92"/>
    <w:rsid w:val="00A16DF4"/>
    <w:rsid w:val="00A172FF"/>
    <w:rsid w:val="00A17360"/>
    <w:rsid w:val="00A1747D"/>
    <w:rsid w:val="00A17A2E"/>
    <w:rsid w:val="00A17AB7"/>
    <w:rsid w:val="00A17CDF"/>
    <w:rsid w:val="00A17DD5"/>
    <w:rsid w:val="00A2009B"/>
    <w:rsid w:val="00A202F9"/>
    <w:rsid w:val="00A20376"/>
    <w:rsid w:val="00A207DE"/>
    <w:rsid w:val="00A207F6"/>
    <w:rsid w:val="00A2083C"/>
    <w:rsid w:val="00A208AA"/>
    <w:rsid w:val="00A209A8"/>
    <w:rsid w:val="00A20AD2"/>
    <w:rsid w:val="00A20AEA"/>
    <w:rsid w:val="00A20EE7"/>
    <w:rsid w:val="00A20F7B"/>
    <w:rsid w:val="00A20FFB"/>
    <w:rsid w:val="00A2103D"/>
    <w:rsid w:val="00A212E3"/>
    <w:rsid w:val="00A212F6"/>
    <w:rsid w:val="00A21346"/>
    <w:rsid w:val="00A2167F"/>
    <w:rsid w:val="00A21756"/>
    <w:rsid w:val="00A218E2"/>
    <w:rsid w:val="00A219F9"/>
    <w:rsid w:val="00A21BEC"/>
    <w:rsid w:val="00A21D0F"/>
    <w:rsid w:val="00A21F9F"/>
    <w:rsid w:val="00A22040"/>
    <w:rsid w:val="00A22271"/>
    <w:rsid w:val="00A2228B"/>
    <w:rsid w:val="00A223F6"/>
    <w:rsid w:val="00A22465"/>
    <w:rsid w:val="00A229D0"/>
    <w:rsid w:val="00A22B57"/>
    <w:rsid w:val="00A22B8C"/>
    <w:rsid w:val="00A22E68"/>
    <w:rsid w:val="00A22F4C"/>
    <w:rsid w:val="00A230F1"/>
    <w:rsid w:val="00A232F4"/>
    <w:rsid w:val="00A23383"/>
    <w:rsid w:val="00A2342A"/>
    <w:rsid w:val="00A236ED"/>
    <w:rsid w:val="00A2376F"/>
    <w:rsid w:val="00A23B3D"/>
    <w:rsid w:val="00A23BD5"/>
    <w:rsid w:val="00A23D46"/>
    <w:rsid w:val="00A23D64"/>
    <w:rsid w:val="00A24058"/>
    <w:rsid w:val="00A241A8"/>
    <w:rsid w:val="00A24294"/>
    <w:rsid w:val="00A2431B"/>
    <w:rsid w:val="00A246E5"/>
    <w:rsid w:val="00A2472D"/>
    <w:rsid w:val="00A247FD"/>
    <w:rsid w:val="00A2496B"/>
    <w:rsid w:val="00A24DD7"/>
    <w:rsid w:val="00A24E69"/>
    <w:rsid w:val="00A24F5C"/>
    <w:rsid w:val="00A2512F"/>
    <w:rsid w:val="00A2520C"/>
    <w:rsid w:val="00A2527F"/>
    <w:rsid w:val="00A253D5"/>
    <w:rsid w:val="00A25465"/>
    <w:rsid w:val="00A25844"/>
    <w:rsid w:val="00A25A01"/>
    <w:rsid w:val="00A25B4B"/>
    <w:rsid w:val="00A25BFC"/>
    <w:rsid w:val="00A25C74"/>
    <w:rsid w:val="00A25FF6"/>
    <w:rsid w:val="00A2600A"/>
    <w:rsid w:val="00A260D7"/>
    <w:rsid w:val="00A26164"/>
    <w:rsid w:val="00A262AF"/>
    <w:rsid w:val="00A262BB"/>
    <w:rsid w:val="00A26603"/>
    <w:rsid w:val="00A266D8"/>
    <w:rsid w:val="00A269D4"/>
    <w:rsid w:val="00A26AF5"/>
    <w:rsid w:val="00A26BA5"/>
    <w:rsid w:val="00A26BCA"/>
    <w:rsid w:val="00A26CE4"/>
    <w:rsid w:val="00A26E4A"/>
    <w:rsid w:val="00A26FDB"/>
    <w:rsid w:val="00A27142"/>
    <w:rsid w:val="00A27180"/>
    <w:rsid w:val="00A275DF"/>
    <w:rsid w:val="00A27627"/>
    <w:rsid w:val="00A2785F"/>
    <w:rsid w:val="00A278A4"/>
    <w:rsid w:val="00A27989"/>
    <w:rsid w:val="00A27A07"/>
    <w:rsid w:val="00A27A41"/>
    <w:rsid w:val="00A27BEB"/>
    <w:rsid w:val="00A3009A"/>
    <w:rsid w:val="00A30142"/>
    <w:rsid w:val="00A30188"/>
    <w:rsid w:val="00A301EF"/>
    <w:rsid w:val="00A30275"/>
    <w:rsid w:val="00A3056E"/>
    <w:rsid w:val="00A30599"/>
    <w:rsid w:val="00A30824"/>
    <w:rsid w:val="00A3082B"/>
    <w:rsid w:val="00A3084E"/>
    <w:rsid w:val="00A30995"/>
    <w:rsid w:val="00A30ABB"/>
    <w:rsid w:val="00A30D65"/>
    <w:rsid w:val="00A311E7"/>
    <w:rsid w:val="00A31278"/>
    <w:rsid w:val="00A3129F"/>
    <w:rsid w:val="00A3137B"/>
    <w:rsid w:val="00A31534"/>
    <w:rsid w:val="00A315A2"/>
    <w:rsid w:val="00A315C5"/>
    <w:rsid w:val="00A317B9"/>
    <w:rsid w:val="00A317DA"/>
    <w:rsid w:val="00A318C9"/>
    <w:rsid w:val="00A31BA7"/>
    <w:rsid w:val="00A31D20"/>
    <w:rsid w:val="00A31FF7"/>
    <w:rsid w:val="00A32329"/>
    <w:rsid w:val="00A32357"/>
    <w:rsid w:val="00A324D5"/>
    <w:rsid w:val="00A3254C"/>
    <w:rsid w:val="00A3277A"/>
    <w:rsid w:val="00A327F5"/>
    <w:rsid w:val="00A32872"/>
    <w:rsid w:val="00A328D5"/>
    <w:rsid w:val="00A32941"/>
    <w:rsid w:val="00A32FD5"/>
    <w:rsid w:val="00A333B4"/>
    <w:rsid w:val="00A33411"/>
    <w:rsid w:val="00A334EC"/>
    <w:rsid w:val="00A33649"/>
    <w:rsid w:val="00A33751"/>
    <w:rsid w:val="00A33954"/>
    <w:rsid w:val="00A33A4F"/>
    <w:rsid w:val="00A33AF9"/>
    <w:rsid w:val="00A33B2D"/>
    <w:rsid w:val="00A33BC4"/>
    <w:rsid w:val="00A33F26"/>
    <w:rsid w:val="00A3409F"/>
    <w:rsid w:val="00A340CE"/>
    <w:rsid w:val="00A342AE"/>
    <w:rsid w:val="00A3438C"/>
    <w:rsid w:val="00A34864"/>
    <w:rsid w:val="00A348C9"/>
    <w:rsid w:val="00A348E4"/>
    <w:rsid w:val="00A34AD7"/>
    <w:rsid w:val="00A34E8E"/>
    <w:rsid w:val="00A351F5"/>
    <w:rsid w:val="00A3527F"/>
    <w:rsid w:val="00A35606"/>
    <w:rsid w:val="00A35718"/>
    <w:rsid w:val="00A357B2"/>
    <w:rsid w:val="00A357C3"/>
    <w:rsid w:val="00A35965"/>
    <w:rsid w:val="00A359E3"/>
    <w:rsid w:val="00A35B40"/>
    <w:rsid w:val="00A35B83"/>
    <w:rsid w:val="00A35CF8"/>
    <w:rsid w:val="00A35E11"/>
    <w:rsid w:val="00A35EDB"/>
    <w:rsid w:val="00A35F4A"/>
    <w:rsid w:val="00A35F65"/>
    <w:rsid w:val="00A360CE"/>
    <w:rsid w:val="00A36628"/>
    <w:rsid w:val="00A3662C"/>
    <w:rsid w:val="00A36B36"/>
    <w:rsid w:val="00A36D06"/>
    <w:rsid w:val="00A36DE9"/>
    <w:rsid w:val="00A36EC4"/>
    <w:rsid w:val="00A36FD3"/>
    <w:rsid w:val="00A373E0"/>
    <w:rsid w:val="00A375B0"/>
    <w:rsid w:val="00A37694"/>
    <w:rsid w:val="00A37795"/>
    <w:rsid w:val="00A37838"/>
    <w:rsid w:val="00A3788F"/>
    <w:rsid w:val="00A379B6"/>
    <w:rsid w:val="00A37EE2"/>
    <w:rsid w:val="00A37FC5"/>
    <w:rsid w:val="00A40136"/>
    <w:rsid w:val="00A4023E"/>
    <w:rsid w:val="00A40257"/>
    <w:rsid w:val="00A40412"/>
    <w:rsid w:val="00A4047C"/>
    <w:rsid w:val="00A405DC"/>
    <w:rsid w:val="00A4067F"/>
    <w:rsid w:val="00A40757"/>
    <w:rsid w:val="00A4081E"/>
    <w:rsid w:val="00A4081F"/>
    <w:rsid w:val="00A40952"/>
    <w:rsid w:val="00A4098A"/>
    <w:rsid w:val="00A40ADC"/>
    <w:rsid w:val="00A40B42"/>
    <w:rsid w:val="00A40BE2"/>
    <w:rsid w:val="00A40CF6"/>
    <w:rsid w:val="00A40D4B"/>
    <w:rsid w:val="00A40DEF"/>
    <w:rsid w:val="00A40E15"/>
    <w:rsid w:val="00A40E37"/>
    <w:rsid w:val="00A40EDA"/>
    <w:rsid w:val="00A41035"/>
    <w:rsid w:val="00A41300"/>
    <w:rsid w:val="00A41402"/>
    <w:rsid w:val="00A417F3"/>
    <w:rsid w:val="00A41864"/>
    <w:rsid w:val="00A418B0"/>
    <w:rsid w:val="00A41907"/>
    <w:rsid w:val="00A41996"/>
    <w:rsid w:val="00A41AE6"/>
    <w:rsid w:val="00A41BEA"/>
    <w:rsid w:val="00A41C10"/>
    <w:rsid w:val="00A41C3C"/>
    <w:rsid w:val="00A41C54"/>
    <w:rsid w:val="00A41D54"/>
    <w:rsid w:val="00A420DD"/>
    <w:rsid w:val="00A42230"/>
    <w:rsid w:val="00A42470"/>
    <w:rsid w:val="00A42474"/>
    <w:rsid w:val="00A426E2"/>
    <w:rsid w:val="00A42734"/>
    <w:rsid w:val="00A42748"/>
    <w:rsid w:val="00A428C7"/>
    <w:rsid w:val="00A42991"/>
    <w:rsid w:val="00A42B07"/>
    <w:rsid w:val="00A42B8E"/>
    <w:rsid w:val="00A42C67"/>
    <w:rsid w:val="00A42DF0"/>
    <w:rsid w:val="00A42F9D"/>
    <w:rsid w:val="00A43014"/>
    <w:rsid w:val="00A430F1"/>
    <w:rsid w:val="00A43289"/>
    <w:rsid w:val="00A43557"/>
    <w:rsid w:val="00A4361D"/>
    <w:rsid w:val="00A436C4"/>
    <w:rsid w:val="00A43760"/>
    <w:rsid w:val="00A437BF"/>
    <w:rsid w:val="00A437C9"/>
    <w:rsid w:val="00A437D3"/>
    <w:rsid w:val="00A4399E"/>
    <w:rsid w:val="00A43A92"/>
    <w:rsid w:val="00A43AA2"/>
    <w:rsid w:val="00A43AC9"/>
    <w:rsid w:val="00A43C72"/>
    <w:rsid w:val="00A43F1F"/>
    <w:rsid w:val="00A44135"/>
    <w:rsid w:val="00A44264"/>
    <w:rsid w:val="00A4428C"/>
    <w:rsid w:val="00A443A4"/>
    <w:rsid w:val="00A444C5"/>
    <w:rsid w:val="00A4454A"/>
    <w:rsid w:val="00A4454D"/>
    <w:rsid w:val="00A44937"/>
    <w:rsid w:val="00A44B19"/>
    <w:rsid w:val="00A44B1D"/>
    <w:rsid w:val="00A44C82"/>
    <w:rsid w:val="00A44E9B"/>
    <w:rsid w:val="00A45099"/>
    <w:rsid w:val="00A455F1"/>
    <w:rsid w:val="00A45703"/>
    <w:rsid w:val="00A45802"/>
    <w:rsid w:val="00A45858"/>
    <w:rsid w:val="00A4592D"/>
    <w:rsid w:val="00A45D29"/>
    <w:rsid w:val="00A45DFD"/>
    <w:rsid w:val="00A45EA1"/>
    <w:rsid w:val="00A45FF5"/>
    <w:rsid w:val="00A46444"/>
    <w:rsid w:val="00A466E9"/>
    <w:rsid w:val="00A4684E"/>
    <w:rsid w:val="00A4687E"/>
    <w:rsid w:val="00A468BE"/>
    <w:rsid w:val="00A469A4"/>
    <w:rsid w:val="00A46C9C"/>
    <w:rsid w:val="00A46D28"/>
    <w:rsid w:val="00A46D59"/>
    <w:rsid w:val="00A470B6"/>
    <w:rsid w:val="00A47179"/>
    <w:rsid w:val="00A472EE"/>
    <w:rsid w:val="00A4774C"/>
    <w:rsid w:val="00A4778B"/>
    <w:rsid w:val="00A477B0"/>
    <w:rsid w:val="00A47830"/>
    <w:rsid w:val="00A479BA"/>
    <w:rsid w:val="00A47A14"/>
    <w:rsid w:val="00A47A9C"/>
    <w:rsid w:val="00A47B5C"/>
    <w:rsid w:val="00A47B85"/>
    <w:rsid w:val="00A47E02"/>
    <w:rsid w:val="00A5011A"/>
    <w:rsid w:val="00A5027A"/>
    <w:rsid w:val="00A5033A"/>
    <w:rsid w:val="00A50374"/>
    <w:rsid w:val="00A503C6"/>
    <w:rsid w:val="00A504F2"/>
    <w:rsid w:val="00A505CF"/>
    <w:rsid w:val="00A505EE"/>
    <w:rsid w:val="00A5061C"/>
    <w:rsid w:val="00A5071F"/>
    <w:rsid w:val="00A50BC8"/>
    <w:rsid w:val="00A50C4C"/>
    <w:rsid w:val="00A50D49"/>
    <w:rsid w:val="00A50D8C"/>
    <w:rsid w:val="00A51172"/>
    <w:rsid w:val="00A51361"/>
    <w:rsid w:val="00A5147D"/>
    <w:rsid w:val="00A516F6"/>
    <w:rsid w:val="00A517CB"/>
    <w:rsid w:val="00A51832"/>
    <w:rsid w:val="00A51872"/>
    <w:rsid w:val="00A51A9F"/>
    <w:rsid w:val="00A51BE2"/>
    <w:rsid w:val="00A51CF8"/>
    <w:rsid w:val="00A52111"/>
    <w:rsid w:val="00A52470"/>
    <w:rsid w:val="00A5248D"/>
    <w:rsid w:val="00A5290F"/>
    <w:rsid w:val="00A5293B"/>
    <w:rsid w:val="00A529F4"/>
    <w:rsid w:val="00A52E7D"/>
    <w:rsid w:val="00A52FD4"/>
    <w:rsid w:val="00A53095"/>
    <w:rsid w:val="00A5321D"/>
    <w:rsid w:val="00A53554"/>
    <w:rsid w:val="00A53685"/>
    <w:rsid w:val="00A536CA"/>
    <w:rsid w:val="00A537E8"/>
    <w:rsid w:val="00A53C48"/>
    <w:rsid w:val="00A53CEB"/>
    <w:rsid w:val="00A53D84"/>
    <w:rsid w:val="00A53E04"/>
    <w:rsid w:val="00A53E52"/>
    <w:rsid w:val="00A53EAB"/>
    <w:rsid w:val="00A54068"/>
    <w:rsid w:val="00A5414C"/>
    <w:rsid w:val="00A541BB"/>
    <w:rsid w:val="00A54248"/>
    <w:rsid w:val="00A543C0"/>
    <w:rsid w:val="00A54736"/>
    <w:rsid w:val="00A54895"/>
    <w:rsid w:val="00A54901"/>
    <w:rsid w:val="00A54911"/>
    <w:rsid w:val="00A54972"/>
    <w:rsid w:val="00A54A6C"/>
    <w:rsid w:val="00A54AD8"/>
    <w:rsid w:val="00A54C4A"/>
    <w:rsid w:val="00A54DC7"/>
    <w:rsid w:val="00A54FB1"/>
    <w:rsid w:val="00A55099"/>
    <w:rsid w:val="00A551BD"/>
    <w:rsid w:val="00A553C8"/>
    <w:rsid w:val="00A5579D"/>
    <w:rsid w:val="00A5581C"/>
    <w:rsid w:val="00A558DE"/>
    <w:rsid w:val="00A55D1C"/>
    <w:rsid w:val="00A55D25"/>
    <w:rsid w:val="00A55F09"/>
    <w:rsid w:val="00A56164"/>
    <w:rsid w:val="00A562C4"/>
    <w:rsid w:val="00A562D9"/>
    <w:rsid w:val="00A56381"/>
    <w:rsid w:val="00A5667E"/>
    <w:rsid w:val="00A56B1E"/>
    <w:rsid w:val="00A56BA0"/>
    <w:rsid w:val="00A56E27"/>
    <w:rsid w:val="00A56E85"/>
    <w:rsid w:val="00A57420"/>
    <w:rsid w:val="00A574A3"/>
    <w:rsid w:val="00A57628"/>
    <w:rsid w:val="00A577F3"/>
    <w:rsid w:val="00A57872"/>
    <w:rsid w:val="00A578B6"/>
    <w:rsid w:val="00A57929"/>
    <w:rsid w:val="00A57970"/>
    <w:rsid w:val="00A57ADD"/>
    <w:rsid w:val="00A57B08"/>
    <w:rsid w:val="00A57C6F"/>
    <w:rsid w:val="00A57FE3"/>
    <w:rsid w:val="00A60081"/>
    <w:rsid w:val="00A60160"/>
    <w:rsid w:val="00A6046E"/>
    <w:rsid w:val="00A6059D"/>
    <w:rsid w:val="00A60739"/>
    <w:rsid w:val="00A6075E"/>
    <w:rsid w:val="00A60862"/>
    <w:rsid w:val="00A60ADB"/>
    <w:rsid w:val="00A60CB7"/>
    <w:rsid w:val="00A60CF6"/>
    <w:rsid w:val="00A60E1E"/>
    <w:rsid w:val="00A60E8A"/>
    <w:rsid w:val="00A6101C"/>
    <w:rsid w:val="00A613C0"/>
    <w:rsid w:val="00A613D9"/>
    <w:rsid w:val="00A61413"/>
    <w:rsid w:val="00A61530"/>
    <w:rsid w:val="00A61580"/>
    <w:rsid w:val="00A615C0"/>
    <w:rsid w:val="00A61787"/>
    <w:rsid w:val="00A617DB"/>
    <w:rsid w:val="00A61893"/>
    <w:rsid w:val="00A61B2C"/>
    <w:rsid w:val="00A61B37"/>
    <w:rsid w:val="00A61B57"/>
    <w:rsid w:val="00A61B81"/>
    <w:rsid w:val="00A61CBC"/>
    <w:rsid w:val="00A61DDD"/>
    <w:rsid w:val="00A61F64"/>
    <w:rsid w:val="00A62380"/>
    <w:rsid w:val="00A6250F"/>
    <w:rsid w:val="00A625DB"/>
    <w:rsid w:val="00A627B6"/>
    <w:rsid w:val="00A62811"/>
    <w:rsid w:val="00A62857"/>
    <w:rsid w:val="00A62870"/>
    <w:rsid w:val="00A628A2"/>
    <w:rsid w:val="00A62A31"/>
    <w:rsid w:val="00A62DEE"/>
    <w:rsid w:val="00A62EF5"/>
    <w:rsid w:val="00A62F41"/>
    <w:rsid w:val="00A631C8"/>
    <w:rsid w:val="00A632BB"/>
    <w:rsid w:val="00A636AF"/>
    <w:rsid w:val="00A636FF"/>
    <w:rsid w:val="00A6374C"/>
    <w:rsid w:val="00A638AA"/>
    <w:rsid w:val="00A638CA"/>
    <w:rsid w:val="00A63E86"/>
    <w:rsid w:val="00A63E8C"/>
    <w:rsid w:val="00A63EEE"/>
    <w:rsid w:val="00A63F0C"/>
    <w:rsid w:val="00A63F75"/>
    <w:rsid w:val="00A6403F"/>
    <w:rsid w:val="00A64137"/>
    <w:rsid w:val="00A643C7"/>
    <w:rsid w:val="00A64417"/>
    <w:rsid w:val="00A64485"/>
    <w:rsid w:val="00A645F0"/>
    <w:rsid w:val="00A646D7"/>
    <w:rsid w:val="00A647FF"/>
    <w:rsid w:val="00A6487D"/>
    <w:rsid w:val="00A64C15"/>
    <w:rsid w:val="00A64C9F"/>
    <w:rsid w:val="00A653E6"/>
    <w:rsid w:val="00A653EA"/>
    <w:rsid w:val="00A653F3"/>
    <w:rsid w:val="00A65453"/>
    <w:rsid w:val="00A65697"/>
    <w:rsid w:val="00A656D7"/>
    <w:rsid w:val="00A657E9"/>
    <w:rsid w:val="00A65CB0"/>
    <w:rsid w:val="00A65FE6"/>
    <w:rsid w:val="00A66221"/>
    <w:rsid w:val="00A665C7"/>
    <w:rsid w:val="00A665DC"/>
    <w:rsid w:val="00A66A75"/>
    <w:rsid w:val="00A66B0A"/>
    <w:rsid w:val="00A66C93"/>
    <w:rsid w:val="00A66CC4"/>
    <w:rsid w:val="00A66EEC"/>
    <w:rsid w:val="00A66F00"/>
    <w:rsid w:val="00A66F5E"/>
    <w:rsid w:val="00A6712B"/>
    <w:rsid w:val="00A671C5"/>
    <w:rsid w:val="00A67254"/>
    <w:rsid w:val="00A67361"/>
    <w:rsid w:val="00A674AE"/>
    <w:rsid w:val="00A674D8"/>
    <w:rsid w:val="00A674E8"/>
    <w:rsid w:val="00A675B4"/>
    <w:rsid w:val="00A67702"/>
    <w:rsid w:val="00A6771F"/>
    <w:rsid w:val="00A677B9"/>
    <w:rsid w:val="00A67B13"/>
    <w:rsid w:val="00A67C14"/>
    <w:rsid w:val="00A67E3F"/>
    <w:rsid w:val="00A7023F"/>
    <w:rsid w:val="00A7069B"/>
    <w:rsid w:val="00A7088C"/>
    <w:rsid w:val="00A709B3"/>
    <w:rsid w:val="00A70BEF"/>
    <w:rsid w:val="00A70E4C"/>
    <w:rsid w:val="00A70ECB"/>
    <w:rsid w:val="00A70F74"/>
    <w:rsid w:val="00A712F7"/>
    <w:rsid w:val="00A71437"/>
    <w:rsid w:val="00A7148D"/>
    <w:rsid w:val="00A71D5B"/>
    <w:rsid w:val="00A722E0"/>
    <w:rsid w:val="00A7235A"/>
    <w:rsid w:val="00A72513"/>
    <w:rsid w:val="00A72531"/>
    <w:rsid w:val="00A725F0"/>
    <w:rsid w:val="00A72655"/>
    <w:rsid w:val="00A7265B"/>
    <w:rsid w:val="00A72ADA"/>
    <w:rsid w:val="00A72B48"/>
    <w:rsid w:val="00A72CCF"/>
    <w:rsid w:val="00A72D02"/>
    <w:rsid w:val="00A72F6F"/>
    <w:rsid w:val="00A73004"/>
    <w:rsid w:val="00A7303D"/>
    <w:rsid w:val="00A7320A"/>
    <w:rsid w:val="00A7322E"/>
    <w:rsid w:val="00A73291"/>
    <w:rsid w:val="00A7334C"/>
    <w:rsid w:val="00A73467"/>
    <w:rsid w:val="00A73680"/>
    <w:rsid w:val="00A736C2"/>
    <w:rsid w:val="00A73809"/>
    <w:rsid w:val="00A73A43"/>
    <w:rsid w:val="00A73BCA"/>
    <w:rsid w:val="00A73CFF"/>
    <w:rsid w:val="00A73D3B"/>
    <w:rsid w:val="00A73D90"/>
    <w:rsid w:val="00A73E27"/>
    <w:rsid w:val="00A7415E"/>
    <w:rsid w:val="00A744C0"/>
    <w:rsid w:val="00A746E3"/>
    <w:rsid w:val="00A7493C"/>
    <w:rsid w:val="00A74AF7"/>
    <w:rsid w:val="00A74B6F"/>
    <w:rsid w:val="00A74DCA"/>
    <w:rsid w:val="00A74FD1"/>
    <w:rsid w:val="00A7500A"/>
    <w:rsid w:val="00A750BD"/>
    <w:rsid w:val="00A75345"/>
    <w:rsid w:val="00A7545C"/>
    <w:rsid w:val="00A754ED"/>
    <w:rsid w:val="00A7553A"/>
    <w:rsid w:val="00A756AD"/>
    <w:rsid w:val="00A75872"/>
    <w:rsid w:val="00A758CD"/>
    <w:rsid w:val="00A759AE"/>
    <w:rsid w:val="00A759EF"/>
    <w:rsid w:val="00A75C48"/>
    <w:rsid w:val="00A75C7D"/>
    <w:rsid w:val="00A75D99"/>
    <w:rsid w:val="00A76389"/>
    <w:rsid w:val="00A7645D"/>
    <w:rsid w:val="00A76461"/>
    <w:rsid w:val="00A7655A"/>
    <w:rsid w:val="00A7658B"/>
    <w:rsid w:val="00A76761"/>
    <w:rsid w:val="00A76945"/>
    <w:rsid w:val="00A7695F"/>
    <w:rsid w:val="00A76AE1"/>
    <w:rsid w:val="00A76CD7"/>
    <w:rsid w:val="00A76DA3"/>
    <w:rsid w:val="00A76E07"/>
    <w:rsid w:val="00A76E42"/>
    <w:rsid w:val="00A76EC8"/>
    <w:rsid w:val="00A76FFE"/>
    <w:rsid w:val="00A77466"/>
    <w:rsid w:val="00A774B8"/>
    <w:rsid w:val="00A775A3"/>
    <w:rsid w:val="00A7795F"/>
    <w:rsid w:val="00A77A8F"/>
    <w:rsid w:val="00A77BEB"/>
    <w:rsid w:val="00A77C0B"/>
    <w:rsid w:val="00A77C0D"/>
    <w:rsid w:val="00A77FED"/>
    <w:rsid w:val="00A800A1"/>
    <w:rsid w:val="00A80268"/>
    <w:rsid w:val="00A8042B"/>
    <w:rsid w:val="00A804E3"/>
    <w:rsid w:val="00A8050C"/>
    <w:rsid w:val="00A80538"/>
    <w:rsid w:val="00A805F4"/>
    <w:rsid w:val="00A80817"/>
    <w:rsid w:val="00A809BE"/>
    <w:rsid w:val="00A80B1C"/>
    <w:rsid w:val="00A80D77"/>
    <w:rsid w:val="00A80DE3"/>
    <w:rsid w:val="00A80E34"/>
    <w:rsid w:val="00A80E75"/>
    <w:rsid w:val="00A8120F"/>
    <w:rsid w:val="00A8164A"/>
    <w:rsid w:val="00A816FF"/>
    <w:rsid w:val="00A81738"/>
    <w:rsid w:val="00A8176E"/>
    <w:rsid w:val="00A818C4"/>
    <w:rsid w:val="00A819BC"/>
    <w:rsid w:val="00A81BF1"/>
    <w:rsid w:val="00A81D60"/>
    <w:rsid w:val="00A81DFB"/>
    <w:rsid w:val="00A81FB5"/>
    <w:rsid w:val="00A81FEF"/>
    <w:rsid w:val="00A82053"/>
    <w:rsid w:val="00A822B2"/>
    <w:rsid w:val="00A8235A"/>
    <w:rsid w:val="00A82421"/>
    <w:rsid w:val="00A8258C"/>
    <w:rsid w:val="00A8262B"/>
    <w:rsid w:val="00A82A8D"/>
    <w:rsid w:val="00A82BDF"/>
    <w:rsid w:val="00A82E32"/>
    <w:rsid w:val="00A82E84"/>
    <w:rsid w:val="00A83302"/>
    <w:rsid w:val="00A8347A"/>
    <w:rsid w:val="00A834BF"/>
    <w:rsid w:val="00A83517"/>
    <w:rsid w:val="00A836E5"/>
    <w:rsid w:val="00A8379A"/>
    <w:rsid w:val="00A83BE6"/>
    <w:rsid w:val="00A83C2D"/>
    <w:rsid w:val="00A83D33"/>
    <w:rsid w:val="00A83DD1"/>
    <w:rsid w:val="00A842B9"/>
    <w:rsid w:val="00A84371"/>
    <w:rsid w:val="00A8448B"/>
    <w:rsid w:val="00A846D9"/>
    <w:rsid w:val="00A84AB7"/>
    <w:rsid w:val="00A84FBB"/>
    <w:rsid w:val="00A85003"/>
    <w:rsid w:val="00A85143"/>
    <w:rsid w:val="00A851D8"/>
    <w:rsid w:val="00A85538"/>
    <w:rsid w:val="00A85807"/>
    <w:rsid w:val="00A858EE"/>
    <w:rsid w:val="00A85B80"/>
    <w:rsid w:val="00A85C1F"/>
    <w:rsid w:val="00A85E60"/>
    <w:rsid w:val="00A85F58"/>
    <w:rsid w:val="00A85F86"/>
    <w:rsid w:val="00A86075"/>
    <w:rsid w:val="00A86220"/>
    <w:rsid w:val="00A86289"/>
    <w:rsid w:val="00A8667B"/>
    <w:rsid w:val="00A8674C"/>
    <w:rsid w:val="00A867C3"/>
    <w:rsid w:val="00A8695E"/>
    <w:rsid w:val="00A86B00"/>
    <w:rsid w:val="00A86B61"/>
    <w:rsid w:val="00A86E0E"/>
    <w:rsid w:val="00A86EB8"/>
    <w:rsid w:val="00A86F90"/>
    <w:rsid w:val="00A87048"/>
    <w:rsid w:val="00A87080"/>
    <w:rsid w:val="00A8747A"/>
    <w:rsid w:val="00A876D0"/>
    <w:rsid w:val="00A877BB"/>
    <w:rsid w:val="00A878D3"/>
    <w:rsid w:val="00A87B67"/>
    <w:rsid w:val="00A87B9F"/>
    <w:rsid w:val="00A87CE9"/>
    <w:rsid w:val="00A87D17"/>
    <w:rsid w:val="00A9000D"/>
    <w:rsid w:val="00A90052"/>
    <w:rsid w:val="00A900E9"/>
    <w:rsid w:val="00A901DF"/>
    <w:rsid w:val="00A9022B"/>
    <w:rsid w:val="00A90334"/>
    <w:rsid w:val="00A903E8"/>
    <w:rsid w:val="00A9045D"/>
    <w:rsid w:val="00A90490"/>
    <w:rsid w:val="00A905BF"/>
    <w:rsid w:val="00A907F7"/>
    <w:rsid w:val="00A90885"/>
    <w:rsid w:val="00A909B6"/>
    <w:rsid w:val="00A90A81"/>
    <w:rsid w:val="00A90B68"/>
    <w:rsid w:val="00A90D4E"/>
    <w:rsid w:val="00A90F91"/>
    <w:rsid w:val="00A9100C"/>
    <w:rsid w:val="00A910DA"/>
    <w:rsid w:val="00A91384"/>
    <w:rsid w:val="00A913C3"/>
    <w:rsid w:val="00A9146D"/>
    <w:rsid w:val="00A9150B"/>
    <w:rsid w:val="00A915DE"/>
    <w:rsid w:val="00A9161D"/>
    <w:rsid w:val="00A919D6"/>
    <w:rsid w:val="00A91CF6"/>
    <w:rsid w:val="00A91DA2"/>
    <w:rsid w:val="00A91DDD"/>
    <w:rsid w:val="00A91E49"/>
    <w:rsid w:val="00A92200"/>
    <w:rsid w:val="00A9233F"/>
    <w:rsid w:val="00A92568"/>
    <w:rsid w:val="00A9257A"/>
    <w:rsid w:val="00A92864"/>
    <w:rsid w:val="00A9290C"/>
    <w:rsid w:val="00A92CE6"/>
    <w:rsid w:val="00A92E07"/>
    <w:rsid w:val="00A92F26"/>
    <w:rsid w:val="00A93175"/>
    <w:rsid w:val="00A93932"/>
    <w:rsid w:val="00A93C3B"/>
    <w:rsid w:val="00A93E28"/>
    <w:rsid w:val="00A93F4B"/>
    <w:rsid w:val="00A93F8E"/>
    <w:rsid w:val="00A93FC2"/>
    <w:rsid w:val="00A9417B"/>
    <w:rsid w:val="00A94254"/>
    <w:rsid w:val="00A942BA"/>
    <w:rsid w:val="00A946BD"/>
    <w:rsid w:val="00A9471F"/>
    <w:rsid w:val="00A9480C"/>
    <w:rsid w:val="00A949D2"/>
    <w:rsid w:val="00A94D89"/>
    <w:rsid w:val="00A94F42"/>
    <w:rsid w:val="00A94F77"/>
    <w:rsid w:val="00A95017"/>
    <w:rsid w:val="00A9548D"/>
    <w:rsid w:val="00A95558"/>
    <w:rsid w:val="00A9559C"/>
    <w:rsid w:val="00A955CE"/>
    <w:rsid w:val="00A958CB"/>
    <w:rsid w:val="00A95B1D"/>
    <w:rsid w:val="00A95DD5"/>
    <w:rsid w:val="00A95F6F"/>
    <w:rsid w:val="00A96052"/>
    <w:rsid w:val="00A961F8"/>
    <w:rsid w:val="00A964D5"/>
    <w:rsid w:val="00A96931"/>
    <w:rsid w:val="00A9694E"/>
    <w:rsid w:val="00A96961"/>
    <w:rsid w:val="00A96969"/>
    <w:rsid w:val="00A96A08"/>
    <w:rsid w:val="00A96A4E"/>
    <w:rsid w:val="00A96ADF"/>
    <w:rsid w:val="00A96DE5"/>
    <w:rsid w:val="00A96FF0"/>
    <w:rsid w:val="00A97186"/>
    <w:rsid w:val="00A97276"/>
    <w:rsid w:val="00A97307"/>
    <w:rsid w:val="00A97593"/>
    <w:rsid w:val="00A9769F"/>
    <w:rsid w:val="00A97727"/>
    <w:rsid w:val="00A977A0"/>
    <w:rsid w:val="00A97B31"/>
    <w:rsid w:val="00A97C74"/>
    <w:rsid w:val="00A97CA5"/>
    <w:rsid w:val="00A97CCF"/>
    <w:rsid w:val="00A97D4C"/>
    <w:rsid w:val="00AA0141"/>
    <w:rsid w:val="00AA0235"/>
    <w:rsid w:val="00AA02EC"/>
    <w:rsid w:val="00AA036B"/>
    <w:rsid w:val="00AA0394"/>
    <w:rsid w:val="00AA06C5"/>
    <w:rsid w:val="00AA07CC"/>
    <w:rsid w:val="00AA094A"/>
    <w:rsid w:val="00AA09CE"/>
    <w:rsid w:val="00AA0A6C"/>
    <w:rsid w:val="00AA0A99"/>
    <w:rsid w:val="00AA0ADF"/>
    <w:rsid w:val="00AA0B93"/>
    <w:rsid w:val="00AA10C2"/>
    <w:rsid w:val="00AA10FA"/>
    <w:rsid w:val="00AA12CB"/>
    <w:rsid w:val="00AA1768"/>
    <w:rsid w:val="00AA17E6"/>
    <w:rsid w:val="00AA1A10"/>
    <w:rsid w:val="00AA1AA6"/>
    <w:rsid w:val="00AA1AAC"/>
    <w:rsid w:val="00AA1C25"/>
    <w:rsid w:val="00AA1DB0"/>
    <w:rsid w:val="00AA1E7C"/>
    <w:rsid w:val="00AA1F09"/>
    <w:rsid w:val="00AA2184"/>
    <w:rsid w:val="00AA21C0"/>
    <w:rsid w:val="00AA23E2"/>
    <w:rsid w:val="00AA24BA"/>
    <w:rsid w:val="00AA27E8"/>
    <w:rsid w:val="00AA2834"/>
    <w:rsid w:val="00AA289A"/>
    <w:rsid w:val="00AA29B6"/>
    <w:rsid w:val="00AA2A22"/>
    <w:rsid w:val="00AA2B8F"/>
    <w:rsid w:val="00AA2BFD"/>
    <w:rsid w:val="00AA2C74"/>
    <w:rsid w:val="00AA2D08"/>
    <w:rsid w:val="00AA2F83"/>
    <w:rsid w:val="00AA31F8"/>
    <w:rsid w:val="00AA3422"/>
    <w:rsid w:val="00AA34CF"/>
    <w:rsid w:val="00AA34E3"/>
    <w:rsid w:val="00AA3625"/>
    <w:rsid w:val="00AA3718"/>
    <w:rsid w:val="00AA3C21"/>
    <w:rsid w:val="00AA3DD9"/>
    <w:rsid w:val="00AA3DEB"/>
    <w:rsid w:val="00AA3E8F"/>
    <w:rsid w:val="00AA4056"/>
    <w:rsid w:val="00AA4173"/>
    <w:rsid w:val="00AA4186"/>
    <w:rsid w:val="00AA4306"/>
    <w:rsid w:val="00AA432B"/>
    <w:rsid w:val="00AA43E8"/>
    <w:rsid w:val="00AA44B1"/>
    <w:rsid w:val="00AA4614"/>
    <w:rsid w:val="00AA4A49"/>
    <w:rsid w:val="00AA4ADB"/>
    <w:rsid w:val="00AA4ADD"/>
    <w:rsid w:val="00AA4AF3"/>
    <w:rsid w:val="00AA4BE4"/>
    <w:rsid w:val="00AA5149"/>
    <w:rsid w:val="00AA54CE"/>
    <w:rsid w:val="00AA5864"/>
    <w:rsid w:val="00AA58B9"/>
    <w:rsid w:val="00AA5E73"/>
    <w:rsid w:val="00AA6134"/>
    <w:rsid w:val="00AA61F0"/>
    <w:rsid w:val="00AA6326"/>
    <w:rsid w:val="00AA63C9"/>
    <w:rsid w:val="00AA66CD"/>
    <w:rsid w:val="00AA6707"/>
    <w:rsid w:val="00AA68B3"/>
    <w:rsid w:val="00AA6991"/>
    <w:rsid w:val="00AA6C16"/>
    <w:rsid w:val="00AA6C49"/>
    <w:rsid w:val="00AA6C65"/>
    <w:rsid w:val="00AA72C3"/>
    <w:rsid w:val="00AA741E"/>
    <w:rsid w:val="00AA74C8"/>
    <w:rsid w:val="00AA7722"/>
    <w:rsid w:val="00AA781E"/>
    <w:rsid w:val="00AA7AA9"/>
    <w:rsid w:val="00AA7C27"/>
    <w:rsid w:val="00AA7C65"/>
    <w:rsid w:val="00AA7D09"/>
    <w:rsid w:val="00AA7D10"/>
    <w:rsid w:val="00AA7E18"/>
    <w:rsid w:val="00AB0028"/>
    <w:rsid w:val="00AB0A3D"/>
    <w:rsid w:val="00AB0D2F"/>
    <w:rsid w:val="00AB1136"/>
    <w:rsid w:val="00AB121D"/>
    <w:rsid w:val="00AB12C2"/>
    <w:rsid w:val="00AB134F"/>
    <w:rsid w:val="00AB13C6"/>
    <w:rsid w:val="00AB14B9"/>
    <w:rsid w:val="00AB1C8B"/>
    <w:rsid w:val="00AB1E06"/>
    <w:rsid w:val="00AB1EF2"/>
    <w:rsid w:val="00AB2078"/>
    <w:rsid w:val="00AB2234"/>
    <w:rsid w:val="00AB225D"/>
    <w:rsid w:val="00AB2512"/>
    <w:rsid w:val="00AB2526"/>
    <w:rsid w:val="00AB2532"/>
    <w:rsid w:val="00AB275F"/>
    <w:rsid w:val="00AB27EA"/>
    <w:rsid w:val="00AB2939"/>
    <w:rsid w:val="00AB2943"/>
    <w:rsid w:val="00AB2A6E"/>
    <w:rsid w:val="00AB2C8C"/>
    <w:rsid w:val="00AB2D58"/>
    <w:rsid w:val="00AB2E8B"/>
    <w:rsid w:val="00AB2EB2"/>
    <w:rsid w:val="00AB325D"/>
    <w:rsid w:val="00AB33A2"/>
    <w:rsid w:val="00AB3462"/>
    <w:rsid w:val="00AB36EC"/>
    <w:rsid w:val="00AB3846"/>
    <w:rsid w:val="00AB3877"/>
    <w:rsid w:val="00AB3BD5"/>
    <w:rsid w:val="00AB3C26"/>
    <w:rsid w:val="00AB3CB6"/>
    <w:rsid w:val="00AB3DFA"/>
    <w:rsid w:val="00AB3E44"/>
    <w:rsid w:val="00AB3F46"/>
    <w:rsid w:val="00AB4154"/>
    <w:rsid w:val="00AB4171"/>
    <w:rsid w:val="00AB441E"/>
    <w:rsid w:val="00AB4760"/>
    <w:rsid w:val="00AB47E1"/>
    <w:rsid w:val="00AB48D3"/>
    <w:rsid w:val="00AB4979"/>
    <w:rsid w:val="00AB4A5C"/>
    <w:rsid w:val="00AB4A99"/>
    <w:rsid w:val="00AB4B18"/>
    <w:rsid w:val="00AB4BFA"/>
    <w:rsid w:val="00AB4C05"/>
    <w:rsid w:val="00AB4D51"/>
    <w:rsid w:val="00AB4E18"/>
    <w:rsid w:val="00AB4E68"/>
    <w:rsid w:val="00AB4F3F"/>
    <w:rsid w:val="00AB4FB4"/>
    <w:rsid w:val="00AB513A"/>
    <w:rsid w:val="00AB51BE"/>
    <w:rsid w:val="00AB52DB"/>
    <w:rsid w:val="00AB5365"/>
    <w:rsid w:val="00AB5377"/>
    <w:rsid w:val="00AB576C"/>
    <w:rsid w:val="00AB5773"/>
    <w:rsid w:val="00AB59A1"/>
    <w:rsid w:val="00AB5AAB"/>
    <w:rsid w:val="00AB5B4C"/>
    <w:rsid w:val="00AB5BFC"/>
    <w:rsid w:val="00AB5C2D"/>
    <w:rsid w:val="00AB5C7E"/>
    <w:rsid w:val="00AB62DB"/>
    <w:rsid w:val="00AB644B"/>
    <w:rsid w:val="00AB665F"/>
    <w:rsid w:val="00AB6775"/>
    <w:rsid w:val="00AB67B1"/>
    <w:rsid w:val="00AB6D0D"/>
    <w:rsid w:val="00AB6EAC"/>
    <w:rsid w:val="00AB75FC"/>
    <w:rsid w:val="00AB773F"/>
    <w:rsid w:val="00AB780B"/>
    <w:rsid w:val="00AB7811"/>
    <w:rsid w:val="00AB7B1C"/>
    <w:rsid w:val="00AB7F96"/>
    <w:rsid w:val="00AC00D9"/>
    <w:rsid w:val="00AC0148"/>
    <w:rsid w:val="00AC0287"/>
    <w:rsid w:val="00AC03B5"/>
    <w:rsid w:val="00AC06EF"/>
    <w:rsid w:val="00AC07B5"/>
    <w:rsid w:val="00AC092A"/>
    <w:rsid w:val="00AC0A16"/>
    <w:rsid w:val="00AC0EDB"/>
    <w:rsid w:val="00AC0F4D"/>
    <w:rsid w:val="00AC0F86"/>
    <w:rsid w:val="00AC116A"/>
    <w:rsid w:val="00AC1230"/>
    <w:rsid w:val="00AC138D"/>
    <w:rsid w:val="00AC173C"/>
    <w:rsid w:val="00AC1742"/>
    <w:rsid w:val="00AC17A3"/>
    <w:rsid w:val="00AC19F7"/>
    <w:rsid w:val="00AC1D30"/>
    <w:rsid w:val="00AC1D97"/>
    <w:rsid w:val="00AC1FFA"/>
    <w:rsid w:val="00AC22F9"/>
    <w:rsid w:val="00AC26B8"/>
    <w:rsid w:val="00AC26E8"/>
    <w:rsid w:val="00AC2811"/>
    <w:rsid w:val="00AC28FE"/>
    <w:rsid w:val="00AC297B"/>
    <w:rsid w:val="00AC315B"/>
    <w:rsid w:val="00AC33F9"/>
    <w:rsid w:val="00AC363A"/>
    <w:rsid w:val="00AC3862"/>
    <w:rsid w:val="00AC38D2"/>
    <w:rsid w:val="00AC38F6"/>
    <w:rsid w:val="00AC3A42"/>
    <w:rsid w:val="00AC3A99"/>
    <w:rsid w:val="00AC3C36"/>
    <w:rsid w:val="00AC3E90"/>
    <w:rsid w:val="00AC3FDF"/>
    <w:rsid w:val="00AC408F"/>
    <w:rsid w:val="00AC4123"/>
    <w:rsid w:val="00AC4299"/>
    <w:rsid w:val="00AC42DA"/>
    <w:rsid w:val="00AC451A"/>
    <w:rsid w:val="00AC478F"/>
    <w:rsid w:val="00AC47B6"/>
    <w:rsid w:val="00AC497E"/>
    <w:rsid w:val="00AC4991"/>
    <w:rsid w:val="00AC49DE"/>
    <w:rsid w:val="00AC4A1D"/>
    <w:rsid w:val="00AC4C2C"/>
    <w:rsid w:val="00AC4D27"/>
    <w:rsid w:val="00AC4DE1"/>
    <w:rsid w:val="00AC4ECE"/>
    <w:rsid w:val="00AC4F4C"/>
    <w:rsid w:val="00AC5118"/>
    <w:rsid w:val="00AC524C"/>
    <w:rsid w:val="00AC537D"/>
    <w:rsid w:val="00AC537F"/>
    <w:rsid w:val="00AC552C"/>
    <w:rsid w:val="00AC58C0"/>
    <w:rsid w:val="00AC59A6"/>
    <w:rsid w:val="00AC5B6A"/>
    <w:rsid w:val="00AC5C0E"/>
    <w:rsid w:val="00AC5C2D"/>
    <w:rsid w:val="00AC5CC5"/>
    <w:rsid w:val="00AC5FA2"/>
    <w:rsid w:val="00AC6286"/>
    <w:rsid w:val="00AC6388"/>
    <w:rsid w:val="00AC6485"/>
    <w:rsid w:val="00AC652C"/>
    <w:rsid w:val="00AC6554"/>
    <w:rsid w:val="00AC65E4"/>
    <w:rsid w:val="00AC6610"/>
    <w:rsid w:val="00AC68D7"/>
    <w:rsid w:val="00AC6B78"/>
    <w:rsid w:val="00AC6D0B"/>
    <w:rsid w:val="00AC6D19"/>
    <w:rsid w:val="00AC6D4E"/>
    <w:rsid w:val="00AC70C0"/>
    <w:rsid w:val="00AC7311"/>
    <w:rsid w:val="00AC749B"/>
    <w:rsid w:val="00AC761D"/>
    <w:rsid w:val="00AC7EED"/>
    <w:rsid w:val="00AD02B7"/>
    <w:rsid w:val="00AD03D6"/>
    <w:rsid w:val="00AD0421"/>
    <w:rsid w:val="00AD0494"/>
    <w:rsid w:val="00AD04F5"/>
    <w:rsid w:val="00AD0519"/>
    <w:rsid w:val="00AD0593"/>
    <w:rsid w:val="00AD05B0"/>
    <w:rsid w:val="00AD0B66"/>
    <w:rsid w:val="00AD0D79"/>
    <w:rsid w:val="00AD0FA4"/>
    <w:rsid w:val="00AD1032"/>
    <w:rsid w:val="00AD10E9"/>
    <w:rsid w:val="00AD1182"/>
    <w:rsid w:val="00AD11CE"/>
    <w:rsid w:val="00AD135F"/>
    <w:rsid w:val="00AD1831"/>
    <w:rsid w:val="00AD18EE"/>
    <w:rsid w:val="00AD1ABE"/>
    <w:rsid w:val="00AD1D8A"/>
    <w:rsid w:val="00AD1F43"/>
    <w:rsid w:val="00AD1FE8"/>
    <w:rsid w:val="00AD2224"/>
    <w:rsid w:val="00AD2388"/>
    <w:rsid w:val="00AD2393"/>
    <w:rsid w:val="00AD26D2"/>
    <w:rsid w:val="00AD2747"/>
    <w:rsid w:val="00AD2C5E"/>
    <w:rsid w:val="00AD3037"/>
    <w:rsid w:val="00AD31CE"/>
    <w:rsid w:val="00AD3296"/>
    <w:rsid w:val="00AD33BC"/>
    <w:rsid w:val="00AD3759"/>
    <w:rsid w:val="00AD391C"/>
    <w:rsid w:val="00AD3EBD"/>
    <w:rsid w:val="00AD3F3E"/>
    <w:rsid w:val="00AD40B1"/>
    <w:rsid w:val="00AD4251"/>
    <w:rsid w:val="00AD49FA"/>
    <w:rsid w:val="00AD4A41"/>
    <w:rsid w:val="00AD4B35"/>
    <w:rsid w:val="00AD4C26"/>
    <w:rsid w:val="00AD4C9D"/>
    <w:rsid w:val="00AD50C9"/>
    <w:rsid w:val="00AD5266"/>
    <w:rsid w:val="00AD5292"/>
    <w:rsid w:val="00AD52B1"/>
    <w:rsid w:val="00AD52BD"/>
    <w:rsid w:val="00AD5309"/>
    <w:rsid w:val="00AD5319"/>
    <w:rsid w:val="00AD54C6"/>
    <w:rsid w:val="00AD588D"/>
    <w:rsid w:val="00AD58F4"/>
    <w:rsid w:val="00AD5BC7"/>
    <w:rsid w:val="00AD5D8C"/>
    <w:rsid w:val="00AD5DB5"/>
    <w:rsid w:val="00AD6278"/>
    <w:rsid w:val="00AD643E"/>
    <w:rsid w:val="00AD67D6"/>
    <w:rsid w:val="00AD67F8"/>
    <w:rsid w:val="00AD6B3E"/>
    <w:rsid w:val="00AD6EAB"/>
    <w:rsid w:val="00AD6EB9"/>
    <w:rsid w:val="00AD70E2"/>
    <w:rsid w:val="00AD721A"/>
    <w:rsid w:val="00AD723D"/>
    <w:rsid w:val="00AD7242"/>
    <w:rsid w:val="00AD7588"/>
    <w:rsid w:val="00AD7733"/>
    <w:rsid w:val="00AD7813"/>
    <w:rsid w:val="00AD7848"/>
    <w:rsid w:val="00AD7850"/>
    <w:rsid w:val="00AD78DF"/>
    <w:rsid w:val="00AD7C28"/>
    <w:rsid w:val="00AD7C88"/>
    <w:rsid w:val="00AD7CB7"/>
    <w:rsid w:val="00AD7D7F"/>
    <w:rsid w:val="00AD7FFB"/>
    <w:rsid w:val="00AE0075"/>
    <w:rsid w:val="00AE0514"/>
    <w:rsid w:val="00AE0534"/>
    <w:rsid w:val="00AE0941"/>
    <w:rsid w:val="00AE0962"/>
    <w:rsid w:val="00AE09BA"/>
    <w:rsid w:val="00AE0A91"/>
    <w:rsid w:val="00AE0AE3"/>
    <w:rsid w:val="00AE0FCB"/>
    <w:rsid w:val="00AE1024"/>
    <w:rsid w:val="00AE106F"/>
    <w:rsid w:val="00AE10AA"/>
    <w:rsid w:val="00AE1137"/>
    <w:rsid w:val="00AE1524"/>
    <w:rsid w:val="00AE1569"/>
    <w:rsid w:val="00AE18CD"/>
    <w:rsid w:val="00AE1B7D"/>
    <w:rsid w:val="00AE1C38"/>
    <w:rsid w:val="00AE1D19"/>
    <w:rsid w:val="00AE217F"/>
    <w:rsid w:val="00AE25CB"/>
    <w:rsid w:val="00AE2775"/>
    <w:rsid w:val="00AE2853"/>
    <w:rsid w:val="00AE2957"/>
    <w:rsid w:val="00AE2C29"/>
    <w:rsid w:val="00AE2CA9"/>
    <w:rsid w:val="00AE2E1C"/>
    <w:rsid w:val="00AE2E6A"/>
    <w:rsid w:val="00AE2E6F"/>
    <w:rsid w:val="00AE2FBA"/>
    <w:rsid w:val="00AE3242"/>
    <w:rsid w:val="00AE3298"/>
    <w:rsid w:val="00AE33F6"/>
    <w:rsid w:val="00AE34DA"/>
    <w:rsid w:val="00AE36B4"/>
    <w:rsid w:val="00AE37EC"/>
    <w:rsid w:val="00AE37F7"/>
    <w:rsid w:val="00AE382A"/>
    <w:rsid w:val="00AE3899"/>
    <w:rsid w:val="00AE38A7"/>
    <w:rsid w:val="00AE38C3"/>
    <w:rsid w:val="00AE38F7"/>
    <w:rsid w:val="00AE3CF0"/>
    <w:rsid w:val="00AE3E63"/>
    <w:rsid w:val="00AE3EDE"/>
    <w:rsid w:val="00AE4098"/>
    <w:rsid w:val="00AE4132"/>
    <w:rsid w:val="00AE4226"/>
    <w:rsid w:val="00AE42AF"/>
    <w:rsid w:val="00AE484A"/>
    <w:rsid w:val="00AE4B78"/>
    <w:rsid w:val="00AE4CC7"/>
    <w:rsid w:val="00AE4CD3"/>
    <w:rsid w:val="00AE4D2C"/>
    <w:rsid w:val="00AE4F2B"/>
    <w:rsid w:val="00AE53B1"/>
    <w:rsid w:val="00AE541F"/>
    <w:rsid w:val="00AE5A7C"/>
    <w:rsid w:val="00AE5D68"/>
    <w:rsid w:val="00AE5F43"/>
    <w:rsid w:val="00AE6090"/>
    <w:rsid w:val="00AE615B"/>
    <w:rsid w:val="00AE6236"/>
    <w:rsid w:val="00AE62E4"/>
    <w:rsid w:val="00AE63A7"/>
    <w:rsid w:val="00AE6583"/>
    <w:rsid w:val="00AE6630"/>
    <w:rsid w:val="00AE6652"/>
    <w:rsid w:val="00AE6724"/>
    <w:rsid w:val="00AE6A5C"/>
    <w:rsid w:val="00AE6AE9"/>
    <w:rsid w:val="00AE6B74"/>
    <w:rsid w:val="00AE6BCD"/>
    <w:rsid w:val="00AE710C"/>
    <w:rsid w:val="00AE71E9"/>
    <w:rsid w:val="00AE7375"/>
    <w:rsid w:val="00AE76F3"/>
    <w:rsid w:val="00AE77D6"/>
    <w:rsid w:val="00AE7896"/>
    <w:rsid w:val="00AE7BB9"/>
    <w:rsid w:val="00AE7EE6"/>
    <w:rsid w:val="00AE7FA0"/>
    <w:rsid w:val="00AF0002"/>
    <w:rsid w:val="00AF03BC"/>
    <w:rsid w:val="00AF0481"/>
    <w:rsid w:val="00AF07EC"/>
    <w:rsid w:val="00AF08AE"/>
    <w:rsid w:val="00AF095E"/>
    <w:rsid w:val="00AF0969"/>
    <w:rsid w:val="00AF0AEB"/>
    <w:rsid w:val="00AF0B39"/>
    <w:rsid w:val="00AF0B88"/>
    <w:rsid w:val="00AF0C58"/>
    <w:rsid w:val="00AF1079"/>
    <w:rsid w:val="00AF1712"/>
    <w:rsid w:val="00AF18BF"/>
    <w:rsid w:val="00AF19F3"/>
    <w:rsid w:val="00AF1D5E"/>
    <w:rsid w:val="00AF1E6F"/>
    <w:rsid w:val="00AF1F23"/>
    <w:rsid w:val="00AF203B"/>
    <w:rsid w:val="00AF21E0"/>
    <w:rsid w:val="00AF221E"/>
    <w:rsid w:val="00AF22E9"/>
    <w:rsid w:val="00AF23A2"/>
    <w:rsid w:val="00AF2484"/>
    <w:rsid w:val="00AF2BC0"/>
    <w:rsid w:val="00AF2BFF"/>
    <w:rsid w:val="00AF2C24"/>
    <w:rsid w:val="00AF2CAE"/>
    <w:rsid w:val="00AF2D7C"/>
    <w:rsid w:val="00AF2F66"/>
    <w:rsid w:val="00AF2FAA"/>
    <w:rsid w:val="00AF368F"/>
    <w:rsid w:val="00AF3B76"/>
    <w:rsid w:val="00AF3C95"/>
    <w:rsid w:val="00AF4423"/>
    <w:rsid w:val="00AF46B1"/>
    <w:rsid w:val="00AF46ED"/>
    <w:rsid w:val="00AF49EA"/>
    <w:rsid w:val="00AF49FE"/>
    <w:rsid w:val="00AF4F20"/>
    <w:rsid w:val="00AF4F66"/>
    <w:rsid w:val="00AF52A7"/>
    <w:rsid w:val="00AF532D"/>
    <w:rsid w:val="00AF5647"/>
    <w:rsid w:val="00AF56B7"/>
    <w:rsid w:val="00AF585C"/>
    <w:rsid w:val="00AF5938"/>
    <w:rsid w:val="00AF5A4B"/>
    <w:rsid w:val="00AF5AFE"/>
    <w:rsid w:val="00AF5B26"/>
    <w:rsid w:val="00AF5D38"/>
    <w:rsid w:val="00AF5EDA"/>
    <w:rsid w:val="00AF5F7C"/>
    <w:rsid w:val="00AF60DF"/>
    <w:rsid w:val="00AF6132"/>
    <w:rsid w:val="00AF61B6"/>
    <w:rsid w:val="00AF62BA"/>
    <w:rsid w:val="00AF666D"/>
    <w:rsid w:val="00AF6706"/>
    <w:rsid w:val="00AF6804"/>
    <w:rsid w:val="00AF6831"/>
    <w:rsid w:val="00AF68D4"/>
    <w:rsid w:val="00AF698C"/>
    <w:rsid w:val="00AF6AA5"/>
    <w:rsid w:val="00AF6AB0"/>
    <w:rsid w:val="00AF6AB3"/>
    <w:rsid w:val="00AF6C50"/>
    <w:rsid w:val="00AF6D4E"/>
    <w:rsid w:val="00AF6DE2"/>
    <w:rsid w:val="00AF715E"/>
    <w:rsid w:val="00AF7171"/>
    <w:rsid w:val="00AF7210"/>
    <w:rsid w:val="00AF72E1"/>
    <w:rsid w:val="00AF74A4"/>
    <w:rsid w:val="00AF7582"/>
    <w:rsid w:val="00AF787E"/>
    <w:rsid w:val="00AF78DC"/>
    <w:rsid w:val="00AF79D7"/>
    <w:rsid w:val="00B0003D"/>
    <w:rsid w:val="00B00301"/>
    <w:rsid w:val="00B003D4"/>
    <w:rsid w:val="00B00433"/>
    <w:rsid w:val="00B00631"/>
    <w:rsid w:val="00B00848"/>
    <w:rsid w:val="00B00889"/>
    <w:rsid w:val="00B00A76"/>
    <w:rsid w:val="00B00AFA"/>
    <w:rsid w:val="00B00DA7"/>
    <w:rsid w:val="00B00DBE"/>
    <w:rsid w:val="00B0115F"/>
    <w:rsid w:val="00B011B8"/>
    <w:rsid w:val="00B014E2"/>
    <w:rsid w:val="00B01508"/>
    <w:rsid w:val="00B01594"/>
    <w:rsid w:val="00B017D8"/>
    <w:rsid w:val="00B0183D"/>
    <w:rsid w:val="00B01848"/>
    <w:rsid w:val="00B019AC"/>
    <w:rsid w:val="00B01A56"/>
    <w:rsid w:val="00B01E99"/>
    <w:rsid w:val="00B0224B"/>
    <w:rsid w:val="00B02271"/>
    <w:rsid w:val="00B02290"/>
    <w:rsid w:val="00B022A0"/>
    <w:rsid w:val="00B025A5"/>
    <w:rsid w:val="00B025E4"/>
    <w:rsid w:val="00B026DB"/>
    <w:rsid w:val="00B0285D"/>
    <w:rsid w:val="00B02B02"/>
    <w:rsid w:val="00B02D69"/>
    <w:rsid w:val="00B02DCE"/>
    <w:rsid w:val="00B0309D"/>
    <w:rsid w:val="00B033F5"/>
    <w:rsid w:val="00B0362A"/>
    <w:rsid w:val="00B0363D"/>
    <w:rsid w:val="00B0383E"/>
    <w:rsid w:val="00B03852"/>
    <w:rsid w:val="00B038BF"/>
    <w:rsid w:val="00B03B76"/>
    <w:rsid w:val="00B03C40"/>
    <w:rsid w:val="00B03C53"/>
    <w:rsid w:val="00B03D71"/>
    <w:rsid w:val="00B04090"/>
    <w:rsid w:val="00B0434C"/>
    <w:rsid w:val="00B045D7"/>
    <w:rsid w:val="00B046F0"/>
    <w:rsid w:val="00B04A67"/>
    <w:rsid w:val="00B04EC3"/>
    <w:rsid w:val="00B04FF3"/>
    <w:rsid w:val="00B050C4"/>
    <w:rsid w:val="00B05278"/>
    <w:rsid w:val="00B055C6"/>
    <w:rsid w:val="00B057A0"/>
    <w:rsid w:val="00B05AD9"/>
    <w:rsid w:val="00B05DA2"/>
    <w:rsid w:val="00B05E31"/>
    <w:rsid w:val="00B0605A"/>
    <w:rsid w:val="00B06117"/>
    <w:rsid w:val="00B06278"/>
    <w:rsid w:val="00B062C2"/>
    <w:rsid w:val="00B064A9"/>
    <w:rsid w:val="00B064F0"/>
    <w:rsid w:val="00B06512"/>
    <w:rsid w:val="00B069A8"/>
    <w:rsid w:val="00B06ADB"/>
    <w:rsid w:val="00B06BF4"/>
    <w:rsid w:val="00B06C50"/>
    <w:rsid w:val="00B06CC6"/>
    <w:rsid w:val="00B06E1B"/>
    <w:rsid w:val="00B0701B"/>
    <w:rsid w:val="00B070B9"/>
    <w:rsid w:val="00B071BD"/>
    <w:rsid w:val="00B0732F"/>
    <w:rsid w:val="00B0739D"/>
    <w:rsid w:val="00B075AD"/>
    <w:rsid w:val="00B077B9"/>
    <w:rsid w:val="00B0787B"/>
    <w:rsid w:val="00B07891"/>
    <w:rsid w:val="00B078D5"/>
    <w:rsid w:val="00B0795B"/>
    <w:rsid w:val="00B07980"/>
    <w:rsid w:val="00B07AF7"/>
    <w:rsid w:val="00B07B63"/>
    <w:rsid w:val="00B07DA6"/>
    <w:rsid w:val="00B07E4D"/>
    <w:rsid w:val="00B07EF1"/>
    <w:rsid w:val="00B07F56"/>
    <w:rsid w:val="00B07F88"/>
    <w:rsid w:val="00B07FE7"/>
    <w:rsid w:val="00B10080"/>
    <w:rsid w:val="00B1015F"/>
    <w:rsid w:val="00B1029D"/>
    <w:rsid w:val="00B1044C"/>
    <w:rsid w:val="00B104A2"/>
    <w:rsid w:val="00B10575"/>
    <w:rsid w:val="00B10587"/>
    <w:rsid w:val="00B10795"/>
    <w:rsid w:val="00B1080F"/>
    <w:rsid w:val="00B10956"/>
    <w:rsid w:val="00B10E0B"/>
    <w:rsid w:val="00B10ED1"/>
    <w:rsid w:val="00B1130D"/>
    <w:rsid w:val="00B113D4"/>
    <w:rsid w:val="00B1160E"/>
    <w:rsid w:val="00B11811"/>
    <w:rsid w:val="00B11876"/>
    <w:rsid w:val="00B11ADB"/>
    <w:rsid w:val="00B11B88"/>
    <w:rsid w:val="00B11C52"/>
    <w:rsid w:val="00B120C0"/>
    <w:rsid w:val="00B120C4"/>
    <w:rsid w:val="00B120D1"/>
    <w:rsid w:val="00B1218E"/>
    <w:rsid w:val="00B124BB"/>
    <w:rsid w:val="00B12623"/>
    <w:rsid w:val="00B12647"/>
    <w:rsid w:val="00B1286E"/>
    <w:rsid w:val="00B1287F"/>
    <w:rsid w:val="00B12918"/>
    <w:rsid w:val="00B12922"/>
    <w:rsid w:val="00B12B9C"/>
    <w:rsid w:val="00B12BBF"/>
    <w:rsid w:val="00B12C16"/>
    <w:rsid w:val="00B12EDC"/>
    <w:rsid w:val="00B12F5A"/>
    <w:rsid w:val="00B13067"/>
    <w:rsid w:val="00B1311B"/>
    <w:rsid w:val="00B131A1"/>
    <w:rsid w:val="00B13306"/>
    <w:rsid w:val="00B1334E"/>
    <w:rsid w:val="00B1357B"/>
    <w:rsid w:val="00B1388B"/>
    <w:rsid w:val="00B1392B"/>
    <w:rsid w:val="00B13A20"/>
    <w:rsid w:val="00B13AF4"/>
    <w:rsid w:val="00B13E57"/>
    <w:rsid w:val="00B13F63"/>
    <w:rsid w:val="00B14196"/>
    <w:rsid w:val="00B14483"/>
    <w:rsid w:val="00B14682"/>
    <w:rsid w:val="00B146BB"/>
    <w:rsid w:val="00B1474A"/>
    <w:rsid w:val="00B14811"/>
    <w:rsid w:val="00B1487F"/>
    <w:rsid w:val="00B14921"/>
    <w:rsid w:val="00B14D15"/>
    <w:rsid w:val="00B14E80"/>
    <w:rsid w:val="00B1501A"/>
    <w:rsid w:val="00B153C3"/>
    <w:rsid w:val="00B15683"/>
    <w:rsid w:val="00B156D5"/>
    <w:rsid w:val="00B158D7"/>
    <w:rsid w:val="00B15B7C"/>
    <w:rsid w:val="00B15C16"/>
    <w:rsid w:val="00B15C7C"/>
    <w:rsid w:val="00B15CF1"/>
    <w:rsid w:val="00B15EDE"/>
    <w:rsid w:val="00B15F10"/>
    <w:rsid w:val="00B15F34"/>
    <w:rsid w:val="00B15F66"/>
    <w:rsid w:val="00B15FC8"/>
    <w:rsid w:val="00B160BA"/>
    <w:rsid w:val="00B16192"/>
    <w:rsid w:val="00B16245"/>
    <w:rsid w:val="00B1651F"/>
    <w:rsid w:val="00B166D4"/>
    <w:rsid w:val="00B16745"/>
    <w:rsid w:val="00B16752"/>
    <w:rsid w:val="00B167E1"/>
    <w:rsid w:val="00B1695F"/>
    <w:rsid w:val="00B16972"/>
    <w:rsid w:val="00B169AE"/>
    <w:rsid w:val="00B16F0E"/>
    <w:rsid w:val="00B16FB9"/>
    <w:rsid w:val="00B170B9"/>
    <w:rsid w:val="00B1735C"/>
    <w:rsid w:val="00B17494"/>
    <w:rsid w:val="00B17518"/>
    <w:rsid w:val="00B175E1"/>
    <w:rsid w:val="00B175E2"/>
    <w:rsid w:val="00B17922"/>
    <w:rsid w:val="00B179BB"/>
    <w:rsid w:val="00B17BA5"/>
    <w:rsid w:val="00B17DA2"/>
    <w:rsid w:val="00B20086"/>
    <w:rsid w:val="00B202B1"/>
    <w:rsid w:val="00B20480"/>
    <w:rsid w:val="00B206CE"/>
    <w:rsid w:val="00B208DA"/>
    <w:rsid w:val="00B20980"/>
    <w:rsid w:val="00B209E8"/>
    <w:rsid w:val="00B20ADA"/>
    <w:rsid w:val="00B20B96"/>
    <w:rsid w:val="00B20BBD"/>
    <w:rsid w:val="00B20DA0"/>
    <w:rsid w:val="00B20DB6"/>
    <w:rsid w:val="00B20F8E"/>
    <w:rsid w:val="00B21026"/>
    <w:rsid w:val="00B2103B"/>
    <w:rsid w:val="00B211EA"/>
    <w:rsid w:val="00B21420"/>
    <w:rsid w:val="00B2149A"/>
    <w:rsid w:val="00B2158E"/>
    <w:rsid w:val="00B216CE"/>
    <w:rsid w:val="00B216ED"/>
    <w:rsid w:val="00B2176A"/>
    <w:rsid w:val="00B21B04"/>
    <w:rsid w:val="00B21E81"/>
    <w:rsid w:val="00B21FAC"/>
    <w:rsid w:val="00B220FF"/>
    <w:rsid w:val="00B2231F"/>
    <w:rsid w:val="00B223DF"/>
    <w:rsid w:val="00B22493"/>
    <w:rsid w:val="00B224A8"/>
    <w:rsid w:val="00B229BB"/>
    <w:rsid w:val="00B22B93"/>
    <w:rsid w:val="00B22C57"/>
    <w:rsid w:val="00B2304D"/>
    <w:rsid w:val="00B23142"/>
    <w:rsid w:val="00B23253"/>
    <w:rsid w:val="00B232E8"/>
    <w:rsid w:val="00B23486"/>
    <w:rsid w:val="00B2355D"/>
    <w:rsid w:val="00B2360C"/>
    <w:rsid w:val="00B23832"/>
    <w:rsid w:val="00B2396F"/>
    <w:rsid w:val="00B23972"/>
    <w:rsid w:val="00B23E94"/>
    <w:rsid w:val="00B23EFF"/>
    <w:rsid w:val="00B23F38"/>
    <w:rsid w:val="00B240F2"/>
    <w:rsid w:val="00B2423B"/>
    <w:rsid w:val="00B244B4"/>
    <w:rsid w:val="00B245CF"/>
    <w:rsid w:val="00B24670"/>
    <w:rsid w:val="00B24690"/>
    <w:rsid w:val="00B24697"/>
    <w:rsid w:val="00B24765"/>
    <w:rsid w:val="00B24781"/>
    <w:rsid w:val="00B247E4"/>
    <w:rsid w:val="00B24917"/>
    <w:rsid w:val="00B24B86"/>
    <w:rsid w:val="00B24D6E"/>
    <w:rsid w:val="00B24E03"/>
    <w:rsid w:val="00B24E22"/>
    <w:rsid w:val="00B24FBC"/>
    <w:rsid w:val="00B250BF"/>
    <w:rsid w:val="00B251B5"/>
    <w:rsid w:val="00B251DB"/>
    <w:rsid w:val="00B251F8"/>
    <w:rsid w:val="00B25325"/>
    <w:rsid w:val="00B25A85"/>
    <w:rsid w:val="00B25AB2"/>
    <w:rsid w:val="00B25B10"/>
    <w:rsid w:val="00B25BEA"/>
    <w:rsid w:val="00B25C70"/>
    <w:rsid w:val="00B25C75"/>
    <w:rsid w:val="00B25EC1"/>
    <w:rsid w:val="00B26305"/>
    <w:rsid w:val="00B26378"/>
    <w:rsid w:val="00B26704"/>
    <w:rsid w:val="00B26A62"/>
    <w:rsid w:val="00B26A67"/>
    <w:rsid w:val="00B26AD4"/>
    <w:rsid w:val="00B26B08"/>
    <w:rsid w:val="00B26BBC"/>
    <w:rsid w:val="00B26DF9"/>
    <w:rsid w:val="00B26E34"/>
    <w:rsid w:val="00B26E98"/>
    <w:rsid w:val="00B26F77"/>
    <w:rsid w:val="00B27011"/>
    <w:rsid w:val="00B27058"/>
    <w:rsid w:val="00B270F6"/>
    <w:rsid w:val="00B274C6"/>
    <w:rsid w:val="00B27582"/>
    <w:rsid w:val="00B2767E"/>
    <w:rsid w:val="00B27922"/>
    <w:rsid w:val="00B27A17"/>
    <w:rsid w:val="00B27ABB"/>
    <w:rsid w:val="00B27ACE"/>
    <w:rsid w:val="00B27C8E"/>
    <w:rsid w:val="00B30238"/>
    <w:rsid w:val="00B30274"/>
    <w:rsid w:val="00B302C9"/>
    <w:rsid w:val="00B3044D"/>
    <w:rsid w:val="00B304F7"/>
    <w:rsid w:val="00B3050B"/>
    <w:rsid w:val="00B30724"/>
    <w:rsid w:val="00B307F2"/>
    <w:rsid w:val="00B3082A"/>
    <w:rsid w:val="00B30859"/>
    <w:rsid w:val="00B30874"/>
    <w:rsid w:val="00B30A60"/>
    <w:rsid w:val="00B30B20"/>
    <w:rsid w:val="00B30B9C"/>
    <w:rsid w:val="00B30EA5"/>
    <w:rsid w:val="00B30F12"/>
    <w:rsid w:val="00B3106F"/>
    <w:rsid w:val="00B31428"/>
    <w:rsid w:val="00B314D1"/>
    <w:rsid w:val="00B31748"/>
    <w:rsid w:val="00B31A2F"/>
    <w:rsid w:val="00B31C36"/>
    <w:rsid w:val="00B31CA9"/>
    <w:rsid w:val="00B31D0C"/>
    <w:rsid w:val="00B31D68"/>
    <w:rsid w:val="00B31F3C"/>
    <w:rsid w:val="00B320A8"/>
    <w:rsid w:val="00B320ED"/>
    <w:rsid w:val="00B32372"/>
    <w:rsid w:val="00B3269B"/>
    <w:rsid w:val="00B32817"/>
    <w:rsid w:val="00B32920"/>
    <w:rsid w:val="00B32C2F"/>
    <w:rsid w:val="00B32F10"/>
    <w:rsid w:val="00B33139"/>
    <w:rsid w:val="00B331BE"/>
    <w:rsid w:val="00B33220"/>
    <w:rsid w:val="00B33437"/>
    <w:rsid w:val="00B3350C"/>
    <w:rsid w:val="00B336C5"/>
    <w:rsid w:val="00B33759"/>
    <w:rsid w:val="00B33B3A"/>
    <w:rsid w:val="00B33D84"/>
    <w:rsid w:val="00B33D92"/>
    <w:rsid w:val="00B33F59"/>
    <w:rsid w:val="00B34227"/>
    <w:rsid w:val="00B3429A"/>
    <w:rsid w:val="00B342BB"/>
    <w:rsid w:val="00B3450B"/>
    <w:rsid w:val="00B3458B"/>
    <w:rsid w:val="00B3473E"/>
    <w:rsid w:val="00B347C8"/>
    <w:rsid w:val="00B347F5"/>
    <w:rsid w:val="00B34A24"/>
    <w:rsid w:val="00B34A2B"/>
    <w:rsid w:val="00B34CF6"/>
    <w:rsid w:val="00B34EA5"/>
    <w:rsid w:val="00B351EE"/>
    <w:rsid w:val="00B3522A"/>
    <w:rsid w:val="00B353BF"/>
    <w:rsid w:val="00B353F1"/>
    <w:rsid w:val="00B35534"/>
    <w:rsid w:val="00B35A3B"/>
    <w:rsid w:val="00B35C30"/>
    <w:rsid w:val="00B35CB6"/>
    <w:rsid w:val="00B35D45"/>
    <w:rsid w:val="00B36423"/>
    <w:rsid w:val="00B3655F"/>
    <w:rsid w:val="00B365CE"/>
    <w:rsid w:val="00B36620"/>
    <w:rsid w:val="00B3669E"/>
    <w:rsid w:val="00B36815"/>
    <w:rsid w:val="00B3698E"/>
    <w:rsid w:val="00B36B3F"/>
    <w:rsid w:val="00B36B53"/>
    <w:rsid w:val="00B36BEE"/>
    <w:rsid w:val="00B36FC7"/>
    <w:rsid w:val="00B37033"/>
    <w:rsid w:val="00B370F3"/>
    <w:rsid w:val="00B371DF"/>
    <w:rsid w:val="00B371E5"/>
    <w:rsid w:val="00B37455"/>
    <w:rsid w:val="00B37AE2"/>
    <w:rsid w:val="00B37AFE"/>
    <w:rsid w:val="00B37B53"/>
    <w:rsid w:val="00B37B74"/>
    <w:rsid w:val="00B37B9F"/>
    <w:rsid w:val="00B37BA4"/>
    <w:rsid w:val="00B37CC7"/>
    <w:rsid w:val="00B37E8A"/>
    <w:rsid w:val="00B40233"/>
    <w:rsid w:val="00B40255"/>
    <w:rsid w:val="00B4072C"/>
    <w:rsid w:val="00B4095A"/>
    <w:rsid w:val="00B40BBE"/>
    <w:rsid w:val="00B40CAF"/>
    <w:rsid w:val="00B40D2F"/>
    <w:rsid w:val="00B40D51"/>
    <w:rsid w:val="00B40FD4"/>
    <w:rsid w:val="00B4139F"/>
    <w:rsid w:val="00B417B3"/>
    <w:rsid w:val="00B419A8"/>
    <w:rsid w:val="00B41C97"/>
    <w:rsid w:val="00B421A3"/>
    <w:rsid w:val="00B42545"/>
    <w:rsid w:val="00B428E8"/>
    <w:rsid w:val="00B429BA"/>
    <w:rsid w:val="00B42D85"/>
    <w:rsid w:val="00B42E79"/>
    <w:rsid w:val="00B42F1B"/>
    <w:rsid w:val="00B430BB"/>
    <w:rsid w:val="00B43231"/>
    <w:rsid w:val="00B433DE"/>
    <w:rsid w:val="00B4352D"/>
    <w:rsid w:val="00B4369C"/>
    <w:rsid w:val="00B43781"/>
    <w:rsid w:val="00B437BB"/>
    <w:rsid w:val="00B43FED"/>
    <w:rsid w:val="00B44291"/>
    <w:rsid w:val="00B44444"/>
    <w:rsid w:val="00B44951"/>
    <w:rsid w:val="00B44A2B"/>
    <w:rsid w:val="00B44A3E"/>
    <w:rsid w:val="00B44B97"/>
    <w:rsid w:val="00B44EE6"/>
    <w:rsid w:val="00B44EF0"/>
    <w:rsid w:val="00B44F61"/>
    <w:rsid w:val="00B45167"/>
    <w:rsid w:val="00B4516E"/>
    <w:rsid w:val="00B45179"/>
    <w:rsid w:val="00B45389"/>
    <w:rsid w:val="00B4545D"/>
    <w:rsid w:val="00B4571A"/>
    <w:rsid w:val="00B457E2"/>
    <w:rsid w:val="00B458C2"/>
    <w:rsid w:val="00B45B3F"/>
    <w:rsid w:val="00B45BD3"/>
    <w:rsid w:val="00B45D40"/>
    <w:rsid w:val="00B462C8"/>
    <w:rsid w:val="00B46882"/>
    <w:rsid w:val="00B4690A"/>
    <w:rsid w:val="00B46D97"/>
    <w:rsid w:val="00B46F30"/>
    <w:rsid w:val="00B4712F"/>
    <w:rsid w:val="00B4717F"/>
    <w:rsid w:val="00B47221"/>
    <w:rsid w:val="00B4743E"/>
    <w:rsid w:val="00B4770C"/>
    <w:rsid w:val="00B477FE"/>
    <w:rsid w:val="00B4780B"/>
    <w:rsid w:val="00B47951"/>
    <w:rsid w:val="00B47AC0"/>
    <w:rsid w:val="00B47AF6"/>
    <w:rsid w:val="00B47C6E"/>
    <w:rsid w:val="00B47C72"/>
    <w:rsid w:val="00B500CB"/>
    <w:rsid w:val="00B50377"/>
    <w:rsid w:val="00B5063D"/>
    <w:rsid w:val="00B50641"/>
    <w:rsid w:val="00B506A6"/>
    <w:rsid w:val="00B50899"/>
    <w:rsid w:val="00B509AB"/>
    <w:rsid w:val="00B50F32"/>
    <w:rsid w:val="00B51074"/>
    <w:rsid w:val="00B512C9"/>
    <w:rsid w:val="00B51447"/>
    <w:rsid w:val="00B51777"/>
    <w:rsid w:val="00B518C2"/>
    <w:rsid w:val="00B51D82"/>
    <w:rsid w:val="00B51E20"/>
    <w:rsid w:val="00B51E40"/>
    <w:rsid w:val="00B51E9D"/>
    <w:rsid w:val="00B51F5F"/>
    <w:rsid w:val="00B52051"/>
    <w:rsid w:val="00B520E0"/>
    <w:rsid w:val="00B5221E"/>
    <w:rsid w:val="00B5248C"/>
    <w:rsid w:val="00B525F8"/>
    <w:rsid w:val="00B526A3"/>
    <w:rsid w:val="00B52733"/>
    <w:rsid w:val="00B52979"/>
    <w:rsid w:val="00B52D73"/>
    <w:rsid w:val="00B52DAF"/>
    <w:rsid w:val="00B52DD0"/>
    <w:rsid w:val="00B52F55"/>
    <w:rsid w:val="00B53063"/>
    <w:rsid w:val="00B530E5"/>
    <w:rsid w:val="00B533C7"/>
    <w:rsid w:val="00B53457"/>
    <w:rsid w:val="00B5361C"/>
    <w:rsid w:val="00B53682"/>
    <w:rsid w:val="00B536FD"/>
    <w:rsid w:val="00B5381A"/>
    <w:rsid w:val="00B538B9"/>
    <w:rsid w:val="00B53A0E"/>
    <w:rsid w:val="00B53CFA"/>
    <w:rsid w:val="00B53D61"/>
    <w:rsid w:val="00B53EE2"/>
    <w:rsid w:val="00B54098"/>
    <w:rsid w:val="00B54457"/>
    <w:rsid w:val="00B54531"/>
    <w:rsid w:val="00B547F6"/>
    <w:rsid w:val="00B549B7"/>
    <w:rsid w:val="00B54FAF"/>
    <w:rsid w:val="00B55021"/>
    <w:rsid w:val="00B550B0"/>
    <w:rsid w:val="00B5510E"/>
    <w:rsid w:val="00B55189"/>
    <w:rsid w:val="00B55289"/>
    <w:rsid w:val="00B55347"/>
    <w:rsid w:val="00B55530"/>
    <w:rsid w:val="00B555CB"/>
    <w:rsid w:val="00B55701"/>
    <w:rsid w:val="00B558F1"/>
    <w:rsid w:val="00B558FB"/>
    <w:rsid w:val="00B55A37"/>
    <w:rsid w:val="00B55AE4"/>
    <w:rsid w:val="00B55AE8"/>
    <w:rsid w:val="00B55C7F"/>
    <w:rsid w:val="00B55CB9"/>
    <w:rsid w:val="00B55DA3"/>
    <w:rsid w:val="00B55E1C"/>
    <w:rsid w:val="00B56109"/>
    <w:rsid w:val="00B56120"/>
    <w:rsid w:val="00B56271"/>
    <w:rsid w:val="00B56676"/>
    <w:rsid w:val="00B567B3"/>
    <w:rsid w:val="00B56B3D"/>
    <w:rsid w:val="00B56CB8"/>
    <w:rsid w:val="00B56D3B"/>
    <w:rsid w:val="00B56E85"/>
    <w:rsid w:val="00B56FB8"/>
    <w:rsid w:val="00B57647"/>
    <w:rsid w:val="00B577B2"/>
    <w:rsid w:val="00B57841"/>
    <w:rsid w:val="00B57901"/>
    <w:rsid w:val="00B57B00"/>
    <w:rsid w:val="00B57BDF"/>
    <w:rsid w:val="00B57C5F"/>
    <w:rsid w:val="00B57D77"/>
    <w:rsid w:val="00B57E69"/>
    <w:rsid w:val="00B6002F"/>
    <w:rsid w:val="00B600B9"/>
    <w:rsid w:val="00B600F4"/>
    <w:rsid w:val="00B60154"/>
    <w:rsid w:val="00B601AA"/>
    <w:rsid w:val="00B60354"/>
    <w:rsid w:val="00B60410"/>
    <w:rsid w:val="00B60891"/>
    <w:rsid w:val="00B60AB3"/>
    <w:rsid w:val="00B60C53"/>
    <w:rsid w:val="00B60DC1"/>
    <w:rsid w:val="00B60E55"/>
    <w:rsid w:val="00B60E68"/>
    <w:rsid w:val="00B60F9D"/>
    <w:rsid w:val="00B60FFE"/>
    <w:rsid w:val="00B6133B"/>
    <w:rsid w:val="00B61472"/>
    <w:rsid w:val="00B616AF"/>
    <w:rsid w:val="00B61850"/>
    <w:rsid w:val="00B61B16"/>
    <w:rsid w:val="00B61CA1"/>
    <w:rsid w:val="00B61D34"/>
    <w:rsid w:val="00B61DAC"/>
    <w:rsid w:val="00B61F39"/>
    <w:rsid w:val="00B62003"/>
    <w:rsid w:val="00B62110"/>
    <w:rsid w:val="00B623B7"/>
    <w:rsid w:val="00B62425"/>
    <w:rsid w:val="00B62533"/>
    <w:rsid w:val="00B62BAF"/>
    <w:rsid w:val="00B62DE4"/>
    <w:rsid w:val="00B631AB"/>
    <w:rsid w:val="00B63429"/>
    <w:rsid w:val="00B63469"/>
    <w:rsid w:val="00B636AE"/>
    <w:rsid w:val="00B636D4"/>
    <w:rsid w:val="00B638E9"/>
    <w:rsid w:val="00B639AB"/>
    <w:rsid w:val="00B63A0D"/>
    <w:rsid w:val="00B63A9C"/>
    <w:rsid w:val="00B63B11"/>
    <w:rsid w:val="00B63B96"/>
    <w:rsid w:val="00B63E43"/>
    <w:rsid w:val="00B63EB2"/>
    <w:rsid w:val="00B63EE4"/>
    <w:rsid w:val="00B63F44"/>
    <w:rsid w:val="00B64017"/>
    <w:rsid w:val="00B6402A"/>
    <w:rsid w:val="00B6404F"/>
    <w:rsid w:val="00B64369"/>
    <w:rsid w:val="00B64538"/>
    <w:rsid w:val="00B649DB"/>
    <w:rsid w:val="00B64CD9"/>
    <w:rsid w:val="00B64E94"/>
    <w:rsid w:val="00B64EFE"/>
    <w:rsid w:val="00B64FC8"/>
    <w:rsid w:val="00B65160"/>
    <w:rsid w:val="00B6549C"/>
    <w:rsid w:val="00B654FF"/>
    <w:rsid w:val="00B6553F"/>
    <w:rsid w:val="00B6561B"/>
    <w:rsid w:val="00B6566B"/>
    <w:rsid w:val="00B65695"/>
    <w:rsid w:val="00B65A27"/>
    <w:rsid w:val="00B65C45"/>
    <w:rsid w:val="00B65C8D"/>
    <w:rsid w:val="00B65DA8"/>
    <w:rsid w:val="00B65EFE"/>
    <w:rsid w:val="00B66101"/>
    <w:rsid w:val="00B661C4"/>
    <w:rsid w:val="00B66225"/>
    <w:rsid w:val="00B663F8"/>
    <w:rsid w:val="00B66539"/>
    <w:rsid w:val="00B66558"/>
    <w:rsid w:val="00B666F5"/>
    <w:rsid w:val="00B66A5D"/>
    <w:rsid w:val="00B66A7F"/>
    <w:rsid w:val="00B66B90"/>
    <w:rsid w:val="00B66BF0"/>
    <w:rsid w:val="00B670BF"/>
    <w:rsid w:val="00B670E1"/>
    <w:rsid w:val="00B674B6"/>
    <w:rsid w:val="00B674DD"/>
    <w:rsid w:val="00B67522"/>
    <w:rsid w:val="00B6755E"/>
    <w:rsid w:val="00B67A58"/>
    <w:rsid w:val="00B67AD4"/>
    <w:rsid w:val="00B70060"/>
    <w:rsid w:val="00B7023B"/>
    <w:rsid w:val="00B702FF"/>
    <w:rsid w:val="00B70401"/>
    <w:rsid w:val="00B70436"/>
    <w:rsid w:val="00B70562"/>
    <w:rsid w:val="00B70855"/>
    <w:rsid w:val="00B70859"/>
    <w:rsid w:val="00B708B4"/>
    <w:rsid w:val="00B70BE0"/>
    <w:rsid w:val="00B70D3B"/>
    <w:rsid w:val="00B70F4F"/>
    <w:rsid w:val="00B70FE5"/>
    <w:rsid w:val="00B710E8"/>
    <w:rsid w:val="00B71230"/>
    <w:rsid w:val="00B71320"/>
    <w:rsid w:val="00B71569"/>
    <w:rsid w:val="00B71620"/>
    <w:rsid w:val="00B7189F"/>
    <w:rsid w:val="00B71A99"/>
    <w:rsid w:val="00B71B3E"/>
    <w:rsid w:val="00B71BB3"/>
    <w:rsid w:val="00B71CF4"/>
    <w:rsid w:val="00B71DBA"/>
    <w:rsid w:val="00B71F9D"/>
    <w:rsid w:val="00B7210F"/>
    <w:rsid w:val="00B72791"/>
    <w:rsid w:val="00B73297"/>
    <w:rsid w:val="00B73397"/>
    <w:rsid w:val="00B7354E"/>
    <w:rsid w:val="00B7377D"/>
    <w:rsid w:val="00B737CB"/>
    <w:rsid w:val="00B73929"/>
    <w:rsid w:val="00B739B0"/>
    <w:rsid w:val="00B739CC"/>
    <w:rsid w:val="00B73F67"/>
    <w:rsid w:val="00B73F86"/>
    <w:rsid w:val="00B740EF"/>
    <w:rsid w:val="00B744DE"/>
    <w:rsid w:val="00B7474E"/>
    <w:rsid w:val="00B74861"/>
    <w:rsid w:val="00B74B2A"/>
    <w:rsid w:val="00B74B7C"/>
    <w:rsid w:val="00B74C23"/>
    <w:rsid w:val="00B74DD4"/>
    <w:rsid w:val="00B74EAE"/>
    <w:rsid w:val="00B75123"/>
    <w:rsid w:val="00B75352"/>
    <w:rsid w:val="00B754F7"/>
    <w:rsid w:val="00B7562B"/>
    <w:rsid w:val="00B75750"/>
    <w:rsid w:val="00B757F8"/>
    <w:rsid w:val="00B759AC"/>
    <w:rsid w:val="00B75A06"/>
    <w:rsid w:val="00B75B80"/>
    <w:rsid w:val="00B75C14"/>
    <w:rsid w:val="00B75D1F"/>
    <w:rsid w:val="00B75EB1"/>
    <w:rsid w:val="00B7604A"/>
    <w:rsid w:val="00B7608E"/>
    <w:rsid w:val="00B760D8"/>
    <w:rsid w:val="00B760F4"/>
    <w:rsid w:val="00B761DC"/>
    <w:rsid w:val="00B762D5"/>
    <w:rsid w:val="00B7630E"/>
    <w:rsid w:val="00B76499"/>
    <w:rsid w:val="00B765A3"/>
    <w:rsid w:val="00B765CC"/>
    <w:rsid w:val="00B766A8"/>
    <w:rsid w:val="00B76857"/>
    <w:rsid w:val="00B768BB"/>
    <w:rsid w:val="00B768FB"/>
    <w:rsid w:val="00B76A30"/>
    <w:rsid w:val="00B76A62"/>
    <w:rsid w:val="00B76B1C"/>
    <w:rsid w:val="00B76C65"/>
    <w:rsid w:val="00B76ED8"/>
    <w:rsid w:val="00B76FAE"/>
    <w:rsid w:val="00B7732A"/>
    <w:rsid w:val="00B775BC"/>
    <w:rsid w:val="00B77603"/>
    <w:rsid w:val="00B778A0"/>
    <w:rsid w:val="00B77AFB"/>
    <w:rsid w:val="00B77BD2"/>
    <w:rsid w:val="00B77BEF"/>
    <w:rsid w:val="00B77C75"/>
    <w:rsid w:val="00B77D3A"/>
    <w:rsid w:val="00B77F09"/>
    <w:rsid w:val="00B8027E"/>
    <w:rsid w:val="00B80283"/>
    <w:rsid w:val="00B80545"/>
    <w:rsid w:val="00B80925"/>
    <w:rsid w:val="00B80BE4"/>
    <w:rsid w:val="00B80CD3"/>
    <w:rsid w:val="00B80DC0"/>
    <w:rsid w:val="00B80E75"/>
    <w:rsid w:val="00B80EC4"/>
    <w:rsid w:val="00B8126E"/>
    <w:rsid w:val="00B813AC"/>
    <w:rsid w:val="00B818AB"/>
    <w:rsid w:val="00B818E6"/>
    <w:rsid w:val="00B81AA9"/>
    <w:rsid w:val="00B81AE2"/>
    <w:rsid w:val="00B81D57"/>
    <w:rsid w:val="00B81EC8"/>
    <w:rsid w:val="00B81F5E"/>
    <w:rsid w:val="00B8202F"/>
    <w:rsid w:val="00B82061"/>
    <w:rsid w:val="00B8238D"/>
    <w:rsid w:val="00B8248A"/>
    <w:rsid w:val="00B824B7"/>
    <w:rsid w:val="00B82664"/>
    <w:rsid w:val="00B8276B"/>
    <w:rsid w:val="00B82A0A"/>
    <w:rsid w:val="00B82A27"/>
    <w:rsid w:val="00B82B15"/>
    <w:rsid w:val="00B82CD3"/>
    <w:rsid w:val="00B82CD6"/>
    <w:rsid w:val="00B82D80"/>
    <w:rsid w:val="00B82EA0"/>
    <w:rsid w:val="00B83024"/>
    <w:rsid w:val="00B83106"/>
    <w:rsid w:val="00B8320E"/>
    <w:rsid w:val="00B836F9"/>
    <w:rsid w:val="00B83743"/>
    <w:rsid w:val="00B83748"/>
    <w:rsid w:val="00B8374F"/>
    <w:rsid w:val="00B83825"/>
    <w:rsid w:val="00B83931"/>
    <w:rsid w:val="00B83B5D"/>
    <w:rsid w:val="00B83B7E"/>
    <w:rsid w:val="00B83B88"/>
    <w:rsid w:val="00B83B93"/>
    <w:rsid w:val="00B83BB9"/>
    <w:rsid w:val="00B83BCF"/>
    <w:rsid w:val="00B83C86"/>
    <w:rsid w:val="00B83E0A"/>
    <w:rsid w:val="00B84996"/>
    <w:rsid w:val="00B84B21"/>
    <w:rsid w:val="00B84B5B"/>
    <w:rsid w:val="00B84B74"/>
    <w:rsid w:val="00B84B9E"/>
    <w:rsid w:val="00B84EBB"/>
    <w:rsid w:val="00B84F4F"/>
    <w:rsid w:val="00B8504C"/>
    <w:rsid w:val="00B85152"/>
    <w:rsid w:val="00B85158"/>
    <w:rsid w:val="00B8520D"/>
    <w:rsid w:val="00B8541E"/>
    <w:rsid w:val="00B854F0"/>
    <w:rsid w:val="00B857A4"/>
    <w:rsid w:val="00B857CB"/>
    <w:rsid w:val="00B862C9"/>
    <w:rsid w:val="00B862EF"/>
    <w:rsid w:val="00B86500"/>
    <w:rsid w:val="00B867C8"/>
    <w:rsid w:val="00B8690F"/>
    <w:rsid w:val="00B8691D"/>
    <w:rsid w:val="00B86B23"/>
    <w:rsid w:val="00B86BF7"/>
    <w:rsid w:val="00B86C78"/>
    <w:rsid w:val="00B87002"/>
    <w:rsid w:val="00B870F1"/>
    <w:rsid w:val="00B8711A"/>
    <w:rsid w:val="00B8751C"/>
    <w:rsid w:val="00B876CB"/>
    <w:rsid w:val="00B8775E"/>
    <w:rsid w:val="00B87AC3"/>
    <w:rsid w:val="00B87D44"/>
    <w:rsid w:val="00B87FF2"/>
    <w:rsid w:val="00B90085"/>
    <w:rsid w:val="00B902C1"/>
    <w:rsid w:val="00B90768"/>
    <w:rsid w:val="00B907D1"/>
    <w:rsid w:val="00B90870"/>
    <w:rsid w:val="00B90893"/>
    <w:rsid w:val="00B90B71"/>
    <w:rsid w:val="00B90D8B"/>
    <w:rsid w:val="00B90FDC"/>
    <w:rsid w:val="00B91016"/>
    <w:rsid w:val="00B914F0"/>
    <w:rsid w:val="00B915F0"/>
    <w:rsid w:val="00B9168D"/>
    <w:rsid w:val="00B9172A"/>
    <w:rsid w:val="00B91993"/>
    <w:rsid w:val="00B91BB9"/>
    <w:rsid w:val="00B91C12"/>
    <w:rsid w:val="00B91C42"/>
    <w:rsid w:val="00B91FE2"/>
    <w:rsid w:val="00B927B5"/>
    <w:rsid w:val="00B927FB"/>
    <w:rsid w:val="00B929AC"/>
    <w:rsid w:val="00B92A23"/>
    <w:rsid w:val="00B92A8E"/>
    <w:rsid w:val="00B92AB4"/>
    <w:rsid w:val="00B92BF0"/>
    <w:rsid w:val="00B932C1"/>
    <w:rsid w:val="00B934A2"/>
    <w:rsid w:val="00B93587"/>
    <w:rsid w:val="00B9359C"/>
    <w:rsid w:val="00B93856"/>
    <w:rsid w:val="00B93871"/>
    <w:rsid w:val="00B938A9"/>
    <w:rsid w:val="00B938AE"/>
    <w:rsid w:val="00B93A50"/>
    <w:rsid w:val="00B93AB5"/>
    <w:rsid w:val="00B93B79"/>
    <w:rsid w:val="00B93C1B"/>
    <w:rsid w:val="00B93C5F"/>
    <w:rsid w:val="00B93D3D"/>
    <w:rsid w:val="00B93DB4"/>
    <w:rsid w:val="00B93FEB"/>
    <w:rsid w:val="00B940FB"/>
    <w:rsid w:val="00B94157"/>
    <w:rsid w:val="00B94253"/>
    <w:rsid w:val="00B942BD"/>
    <w:rsid w:val="00B943C7"/>
    <w:rsid w:val="00B94515"/>
    <w:rsid w:val="00B9467B"/>
    <w:rsid w:val="00B94848"/>
    <w:rsid w:val="00B94A33"/>
    <w:rsid w:val="00B94A7B"/>
    <w:rsid w:val="00B94C55"/>
    <w:rsid w:val="00B94DEC"/>
    <w:rsid w:val="00B94F63"/>
    <w:rsid w:val="00B9516E"/>
    <w:rsid w:val="00B951E6"/>
    <w:rsid w:val="00B95327"/>
    <w:rsid w:val="00B9554F"/>
    <w:rsid w:val="00B95718"/>
    <w:rsid w:val="00B95973"/>
    <w:rsid w:val="00B959FE"/>
    <w:rsid w:val="00B95B2C"/>
    <w:rsid w:val="00B95B7D"/>
    <w:rsid w:val="00B95D29"/>
    <w:rsid w:val="00B95D37"/>
    <w:rsid w:val="00B96040"/>
    <w:rsid w:val="00B9611C"/>
    <w:rsid w:val="00B96267"/>
    <w:rsid w:val="00B9638D"/>
    <w:rsid w:val="00B964DA"/>
    <w:rsid w:val="00B964DD"/>
    <w:rsid w:val="00B966A1"/>
    <w:rsid w:val="00B966C1"/>
    <w:rsid w:val="00B96875"/>
    <w:rsid w:val="00B968D3"/>
    <w:rsid w:val="00B9697C"/>
    <w:rsid w:val="00B96C65"/>
    <w:rsid w:val="00B96D2B"/>
    <w:rsid w:val="00B96D79"/>
    <w:rsid w:val="00B96F38"/>
    <w:rsid w:val="00B96F9C"/>
    <w:rsid w:val="00B96FC2"/>
    <w:rsid w:val="00B9701C"/>
    <w:rsid w:val="00B97353"/>
    <w:rsid w:val="00B97493"/>
    <w:rsid w:val="00B9762E"/>
    <w:rsid w:val="00B9780C"/>
    <w:rsid w:val="00B97A26"/>
    <w:rsid w:val="00B97AB4"/>
    <w:rsid w:val="00B97B24"/>
    <w:rsid w:val="00B97B8F"/>
    <w:rsid w:val="00B97BAB"/>
    <w:rsid w:val="00B97BD8"/>
    <w:rsid w:val="00B97C41"/>
    <w:rsid w:val="00B97C5F"/>
    <w:rsid w:val="00B97CB6"/>
    <w:rsid w:val="00B97D05"/>
    <w:rsid w:val="00BA0307"/>
    <w:rsid w:val="00BA0382"/>
    <w:rsid w:val="00BA049F"/>
    <w:rsid w:val="00BA0582"/>
    <w:rsid w:val="00BA0612"/>
    <w:rsid w:val="00BA06E1"/>
    <w:rsid w:val="00BA0760"/>
    <w:rsid w:val="00BA08BD"/>
    <w:rsid w:val="00BA0D0E"/>
    <w:rsid w:val="00BA0D2F"/>
    <w:rsid w:val="00BA0E6D"/>
    <w:rsid w:val="00BA1061"/>
    <w:rsid w:val="00BA10B9"/>
    <w:rsid w:val="00BA1270"/>
    <w:rsid w:val="00BA12BF"/>
    <w:rsid w:val="00BA1490"/>
    <w:rsid w:val="00BA1500"/>
    <w:rsid w:val="00BA156B"/>
    <w:rsid w:val="00BA1572"/>
    <w:rsid w:val="00BA1605"/>
    <w:rsid w:val="00BA1695"/>
    <w:rsid w:val="00BA1767"/>
    <w:rsid w:val="00BA1AFD"/>
    <w:rsid w:val="00BA1EC3"/>
    <w:rsid w:val="00BA263D"/>
    <w:rsid w:val="00BA2808"/>
    <w:rsid w:val="00BA287A"/>
    <w:rsid w:val="00BA2A44"/>
    <w:rsid w:val="00BA2A8E"/>
    <w:rsid w:val="00BA2B54"/>
    <w:rsid w:val="00BA2DDF"/>
    <w:rsid w:val="00BA2F22"/>
    <w:rsid w:val="00BA31B9"/>
    <w:rsid w:val="00BA3320"/>
    <w:rsid w:val="00BA3616"/>
    <w:rsid w:val="00BA3AA5"/>
    <w:rsid w:val="00BA3B58"/>
    <w:rsid w:val="00BA3B7E"/>
    <w:rsid w:val="00BA3BD7"/>
    <w:rsid w:val="00BA3CDA"/>
    <w:rsid w:val="00BA407B"/>
    <w:rsid w:val="00BA4241"/>
    <w:rsid w:val="00BA4391"/>
    <w:rsid w:val="00BA43C5"/>
    <w:rsid w:val="00BA44EB"/>
    <w:rsid w:val="00BA4844"/>
    <w:rsid w:val="00BA4845"/>
    <w:rsid w:val="00BA4958"/>
    <w:rsid w:val="00BA4DCB"/>
    <w:rsid w:val="00BA4E19"/>
    <w:rsid w:val="00BA4EBC"/>
    <w:rsid w:val="00BA4FB0"/>
    <w:rsid w:val="00BA5168"/>
    <w:rsid w:val="00BA5172"/>
    <w:rsid w:val="00BA51E6"/>
    <w:rsid w:val="00BA53BC"/>
    <w:rsid w:val="00BA54D2"/>
    <w:rsid w:val="00BA54F0"/>
    <w:rsid w:val="00BA581B"/>
    <w:rsid w:val="00BA58A1"/>
    <w:rsid w:val="00BA58B8"/>
    <w:rsid w:val="00BA5903"/>
    <w:rsid w:val="00BA59E1"/>
    <w:rsid w:val="00BA5A16"/>
    <w:rsid w:val="00BA5D66"/>
    <w:rsid w:val="00BA5D6F"/>
    <w:rsid w:val="00BA5EFF"/>
    <w:rsid w:val="00BA5F0B"/>
    <w:rsid w:val="00BA5F78"/>
    <w:rsid w:val="00BA60A9"/>
    <w:rsid w:val="00BA6133"/>
    <w:rsid w:val="00BA61CD"/>
    <w:rsid w:val="00BA655E"/>
    <w:rsid w:val="00BA68B9"/>
    <w:rsid w:val="00BA6AC0"/>
    <w:rsid w:val="00BA6DE7"/>
    <w:rsid w:val="00BA6F5F"/>
    <w:rsid w:val="00BA70B6"/>
    <w:rsid w:val="00BA7113"/>
    <w:rsid w:val="00BA713E"/>
    <w:rsid w:val="00BA71B1"/>
    <w:rsid w:val="00BA7507"/>
    <w:rsid w:val="00BA7528"/>
    <w:rsid w:val="00BA768E"/>
    <w:rsid w:val="00BA783C"/>
    <w:rsid w:val="00BA786E"/>
    <w:rsid w:val="00BA7B4C"/>
    <w:rsid w:val="00BA7BDC"/>
    <w:rsid w:val="00BA7DB3"/>
    <w:rsid w:val="00BB002B"/>
    <w:rsid w:val="00BB0033"/>
    <w:rsid w:val="00BB0233"/>
    <w:rsid w:val="00BB0377"/>
    <w:rsid w:val="00BB03B6"/>
    <w:rsid w:val="00BB0587"/>
    <w:rsid w:val="00BB06D7"/>
    <w:rsid w:val="00BB0870"/>
    <w:rsid w:val="00BB09F9"/>
    <w:rsid w:val="00BB0C15"/>
    <w:rsid w:val="00BB0D2E"/>
    <w:rsid w:val="00BB1192"/>
    <w:rsid w:val="00BB122A"/>
    <w:rsid w:val="00BB1304"/>
    <w:rsid w:val="00BB15B8"/>
    <w:rsid w:val="00BB1715"/>
    <w:rsid w:val="00BB1905"/>
    <w:rsid w:val="00BB1ACF"/>
    <w:rsid w:val="00BB1B50"/>
    <w:rsid w:val="00BB1C51"/>
    <w:rsid w:val="00BB1C6C"/>
    <w:rsid w:val="00BB1C8C"/>
    <w:rsid w:val="00BB1CF5"/>
    <w:rsid w:val="00BB1DD7"/>
    <w:rsid w:val="00BB1F66"/>
    <w:rsid w:val="00BB2012"/>
    <w:rsid w:val="00BB201B"/>
    <w:rsid w:val="00BB2161"/>
    <w:rsid w:val="00BB225C"/>
    <w:rsid w:val="00BB2277"/>
    <w:rsid w:val="00BB2473"/>
    <w:rsid w:val="00BB24A9"/>
    <w:rsid w:val="00BB24DA"/>
    <w:rsid w:val="00BB2504"/>
    <w:rsid w:val="00BB2767"/>
    <w:rsid w:val="00BB2832"/>
    <w:rsid w:val="00BB285B"/>
    <w:rsid w:val="00BB28F0"/>
    <w:rsid w:val="00BB2992"/>
    <w:rsid w:val="00BB2999"/>
    <w:rsid w:val="00BB2B41"/>
    <w:rsid w:val="00BB2B4B"/>
    <w:rsid w:val="00BB2B55"/>
    <w:rsid w:val="00BB2BEE"/>
    <w:rsid w:val="00BB2DB2"/>
    <w:rsid w:val="00BB2DF7"/>
    <w:rsid w:val="00BB2DF9"/>
    <w:rsid w:val="00BB2EE4"/>
    <w:rsid w:val="00BB318E"/>
    <w:rsid w:val="00BB353A"/>
    <w:rsid w:val="00BB35F3"/>
    <w:rsid w:val="00BB3674"/>
    <w:rsid w:val="00BB369F"/>
    <w:rsid w:val="00BB36ED"/>
    <w:rsid w:val="00BB3A4D"/>
    <w:rsid w:val="00BB3C7B"/>
    <w:rsid w:val="00BB3E15"/>
    <w:rsid w:val="00BB4038"/>
    <w:rsid w:val="00BB4405"/>
    <w:rsid w:val="00BB450E"/>
    <w:rsid w:val="00BB48C7"/>
    <w:rsid w:val="00BB48EE"/>
    <w:rsid w:val="00BB4910"/>
    <w:rsid w:val="00BB4B4F"/>
    <w:rsid w:val="00BB4B8A"/>
    <w:rsid w:val="00BB4C16"/>
    <w:rsid w:val="00BB4CCD"/>
    <w:rsid w:val="00BB4DE3"/>
    <w:rsid w:val="00BB52F7"/>
    <w:rsid w:val="00BB5353"/>
    <w:rsid w:val="00BB55CA"/>
    <w:rsid w:val="00BB5913"/>
    <w:rsid w:val="00BB5B40"/>
    <w:rsid w:val="00BB5B68"/>
    <w:rsid w:val="00BB5B8A"/>
    <w:rsid w:val="00BB5D97"/>
    <w:rsid w:val="00BB5F9F"/>
    <w:rsid w:val="00BB6023"/>
    <w:rsid w:val="00BB63FE"/>
    <w:rsid w:val="00BB66ED"/>
    <w:rsid w:val="00BB67D9"/>
    <w:rsid w:val="00BB690C"/>
    <w:rsid w:val="00BB6B76"/>
    <w:rsid w:val="00BB6B8D"/>
    <w:rsid w:val="00BB6BD1"/>
    <w:rsid w:val="00BB6D8B"/>
    <w:rsid w:val="00BB6DCE"/>
    <w:rsid w:val="00BB6FEC"/>
    <w:rsid w:val="00BB71CF"/>
    <w:rsid w:val="00BB74A2"/>
    <w:rsid w:val="00BB766C"/>
    <w:rsid w:val="00BB7721"/>
    <w:rsid w:val="00BB7892"/>
    <w:rsid w:val="00BB7B5B"/>
    <w:rsid w:val="00BB7CD4"/>
    <w:rsid w:val="00BB7CD9"/>
    <w:rsid w:val="00BB7EEF"/>
    <w:rsid w:val="00BC0244"/>
    <w:rsid w:val="00BC0408"/>
    <w:rsid w:val="00BC04CC"/>
    <w:rsid w:val="00BC0592"/>
    <w:rsid w:val="00BC0602"/>
    <w:rsid w:val="00BC0889"/>
    <w:rsid w:val="00BC0A5E"/>
    <w:rsid w:val="00BC0DC9"/>
    <w:rsid w:val="00BC0E03"/>
    <w:rsid w:val="00BC0FB0"/>
    <w:rsid w:val="00BC0FE2"/>
    <w:rsid w:val="00BC13D8"/>
    <w:rsid w:val="00BC14E1"/>
    <w:rsid w:val="00BC15FC"/>
    <w:rsid w:val="00BC16FB"/>
    <w:rsid w:val="00BC1BF9"/>
    <w:rsid w:val="00BC1F14"/>
    <w:rsid w:val="00BC2134"/>
    <w:rsid w:val="00BC21CC"/>
    <w:rsid w:val="00BC2354"/>
    <w:rsid w:val="00BC28AC"/>
    <w:rsid w:val="00BC2BD2"/>
    <w:rsid w:val="00BC2C2C"/>
    <w:rsid w:val="00BC2C8D"/>
    <w:rsid w:val="00BC2D22"/>
    <w:rsid w:val="00BC2DE0"/>
    <w:rsid w:val="00BC3459"/>
    <w:rsid w:val="00BC3665"/>
    <w:rsid w:val="00BC379E"/>
    <w:rsid w:val="00BC3823"/>
    <w:rsid w:val="00BC382B"/>
    <w:rsid w:val="00BC3959"/>
    <w:rsid w:val="00BC3C04"/>
    <w:rsid w:val="00BC3F46"/>
    <w:rsid w:val="00BC4020"/>
    <w:rsid w:val="00BC4072"/>
    <w:rsid w:val="00BC41D6"/>
    <w:rsid w:val="00BC4477"/>
    <w:rsid w:val="00BC4662"/>
    <w:rsid w:val="00BC48A8"/>
    <w:rsid w:val="00BC4971"/>
    <w:rsid w:val="00BC49CD"/>
    <w:rsid w:val="00BC4BAC"/>
    <w:rsid w:val="00BC4C8A"/>
    <w:rsid w:val="00BC4CC8"/>
    <w:rsid w:val="00BC4E12"/>
    <w:rsid w:val="00BC50D5"/>
    <w:rsid w:val="00BC516D"/>
    <w:rsid w:val="00BC51C5"/>
    <w:rsid w:val="00BC528B"/>
    <w:rsid w:val="00BC533F"/>
    <w:rsid w:val="00BC5394"/>
    <w:rsid w:val="00BC5413"/>
    <w:rsid w:val="00BC5478"/>
    <w:rsid w:val="00BC54EF"/>
    <w:rsid w:val="00BC5557"/>
    <w:rsid w:val="00BC559A"/>
    <w:rsid w:val="00BC5780"/>
    <w:rsid w:val="00BC5833"/>
    <w:rsid w:val="00BC5A18"/>
    <w:rsid w:val="00BC5B77"/>
    <w:rsid w:val="00BC5D9E"/>
    <w:rsid w:val="00BC5DAE"/>
    <w:rsid w:val="00BC5DFA"/>
    <w:rsid w:val="00BC5E39"/>
    <w:rsid w:val="00BC5EC4"/>
    <w:rsid w:val="00BC62FE"/>
    <w:rsid w:val="00BC69D0"/>
    <w:rsid w:val="00BC6B5B"/>
    <w:rsid w:val="00BC6D46"/>
    <w:rsid w:val="00BC6D72"/>
    <w:rsid w:val="00BC7029"/>
    <w:rsid w:val="00BC70C6"/>
    <w:rsid w:val="00BC7141"/>
    <w:rsid w:val="00BC7173"/>
    <w:rsid w:val="00BC71BC"/>
    <w:rsid w:val="00BC7202"/>
    <w:rsid w:val="00BC720D"/>
    <w:rsid w:val="00BC758F"/>
    <w:rsid w:val="00BC764A"/>
    <w:rsid w:val="00BC7888"/>
    <w:rsid w:val="00BC78E6"/>
    <w:rsid w:val="00BC7909"/>
    <w:rsid w:val="00BC79F4"/>
    <w:rsid w:val="00BC7A32"/>
    <w:rsid w:val="00BC7C50"/>
    <w:rsid w:val="00BC7C79"/>
    <w:rsid w:val="00BC7CB9"/>
    <w:rsid w:val="00BC7DFC"/>
    <w:rsid w:val="00BC7E9C"/>
    <w:rsid w:val="00BD0247"/>
    <w:rsid w:val="00BD026F"/>
    <w:rsid w:val="00BD027C"/>
    <w:rsid w:val="00BD02C5"/>
    <w:rsid w:val="00BD0318"/>
    <w:rsid w:val="00BD0398"/>
    <w:rsid w:val="00BD052E"/>
    <w:rsid w:val="00BD0578"/>
    <w:rsid w:val="00BD0594"/>
    <w:rsid w:val="00BD06A9"/>
    <w:rsid w:val="00BD06F0"/>
    <w:rsid w:val="00BD087D"/>
    <w:rsid w:val="00BD08EF"/>
    <w:rsid w:val="00BD0B35"/>
    <w:rsid w:val="00BD0C02"/>
    <w:rsid w:val="00BD0CC2"/>
    <w:rsid w:val="00BD0D53"/>
    <w:rsid w:val="00BD0D56"/>
    <w:rsid w:val="00BD0D94"/>
    <w:rsid w:val="00BD1076"/>
    <w:rsid w:val="00BD118C"/>
    <w:rsid w:val="00BD1349"/>
    <w:rsid w:val="00BD140D"/>
    <w:rsid w:val="00BD141D"/>
    <w:rsid w:val="00BD150E"/>
    <w:rsid w:val="00BD1526"/>
    <w:rsid w:val="00BD154F"/>
    <w:rsid w:val="00BD16A2"/>
    <w:rsid w:val="00BD1823"/>
    <w:rsid w:val="00BD189B"/>
    <w:rsid w:val="00BD1922"/>
    <w:rsid w:val="00BD197E"/>
    <w:rsid w:val="00BD19B4"/>
    <w:rsid w:val="00BD1ADF"/>
    <w:rsid w:val="00BD1B1A"/>
    <w:rsid w:val="00BD1E55"/>
    <w:rsid w:val="00BD1ED5"/>
    <w:rsid w:val="00BD1F97"/>
    <w:rsid w:val="00BD1FF5"/>
    <w:rsid w:val="00BD2232"/>
    <w:rsid w:val="00BD225E"/>
    <w:rsid w:val="00BD22C1"/>
    <w:rsid w:val="00BD22E1"/>
    <w:rsid w:val="00BD23E9"/>
    <w:rsid w:val="00BD2507"/>
    <w:rsid w:val="00BD283F"/>
    <w:rsid w:val="00BD2A9C"/>
    <w:rsid w:val="00BD2AF3"/>
    <w:rsid w:val="00BD2F10"/>
    <w:rsid w:val="00BD2F8D"/>
    <w:rsid w:val="00BD2FD3"/>
    <w:rsid w:val="00BD32FD"/>
    <w:rsid w:val="00BD338E"/>
    <w:rsid w:val="00BD346E"/>
    <w:rsid w:val="00BD34BB"/>
    <w:rsid w:val="00BD356A"/>
    <w:rsid w:val="00BD36AC"/>
    <w:rsid w:val="00BD3F36"/>
    <w:rsid w:val="00BD4189"/>
    <w:rsid w:val="00BD41E1"/>
    <w:rsid w:val="00BD43E1"/>
    <w:rsid w:val="00BD4740"/>
    <w:rsid w:val="00BD476F"/>
    <w:rsid w:val="00BD484E"/>
    <w:rsid w:val="00BD4943"/>
    <w:rsid w:val="00BD49C4"/>
    <w:rsid w:val="00BD4A65"/>
    <w:rsid w:val="00BD4A75"/>
    <w:rsid w:val="00BD4BC3"/>
    <w:rsid w:val="00BD4C55"/>
    <w:rsid w:val="00BD4CC0"/>
    <w:rsid w:val="00BD4EFA"/>
    <w:rsid w:val="00BD4F6D"/>
    <w:rsid w:val="00BD4FCB"/>
    <w:rsid w:val="00BD4FE9"/>
    <w:rsid w:val="00BD5111"/>
    <w:rsid w:val="00BD5700"/>
    <w:rsid w:val="00BD57C1"/>
    <w:rsid w:val="00BD590D"/>
    <w:rsid w:val="00BD59B9"/>
    <w:rsid w:val="00BD59EE"/>
    <w:rsid w:val="00BD5AD4"/>
    <w:rsid w:val="00BD5D2C"/>
    <w:rsid w:val="00BD5E7E"/>
    <w:rsid w:val="00BD5ECB"/>
    <w:rsid w:val="00BD5F8E"/>
    <w:rsid w:val="00BD5FCA"/>
    <w:rsid w:val="00BD64F1"/>
    <w:rsid w:val="00BD653D"/>
    <w:rsid w:val="00BD65B4"/>
    <w:rsid w:val="00BD6640"/>
    <w:rsid w:val="00BD6855"/>
    <w:rsid w:val="00BD6A45"/>
    <w:rsid w:val="00BD6B49"/>
    <w:rsid w:val="00BD6D85"/>
    <w:rsid w:val="00BD6DEA"/>
    <w:rsid w:val="00BD6E6E"/>
    <w:rsid w:val="00BD6F78"/>
    <w:rsid w:val="00BD707A"/>
    <w:rsid w:val="00BD74D3"/>
    <w:rsid w:val="00BD75AB"/>
    <w:rsid w:val="00BD75E9"/>
    <w:rsid w:val="00BD798F"/>
    <w:rsid w:val="00BD7A03"/>
    <w:rsid w:val="00BD7B09"/>
    <w:rsid w:val="00BD7C73"/>
    <w:rsid w:val="00BD7D4B"/>
    <w:rsid w:val="00BE01AD"/>
    <w:rsid w:val="00BE0450"/>
    <w:rsid w:val="00BE04A5"/>
    <w:rsid w:val="00BE0508"/>
    <w:rsid w:val="00BE062D"/>
    <w:rsid w:val="00BE072F"/>
    <w:rsid w:val="00BE0A86"/>
    <w:rsid w:val="00BE0BE3"/>
    <w:rsid w:val="00BE0BEA"/>
    <w:rsid w:val="00BE0C6E"/>
    <w:rsid w:val="00BE11EF"/>
    <w:rsid w:val="00BE1671"/>
    <w:rsid w:val="00BE1833"/>
    <w:rsid w:val="00BE1950"/>
    <w:rsid w:val="00BE1A72"/>
    <w:rsid w:val="00BE1CF2"/>
    <w:rsid w:val="00BE23AF"/>
    <w:rsid w:val="00BE2507"/>
    <w:rsid w:val="00BE2571"/>
    <w:rsid w:val="00BE2751"/>
    <w:rsid w:val="00BE2793"/>
    <w:rsid w:val="00BE27D3"/>
    <w:rsid w:val="00BE28E7"/>
    <w:rsid w:val="00BE2C6A"/>
    <w:rsid w:val="00BE2D63"/>
    <w:rsid w:val="00BE2E5C"/>
    <w:rsid w:val="00BE2EF1"/>
    <w:rsid w:val="00BE2FDA"/>
    <w:rsid w:val="00BE3329"/>
    <w:rsid w:val="00BE33AF"/>
    <w:rsid w:val="00BE33E9"/>
    <w:rsid w:val="00BE35C4"/>
    <w:rsid w:val="00BE36CC"/>
    <w:rsid w:val="00BE37A1"/>
    <w:rsid w:val="00BE3813"/>
    <w:rsid w:val="00BE393E"/>
    <w:rsid w:val="00BE3C13"/>
    <w:rsid w:val="00BE3C93"/>
    <w:rsid w:val="00BE3CD3"/>
    <w:rsid w:val="00BE3E2E"/>
    <w:rsid w:val="00BE40A6"/>
    <w:rsid w:val="00BE40DE"/>
    <w:rsid w:val="00BE4166"/>
    <w:rsid w:val="00BE426A"/>
    <w:rsid w:val="00BE4301"/>
    <w:rsid w:val="00BE43A3"/>
    <w:rsid w:val="00BE47AA"/>
    <w:rsid w:val="00BE4EF9"/>
    <w:rsid w:val="00BE520A"/>
    <w:rsid w:val="00BE5371"/>
    <w:rsid w:val="00BE5406"/>
    <w:rsid w:val="00BE5696"/>
    <w:rsid w:val="00BE59A2"/>
    <w:rsid w:val="00BE5A22"/>
    <w:rsid w:val="00BE5BF2"/>
    <w:rsid w:val="00BE5CA4"/>
    <w:rsid w:val="00BE5E31"/>
    <w:rsid w:val="00BE607F"/>
    <w:rsid w:val="00BE62A3"/>
    <w:rsid w:val="00BE6378"/>
    <w:rsid w:val="00BE64AA"/>
    <w:rsid w:val="00BE650A"/>
    <w:rsid w:val="00BE6568"/>
    <w:rsid w:val="00BE6801"/>
    <w:rsid w:val="00BE691C"/>
    <w:rsid w:val="00BE69BB"/>
    <w:rsid w:val="00BE6B18"/>
    <w:rsid w:val="00BE6C4E"/>
    <w:rsid w:val="00BE6DFC"/>
    <w:rsid w:val="00BE6E25"/>
    <w:rsid w:val="00BE7094"/>
    <w:rsid w:val="00BE7160"/>
    <w:rsid w:val="00BE7293"/>
    <w:rsid w:val="00BE7422"/>
    <w:rsid w:val="00BE7455"/>
    <w:rsid w:val="00BE76AE"/>
    <w:rsid w:val="00BE7734"/>
    <w:rsid w:val="00BE774B"/>
    <w:rsid w:val="00BE780B"/>
    <w:rsid w:val="00BE787E"/>
    <w:rsid w:val="00BE7CFE"/>
    <w:rsid w:val="00BF01F9"/>
    <w:rsid w:val="00BF049A"/>
    <w:rsid w:val="00BF06B6"/>
    <w:rsid w:val="00BF0788"/>
    <w:rsid w:val="00BF08F6"/>
    <w:rsid w:val="00BF0A04"/>
    <w:rsid w:val="00BF0A20"/>
    <w:rsid w:val="00BF0C82"/>
    <w:rsid w:val="00BF0D9D"/>
    <w:rsid w:val="00BF141B"/>
    <w:rsid w:val="00BF153C"/>
    <w:rsid w:val="00BF1627"/>
    <w:rsid w:val="00BF162E"/>
    <w:rsid w:val="00BF1750"/>
    <w:rsid w:val="00BF191E"/>
    <w:rsid w:val="00BF1962"/>
    <w:rsid w:val="00BF1E7D"/>
    <w:rsid w:val="00BF1EA5"/>
    <w:rsid w:val="00BF1F2E"/>
    <w:rsid w:val="00BF1F48"/>
    <w:rsid w:val="00BF203C"/>
    <w:rsid w:val="00BF216C"/>
    <w:rsid w:val="00BF21B1"/>
    <w:rsid w:val="00BF21D1"/>
    <w:rsid w:val="00BF22B6"/>
    <w:rsid w:val="00BF23DD"/>
    <w:rsid w:val="00BF2424"/>
    <w:rsid w:val="00BF255C"/>
    <w:rsid w:val="00BF2580"/>
    <w:rsid w:val="00BF25D9"/>
    <w:rsid w:val="00BF264D"/>
    <w:rsid w:val="00BF2837"/>
    <w:rsid w:val="00BF28C3"/>
    <w:rsid w:val="00BF2B62"/>
    <w:rsid w:val="00BF2BAA"/>
    <w:rsid w:val="00BF2CCE"/>
    <w:rsid w:val="00BF2E18"/>
    <w:rsid w:val="00BF2F5D"/>
    <w:rsid w:val="00BF30B1"/>
    <w:rsid w:val="00BF35B1"/>
    <w:rsid w:val="00BF3903"/>
    <w:rsid w:val="00BF399D"/>
    <w:rsid w:val="00BF3A0B"/>
    <w:rsid w:val="00BF3AC1"/>
    <w:rsid w:val="00BF3BC0"/>
    <w:rsid w:val="00BF3E1E"/>
    <w:rsid w:val="00BF3EBE"/>
    <w:rsid w:val="00BF3FA1"/>
    <w:rsid w:val="00BF40F4"/>
    <w:rsid w:val="00BF4256"/>
    <w:rsid w:val="00BF4463"/>
    <w:rsid w:val="00BF44A8"/>
    <w:rsid w:val="00BF44D4"/>
    <w:rsid w:val="00BF481A"/>
    <w:rsid w:val="00BF4A94"/>
    <w:rsid w:val="00BF4D69"/>
    <w:rsid w:val="00BF4D9D"/>
    <w:rsid w:val="00BF4DA4"/>
    <w:rsid w:val="00BF4EE1"/>
    <w:rsid w:val="00BF4F1B"/>
    <w:rsid w:val="00BF5097"/>
    <w:rsid w:val="00BF5594"/>
    <w:rsid w:val="00BF56BB"/>
    <w:rsid w:val="00BF5778"/>
    <w:rsid w:val="00BF57DE"/>
    <w:rsid w:val="00BF58FB"/>
    <w:rsid w:val="00BF5A13"/>
    <w:rsid w:val="00BF5A5D"/>
    <w:rsid w:val="00BF5D87"/>
    <w:rsid w:val="00BF5E1E"/>
    <w:rsid w:val="00BF5E74"/>
    <w:rsid w:val="00BF5ECF"/>
    <w:rsid w:val="00BF5F66"/>
    <w:rsid w:val="00BF6322"/>
    <w:rsid w:val="00BF6568"/>
    <w:rsid w:val="00BF65CD"/>
    <w:rsid w:val="00BF6A9F"/>
    <w:rsid w:val="00BF6C0A"/>
    <w:rsid w:val="00BF6F0D"/>
    <w:rsid w:val="00BF6F77"/>
    <w:rsid w:val="00BF7022"/>
    <w:rsid w:val="00BF7040"/>
    <w:rsid w:val="00BF730C"/>
    <w:rsid w:val="00BF743C"/>
    <w:rsid w:val="00BF7516"/>
    <w:rsid w:val="00BF759E"/>
    <w:rsid w:val="00BF76D3"/>
    <w:rsid w:val="00BF7E75"/>
    <w:rsid w:val="00BF7F62"/>
    <w:rsid w:val="00C00121"/>
    <w:rsid w:val="00C004A7"/>
    <w:rsid w:val="00C0098E"/>
    <w:rsid w:val="00C009E8"/>
    <w:rsid w:val="00C00A4F"/>
    <w:rsid w:val="00C00B1A"/>
    <w:rsid w:val="00C00BAB"/>
    <w:rsid w:val="00C00E7E"/>
    <w:rsid w:val="00C01033"/>
    <w:rsid w:val="00C0129A"/>
    <w:rsid w:val="00C012F5"/>
    <w:rsid w:val="00C01419"/>
    <w:rsid w:val="00C014C4"/>
    <w:rsid w:val="00C01798"/>
    <w:rsid w:val="00C017A8"/>
    <w:rsid w:val="00C017AE"/>
    <w:rsid w:val="00C01980"/>
    <w:rsid w:val="00C01A94"/>
    <w:rsid w:val="00C01F52"/>
    <w:rsid w:val="00C01FFB"/>
    <w:rsid w:val="00C020B4"/>
    <w:rsid w:val="00C0272A"/>
    <w:rsid w:val="00C0287D"/>
    <w:rsid w:val="00C02FFC"/>
    <w:rsid w:val="00C03279"/>
    <w:rsid w:val="00C0367C"/>
    <w:rsid w:val="00C03869"/>
    <w:rsid w:val="00C03D76"/>
    <w:rsid w:val="00C03D86"/>
    <w:rsid w:val="00C03DBB"/>
    <w:rsid w:val="00C03DFB"/>
    <w:rsid w:val="00C03E57"/>
    <w:rsid w:val="00C0403F"/>
    <w:rsid w:val="00C0404E"/>
    <w:rsid w:val="00C04246"/>
    <w:rsid w:val="00C04581"/>
    <w:rsid w:val="00C045CC"/>
    <w:rsid w:val="00C047B0"/>
    <w:rsid w:val="00C0483E"/>
    <w:rsid w:val="00C049B4"/>
    <w:rsid w:val="00C04C50"/>
    <w:rsid w:val="00C04DEA"/>
    <w:rsid w:val="00C04EBB"/>
    <w:rsid w:val="00C04EEC"/>
    <w:rsid w:val="00C051F6"/>
    <w:rsid w:val="00C056F4"/>
    <w:rsid w:val="00C0588D"/>
    <w:rsid w:val="00C058EA"/>
    <w:rsid w:val="00C0597C"/>
    <w:rsid w:val="00C05B57"/>
    <w:rsid w:val="00C05B94"/>
    <w:rsid w:val="00C05B9B"/>
    <w:rsid w:val="00C05BE8"/>
    <w:rsid w:val="00C05C59"/>
    <w:rsid w:val="00C0602D"/>
    <w:rsid w:val="00C060E8"/>
    <w:rsid w:val="00C06105"/>
    <w:rsid w:val="00C0611A"/>
    <w:rsid w:val="00C06236"/>
    <w:rsid w:val="00C06359"/>
    <w:rsid w:val="00C063F3"/>
    <w:rsid w:val="00C0649A"/>
    <w:rsid w:val="00C0662E"/>
    <w:rsid w:val="00C067AA"/>
    <w:rsid w:val="00C06879"/>
    <w:rsid w:val="00C06B28"/>
    <w:rsid w:val="00C06BC8"/>
    <w:rsid w:val="00C070BF"/>
    <w:rsid w:val="00C07352"/>
    <w:rsid w:val="00C07364"/>
    <w:rsid w:val="00C07814"/>
    <w:rsid w:val="00C07B36"/>
    <w:rsid w:val="00C07BA7"/>
    <w:rsid w:val="00C07D15"/>
    <w:rsid w:val="00C07D61"/>
    <w:rsid w:val="00C07EB0"/>
    <w:rsid w:val="00C07EFB"/>
    <w:rsid w:val="00C07F68"/>
    <w:rsid w:val="00C07F9F"/>
    <w:rsid w:val="00C101EC"/>
    <w:rsid w:val="00C10205"/>
    <w:rsid w:val="00C1025B"/>
    <w:rsid w:val="00C103D6"/>
    <w:rsid w:val="00C10531"/>
    <w:rsid w:val="00C10568"/>
    <w:rsid w:val="00C1057B"/>
    <w:rsid w:val="00C105B1"/>
    <w:rsid w:val="00C10813"/>
    <w:rsid w:val="00C1090A"/>
    <w:rsid w:val="00C109A6"/>
    <w:rsid w:val="00C10D92"/>
    <w:rsid w:val="00C11023"/>
    <w:rsid w:val="00C11036"/>
    <w:rsid w:val="00C1107D"/>
    <w:rsid w:val="00C11087"/>
    <w:rsid w:val="00C110EA"/>
    <w:rsid w:val="00C111ED"/>
    <w:rsid w:val="00C1134B"/>
    <w:rsid w:val="00C11794"/>
    <w:rsid w:val="00C117E3"/>
    <w:rsid w:val="00C11813"/>
    <w:rsid w:val="00C119C9"/>
    <w:rsid w:val="00C119F7"/>
    <w:rsid w:val="00C11AC8"/>
    <w:rsid w:val="00C11C75"/>
    <w:rsid w:val="00C11E27"/>
    <w:rsid w:val="00C121E5"/>
    <w:rsid w:val="00C12262"/>
    <w:rsid w:val="00C12492"/>
    <w:rsid w:val="00C12658"/>
    <w:rsid w:val="00C12940"/>
    <w:rsid w:val="00C12A35"/>
    <w:rsid w:val="00C12B68"/>
    <w:rsid w:val="00C12DE9"/>
    <w:rsid w:val="00C12DF2"/>
    <w:rsid w:val="00C12FB8"/>
    <w:rsid w:val="00C13038"/>
    <w:rsid w:val="00C131CB"/>
    <w:rsid w:val="00C1322C"/>
    <w:rsid w:val="00C1323D"/>
    <w:rsid w:val="00C13255"/>
    <w:rsid w:val="00C132C8"/>
    <w:rsid w:val="00C1346B"/>
    <w:rsid w:val="00C134BA"/>
    <w:rsid w:val="00C1350D"/>
    <w:rsid w:val="00C136AC"/>
    <w:rsid w:val="00C13B8B"/>
    <w:rsid w:val="00C13E4C"/>
    <w:rsid w:val="00C140F7"/>
    <w:rsid w:val="00C14275"/>
    <w:rsid w:val="00C1432B"/>
    <w:rsid w:val="00C14361"/>
    <w:rsid w:val="00C14424"/>
    <w:rsid w:val="00C14543"/>
    <w:rsid w:val="00C14545"/>
    <w:rsid w:val="00C14579"/>
    <w:rsid w:val="00C14669"/>
    <w:rsid w:val="00C146B2"/>
    <w:rsid w:val="00C14789"/>
    <w:rsid w:val="00C14A1C"/>
    <w:rsid w:val="00C14D98"/>
    <w:rsid w:val="00C14DD9"/>
    <w:rsid w:val="00C14F3A"/>
    <w:rsid w:val="00C15064"/>
    <w:rsid w:val="00C150EB"/>
    <w:rsid w:val="00C15346"/>
    <w:rsid w:val="00C15475"/>
    <w:rsid w:val="00C15516"/>
    <w:rsid w:val="00C1556F"/>
    <w:rsid w:val="00C15601"/>
    <w:rsid w:val="00C158FE"/>
    <w:rsid w:val="00C15A13"/>
    <w:rsid w:val="00C15D91"/>
    <w:rsid w:val="00C15DF5"/>
    <w:rsid w:val="00C15EC4"/>
    <w:rsid w:val="00C1617D"/>
    <w:rsid w:val="00C16204"/>
    <w:rsid w:val="00C162AA"/>
    <w:rsid w:val="00C162BC"/>
    <w:rsid w:val="00C1633B"/>
    <w:rsid w:val="00C16351"/>
    <w:rsid w:val="00C164B1"/>
    <w:rsid w:val="00C16533"/>
    <w:rsid w:val="00C165B7"/>
    <w:rsid w:val="00C165DB"/>
    <w:rsid w:val="00C1664A"/>
    <w:rsid w:val="00C1677A"/>
    <w:rsid w:val="00C16783"/>
    <w:rsid w:val="00C167CF"/>
    <w:rsid w:val="00C167F8"/>
    <w:rsid w:val="00C16FFC"/>
    <w:rsid w:val="00C170C0"/>
    <w:rsid w:val="00C17136"/>
    <w:rsid w:val="00C17218"/>
    <w:rsid w:val="00C17B68"/>
    <w:rsid w:val="00C17BE6"/>
    <w:rsid w:val="00C17DE5"/>
    <w:rsid w:val="00C17E34"/>
    <w:rsid w:val="00C17F52"/>
    <w:rsid w:val="00C20550"/>
    <w:rsid w:val="00C206A4"/>
    <w:rsid w:val="00C20842"/>
    <w:rsid w:val="00C20932"/>
    <w:rsid w:val="00C20A13"/>
    <w:rsid w:val="00C20A16"/>
    <w:rsid w:val="00C20AB2"/>
    <w:rsid w:val="00C20C40"/>
    <w:rsid w:val="00C20E92"/>
    <w:rsid w:val="00C20F5E"/>
    <w:rsid w:val="00C2103F"/>
    <w:rsid w:val="00C210A6"/>
    <w:rsid w:val="00C2133C"/>
    <w:rsid w:val="00C21481"/>
    <w:rsid w:val="00C21545"/>
    <w:rsid w:val="00C21870"/>
    <w:rsid w:val="00C21915"/>
    <w:rsid w:val="00C2196D"/>
    <w:rsid w:val="00C219F9"/>
    <w:rsid w:val="00C21B39"/>
    <w:rsid w:val="00C21C44"/>
    <w:rsid w:val="00C21D5F"/>
    <w:rsid w:val="00C21D84"/>
    <w:rsid w:val="00C21D9C"/>
    <w:rsid w:val="00C21E0B"/>
    <w:rsid w:val="00C21E40"/>
    <w:rsid w:val="00C21E86"/>
    <w:rsid w:val="00C21F15"/>
    <w:rsid w:val="00C221D5"/>
    <w:rsid w:val="00C222D6"/>
    <w:rsid w:val="00C22490"/>
    <w:rsid w:val="00C2266B"/>
    <w:rsid w:val="00C226CE"/>
    <w:rsid w:val="00C226E8"/>
    <w:rsid w:val="00C22785"/>
    <w:rsid w:val="00C22794"/>
    <w:rsid w:val="00C22879"/>
    <w:rsid w:val="00C2289A"/>
    <w:rsid w:val="00C22B6A"/>
    <w:rsid w:val="00C22BBF"/>
    <w:rsid w:val="00C22D30"/>
    <w:rsid w:val="00C22E03"/>
    <w:rsid w:val="00C22F0E"/>
    <w:rsid w:val="00C23B79"/>
    <w:rsid w:val="00C23F62"/>
    <w:rsid w:val="00C2413D"/>
    <w:rsid w:val="00C2419D"/>
    <w:rsid w:val="00C24398"/>
    <w:rsid w:val="00C2477D"/>
    <w:rsid w:val="00C247C8"/>
    <w:rsid w:val="00C2496A"/>
    <w:rsid w:val="00C24AFE"/>
    <w:rsid w:val="00C24BFA"/>
    <w:rsid w:val="00C24D93"/>
    <w:rsid w:val="00C24DFE"/>
    <w:rsid w:val="00C24E74"/>
    <w:rsid w:val="00C2505C"/>
    <w:rsid w:val="00C250A3"/>
    <w:rsid w:val="00C251D9"/>
    <w:rsid w:val="00C25432"/>
    <w:rsid w:val="00C2549C"/>
    <w:rsid w:val="00C25502"/>
    <w:rsid w:val="00C25668"/>
    <w:rsid w:val="00C25749"/>
    <w:rsid w:val="00C25915"/>
    <w:rsid w:val="00C25A2B"/>
    <w:rsid w:val="00C25B9A"/>
    <w:rsid w:val="00C25C01"/>
    <w:rsid w:val="00C25C9E"/>
    <w:rsid w:val="00C25DFC"/>
    <w:rsid w:val="00C25F2F"/>
    <w:rsid w:val="00C25F37"/>
    <w:rsid w:val="00C25FC0"/>
    <w:rsid w:val="00C2632A"/>
    <w:rsid w:val="00C26474"/>
    <w:rsid w:val="00C26535"/>
    <w:rsid w:val="00C26684"/>
    <w:rsid w:val="00C2682B"/>
    <w:rsid w:val="00C268A1"/>
    <w:rsid w:val="00C2699B"/>
    <w:rsid w:val="00C26C8E"/>
    <w:rsid w:val="00C270CC"/>
    <w:rsid w:val="00C2728B"/>
    <w:rsid w:val="00C272C4"/>
    <w:rsid w:val="00C273BD"/>
    <w:rsid w:val="00C27473"/>
    <w:rsid w:val="00C276D0"/>
    <w:rsid w:val="00C27B73"/>
    <w:rsid w:val="00C27C9F"/>
    <w:rsid w:val="00C27DC1"/>
    <w:rsid w:val="00C30165"/>
    <w:rsid w:val="00C30447"/>
    <w:rsid w:val="00C3058E"/>
    <w:rsid w:val="00C305A3"/>
    <w:rsid w:val="00C30987"/>
    <w:rsid w:val="00C30AFA"/>
    <w:rsid w:val="00C30B58"/>
    <w:rsid w:val="00C30B99"/>
    <w:rsid w:val="00C30BC6"/>
    <w:rsid w:val="00C30D8E"/>
    <w:rsid w:val="00C30DEB"/>
    <w:rsid w:val="00C30E89"/>
    <w:rsid w:val="00C30F49"/>
    <w:rsid w:val="00C31312"/>
    <w:rsid w:val="00C31358"/>
    <w:rsid w:val="00C31439"/>
    <w:rsid w:val="00C31645"/>
    <w:rsid w:val="00C318CF"/>
    <w:rsid w:val="00C31AFB"/>
    <w:rsid w:val="00C31C12"/>
    <w:rsid w:val="00C31E6E"/>
    <w:rsid w:val="00C31E95"/>
    <w:rsid w:val="00C31EDF"/>
    <w:rsid w:val="00C32045"/>
    <w:rsid w:val="00C324FF"/>
    <w:rsid w:val="00C32704"/>
    <w:rsid w:val="00C328D1"/>
    <w:rsid w:val="00C32969"/>
    <w:rsid w:val="00C32973"/>
    <w:rsid w:val="00C32A12"/>
    <w:rsid w:val="00C32AF1"/>
    <w:rsid w:val="00C32C49"/>
    <w:rsid w:val="00C32EBD"/>
    <w:rsid w:val="00C330BD"/>
    <w:rsid w:val="00C3322C"/>
    <w:rsid w:val="00C3344C"/>
    <w:rsid w:val="00C334EF"/>
    <w:rsid w:val="00C339CE"/>
    <w:rsid w:val="00C33A01"/>
    <w:rsid w:val="00C33A0C"/>
    <w:rsid w:val="00C33DB2"/>
    <w:rsid w:val="00C33EEF"/>
    <w:rsid w:val="00C33F77"/>
    <w:rsid w:val="00C3405F"/>
    <w:rsid w:val="00C3414B"/>
    <w:rsid w:val="00C342F6"/>
    <w:rsid w:val="00C343AC"/>
    <w:rsid w:val="00C344AB"/>
    <w:rsid w:val="00C34660"/>
    <w:rsid w:val="00C347DD"/>
    <w:rsid w:val="00C34A5D"/>
    <w:rsid w:val="00C34B48"/>
    <w:rsid w:val="00C34D97"/>
    <w:rsid w:val="00C34DEE"/>
    <w:rsid w:val="00C34E2A"/>
    <w:rsid w:val="00C34EAD"/>
    <w:rsid w:val="00C3507E"/>
    <w:rsid w:val="00C35370"/>
    <w:rsid w:val="00C353F4"/>
    <w:rsid w:val="00C35402"/>
    <w:rsid w:val="00C35939"/>
    <w:rsid w:val="00C359E1"/>
    <w:rsid w:val="00C35AC0"/>
    <w:rsid w:val="00C35BCB"/>
    <w:rsid w:val="00C35FAE"/>
    <w:rsid w:val="00C361AD"/>
    <w:rsid w:val="00C36223"/>
    <w:rsid w:val="00C362EF"/>
    <w:rsid w:val="00C36405"/>
    <w:rsid w:val="00C36605"/>
    <w:rsid w:val="00C3683E"/>
    <w:rsid w:val="00C36985"/>
    <w:rsid w:val="00C36A67"/>
    <w:rsid w:val="00C36AD4"/>
    <w:rsid w:val="00C36B01"/>
    <w:rsid w:val="00C36BA2"/>
    <w:rsid w:val="00C36BCF"/>
    <w:rsid w:val="00C36C82"/>
    <w:rsid w:val="00C36FA2"/>
    <w:rsid w:val="00C37147"/>
    <w:rsid w:val="00C37AD1"/>
    <w:rsid w:val="00C37B59"/>
    <w:rsid w:val="00C37BB6"/>
    <w:rsid w:val="00C37C5A"/>
    <w:rsid w:val="00C37C87"/>
    <w:rsid w:val="00C37D0B"/>
    <w:rsid w:val="00C37DBE"/>
    <w:rsid w:val="00C40169"/>
    <w:rsid w:val="00C40173"/>
    <w:rsid w:val="00C4027A"/>
    <w:rsid w:val="00C403D2"/>
    <w:rsid w:val="00C40567"/>
    <w:rsid w:val="00C4097C"/>
    <w:rsid w:val="00C40AFE"/>
    <w:rsid w:val="00C40BD7"/>
    <w:rsid w:val="00C40C62"/>
    <w:rsid w:val="00C40DD1"/>
    <w:rsid w:val="00C40E04"/>
    <w:rsid w:val="00C40EFB"/>
    <w:rsid w:val="00C40FD6"/>
    <w:rsid w:val="00C411A8"/>
    <w:rsid w:val="00C413F5"/>
    <w:rsid w:val="00C41475"/>
    <w:rsid w:val="00C41864"/>
    <w:rsid w:val="00C4195A"/>
    <w:rsid w:val="00C41CD3"/>
    <w:rsid w:val="00C41E0A"/>
    <w:rsid w:val="00C41F02"/>
    <w:rsid w:val="00C421BA"/>
    <w:rsid w:val="00C4224B"/>
    <w:rsid w:val="00C422F3"/>
    <w:rsid w:val="00C4238C"/>
    <w:rsid w:val="00C423EC"/>
    <w:rsid w:val="00C4258C"/>
    <w:rsid w:val="00C42B7C"/>
    <w:rsid w:val="00C42CCE"/>
    <w:rsid w:val="00C42D07"/>
    <w:rsid w:val="00C4323A"/>
    <w:rsid w:val="00C434B3"/>
    <w:rsid w:val="00C4364B"/>
    <w:rsid w:val="00C436EE"/>
    <w:rsid w:val="00C43A0D"/>
    <w:rsid w:val="00C43B0D"/>
    <w:rsid w:val="00C43C5C"/>
    <w:rsid w:val="00C43E12"/>
    <w:rsid w:val="00C43F20"/>
    <w:rsid w:val="00C440C4"/>
    <w:rsid w:val="00C440CA"/>
    <w:rsid w:val="00C443D9"/>
    <w:rsid w:val="00C443F2"/>
    <w:rsid w:val="00C448BB"/>
    <w:rsid w:val="00C44994"/>
    <w:rsid w:val="00C44CB6"/>
    <w:rsid w:val="00C44E9F"/>
    <w:rsid w:val="00C45018"/>
    <w:rsid w:val="00C450A2"/>
    <w:rsid w:val="00C4516D"/>
    <w:rsid w:val="00C45506"/>
    <w:rsid w:val="00C455E7"/>
    <w:rsid w:val="00C4577D"/>
    <w:rsid w:val="00C45A35"/>
    <w:rsid w:val="00C45B5C"/>
    <w:rsid w:val="00C45C8F"/>
    <w:rsid w:val="00C45D89"/>
    <w:rsid w:val="00C45D8A"/>
    <w:rsid w:val="00C45EDF"/>
    <w:rsid w:val="00C46590"/>
    <w:rsid w:val="00C46618"/>
    <w:rsid w:val="00C46867"/>
    <w:rsid w:val="00C46BA3"/>
    <w:rsid w:val="00C46C9F"/>
    <w:rsid w:val="00C46DE1"/>
    <w:rsid w:val="00C46EEA"/>
    <w:rsid w:val="00C46F79"/>
    <w:rsid w:val="00C46FC9"/>
    <w:rsid w:val="00C470E7"/>
    <w:rsid w:val="00C47218"/>
    <w:rsid w:val="00C4722D"/>
    <w:rsid w:val="00C4723D"/>
    <w:rsid w:val="00C47361"/>
    <w:rsid w:val="00C474A3"/>
    <w:rsid w:val="00C4758F"/>
    <w:rsid w:val="00C478C2"/>
    <w:rsid w:val="00C4796A"/>
    <w:rsid w:val="00C47A89"/>
    <w:rsid w:val="00C47BCF"/>
    <w:rsid w:val="00C47ED2"/>
    <w:rsid w:val="00C50131"/>
    <w:rsid w:val="00C501AA"/>
    <w:rsid w:val="00C50206"/>
    <w:rsid w:val="00C5023B"/>
    <w:rsid w:val="00C5083C"/>
    <w:rsid w:val="00C508FD"/>
    <w:rsid w:val="00C50938"/>
    <w:rsid w:val="00C509E0"/>
    <w:rsid w:val="00C50A33"/>
    <w:rsid w:val="00C50F2F"/>
    <w:rsid w:val="00C51011"/>
    <w:rsid w:val="00C51174"/>
    <w:rsid w:val="00C5146A"/>
    <w:rsid w:val="00C51478"/>
    <w:rsid w:val="00C515D3"/>
    <w:rsid w:val="00C51608"/>
    <w:rsid w:val="00C51658"/>
    <w:rsid w:val="00C51702"/>
    <w:rsid w:val="00C51B67"/>
    <w:rsid w:val="00C51B7C"/>
    <w:rsid w:val="00C51B84"/>
    <w:rsid w:val="00C51E69"/>
    <w:rsid w:val="00C51E9D"/>
    <w:rsid w:val="00C51F31"/>
    <w:rsid w:val="00C5203B"/>
    <w:rsid w:val="00C52067"/>
    <w:rsid w:val="00C522B4"/>
    <w:rsid w:val="00C52634"/>
    <w:rsid w:val="00C52862"/>
    <w:rsid w:val="00C52A68"/>
    <w:rsid w:val="00C52B31"/>
    <w:rsid w:val="00C52DDA"/>
    <w:rsid w:val="00C52E4D"/>
    <w:rsid w:val="00C53036"/>
    <w:rsid w:val="00C5303A"/>
    <w:rsid w:val="00C53049"/>
    <w:rsid w:val="00C5304D"/>
    <w:rsid w:val="00C53112"/>
    <w:rsid w:val="00C532A1"/>
    <w:rsid w:val="00C53594"/>
    <w:rsid w:val="00C535D6"/>
    <w:rsid w:val="00C537ED"/>
    <w:rsid w:val="00C53934"/>
    <w:rsid w:val="00C53AA8"/>
    <w:rsid w:val="00C53CF1"/>
    <w:rsid w:val="00C5408A"/>
    <w:rsid w:val="00C542ED"/>
    <w:rsid w:val="00C5431F"/>
    <w:rsid w:val="00C5446D"/>
    <w:rsid w:val="00C5456C"/>
    <w:rsid w:val="00C5460A"/>
    <w:rsid w:val="00C54734"/>
    <w:rsid w:val="00C5484A"/>
    <w:rsid w:val="00C54929"/>
    <w:rsid w:val="00C54994"/>
    <w:rsid w:val="00C54B29"/>
    <w:rsid w:val="00C54B92"/>
    <w:rsid w:val="00C54D09"/>
    <w:rsid w:val="00C54DB6"/>
    <w:rsid w:val="00C54DE2"/>
    <w:rsid w:val="00C54F7C"/>
    <w:rsid w:val="00C55027"/>
    <w:rsid w:val="00C551EB"/>
    <w:rsid w:val="00C5546B"/>
    <w:rsid w:val="00C55618"/>
    <w:rsid w:val="00C557C0"/>
    <w:rsid w:val="00C55883"/>
    <w:rsid w:val="00C55900"/>
    <w:rsid w:val="00C55990"/>
    <w:rsid w:val="00C55D5E"/>
    <w:rsid w:val="00C55D8A"/>
    <w:rsid w:val="00C55EB2"/>
    <w:rsid w:val="00C56020"/>
    <w:rsid w:val="00C561D7"/>
    <w:rsid w:val="00C562AA"/>
    <w:rsid w:val="00C562D1"/>
    <w:rsid w:val="00C5635A"/>
    <w:rsid w:val="00C56482"/>
    <w:rsid w:val="00C56567"/>
    <w:rsid w:val="00C565C3"/>
    <w:rsid w:val="00C565FD"/>
    <w:rsid w:val="00C56857"/>
    <w:rsid w:val="00C5695F"/>
    <w:rsid w:val="00C569DA"/>
    <w:rsid w:val="00C56AC8"/>
    <w:rsid w:val="00C57054"/>
    <w:rsid w:val="00C5728F"/>
    <w:rsid w:val="00C57429"/>
    <w:rsid w:val="00C57492"/>
    <w:rsid w:val="00C574EA"/>
    <w:rsid w:val="00C575DC"/>
    <w:rsid w:val="00C5769A"/>
    <w:rsid w:val="00C577AF"/>
    <w:rsid w:val="00C579C8"/>
    <w:rsid w:val="00C57A0A"/>
    <w:rsid w:val="00C57C36"/>
    <w:rsid w:val="00C602E0"/>
    <w:rsid w:val="00C6039F"/>
    <w:rsid w:val="00C603D5"/>
    <w:rsid w:val="00C60451"/>
    <w:rsid w:val="00C60512"/>
    <w:rsid w:val="00C6060E"/>
    <w:rsid w:val="00C60670"/>
    <w:rsid w:val="00C60737"/>
    <w:rsid w:val="00C608A8"/>
    <w:rsid w:val="00C60DA1"/>
    <w:rsid w:val="00C60E34"/>
    <w:rsid w:val="00C60FBB"/>
    <w:rsid w:val="00C61257"/>
    <w:rsid w:val="00C6136E"/>
    <w:rsid w:val="00C6150D"/>
    <w:rsid w:val="00C617D8"/>
    <w:rsid w:val="00C61965"/>
    <w:rsid w:val="00C61968"/>
    <w:rsid w:val="00C61B60"/>
    <w:rsid w:val="00C61ED3"/>
    <w:rsid w:val="00C61EEA"/>
    <w:rsid w:val="00C61F11"/>
    <w:rsid w:val="00C61F4C"/>
    <w:rsid w:val="00C6216F"/>
    <w:rsid w:val="00C62311"/>
    <w:rsid w:val="00C62D4E"/>
    <w:rsid w:val="00C6326B"/>
    <w:rsid w:val="00C63502"/>
    <w:rsid w:val="00C63538"/>
    <w:rsid w:val="00C6361D"/>
    <w:rsid w:val="00C63817"/>
    <w:rsid w:val="00C63A4B"/>
    <w:rsid w:val="00C63B82"/>
    <w:rsid w:val="00C63B87"/>
    <w:rsid w:val="00C63BB3"/>
    <w:rsid w:val="00C63BEB"/>
    <w:rsid w:val="00C63C0B"/>
    <w:rsid w:val="00C63F37"/>
    <w:rsid w:val="00C6414E"/>
    <w:rsid w:val="00C64159"/>
    <w:rsid w:val="00C642B6"/>
    <w:rsid w:val="00C646F1"/>
    <w:rsid w:val="00C64740"/>
    <w:rsid w:val="00C6479D"/>
    <w:rsid w:val="00C6487F"/>
    <w:rsid w:val="00C649F0"/>
    <w:rsid w:val="00C64A10"/>
    <w:rsid w:val="00C64D36"/>
    <w:rsid w:val="00C64DD9"/>
    <w:rsid w:val="00C64EA9"/>
    <w:rsid w:val="00C64F5B"/>
    <w:rsid w:val="00C65069"/>
    <w:rsid w:val="00C65140"/>
    <w:rsid w:val="00C6522E"/>
    <w:rsid w:val="00C652F1"/>
    <w:rsid w:val="00C65746"/>
    <w:rsid w:val="00C65747"/>
    <w:rsid w:val="00C6576A"/>
    <w:rsid w:val="00C6592C"/>
    <w:rsid w:val="00C65A42"/>
    <w:rsid w:val="00C65D22"/>
    <w:rsid w:val="00C65E23"/>
    <w:rsid w:val="00C65E90"/>
    <w:rsid w:val="00C65EAA"/>
    <w:rsid w:val="00C65F25"/>
    <w:rsid w:val="00C660D4"/>
    <w:rsid w:val="00C66177"/>
    <w:rsid w:val="00C66199"/>
    <w:rsid w:val="00C6660B"/>
    <w:rsid w:val="00C666DD"/>
    <w:rsid w:val="00C66972"/>
    <w:rsid w:val="00C66B49"/>
    <w:rsid w:val="00C66CF0"/>
    <w:rsid w:val="00C67029"/>
    <w:rsid w:val="00C67085"/>
    <w:rsid w:val="00C6714B"/>
    <w:rsid w:val="00C672F9"/>
    <w:rsid w:val="00C6755A"/>
    <w:rsid w:val="00C677FB"/>
    <w:rsid w:val="00C678DC"/>
    <w:rsid w:val="00C67909"/>
    <w:rsid w:val="00C6794C"/>
    <w:rsid w:val="00C67A3B"/>
    <w:rsid w:val="00C67C2A"/>
    <w:rsid w:val="00C67C61"/>
    <w:rsid w:val="00C67D0D"/>
    <w:rsid w:val="00C67D7A"/>
    <w:rsid w:val="00C701F5"/>
    <w:rsid w:val="00C702B8"/>
    <w:rsid w:val="00C70382"/>
    <w:rsid w:val="00C703A7"/>
    <w:rsid w:val="00C705E4"/>
    <w:rsid w:val="00C70786"/>
    <w:rsid w:val="00C7081B"/>
    <w:rsid w:val="00C70965"/>
    <w:rsid w:val="00C70FF3"/>
    <w:rsid w:val="00C71060"/>
    <w:rsid w:val="00C712D0"/>
    <w:rsid w:val="00C7145B"/>
    <w:rsid w:val="00C714B5"/>
    <w:rsid w:val="00C715E0"/>
    <w:rsid w:val="00C716E1"/>
    <w:rsid w:val="00C71835"/>
    <w:rsid w:val="00C7183A"/>
    <w:rsid w:val="00C7192C"/>
    <w:rsid w:val="00C719FC"/>
    <w:rsid w:val="00C72143"/>
    <w:rsid w:val="00C72220"/>
    <w:rsid w:val="00C72321"/>
    <w:rsid w:val="00C72389"/>
    <w:rsid w:val="00C723B0"/>
    <w:rsid w:val="00C72441"/>
    <w:rsid w:val="00C724F8"/>
    <w:rsid w:val="00C7262E"/>
    <w:rsid w:val="00C728DD"/>
    <w:rsid w:val="00C72D12"/>
    <w:rsid w:val="00C72D23"/>
    <w:rsid w:val="00C72D39"/>
    <w:rsid w:val="00C72E75"/>
    <w:rsid w:val="00C730C5"/>
    <w:rsid w:val="00C731D9"/>
    <w:rsid w:val="00C732C7"/>
    <w:rsid w:val="00C733A1"/>
    <w:rsid w:val="00C734A5"/>
    <w:rsid w:val="00C7376F"/>
    <w:rsid w:val="00C73ABD"/>
    <w:rsid w:val="00C73B96"/>
    <w:rsid w:val="00C73C80"/>
    <w:rsid w:val="00C73D96"/>
    <w:rsid w:val="00C73DC6"/>
    <w:rsid w:val="00C73FD8"/>
    <w:rsid w:val="00C7402C"/>
    <w:rsid w:val="00C74147"/>
    <w:rsid w:val="00C742A9"/>
    <w:rsid w:val="00C743C4"/>
    <w:rsid w:val="00C7447C"/>
    <w:rsid w:val="00C74487"/>
    <w:rsid w:val="00C74495"/>
    <w:rsid w:val="00C74828"/>
    <w:rsid w:val="00C748B0"/>
    <w:rsid w:val="00C74A5B"/>
    <w:rsid w:val="00C74C96"/>
    <w:rsid w:val="00C74CF1"/>
    <w:rsid w:val="00C74D6F"/>
    <w:rsid w:val="00C74F1F"/>
    <w:rsid w:val="00C75230"/>
    <w:rsid w:val="00C75263"/>
    <w:rsid w:val="00C753E9"/>
    <w:rsid w:val="00C75516"/>
    <w:rsid w:val="00C75559"/>
    <w:rsid w:val="00C755AB"/>
    <w:rsid w:val="00C7560E"/>
    <w:rsid w:val="00C75634"/>
    <w:rsid w:val="00C756C4"/>
    <w:rsid w:val="00C75A98"/>
    <w:rsid w:val="00C75B01"/>
    <w:rsid w:val="00C75BFB"/>
    <w:rsid w:val="00C75C6D"/>
    <w:rsid w:val="00C75C83"/>
    <w:rsid w:val="00C75E0F"/>
    <w:rsid w:val="00C76228"/>
    <w:rsid w:val="00C76233"/>
    <w:rsid w:val="00C762BE"/>
    <w:rsid w:val="00C762BF"/>
    <w:rsid w:val="00C763B6"/>
    <w:rsid w:val="00C76486"/>
    <w:rsid w:val="00C7656E"/>
    <w:rsid w:val="00C7658F"/>
    <w:rsid w:val="00C765D7"/>
    <w:rsid w:val="00C766E2"/>
    <w:rsid w:val="00C7696F"/>
    <w:rsid w:val="00C76A92"/>
    <w:rsid w:val="00C77058"/>
    <w:rsid w:val="00C772CE"/>
    <w:rsid w:val="00C774AA"/>
    <w:rsid w:val="00C776A7"/>
    <w:rsid w:val="00C778A3"/>
    <w:rsid w:val="00C77AAD"/>
    <w:rsid w:val="00C77B9A"/>
    <w:rsid w:val="00C77E1C"/>
    <w:rsid w:val="00C77F1B"/>
    <w:rsid w:val="00C77F79"/>
    <w:rsid w:val="00C77F9E"/>
    <w:rsid w:val="00C80303"/>
    <w:rsid w:val="00C80473"/>
    <w:rsid w:val="00C806DF"/>
    <w:rsid w:val="00C80852"/>
    <w:rsid w:val="00C80926"/>
    <w:rsid w:val="00C80C33"/>
    <w:rsid w:val="00C80CB5"/>
    <w:rsid w:val="00C80E19"/>
    <w:rsid w:val="00C80F2F"/>
    <w:rsid w:val="00C815FF"/>
    <w:rsid w:val="00C81615"/>
    <w:rsid w:val="00C81D86"/>
    <w:rsid w:val="00C82334"/>
    <w:rsid w:val="00C82344"/>
    <w:rsid w:val="00C823BC"/>
    <w:rsid w:val="00C82512"/>
    <w:rsid w:val="00C826AF"/>
    <w:rsid w:val="00C826EA"/>
    <w:rsid w:val="00C82723"/>
    <w:rsid w:val="00C82804"/>
    <w:rsid w:val="00C82976"/>
    <w:rsid w:val="00C829E8"/>
    <w:rsid w:val="00C82BDC"/>
    <w:rsid w:val="00C82CC9"/>
    <w:rsid w:val="00C82FC3"/>
    <w:rsid w:val="00C836F0"/>
    <w:rsid w:val="00C8378D"/>
    <w:rsid w:val="00C8384D"/>
    <w:rsid w:val="00C83B22"/>
    <w:rsid w:val="00C83C22"/>
    <w:rsid w:val="00C83D26"/>
    <w:rsid w:val="00C83DC4"/>
    <w:rsid w:val="00C844A5"/>
    <w:rsid w:val="00C845B7"/>
    <w:rsid w:val="00C84646"/>
    <w:rsid w:val="00C847F4"/>
    <w:rsid w:val="00C84D70"/>
    <w:rsid w:val="00C84F51"/>
    <w:rsid w:val="00C851BB"/>
    <w:rsid w:val="00C851F4"/>
    <w:rsid w:val="00C8520E"/>
    <w:rsid w:val="00C852E7"/>
    <w:rsid w:val="00C85416"/>
    <w:rsid w:val="00C85480"/>
    <w:rsid w:val="00C856A5"/>
    <w:rsid w:val="00C8575B"/>
    <w:rsid w:val="00C858A1"/>
    <w:rsid w:val="00C85A2C"/>
    <w:rsid w:val="00C85B7D"/>
    <w:rsid w:val="00C85BB8"/>
    <w:rsid w:val="00C8600E"/>
    <w:rsid w:val="00C86505"/>
    <w:rsid w:val="00C8676E"/>
    <w:rsid w:val="00C86828"/>
    <w:rsid w:val="00C869CF"/>
    <w:rsid w:val="00C86AE7"/>
    <w:rsid w:val="00C86D36"/>
    <w:rsid w:val="00C86F92"/>
    <w:rsid w:val="00C87095"/>
    <w:rsid w:val="00C871F0"/>
    <w:rsid w:val="00C8742E"/>
    <w:rsid w:val="00C87484"/>
    <w:rsid w:val="00C874A2"/>
    <w:rsid w:val="00C874BE"/>
    <w:rsid w:val="00C874D1"/>
    <w:rsid w:val="00C87507"/>
    <w:rsid w:val="00C8756F"/>
    <w:rsid w:val="00C875BA"/>
    <w:rsid w:val="00C876B5"/>
    <w:rsid w:val="00C876D8"/>
    <w:rsid w:val="00C877FC"/>
    <w:rsid w:val="00C87819"/>
    <w:rsid w:val="00C87827"/>
    <w:rsid w:val="00C87ADC"/>
    <w:rsid w:val="00C87D85"/>
    <w:rsid w:val="00C87E2D"/>
    <w:rsid w:val="00C87ED8"/>
    <w:rsid w:val="00C87F4B"/>
    <w:rsid w:val="00C87FBB"/>
    <w:rsid w:val="00C87FF5"/>
    <w:rsid w:val="00C901DE"/>
    <w:rsid w:val="00C90240"/>
    <w:rsid w:val="00C9026A"/>
    <w:rsid w:val="00C902AA"/>
    <w:rsid w:val="00C9034D"/>
    <w:rsid w:val="00C904DF"/>
    <w:rsid w:val="00C904FF"/>
    <w:rsid w:val="00C9058E"/>
    <w:rsid w:val="00C90650"/>
    <w:rsid w:val="00C906C7"/>
    <w:rsid w:val="00C90992"/>
    <w:rsid w:val="00C909AB"/>
    <w:rsid w:val="00C90AC9"/>
    <w:rsid w:val="00C9105A"/>
    <w:rsid w:val="00C91374"/>
    <w:rsid w:val="00C91540"/>
    <w:rsid w:val="00C9158B"/>
    <w:rsid w:val="00C91703"/>
    <w:rsid w:val="00C9198D"/>
    <w:rsid w:val="00C91B1E"/>
    <w:rsid w:val="00C91C4E"/>
    <w:rsid w:val="00C91CF5"/>
    <w:rsid w:val="00C9203F"/>
    <w:rsid w:val="00C920F6"/>
    <w:rsid w:val="00C92203"/>
    <w:rsid w:val="00C9220C"/>
    <w:rsid w:val="00C923FF"/>
    <w:rsid w:val="00C92765"/>
    <w:rsid w:val="00C92797"/>
    <w:rsid w:val="00C92B29"/>
    <w:rsid w:val="00C92BA7"/>
    <w:rsid w:val="00C92C19"/>
    <w:rsid w:val="00C92E1E"/>
    <w:rsid w:val="00C92F13"/>
    <w:rsid w:val="00C93012"/>
    <w:rsid w:val="00C932A9"/>
    <w:rsid w:val="00C9345A"/>
    <w:rsid w:val="00C935B8"/>
    <w:rsid w:val="00C935C6"/>
    <w:rsid w:val="00C93730"/>
    <w:rsid w:val="00C93751"/>
    <w:rsid w:val="00C93A30"/>
    <w:rsid w:val="00C93AA0"/>
    <w:rsid w:val="00C93B21"/>
    <w:rsid w:val="00C93D1A"/>
    <w:rsid w:val="00C94090"/>
    <w:rsid w:val="00C941A0"/>
    <w:rsid w:val="00C94437"/>
    <w:rsid w:val="00C946D1"/>
    <w:rsid w:val="00C94904"/>
    <w:rsid w:val="00C949F5"/>
    <w:rsid w:val="00C94CB6"/>
    <w:rsid w:val="00C94ED8"/>
    <w:rsid w:val="00C94FBE"/>
    <w:rsid w:val="00C95083"/>
    <w:rsid w:val="00C9509A"/>
    <w:rsid w:val="00C95401"/>
    <w:rsid w:val="00C95433"/>
    <w:rsid w:val="00C954E1"/>
    <w:rsid w:val="00C955D1"/>
    <w:rsid w:val="00C95AB8"/>
    <w:rsid w:val="00C95E1E"/>
    <w:rsid w:val="00C95F0C"/>
    <w:rsid w:val="00C96891"/>
    <w:rsid w:val="00C96993"/>
    <w:rsid w:val="00C969CC"/>
    <w:rsid w:val="00C96B90"/>
    <w:rsid w:val="00C96D21"/>
    <w:rsid w:val="00C96D6C"/>
    <w:rsid w:val="00C96ED9"/>
    <w:rsid w:val="00C96EE5"/>
    <w:rsid w:val="00C96FCC"/>
    <w:rsid w:val="00C97152"/>
    <w:rsid w:val="00C971E3"/>
    <w:rsid w:val="00C97601"/>
    <w:rsid w:val="00C97657"/>
    <w:rsid w:val="00C976BE"/>
    <w:rsid w:val="00C97AFD"/>
    <w:rsid w:val="00C97C97"/>
    <w:rsid w:val="00CA0461"/>
    <w:rsid w:val="00CA05AA"/>
    <w:rsid w:val="00CA0928"/>
    <w:rsid w:val="00CA0D88"/>
    <w:rsid w:val="00CA0F54"/>
    <w:rsid w:val="00CA0FBF"/>
    <w:rsid w:val="00CA10CE"/>
    <w:rsid w:val="00CA1155"/>
    <w:rsid w:val="00CA115B"/>
    <w:rsid w:val="00CA1166"/>
    <w:rsid w:val="00CA13C2"/>
    <w:rsid w:val="00CA14F7"/>
    <w:rsid w:val="00CA1566"/>
    <w:rsid w:val="00CA170D"/>
    <w:rsid w:val="00CA1759"/>
    <w:rsid w:val="00CA186E"/>
    <w:rsid w:val="00CA18A7"/>
    <w:rsid w:val="00CA1A2F"/>
    <w:rsid w:val="00CA1A69"/>
    <w:rsid w:val="00CA1B44"/>
    <w:rsid w:val="00CA1C6C"/>
    <w:rsid w:val="00CA1C75"/>
    <w:rsid w:val="00CA1D01"/>
    <w:rsid w:val="00CA1DB7"/>
    <w:rsid w:val="00CA1DFF"/>
    <w:rsid w:val="00CA1E76"/>
    <w:rsid w:val="00CA1E7D"/>
    <w:rsid w:val="00CA1F0E"/>
    <w:rsid w:val="00CA242B"/>
    <w:rsid w:val="00CA2660"/>
    <w:rsid w:val="00CA2709"/>
    <w:rsid w:val="00CA2A66"/>
    <w:rsid w:val="00CA2AD6"/>
    <w:rsid w:val="00CA2C8C"/>
    <w:rsid w:val="00CA2FBC"/>
    <w:rsid w:val="00CA30A1"/>
    <w:rsid w:val="00CA30B7"/>
    <w:rsid w:val="00CA3229"/>
    <w:rsid w:val="00CA3456"/>
    <w:rsid w:val="00CA345B"/>
    <w:rsid w:val="00CA34F9"/>
    <w:rsid w:val="00CA3521"/>
    <w:rsid w:val="00CA354F"/>
    <w:rsid w:val="00CA365B"/>
    <w:rsid w:val="00CA390E"/>
    <w:rsid w:val="00CA3E65"/>
    <w:rsid w:val="00CA3F15"/>
    <w:rsid w:val="00CA40CD"/>
    <w:rsid w:val="00CA4545"/>
    <w:rsid w:val="00CA4884"/>
    <w:rsid w:val="00CA4A6D"/>
    <w:rsid w:val="00CA5019"/>
    <w:rsid w:val="00CA507B"/>
    <w:rsid w:val="00CA53CA"/>
    <w:rsid w:val="00CA5519"/>
    <w:rsid w:val="00CA59B8"/>
    <w:rsid w:val="00CA5C80"/>
    <w:rsid w:val="00CA5E2D"/>
    <w:rsid w:val="00CA5E7C"/>
    <w:rsid w:val="00CA61D2"/>
    <w:rsid w:val="00CA62AE"/>
    <w:rsid w:val="00CA62FD"/>
    <w:rsid w:val="00CA638A"/>
    <w:rsid w:val="00CA6548"/>
    <w:rsid w:val="00CA6621"/>
    <w:rsid w:val="00CA6653"/>
    <w:rsid w:val="00CA676B"/>
    <w:rsid w:val="00CA676C"/>
    <w:rsid w:val="00CA686E"/>
    <w:rsid w:val="00CA68B1"/>
    <w:rsid w:val="00CA6EE9"/>
    <w:rsid w:val="00CA6F7C"/>
    <w:rsid w:val="00CA703A"/>
    <w:rsid w:val="00CA72A1"/>
    <w:rsid w:val="00CA77E7"/>
    <w:rsid w:val="00CA7C3A"/>
    <w:rsid w:val="00CA7C83"/>
    <w:rsid w:val="00CA7FBB"/>
    <w:rsid w:val="00CB00BC"/>
    <w:rsid w:val="00CB010B"/>
    <w:rsid w:val="00CB0176"/>
    <w:rsid w:val="00CB0297"/>
    <w:rsid w:val="00CB039D"/>
    <w:rsid w:val="00CB03A2"/>
    <w:rsid w:val="00CB0480"/>
    <w:rsid w:val="00CB0597"/>
    <w:rsid w:val="00CB0687"/>
    <w:rsid w:val="00CB06D8"/>
    <w:rsid w:val="00CB08DC"/>
    <w:rsid w:val="00CB09B9"/>
    <w:rsid w:val="00CB09C9"/>
    <w:rsid w:val="00CB0BA9"/>
    <w:rsid w:val="00CB0D76"/>
    <w:rsid w:val="00CB0EA9"/>
    <w:rsid w:val="00CB0FEF"/>
    <w:rsid w:val="00CB1477"/>
    <w:rsid w:val="00CB14CA"/>
    <w:rsid w:val="00CB1691"/>
    <w:rsid w:val="00CB1C0C"/>
    <w:rsid w:val="00CB1C2D"/>
    <w:rsid w:val="00CB1CA5"/>
    <w:rsid w:val="00CB1CC6"/>
    <w:rsid w:val="00CB1DBF"/>
    <w:rsid w:val="00CB1EA4"/>
    <w:rsid w:val="00CB1FB7"/>
    <w:rsid w:val="00CB223C"/>
    <w:rsid w:val="00CB23AF"/>
    <w:rsid w:val="00CB2443"/>
    <w:rsid w:val="00CB2579"/>
    <w:rsid w:val="00CB2623"/>
    <w:rsid w:val="00CB2758"/>
    <w:rsid w:val="00CB28BB"/>
    <w:rsid w:val="00CB2C64"/>
    <w:rsid w:val="00CB2D0D"/>
    <w:rsid w:val="00CB3119"/>
    <w:rsid w:val="00CB317D"/>
    <w:rsid w:val="00CB322B"/>
    <w:rsid w:val="00CB33B9"/>
    <w:rsid w:val="00CB34AC"/>
    <w:rsid w:val="00CB395E"/>
    <w:rsid w:val="00CB3A8F"/>
    <w:rsid w:val="00CB4059"/>
    <w:rsid w:val="00CB4229"/>
    <w:rsid w:val="00CB4293"/>
    <w:rsid w:val="00CB4385"/>
    <w:rsid w:val="00CB43FE"/>
    <w:rsid w:val="00CB45F8"/>
    <w:rsid w:val="00CB498A"/>
    <w:rsid w:val="00CB4A05"/>
    <w:rsid w:val="00CB4B1A"/>
    <w:rsid w:val="00CB4DA7"/>
    <w:rsid w:val="00CB4F1A"/>
    <w:rsid w:val="00CB4F44"/>
    <w:rsid w:val="00CB4FBF"/>
    <w:rsid w:val="00CB5131"/>
    <w:rsid w:val="00CB5179"/>
    <w:rsid w:val="00CB5295"/>
    <w:rsid w:val="00CB568D"/>
    <w:rsid w:val="00CB56E9"/>
    <w:rsid w:val="00CB57DE"/>
    <w:rsid w:val="00CB57EF"/>
    <w:rsid w:val="00CB5968"/>
    <w:rsid w:val="00CB597A"/>
    <w:rsid w:val="00CB5D19"/>
    <w:rsid w:val="00CB61A9"/>
    <w:rsid w:val="00CB65D5"/>
    <w:rsid w:val="00CB6688"/>
    <w:rsid w:val="00CB6765"/>
    <w:rsid w:val="00CB676C"/>
    <w:rsid w:val="00CB6978"/>
    <w:rsid w:val="00CB6990"/>
    <w:rsid w:val="00CB6AFC"/>
    <w:rsid w:val="00CB6C21"/>
    <w:rsid w:val="00CB6CDC"/>
    <w:rsid w:val="00CB6F31"/>
    <w:rsid w:val="00CB7021"/>
    <w:rsid w:val="00CB721A"/>
    <w:rsid w:val="00CB7358"/>
    <w:rsid w:val="00CB736B"/>
    <w:rsid w:val="00CB7378"/>
    <w:rsid w:val="00CB74A8"/>
    <w:rsid w:val="00CB74C3"/>
    <w:rsid w:val="00CB7594"/>
    <w:rsid w:val="00CB77D8"/>
    <w:rsid w:val="00CB77DC"/>
    <w:rsid w:val="00CB79AA"/>
    <w:rsid w:val="00CB7C5E"/>
    <w:rsid w:val="00CB7E6A"/>
    <w:rsid w:val="00CB7ECA"/>
    <w:rsid w:val="00CB7F5E"/>
    <w:rsid w:val="00CC0119"/>
    <w:rsid w:val="00CC0231"/>
    <w:rsid w:val="00CC023E"/>
    <w:rsid w:val="00CC0519"/>
    <w:rsid w:val="00CC091C"/>
    <w:rsid w:val="00CC0B00"/>
    <w:rsid w:val="00CC0D8B"/>
    <w:rsid w:val="00CC0F0D"/>
    <w:rsid w:val="00CC10A0"/>
    <w:rsid w:val="00CC10BA"/>
    <w:rsid w:val="00CC11E1"/>
    <w:rsid w:val="00CC1266"/>
    <w:rsid w:val="00CC14FD"/>
    <w:rsid w:val="00CC1734"/>
    <w:rsid w:val="00CC18C6"/>
    <w:rsid w:val="00CC193A"/>
    <w:rsid w:val="00CC1AFD"/>
    <w:rsid w:val="00CC1C0D"/>
    <w:rsid w:val="00CC1C84"/>
    <w:rsid w:val="00CC1CA2"/>
    <w:rsid w:val="00CC21E1"/>
    <w:rsid w:val="00CC248B"/>
    <w:rsid w:val="00CC254E"/>
    <w:rsid w:val="00CC28F0"/>
    <w:rsid w:val="00CC2933"/>
    <w:rsid w:val="00CC29B3"/>
    <w:rsid w:val="00CC2BDE"/>
    <w:rsid w:val="00CC2DF4"/>
    <w:rsid w:val="00CC2F42"/>
    <w:rsid w:val="00CC2F9B"/>
    <w:rsid w:val="00CC305F"/>
    <w:rsid w:val="00CC31EC"/>
    <w:rsid w:val="00CC328B"/>
    <w:rsid w:val="00CC3351"/>
    <w:rsid w:val="00CC33ED"/>
    <w:rsid w:val="00CC34E1"/>
    <w:rsid w:val="00CC37AD"/>
    <w:rsid w:val="00CC387F"/>
    <w:rsid w:val="00CC38BA"/>
    <w:rsid w:val="00CC3CFB"/>
    <w:rsid w:val="00CC4063"/>
    <w:rsid w:val="00CC43B2"/>
    <w:rsid w:val="00CC47EB"/>
    <w:rsid w:val="00CC4C25"/>
    <w:rsid w:val="00CC4D06"/>
    <w:rsid w:val="00CC4D91"/>
    <w:rsid w:val="00CC4D9D"/>
    <w:rsid w:val="00CC4F0C"/>
    <w:rsid w:val="00CC4F39"/>
    <w:rsid w:val="00CC54F6"/>
    <w:rsid w:val="00CC5A45"/>
    <w:rsid w:val="00CC5BE8"/>
    <w:rsid w:val="00CC5DCF"/>
    <w:rsid w:val="00CC5EE1"/>
    <w:rsid w:val="00CC5EE3"/>
    <w:rsid w:val="00CC6118"/>
    <w:rsid w:val="00CC612B"/>
    <w:rsid w:val="00CC6311"/>
    <w:rsid w:val="00CC636A"/>
    <w:rsid w:val="00CC6592"/>
    <w:rsid w:val="00CC65DB"/>
    <w:rsid w:val="00CC673D"/>
    <w:rsid w:val="00CC67D4"/>
    <w:rsid w:val="00CC6841"/>
    <w:rsid w:val="00CC6854"/>
    <w:rsid w:val="00CC6BD8"/>
    <w:rsid w:val="00CC6E76"/>
    <w:rsid w:val="00CC7093"/>
    <w:rsid w:val="00CC731B"/>
    <w:rsid w:val="00CC7368"/>
    <w:rsid w:val="00CC7676"/>
    <w:rsid w:val="00CC7832"/>
    <w:rsid w:val="00CC7A11"/>
    <w:rsid w:val="00CC7A97"/>
    <w:rsid w:val="00CC7B75"/>
    <w:rsid w:val="00CC7BC7"/>
    <w:rsid w:val="00CC7E21"/>
    <w:rsid w:val="00CC7EBE"/>
    <w:rsid w:val="00CC7FEC"/>
    <w:rsid w:val="00CD02E6"/>
    <w:rsid w:val="00CD0765"/>
    <w:rsid w:val="00CD0876"/>
    <w:rsid w:val="00CD0B5E"/>
    <w:rsid w:val="00CD102F"/>
    <w:rsid w:val="00CD1112"/>
    <w:rsid w:val="00CD1170"/>
    <w:rsid w:val="00CD13B5"/>
    <w:rsid w:val="00CD161F"/>
    <w:rsid w:val="00CD164B"/>
    <w:rsid w:val="00CD16A3"/>
    <w:rsid w:val="00CD1757"/>
    <w:rsid w:val="00CD17F9"/>
    <w:rsid w:val="00CD1907"/>
    <w:rsid w:val="00CD1A91"/>
    <w:rsid w:val="00CD1D2D"/>
    <w:rsid w:val="00CD1DA4"/>
    <w:rsid w:val="00CD1E38"/>
    <w:rsid w:val="00CD1E4C"/>
    <w:rsid w:val="00CD1F29"/>
    <w:rsid w:val="00CD2436"/>
    <w:rsid w:val="00CD2440"/>
    <w:rsid w:val="00CD2779"/>
    <w:rsid w:val="00CD2787"/>
    <w:rsid w:val="00CD2A05"/>
    <w:rsid w:val="00CD2E4B"/>
    <w:rsid w:val="00CD30BA"/>
    <w:rsid w:val="00CD3272"/>
    <w:rsid w:val="00CD333B"/>
    <w:rsid w:val="00CD343E"/>
    <w:rsid w:val="00CD36C1"/>
    <w:rsid w:val="00CD3A81"/>
    <w:rsid w:val="00CD3AB1"/>
    <w:rsid w:val="00CD3CE5"/>
    <w:rsid w:val="00CD3CEB"/>
    <w:rsid w:val="00CD3EAF"/>
    <w:rsid w:val="00CD40A2"/>
    <w:rsid w:val="00CD41A4"/>
    <w:rsid w:val="00CD420A"/>
    <w:rsid w:val="00CD42BB"/>
    <w:rsid w:val="00CD42D7"/>
    <w:rsid w:val="00CD4397"/>
    <w:rsid w:val="00CD46DB"/>
    <w:rsid w:val="00CD490E"/>
    <w:rsid w:val="00CD4964"/>
    <w:rsid w:val="00CD4A8B"/>
    <w:rsid w:val="00CD4AD2"/>
    <w:rsid w:val="00CD4B88"/>
    <w:rsid w:val="00CD4CC6"/>
    <w:rsid w:val="00CD4D8D"/>
    <w:rsid w:val="00CD4F24"/>
    <w:rsid w:val="00CD4FED"/>
    <w:rsid w:val="00CD5001"/>
    <w:rsid w:val="00CD513F"/>
    <w:rsid w:val="00CD5176"/>
    <w:rsid w:val="00CD5284"/>
    <w:rsid w:val="00CD5946"/>
    <w:rsid w:val="00CD5AD9"/>
    <w:rsid w:val="00CD5BD2"/>
    <w:rsid w:val="00CD5EDA"/>
    <w:rsid w:val="00CD603E"/>
    <w:rsid w:val="00CD61B0"/>
    <w:rsid w:val="00CD6279"/>
    <w:rsid w:val="00CD62B6"/>
    <w:rsid w:val="00CD6306"/>
    <w:rsid w:val="00CD6381"/>
    <w:rsid w:val="00CD63DA"/>
    <w:rsid w:val="00CD659E"/>
    <w:rsid w:val="00CD66BD"/>
    <w:rsid w:val="00CD673E"/>
    <w:rsid w:val="00CD687E"/>
    <w:rsid w:val="00CD69E4"/>
    <w:rsid w:val="00CD6A39"/>
    <w:rsid w:val="00CD6B96"/>
    <w:rsid w:val="00CD6C64"/>
    <w:rsid w:val="00CD6CA0"/>
    <w:rsid w:val="00CD6DD7"/>
    <w:rsid w:val="00CD701F"/>
    <w:rsid w:val="00CD7075"/>
    <w:rsid w:val="00CD70C9"/>
    <w:rsid w:val="00CD7156"/>
    <w:rsid w:val="00CD71C6"/>
    <w:rsid w:val="00CD7273"/>
    <w:rsid w:val="00CD7749"/>
    <w:rsid w:val="00CD77C6"/>
    <w:rsid w:val="00CD7803"/>
    <w:rsid w:val="00CD784D"/>
    <w:rsid w:val="00CD793D"/>
    <w:rsid w:val="00CD7AF1"/>
    <w:rsid w:val="00CE00C3"/>
    <w:rsid w:val="00CE035E"/>
    <w:rsid w:val="00CE03CC"/>
    <w:rsid w:val="00CE0421"/>
    <w:rsid w:val="00CE04CE"/>
    <w:rsid w:val="00CE0630"/>
    <w:rsid w:val="00CE0637"/>
    <w:rsid w:val="00CE071B"/>
    <w:rsid w:val="00CE085A"/>
    <w:rsid w:val="00CE0A3A"/>
    <w:rsid w:val="00CE0C01"/>
    <w:rsid w:val="00CE0C04"/>
    <w:rsid w:val="00CE0DEC"/>
    <w:rsid w:val="00CE0F1A"/>
    <w:rsid w:val="00CE0F59"/>
    <w:rsid w:val="00CE12C8"/>
    <w:rsid w:val="00CE1328"/>
    <w:rsid w:val="00CE1852"/>
    <w:rsid w:val="00CE1B69"/>
    <w:rsid w:val="00CE1BBC"/>
    <w:rsid w:val="00CE1CBE"/>
    <w:rsid w:val="00CE1D3C"/>
    <w:rsid w:val="00CE1ED7"/>
    <w:rsid w:val="00CE1F5A"/>
    <w:rsid w:val="00CE209D"/>
    <w:rsid w:val="00CE22E2"/>
    <w:rsid w:val="00CE2631"/>
    <w:rsid w:val="00CE272F"/>
    <w:rsid w:val="00CE277A"/>
    <w:rsid w:val="00CE2988"/>
    <w:rsid w:val="00CE29F7"/>
    <w:rsid w:val="00CE2BFC"/>
    <w:rsid w:val="00CE2C98"/>
    <w:rsid w:val="00CE2D60"/>
    <w:rsid w:val="00CE2D7F"/>
    <w:rsid w:val="00CE2DF0"/>
    <w:rsid w:val="00CE30A2"/>
    <w:rsid w:val="00CE30EE"/>
    <w:rsid w:val="00CE3400"/>
    <w:rsid w:val="00CE3427"/>
    <w:rsid w:val="00CE38F8"/>
    <w:rsid w:val="00CE3C63"/>
    <w:rsid w:val="00CE3D50"/>
    <w:rsid w:val="00CE3F03"/>
    <w:rsid w:val="00CE3F8F"/>
    <w:rsid w:val="00CE40F8"/>
    <w:rsid w:val="00CE416B"/>
    <w:rsid w:val="00CE4184"/>
    <w:rsid w:val="00CE44DC"/>
    <w:rsid w:val="00CE453E"/>
    <w:rsid w:val="00CE466C"/>
    <w:rsid w:val="00CE4872"/>
    <w:rsid w:val="00CE4A76"/>
    <w:rsid w:val="00CE4A97"/>
    <w:rsid w:val="00CE4B43"/>
    <w:rsid w:val="00CE511F"/>
    <w:rsid w:val="00CE52E1"/>
    <w:rsid w:val="00CE5516"/>
    <w:rsid w:val="00CE5F7A"/>
    <w:rsid w:val="00CE61A8"/>
    <w:rsid w:val="00CE62AB"/>
    <w:rsid w:val="00CE6318"/>
    <w:rsid w:val="00CE6741"/>
    <w:rsid w:val="00CE68B7"/>
    <w:rsid w:val="00CE6C25"/>
    <w:rsid w:val="00CE6C6F"/>
    <w:rsid w:val="00CE6E54"/>
    <w:rsid w:val="00CE6F2A"/>
    <w:rsid w:val="00CE7032"/>
    <w:rsid w:val="00CE713D"/>
    <w:rsid w:val="00CE7562"/>
    <w:rsid w:val="00CE77DE"/>
    <w:rsid w:val="00CE78A0"/>
    <w:rsid w:val="00CE7B2B"/>
    <w:rsid w:val="00CE7B4B"/>
    <w:rsid w:val="00CE7BD0"/>
    <w:rsid w:val="00CE7D48"/>
    <w:rsid w:val="00CE7E48"/>
    <w:rsid w:val="00CE7EDB"/>
    <w:rsid w:val="00CE7F3E"/>
    <w:rsid w:val="00CF0247"/>
    <w:rsid w:val="00CF036F"/>
    <w:rsid w:val="00CF063E"/>
    <w:rsid w:val="00CF065E"/>
    <w:rsid w:val="00CF078C"/>
    <w:rsid w:val="00CF0941"/>
    <w:rsid w:val="00CF0A0F"/>
    <w:rsid w:val="00CF0BAB"/>
    <w:rsid w:val="00CF0CDF"/>
    <w:rsid w:val="00CF10B5"/>
    <w:rsid w:val="00CF12B7"/>
    <w:rsid w:val="00CF12E0"/>
    <w:rsid w:val="00CF1478"/>
    <w:rsid w:val="00CF152D"/>
    <w:rsid w:val="00CF172D"/>
    <w:rsid w:val="00CF183A"/>
    <w:rsid w:val="00CF1867"/>
    <w:rsid w:val="00CF1A22"/>
    <w:rsid w:val="00CF1BFC"/>
    <w:rsid w:val="00CF1C38"/>
    <w:rsid w:val="00CF1EA4"/>
    <w:rsid w:val="00CF1F26"/>
    <w:rsid w:val="00CF1F40"/>
    <w:rsid w:val="00CF216E"/>
    <w:rsid w:val="00CF25A0"/>
    <w:rsid w:val="00CF26A1"/>
    <w:rsid w:val="00CF27F7"/>
    <w:rsid w:val="00CF2886"/>
    <w:rsid w:val="00CF2A15"/>
    <w:rsid w:val="00CF2ABF"/>
    <w:rsid w:val="00CF2EBB"/>
    <w:rsid w:val="00CF31A6"/>
    <w:rsid w:val="00CF3444"/>
    <w:rsid w:val="00CF34A6"/>
    <w:rsid w:val="00CF34C5"/>
    <w:rsid w:val="00CF364C"/>
    <w:rsid w:val="00CF3659"/>
    <w:rsid w:val="00CF3F3B"/>
    <w:rsid w:val="00CF3F6E"/>
    <w:rsid w:val="00CF4119"/>
    <w:rsid w:val="00CF41DF"/>
    <w:rsid w:val="00CF45B4"/>
    <w:rsid w:val="00CF46B6"/>
    <w:rsid w:val="00CF4731"/>
    <w:rsid w:val="00CF4938"/>
    <w:rsid w:val="00CF4C20"/>
    <w:rsid w:val="00CF5024"/>
    <w:rsid w:val="00CF5159"/>
    <w:rsid w:val="00CF525C"/>
    <w:rsid w:val="00CF52EA"/>
    <w:rsid w:val="00CF57B2"/>
    <w:rsid w:val="00CF5A8E"/>
    <w:rsid w:val="00CF5B78"/>
    <w:rsid w:val="00CF5BCE"/>
    <w:rsid w:val="00CF5C7A"/>
    <w:rsid w:val="00CF5D79"/>
    <w:rsid w:val="00CF603F"/>
    <w:rsid w:val="00CF6724"/>
    <w:rsid w:val="00CF67DF"/>
    <w:rsid w:val="00CF68B1"/>
    <w:rsid w:val="00CF6922"/>
    <w:rsid w:val="00CF6C84"/>
    <w:rsid w:val="00CF6CBE"/>
    <w:rsid w:val="00CF6D76"/>
    <w:rsid w:val="00CF70A5"/>
    <w:rsid w:val="00CF7363"/>
    <w:rsid w:val="00CF73A4"/>
    <w:rsid w:val="00CF73AE"/>
    <w:rsid w:val="00CF74A8"/>
    <w:rsid w:val="00CF7747"/>
    <w:rsid w:val="00CF7A36"/>
    <w:rsid w:val="00D00083"/>
    <w:rsid w:val="00D003CD"/>
    <w:rsid w:val="00D003EC"/>
    <w:rsid w:val="00D00609"/>
    <w:rsid w:val="00D00689"/>
    <w:rsid w:val="00D006B4"/>
    <w:rsid w:val="00D006FE"/>
    <w:rsid w:val="00D0072E"/>
    <w:rsid w:val="00D00C59"/>
    <w:rsid w:val="00D00C6A"/>
    <w:rsid w:val="00D00E32"/>
    <w:rsid w:val="00D00E88"/>
    <w:rsid w:val="00D0103D"/>
    <w:rsid w:val="00D01058"/>
    <w:rsid w:val="00D010F1"/>
    <w:rsid w:val="00D0113A"/>
    <w:rsid w:val="00D0138C"/>
    <w:rsid w:val="00D01545"/>
    <w:rsid w:val="00D0168A"/>
    <w:rsid w:val="00D01806"/>
    <w:rsid w:val="00D018FD"/>
    <w:rsid w:val="00D01987"/>
    <w:rsid w:val="00D019A6"/>
    <w:rsid w:val="00D01B4F"/>
    <w:rsid w:val="00D01B6D"/>
    <w:rsid w:val="00D01E23"/>
    <w:rsid w:val="00D01ECD"/>
    <w:rsid w:val="00D02183"/>
    <w:rsid w:val="00D02270"/>
    <w:rsid w:val="00D022F0"/>
    <w:rsid w:val="00D023D4"/>
    <w:rsid w:val="00D02410"/>
    <w:rsid w:val="00D02675"/>
    <w:rsid w:val="00D026E7"/>
    <w:rsid w:val="00D0287F"/>
    <w:rsid w:val="00D0293F"/>
    <w:rsid w:val="00D02A71"/>
    <w:rsid w:val="00D02F06"/>
    <w:rsid w:val="00D030D5"/>
    <w:rsid w:val="00D03286"/>
    <w:rsid w:val="00D033CA"/>
    <w:rsid w:val="00D03710"/>
    <w:rsid w:val="00D039FC"/>
    <w:rsid w:val="00D03D23"/>
    <w:rsid w:val="00D04289"/>
    <w:rsid w:val="00D0452E"/>
    <w:rsid w:val="00D04817"/>
    <w:rsid w:val="00D049A3"/>
    <w:rsid w:val="00D04EE7"/>
    <w:rsid w:val="00D0510D"/>
    <w:rsid w:val="00D0528D"/>
    <w:rsid w:val="00D05416"/>
    <w:rsid w:val="00D05502"/>
    <w:rsid w:val="00D056C0"/>
    <w:rsid w:val="00D05809"/>
    <w:rsid w:val="00D05892"/>
    <w:rsid w:val="00D058A3"/>
    <w:rsid w:val="00D05ACF"/>
    <w:rsid w:val="00D05BC1"/>
    <w:rsid w:val="00D05C3A"/>
    <w:rsid w:val="00D05C75"/>
    <w:rsid w:val="00D05F26"/>
    <w:rsid w:val="00D06063"/>
    <w:rsid w:val="00D06084"/>
    <w:rsid w:val="00D06131"/>
    <w:rsid w:val="00D062BF"/>
    <w:rsid w:val="00D065C0"/>
    <w:rsid w:val="00D0660F"/>
    <w:rsid w:val="00D0669E"/>
    <w:rsid w:val="00D068D6"/>
    <w:rsid w:val="00D06A3C"/>
    <w:rsid w:val="00D06FF5"/>
    <w:rsid w:val="00D0702D"/>
    <w:rsid w:val="00D07320"/>
    <w:rsid w:val="00D07346"/>
    <w:rsid w:val="00D073E9"/>
    <w:rsid w:val="00D07550"/>
    <w:rsid w:val="00D075DB"/>
    <w:rsid w:val="00D076AF"/>
    <w:rsid w:val="00D07749"/>
    <w:rsid w:val="00D07793"/>
    <w:rsid w:val="00D078B3"/>
    <w:rsid w:val="00D078D8"/>
    <w:rsid w:val="00D079ED"/>
    <w:rsid w:val="00D07B5B"/>
    <w:rsid w:val="00D07B9A"/>
    <w:rsid w:val="00D07C3A"/>
    <w:rsid w:val="00D07DA0"/>
    <w:rsid w:val="00D07E8E"/>
    <w:rsid w:val="00D07E95"/>
    <w:rsid w:val="00D07F22"/>
    <w:rsid w:val="00D101A8"/>
    <w:rsid w:val="00D10286"/>
    <w:rsid w:val="00D102F1"/>
    <w:rsid w:val="00D10310"/>
    <w:rsid w:val="00D10397"/>
    <w:rsid w:val="00D10855"/>
    <w:rsid w:val="00D108DA"/>
    <w:rsid w:val="00D10902"/>
    <w:rsid w:val="00D10A3A"/>
    <w:rsid w:val="00D10B82"/>
    <w:rsid w:val="00D10BA1"/>
    <w:rsid w:val="00D10C16"/>
    <w:rsid w:val="00D10CAE"/>
    <w:rsid w:val="00D10E97"/>
    <w:rsid w:val="00D1112F"/>
    <w:rsid w:val="00D11372"/>
    <w:rsid w:val="00D1156B"/>
    <w:rsid w:val="00D11669"/>
    <w:rsid w:val="00D11690"/>
    <w:rsid w:val="00D1184C"/>
    <w:rsid w:val="00D11856"/>
    <w:rsid w:val="00D118CC"/>
    <w:rsid w:val="00D11A2C"/>
    <w:rsid w:val="00D11AB4"/>
    <w:rsid w:val="00D11B5D"/>
    <w:rsid w:val="00D11BDF"/>
    <w:rsid w:val="00D11C66"/>
    <w:rsid w:val="00D12003"/>
    <w:rsid w:val="00D12095"/>
    <w:rsid w:val="00D120FF"/>
    <w:rsid w:val="00D1227D"/>
    <w:rsid w:val="00D122CD"/>
    <w:rsid w:val="00D124E5"/>
    <w:rsid w:val="00D12ACC"/>
    <w:rsid w:val="00D12BB0"/>
    <w:rsid w:val="00D12BC8"/>
    <w:rsid w:val="00D12C32"/>
    <w:rsid w:val="00D13044"/>
    <w:rsid w:val="00D13108"/>
    <w:rsid w:val="00D132FE"/>
    <w:rsid w:val="00D1335F"/>
    <w:rsid w:val="00D13526"/>
    <w:rsid w:val="00D13655"/>
    <w:rsid w:val="00D13749"/>
    <w:rsid w:val="00D139DA"/>
    <w:rsid w:val="00D13A05"/>
    <w:rsid w:val="00D13CE4"/>
    <w:rsid w:val="00D13F38"/>
    <w:rsid w:val="00D14121"/>
    <w:rsid w:val="00D14852"/>
    <w:rsid w:val="00D14C56"/>
    <w:rsid w:val="00D14C88"/>
    <w:rsid w:val="00D14D23"/>
    <w:rsid w:val="00D14D48"/>
    <w:rsid w:val="00D14E24"/>
    <w:rsid w:val="00D14EE7"/>
    <w:rsid w:val="00D14F29"/>
    <w:rsid w:val="00D14F40"/>
    <w:rsid w:val="00D14F84"/>
    <w:rsid w:val="00D14FDC"/>
    <w:rsid w:val="00D15155"/>
    <w:rsid w:val="00D15210"/>
    <w:rsid w:val="00D15319"/>
    <w:rsid w:val="00D15362"/>
    <w:rsid w:val="00D1557D"/>
    <w:rsid w:val="00D155AE"/>
    <w:rsid w:val="00D15899"/>
    <w:rsid w:val="00D1593B"/>
    <w:rsid w:val="00D15991"/>
    <w:rsid w:val="00D15B65"/>
    <w:rsid w:val="00D15E5E"/>
    <w:rsid w:val="00D15F3D"/>
    <w:rsid w:val="00D1608F"/>
    <w:rsid w:val="00D160C7"/>
    <w:rsid w:val="00D160E9"/>
    <w:rsid w:val="00D16623"/>
    <w:rsid w:val="00D16735"/>
    <w:rsid w:val="00D1676D"/>
    <w:rsid w:val="00D16888"/>
    <w:rsid w:val="00D16A40"/>
    <w:rsid w:val="00D16DC4"/>
    <w:rsid w:val="00D16DEC"/>
    <w:rsid w:val="00D16E03"/>
    <w:rsid w:val="00D16F70"/>
    <w:rsid w:val="00D1715D"/>
    <w:rsid w:val="00D17380"/>
    <w:rsid w:val="00D173D4"/>
    <w:rsid w:val="00D1750F"/>
    <w:rsid w:val="00D175A9"/>
    <w:rsid w:val="00D17673"/>
    <w:rsid w:val="00D17B49"/>
    <w:rsid w:val="00D17F9A"/>
    <w:rsid w:val="00D2011A"/>
    <w:rsid w:val="00D20205"/>
    <w:rsid w:val="00D20279"/>
    <w:rsid w:val="00D203B2"/>
    <w:rsid w:val="00D20450"/>
    <w:rsid w:val="00D205D4"/>
    <w:rsid w:val="00D20602"/>
    <w:rsid w:val="00D20606"/>
    <w:rsid w:val="00D2073F"/>
    <w:rsid w:val="00D20746"/>
    <w:rsid w:val="00D20843"/>
    <w:rsid w:val="00D20BB8"/>
    <w:rsid w:val="00D20D08"/>
    <w:rsid w:val="00D20E5D"/>
    <w:rsid w:val="00D21046"/>
    <w:rsid w:val="00D21203"/>
    <w:rsid w:val="00D21426"/>
    <w:rsid w:val="00D214E7"/>
    <w:rsid w:val="00D214E8"/>
    <w:rsid w:val="00D21B81"/>
    <w:rsid w:val="00D21C74"/>
    <w:rsid w:val="00D21CA0"/>
    <w:rsid w:val="00D21CD3"/>
    <w:rsid w:val="00D21E68"/>
    <w:rsid w:val="00D21E8A"/>
    <w:rsid w:val="00D21EE5"/>
    <w:rsid w:val="00D2204B"/>
    <w:rsid w:val="00D225B4"/>
    <w:rsid w:val="00D2267C"/>
    <w:rsid w:val="00D22698"/>
    <w:rsid w:val="00D2271F"/>
    <w:rsid w:val="00D227E8"/>
    <w:rsid w:val="00D22895"/>
    <w:rsid w:val="00D2293D"/>
    <w:rsid w:val="00D22978"/>
    <w:rsid w:val="00D22A20"/>
    <w:rsid w:val="00D22BA7"/>
    <w:rsid w:val="00D23005"/>
    <w:rsid w:val="00D23044"/>
    <w:rsid w:val="00D231F6"/>
    <w:rsid w:val="00D2333E"/>
    <w:rsid w:val="00D233CD"/>
    <w:rsid w:val="00D23418"/>
    <w:rsid w:val="00D23846"/>
    <w:rsid w:val="00D23973"/>
    <w:rsid w:val="00D23BE0"/>
    <w:rsid w:val="00D23D0E"/>
    <w:rsid w:val="00D23D62"/>
    <w:rsid w:val="00D248BD"/>
    <w:rsid w:val="00D249F8"/>
    <w:rsid w:val="00D24A4C"/>
    <w:rsid w:val="00D24ADF"/>
    <w:rsid w:val="00D24D9F"/>
    <w:rsid w:val="00D24EB4"/>
    <w:rsid w:val="00D250E6"/>
    <w:rsid w:val="00D254C8"/>
    <w:rsid w:val="00D25514"/>
    <w:rsid w:val="00D255E1"/>
    <w:rsid w:val="00D25604"/>
    <w:rsid w:val="00D257C5"/>
    <w:rsid w:val="00D25B8C"/>
    <w:rsid w:val="00D25BEF"/>
    <w:rsid w:val="00D25CED"/>
    <w:rsid w:val="00D26691"/>
    <w:rsid w:val="00D268B1"/>
    <w:rsid w:val="00D26971"/>
    <w:rsid w:val="00D26BD6"/>
    <w:rsid w:val="00D26D47"/>
    <w:rsid w:val="00D26DB3"/>
    <w:rsid w:val="00D26DE5"/>
    <w:rsid w:val="00D26FBA"/>
    <w:rsid w:val="00D26FC2"/>
    <w:rsid w:val="00D270B3"/>
    <w:rsid w:val="00D27135"/>
    <w:rsid w:val="00D2725B"/>
    <w:rsid w:val="00D2753B"/>
    <w:rsid w:val="00D276DA"/>
    <w:rsid w:val="00D27758"/>
    <w:rsid w:val="00D277B2"/>
    <w:rsid w:val="00D2783E"/>
    <w:rsid w:val="00D2796F"/>
    <w:rsid w:val="00D27D63"/>
    <w:rsid w:val="00D30086"/>
    <w:rsid w:val="00D300D1"/>
    <w:rsid w:val="00D3018E"/>
    <w:rsid w:val="00D302C7"/>
    <w:rsid w:val="00D309E7"/>
    <w:rsid w:val="00D30DFC"/>
    <w:rsid w:val="00D30EEA"/>
    <w:rsid w:val="00D31168"/>
    <w:rsid w:val="00D31236"/>
    <w:rsid w:val="00D31507"/>
    <w:rsid w:val="00D317BE"/>
    <w:rsid w:val="00D318F2"/>
    <w:rsid w:val="00D31A1D"/>
    <w:rsid w:val="00D31D2C"/>
    <w:rsid w:val="00D31F89"/>
    <w:rsid w:val="00D3203F"/>
    <w:rsid w:val="00D3204F"/>
    <w:rsid w:val="00D321B3"/>
    <w:rsid w:val="00D321EB"/>
    <w:rsid w:val="00D324EB"/>
    <w:rsid w:val="00D3264A"/>
    <w:rsid w:val="00D32A66"/>
    <w:rsid w:val="00D32A6E"/>
    <w:rsid w:val="00D32E8E"/>
    <w:rsid w:val="00D32EDD"/>
    <w:rsid w:val="00D330D2"/>
    <w:rsid w:val="00D33354"/>
    <w:rsid w:val="00D333D3"/>
    <w:rsid w:val="00D3343A"/>
    <w:rsid w:val="00D33471"/>
    <w:rsid w:val="00D335BD"/>
    <w:rsid w:val="00D33742"/>
    <w:rsid w:val="00D33A6B"/>
    <w:rsid w:val="00D33DDD"/>
    <w:rsid w:val="00D33F14"/>
    <w:rsid w:val="00D34079"/>
    <w:rsid w:val="00D3435A"/>
    <w:rsid w:val="00D34502"/>
    <w:rsid w:val="00D34720"/>
    <w:rsid w:val="00D34734"/>
    <w:rsid w:val="00D3474F"/>
    <w:rsid w:val="00D34820"/>
    <w:rsid w:val="00D34A14"/>
    <w:rsid w:val="00D3542A"/>
    <w:rsid w:val="00D3544F"/>
    <w:rsid w:val="00D35677"/>
    <w:rsid w:val="00D35876"/>
    <w:rsid w:val="00D358FF"/>
    <w:rsid w:val="00D359EE"/>
    <w:rsid w:val="00D35F5A"/>
    <w:rsid w:val="00D36139"/>
    <w:rsid w:val="00D3614C"/>
    <w:rsid w:val="00D36474"/>
    <w:rsid w:val="00D3659C"/>
    <w:rsid w:val="00D366D6"/>
    <w:rsid w:val="00D3697A"/>
    <w:rsid w:val="00D36A20"/>
    <w:rsid w:val="00D36C27"/>
    <w:rsid w:val="00D36E51"/>
    <w:rsid w:val="00D36F17"/>
    <w:rsid w:val="00D370E4"/>
    <w:rsid w:val="00D370E5"/>
    <w:rsid w:val="00D37164"/>
    <w:rsid w:val="00D37181"/>
    <w:rsid w:val="00D3720C"/>
    <w:rsid w:val="00D37232"/>
    <w:rsid w:val="00D37659"/>
    <w:rsid w:val="00D37753"/>
    <w:rsid w:val="00D37756"/>
    <w:rsid w:val="00D37D9C"/>
    <w:rsid w:val="00D4007A"/>
    <w:rsid w:val="00D40289"/>
    <w:rsid w:val="00D4033E"/>
    <w:rsid w:val="00D40641"/>
    <w:rsid w:val="00D4064E"/>
    <w:rsid w:val="00D40820"/>
    <w:rsid w:val="00D408B9"/>
    <w:rsid w:val="00D40AE7"/>
    <w:rsid w:val="00D40D1E"/>
    <w:rsid w:val="00D40DB3"/>
    <w:rsid w:val="00D40DF5"/>
    <w:rsid w:val="00D413F1"/>
    <w:rsid w:val="00D41403"/>
    <w:rsid w:val="00D4140E"/>
    <w:rsid w:val="00D41678"/>
    <w:rsid w:val="00D416B9"/>
    <w:rsid w:val="00D417AE"/>
    <w:rsid w:val="00D41945"/>
    <w:rsid w:val="00D41B44"/>
    <w:rsid w:val="00D41C68"/>
    <w:rsid w:val="00D41E4C"/>
    <w:rsid w:val="00D41FB8"/>
    <w:rsid w:val="00D41FD6"/>
    <w:rsid w:val="00D41FED"/>
    <w:rsid w:val="00D42003"/>
    <w:rsid w:val="00D420DB"/>
    <w:rsid w:val="00D42196"/>
    <w:rsid w:val="00D42201"/>
    <w:rsid w:val="00D422D3"/>
    <w:rsid w:val="00D42320"/>
    <w:rsid w:val="00D4245E"/>
    <w:rsid w:val="00D42642"/>
    <w:rsid w:val="00D42D8E"/>
    <w:rsid w:val="00D42E52"/>
    <w:rsid w:val="00D42E6C"/>
    <w:rsid w:val="00D4306A"/>
    <w:rsid w:val="00D43188"/>
    <w:rsid w:val="00D434B9"/>
    <w:rsid w:val="00D43509"/>
    <w:rsid w:val="00D43547"/>
    <w:rsid w:val="00D435D3"/>
    <w:rsid w:val="00D438BB"/>
    <w:rsid w:val="00D43AC8"/>
    <w:rsid w:val="00D43C10"/>
    <w:rsid w:val="00D43D05"/>
    <w:rsid w:val="00D43D16"/>
    <w:rsid w:val="00D43E32"/>
    <w:rsid w:val="00D43F5A"/>
    <w:rsid w:val="00D44004"/>
    <w:rsid w:val="00D440C3"/>
    <w:rsid w:val="00D441E1"/>
    <w:rsid w:val="00D44334"/>
    <w:rsid w:val="00D4447C"/>
    <w:rsid w:val="00D445C1"/>
    <w:rsid w:val="00D44859"/>
    <w:rsid w:val="00D448FF"/>
    <w:rsid w:val="00D44C91"/>
    <w:rsid w:val="00D44DCC"/>
    <w:rsid w:val="00D45098"/>
    <w:rsid w:val="00D4519E"/>
    <w:rsid w:val="00D451E8"/>
    <w:rsid w:val="00D4546A"/>
    <w:rsid w:val="00D4564D"/>
    <w:rsid w:val="00D456A6"/>
    <w:rsid w:val="00D456E2"/>
    <w:rsid w:val="00D45724"/>
    <w:rsid w:val="00D4582D"/>
    <w:rsid w:val="00D45A3C"/>
    <w:rsid w:val="00D45A41"/>
    <w:rsid w:val="00D45ADC"/>
    <w:rsid w:val="00D45B31"/>
    <w:rsid w:val="00D45EA2"/>
    <w:rsid w:val="00D46091"/>
    <w:rsid w:val="00D460F1"/>
    <w:rsid w:val="00D46251"/>
    <w:rsid w:val="00D467C8"/>
    <w:rsid w:val="00D468C2"/>
    <w:rsid w:val="00D468CE"/>
    <w:rsid w:val="00D468F2"/>
    <w:rsid w:val="00D46F29"/>
    <w:rsid w:val="00D4713A"/>
    <w:rsid w:val="00D472AF"/>
    <w:rsid w:val="00D4752C"/>
    <w:rsid w:val="00D4761C"/>
    <w:rsid w:val="00D476A2"/>
    <w:rsid w:val="00D4789D"/>
    <w:rsid w:val="00D47ACE"/>
    <w:rsid w:val="00D47BCF"/>
    <w:rsid w:val="00D47C8E"/>
    <w:rsid w:val="00D47EE5"/>
    <w:rsid w:val="00D47FF7"/>
    <w:rsid w:val="00D50034"/>
    <w:rsid w:val="00D500BD"/>
    <w:rsid w:val="00D500C2"/>
    <w:rsid w:val="00D5028F"/>
    <w:rsid w:val="00D5031B"/>
    <w:rsid w:val="00D503C0"/>
    <w:rsid w:val="00D505BA"/>
    <w:rsid w:val="00D505D4"/>
    <w:rsid w:val="00D50793"/>
    <w:rsid w:val="00D508B3"/>
    <w:rsid w:val="00D50917"/>
    <w:rsid w:val="00D5099B"/>
    <w:rsid w:val="00D50AAE"/>
    <w:rsid w:val="00D50B0E"/>
    <w:rsid w:val="00D50B3A"/>
    <w:rsid w:val="00D50D05"/>
    <w:rsid w:val="00D51001"/>
    <w:rsid w:val="00D510FD"/>
    <w:rsid w:val="00D51770"/>
    <w:rsid w:val="00D518E9"/>
    <w:rsid w:val="00D519BB"/>
    <w:rsid w:val="00D51A09"/>
    <w:rsid w:val="00D51DD0"/>
    <w:rsid w:val="00D52254"/>
    <w:rsid w:val="00D5273C"/>
    <w:rsid w:val="00D52A9E"/>
    <w:rsid w:val="00D52D3E"/>
    <w:rsid w:val="00D53235"/>
    <w:rsid w:val="00D532EB"/>
    <w:rsid w:val="00D53636"/>
    <w:rsid w:val="00D5369D"/>
    <w:rsid w:val="00D536EF"/>
    <w:rsid w:val="00D53890"/>
    <w:rsid w:val="00D538D4"/>
    <w:rsid w:val="00D538D8"/>
    <w:rsid w:val="00D53A94"/>
    <w:rsid w:val="00D53B4C"/>
    <w:rsid w:val="00D53D9E"/>
    <w:rsid w:val="00D543E3"/>
    <w:rsid w:val="00D544C9"/>
    <w:rsid w:val="00D549FA"/>
    <w:rsid w:val="00D54B0E"/>
    <w:rsid w:val="00D54DBF"/>
    <w:rsid w:val="00D551E0"/>
    <w:rsid w:val="00D55386"/>
    <w:rsid w:val="00D55429"/>
    <w:rsid w:val="00D5556B"/>
    <w:rsid w:val="00D55628"/>
    <w:rsid w:val="00D55663"/>
    <w:rsid w:val="00D5594A"/>
    <w:rsid w:val="00D55AF4"/>
    <w:rsid w:val="00D55B90"/>
    <w:rsid w:val="00D55C45"/>
    <w:rsid w:val="00D55D48"/>
    <w:rsid w:val="00D55E3E"/>
    <w:rsid w:val="00D55EBE"/>
    <w:rsid w:val="00D56808"/>
    <w:rsid w:val="00D56812"/>
    <w:rsid w:val="00D56AC8"/>
    <w:rsid w:val="00D56AD3"/>
    <w:rsid w:val="00D56BE2"/>
    <w:rsid w:val="00D5718E"/>
    <w:rsid w:val="00D57193"/>
    <w:rsid w:val="00D57399"/>
    <w:rsid w:val="00D573B4"/>
    <w:rsid w:val="00D5742D"/>
    <w:rsid w:val="00D5745E"/>
    <w:rsid w:val="00D575A9"/>
    <w:rsid w:val="00D575D8"/>
    <w:rsid w:val="00D578A0"/>
    <w:rsid w:val="00D57A83"/>
    <w:rsid w:val="00D57B31"/>
    <w:rsid w:val="00D57C1F"/>
    <w:rsid w:val="00D57D69"/>
    <w:rsid w:val="00D57E56"/>
    <w:rsid w:val="00D60069"/>
    <w:rsid w:val="00D600F0"/>
    <w:rsid w:val="00D60253"/>
    <w:rsid w:val="00D604B4"/>
    <w:rsid w:val="00D604D1"/>
    <w:rsid w:val="00D60692"/>
    <w:rsid w:val="00D6071B"/>
    <w:rsid w:val="00D607FB"/>
    <w:rsid w:val="00D60884"/>
    <w:rsid w:val="00D60A5F"/>
    <w:rsid w:val="00D60E78"/>
    <w:rsid w:val="00D60FA5"/>
    <w:rsid w:val="00D6104F"/>
    <w:rsid w:val="00D610F3"/>
    <w:rsid w:val="00D6110B"/>
    <w:rsid w:val="00D61148"/>
    <w:rsid w:val="00D61400"/>
    <w:rsid w:val="00D61413"/>
    <w:rsid w:val="00D6176B"/>
    <w:rsid w:val="00D6183E"/>
    <w:rsid w:val="00D61984"/>
    <w:rsid w:val="00D619CF"/>
    <w:rsid w:val="00D619DA"/>
    <w:rsid w:val="00D61ABC"/>
    <w:rsid w:val="00D61BDD"/>
    <w:rsid w:val="00D61BE9"/>
    <w:rsid w:val="00D61CA4"/>
    <w:rsid w:val="00D61D86"/>
    <w:rsid w:val="00D61FC2"/>
    <w:rsid w:val="00D6239F"/>
    <w:rsid w:val="00D62414"/>
    <w:rsid w:val="00D62430"/>
    <w:rsid w:val="00D62435"/>
    <w:rsid w:val="00D62471"/>
    <w:rsid w:val="00D6249A"/>
    <w:rsid w:val="00D624BC"/>
    <w:rsid w:val="00D628B5"/>
    <w:rsid w:val="00D628DD"/>
    <w:rsid w:val="00D628FF"/>
    <w:rsid w:val="00D62AFB"/>
    <w:rsid w:val="00D62B71"/>
    <w:rsid w:val="00D62C04"/>
    <w:rsid w:val="00D62CCB"/>
    <w:rsid w:val="00D62ECE"/>
    <w:rsid w:val="00D62FEC"/>
    <w:rsid w:val="00D6301D"/>
    <w:rsid w:val="00D632E4"/>
    <w:rsid w:val="00D63416"/>
    <w:rsid w:val="00D63796"/>
    <w:rsid w:val="00D639B1"/>
    <w:rsid w:val="00D639B5"/>
    <w:rsid w:val="00D63A6C"/>
    <w:rsid w:val="00D63C47"/>
    <w:rsid w:val="00D63C85"/>
    <w:rsid w:val="00D63D47"/>
    <w:rsid w:val="00D63D48"/>
    <w:rsid w:val="00D63E93"/>
    <w:rsid w:val="00D63EA9"/>
    <w:rsid w:val="00D63F84"/>
    <w:rsid w:val="00D640A7"/>
    <w:rsid w:val="00D64196"/>
    <w:rsid w:val="00D6422A"/>
    <w:rsid w:val="00D643EB"/>
    <w:rsid w:val="00D6449A"/>
    <w:rsid w:val="00D645B6"/>
    <w:rsid w:val="00D6478D"/>
    <w:rsid w:val="00D6478F"/>
    <w:rsid w:val="00D647A4"/>
    <w:rsid w:val="00D64C43"/>
    <w:rsid w:val="00D64FD1"/>
    <w:rsid w:val="00D65004"/>
    <w:rsid w:val="00D6501A"/>
    <w:rsid w:val="00D65096"/>
    <w:rsid w:val="00D65311"/>
    <w:rsid w:val="00D6546E"/>
    <w:rsid w:val="00D6569D"/>
    <w:rsid w:val="00D657DF"/>
    <w:rsid w:val="00D6586A"/>
    <w:rsid w:val="00D65B42"/>
    <w:rsid w:val="00D65B43"/>
    <w:rsid w:val="00D65C51"/>
    <w:rsid w:val="00D66003"/>
    <w:rsid w:val="00D6605B"/>
    <w:rsid w:val="00D6610C"/>
    <w:rsid w:val="00D66196"/>
    <w:rsid w:val="00D663E6"/>
    <w:rsid w:val="00D66518"/>
    <w:rsid w:val="00D665DB"/>
    <w:rsid w:val="00D66874"/>
    <w:rsid w:val="00D668D8"/>
    <w:rsid w:val="00D66B22"/>
    <w:rsid w:val="00D66B2D"/>
    <w:rsid w:val="00D66BCB"/>
    <w:rsid w:val="00D66F60"/>
    <w:rsid w:val="00D66FB1"/>
    <w:rsid w:val="00D671E9"/>
    <w:rsid w:val="00D67206"/>
    <w:rsid w:val="00D6750E"/>
    <w:rsid w:val="00D67569"/>
    <w:rsid w:val="00D67839"/>
    <w:rsid w:val="00D678C8"/>
    <w:rsid w:val="00D679E0"/>
    <w:rsid w:val="00D67B1D"/>
    <w:rsid w:val="00D67BAA"/>
    <w:rsid w:val="00D67BD2"/>
    <w:rsid w:val="00D67CF6"/>
    <w:rsid w:val="00D67EC9"/>
    <w:rsid w:val="00D70005"/>
    <w:rsid w:val="00D70081"/>
    <w:rsid w:val="00D70476"/>
    <w:rsid w:val="00D704FB"/>
    <w:rsid w:val="00D70507"/>
    <w:rsid w:val="00D70537"/>
    <w:rsid w:val="00D7058E"/>
    <w:rsid w:val="00D7066E"/>
    <w:rsid w:val="00D7071C"/>
    <w:rsid w:val="00D70742"/>
    <w:rsid w:val="00D70792"/>
    <w:rsid w:val="00D7088E"/>
    <w:rsid w:val="00D7099A"/>
    <w:rsid w:val="00D70B3C"/>
    <w:rsid w:val="00D70B66"/>
    <w:rsid w:val="00D70BE1"/>
    <w:rsid w:val="00D70C58"/>
    <w:rsid w:val="00D70F14"/>
    <w:rsid w:val="00D710A9"/>
    <w:rsid w:val="00D71424"/>
    <w:rsid w:val="00D7153E"/>
    <w:rsid w:val="00D7172A"/>
    <w:rsid w:val="00D71ABE"/>
    <w:rsid w:val="00D71CC1"/>
    <w:rsid w:val="00D71DE8"/>
    <w:rsid w:val="00D71E6D"/>
    <w:rsid w:val="00D721C8"/>
    <w:rsid w:val="00D72341"/>
    <w:rsid w:val="00D724D1"/>
    <w:rsid w:val="00D72614"/>
    <w:rsid w:val="00D72669"/>
    <w:rsid w:val="00D726E7"/>
    <w:rsid w:val="00D72A3E"/>
    <w:rsid w:val="00D72BC8"/>
    <w:rsid w:val="00D72D57"/>
    <w:rsid w:val="00D733B7"/>
    <w:rsid w:val="00D7345E"/>
    <w:rsid w:val="00D7356A"/>
    <w:rsid w:val="00D739C3"/>
    <w:rsid w:val="00D73A5A"/>
    <w:rsid w:val="00D73B6C"/>
    <w:rsid w:val="00D73BC7"/>
    <w:rsid w:val="00D73C62"/>
    <w:rsid w:val="00D73DA7"/>
    <w:rsid w:val="00D73E1F"/>
    <w:rsid w:val="00D73E90"/>
    <w:rsid w:val="00D7473E"/>
    <w:rsid w:val="00D747A7"/>
    <w:rsid w:val="00D74834"/>
    <w:rsid w:val="00D74A48"/>
    <w:rsid w:val="00D74A88"/>
    <w:rsid w:val="00D74ADA"/>
    <w:rsid w:val="00D74AFB"/>
    <w:rsid w:val="00D74DA1"/>
    <w:rsid w:val="00D74E32"/>
    <w:rsid w:val="00D75080"/>
    <w:rsid w:val="00D751E3"/>
    <w:rsid w:val="00D75842"/>
    <w:rsid w:val="00D75857"/>
    <w:rsid w:val="00D7587C"/>
    <w:rsid w:val="00D7591E"/>
    <w:rsid w:val="00D75B87"/>
    <w:rsid w:val="00D75F5E"/>
    <w:rsid w:val="00D75FF5"/>
    <w:rsid w:val="00D765B1"/>
    <w:rsid w:val="00D76BF0"/>
    <w:rsid w:val="00D76C6A"/>
    <w:rsid w:val="00D76CD9"/>
    <w:rsid w:val="00D76EF0"/>
    <w:rsid w:val="00D76FD8"/>
    <w:rsid w:val="00D77316"/>
    <w:rsid w:val="00D77375"/>
    <w:rsid w:val="00D7749B"/>
    <w:rsid w:val="00D77541"/>
    <w:rsid w:val="00D7784F"/>
    <w:rsid w:val="00D779E9"/>
    <w:rsid w:val="00D77B31"/>
    <w:rsid w:val="00D77C22"/>
    <w:rsid w:val="00D77C87"/>
    <w:rsid w:val="00D77DA6"/>
    <w:rsid w:val="00D77DDF"/>
    <w:rsid w:val="00D77F5F"/>
    <w:rsid w:val="00D77F88"/>
    <w:rsid w:val="00D80031"/>
    <w:rsid w:val="00D80648"/>
    <w:rsid w:val="00D806B2"/>
    <w:rsid w:val="00D806C4"/>
    <w:rsid w:val="00D809C1"/>
    <w:rsid w:val="00D80B5C"/>
    <w:rsid w:val="00D80D2C"/>
    <w:rsid w:val="00D80DD3"/>
    <w:rsid w:val="00D80F46"/>
    <w:rsid w:val="00D81405"/>
    <w:rsid w:val="00D81487"/>
    <w:rsid w:val="00D81659"/>
    <w:rsid w:val="00D817D5"/>
    <w:rsid w:val="00D81894"/>
    <w:rsid w:val="00D819FC"/>
    <w:rsid w:val="00D81C2F"/>
    <w:rsid w:val="00D81E9D"/>
    <w:rsid w:val="00D81FC4"/>
    <w:rsid w:val="00D8201B"/>
    <w:rsid w:val="00D820A4"/>
    <w:rsid w:val="00D82181"/>
    <w:rsid w:val="00D823AC"/>
    <w:rsid w:val="00D824DF"/>
    <w:rsid w:val="00D82795"/>
    <w:rsid w:val="00D8284B"/>
    <w:rsid w:val="00D82890"/>
    <w:rsid w:val="00D82A76"/>
    <w:rsid w:val="00D82C6F"/>
    <w:rsid w:val="00D83190"/>
    <w:rsid w:val="00D83191"/>
    <w:rsid w:val="00D831F1"/>
    <w:rsid w:val="00D83348"/>
    <w:rsid w:val="00D8336B"/>
    <w:rsid w:val="00D834AE"/>
    <w:rsid w:val="00D835C6"/>
    <w:rsid w:val="00D835CD"/>
    <w:rsid w:val="00D83870"/>
    <w:rsid w:val="00D838CA"/>
    <w:rsid w:val="00D83B22"/>
    <w:rsid w:val="00D83BB4"/>
    <w:rsid w:val="00D83BD4"/>
    <w:rsid w:val="00D83BFB"/>
    <w:rsid w:val="00D83CF8"/>
    <w:rsid w:val="00D83EF5"/>
    <w:rsid w:val="00D83FD4"/>
    <w:rsid w:val="00D841D6"/>
    <w:rsid w:val="00D84385"/>
    <w:rsid w:val="00D844B0"/>
    <w:rsid w:val="00D84719"/>
    <w:rsid w:val="00D847D0"/>
    <w:rsid w:val="00D848D6"/>
    <w:rsid w:val="00D84B24"/>
    <w:rsid w:val="00D84B97"/>
    <w:rsid w:val="00D84C5F"/>
    <w:rsid w:val="00D84DD7"/>
    <w:rsid w:val="00D85066"/>
    <w:rsid w:val="00D851FC"/>
    <w:rsid w:val="00D85234"/>
    <w:rsid w:val="00D85297"/>
    <w:rsid w:val="00D854F7"/>
    <w:rsid w:val="00D859FD"/>
    <w:rsid w:val="00D86022"/>
    <w:rsid w:val="00D8613A"/>
    <w:rsid w:val="00D861DA"/>
    <w:rsid w:val="00D86208"/>
    <w:rsid w:val="00D86248"/>
    <w:rsid w:val="00D862B0"/>
    <w:rsid w:val="00D8639A"/>
    <w:rsid w:val="00D86527"/>
    <w:rsid w:val="00D8664A"/>
    <w:rsid w:val="00D866B6"/>
    <w:rsid w:val="00D866E7"/>
    <w:rsid w:val="00D86816"/>
    <w:rsid w:val="00D86AFF"/>
    <w:rsid w:val="00D86B2E"/>
    <w:rsid w:val="00D86BBA"/>
    <w:rsid w:val="00D86C26"/>
    <w:rsid w:val="00D86D87"/>
    <w:rsid w:val="00D86DB1"/>
    <w:rsid w:val="00D86E34"/>
    <w:rsid w:val="00D86EAE"/>
    <w:rsid w:val="00D872C1"/>
    <w:rsid w:val="00D874AE"/>
    <w:rsid w:val="00D8750F"/>
    <w:rsid w:val="00D87597"/>
    <w:rsid w:val="00D87830"/>
    <w:rsid w:val="00D87866"/>
    <w:rsid w:val="00D879BF"/>
    <w:rsid w:val="00D87A5D"/>
    <w:rsid w:val="00D87A96"/>
    <w:rsid w:val="00D87B4B"/>
    <w:rsid w:val="00D87E3C"/>
    <w:rsid w:val="00D87F34"/>
    <w:rsid w:val="00D87F7A"/>
    <w:rsid w:val="00D87F85"/>
    <w:rsid w:val="00D9006A"/>
    <w:rsid w:val="00D901A5"/>
    <w:rsid w:val="00D901FD"/>
    <w:rsid w:val="00D902A0"/>
    <w:rsid w:val="00D902DD"/>
    <w:rsid w:val="00D9044A"/>
    <w:rsid w:val="00D904EC"/>
    <w:rsid w:val="00D906D2"/>
    <w:rsid w:val="00D907D7"/>
    <w:rsid w:val="00D907F3"/>
    <w:rsid w:val="00D90823"/>
    <w:rsid w:val="00D90924"/>
    <w:rsid w:val="00D9092E"/>
    <w:rsid w:val="00D90AA8"/>
    <w:rsid w:val="00D90BFB"/>
    <w:rsid w:val="00D90E5D"/>
    <w:rsid w:val="00D910FE"/>
    <w:rsid w:val="00D914EF"/>
    <w:rsid w:val="00D9150D"/>
    <w:rsid w:val="00D91B0C"/>
    <w:rsid w:val="00D91CEB"/>
    <w:rsid w:val="00D91F36"/>
    <w:rsid w:val="00D91F7E"/>
    <w:rsid w:val="00D92061"/>
    <w:rsid w:val="00D9209C"/>
    <w:rsid w:val="00D920D6"/>
    <w:rsid w:val="00D921BE"/>
    <w:rsid w:val="00D924D7"/>
    <w:rsid w:val="00D92593"/>
    <w:rsid w:val="00D925BA"/>
    <w:rsid w:val="00D92719"/>
    <w:rsid w:val="00D929EE"/>
    <w:rsid w:val="00D92B1C"/>
    <w:rsid w:val="00D92C0A"/>
    <w:rsid w:val="00D92CA4"/>
    <w:rsid w:val="00D92DA1"/>
    <w:rsid w:val="00D93024"/>
    <w:rsid w:val="00D931C3"/>
    <w:rsid w:val="00D93311"/>
    <w:rsid w:val="00D93318"/>
    <w:rsid w:val="00D93545"/>
    <w:rsid w:val="00D93754"/>
    <w:rsid w:val="00D9387E"/>
    <w:rsid w:val="00D939A2"/>
    <w:rsid w:val="00D93A38"/>
    <w:rsid w:val="00D93BCF"/>
    <w:rsid w:val="00D93CC6"/>
    <w:rsid w:val="00D93E1C"/>
    <w:rsid w:val="00D93F3D"/>
    <w:rsid w:val="00D94046"/>
    <w:rsid w:val="00D94218"/>
    <w:rsid w:val="00D94257"/>
    <w:rsid w:val="00D943AD"/>
    <w:rsid w:val="00D94455"/>
    <w:rsid w:val="00D9489B"/>
    <w:rsid w:val="00D94C54"/>
    <w:rsid w:val="00D94D18"/>
    <w:rsid w:val="00D94F1F"/>
    <w:rsid w:val="00D94F7E"/>
    <w:rsid w:val="00D950FC"/>
    <w:rsid w:val="00D95124"/>
    <w:rsid w:val="00D9517F"/>
    <w:rsid w:val="00D95341"/>
    <w:rsid w:val="00D954D9"/>
    <w:rsid w:val="00D9582A"/>
    <w:rsid w:val="00D95B90"/>
    <w:rsid w:val="00D95F36"/>
    <w:rsid w:val="00D96120"/>
    <w:rsid w:val="00D961A5"/>
    <w:rsid w:val="00D963AB"/>
    <w:rsid w:val="00D96528"/>
    <w:rsid w:val="00D966B4"/>
    <w:rsid w:val="00D96734"/>
    <w:rsid w:val="00D967A5"/>
    <w:rsid w:val="00D967F2"/>
    <w:rsid w:val="00D96979"/>
    <w:rsid w:val="00D96AA2"/>
    <w:rsid w:val="00D96BF2"/>
    <w:rsid w:val="00D96EB4"/>
    <w:rsid w:val="00D96ED5"/>
    <w:rsid w:val="00D97230"/>
    <w:rsid w:val="00D972DF"/>
    <w:rsid w:val="00D973AA"/>
    <w:rsid w:val="00D9746A"/>
    <w:rsid w:val="00D975A1"/>
    <w:rsid w:val="00D97646"/>
    <w:rsid w:val="00D97939"/>
    <w:rsid w:val="00D979E6"/>
    <w:rsid w:val="00D97A90"/>
    <w:rsid w:val="00D97B01"/>
    <w:rsid w:val="00D97B4E"/>
    <w:rsid w:val="00D97C41"/>
    <w:rsid w:val="00D97D7C"/>
    <w:rsid w:val="00D97F89"/>
    <w:rsid w:val="00DA00E1"/>
    <w:rsid w:val="00DA0378"/>
    <w:rsid w:val="00DA03D8"/>
    <w:rsid w:val="00DA0531"/>
    <w:rsid w:val="00DA05A9"/>
    <w:rsid w:val="00DA0680"/>
    <w:rsid w:val="00DA07B0"/>
    <w:rsid w:val="00DA09FE"/>
    <w:rsid w:val="00DA0BED"/>
    <w:rsid w:val="00DA0CB2"/>
    <w:rsid w:val="00DA0CF2"/>
    <w:rsid w:val="00DA0D71"/>
    <w:rsid w:val="00DA0D82"/>
    <w:rsid w:val="00DA0F6A"/>
    <w:rsid w:val="00DA1023"/>
    <w:rsid w:val="00DA1542"/>
    <w:rsid w:val="00DA16D5"/>
    <w:rsid w:val="00DA172A"/>
    <w:rsid w:val="00DA1753"/>
    <w:rsid w:val="00DA1C9A"/>
    <w:rsid w:val="00DA1F6B"/>
    <w:rsid w:val="00DA1F8E"/>
    <w:rsid w:val="00DA20CA"/>
    <w:rsid w:val="00DA2212"/>
    <w:rsid w:val="00DA2224"/>
    <w:rsid w:val="00DA23EC"/>
    <w:rsid w:val="00DA269D"/>
    <w:rsid w:val="00DA2779"/>
    <w:rsid w:val="00DA2863"/>
    <w:rsid w:val="00DA2875"/>
    <w:rsid w:val="00DA2A2F"/>
    <w:rsid w:val="00DA2AD9"/>
    <w:rsid w:val="00DA2B6C"/>
    <w:rsid w:val="00DA2BA1"/>
    <w:rsid w:val="00DA2D38"/>
    <w:rsid w:val="00DA2DC2"/>
    <w:rsid w:val="00DA3138"/>
    <w:rsid w:val="00DA31C0"/>
    <w:rsid w:val="00DA32AC"/>
    <w:rsid w:val="00DA32EE"/>
    <w:rsid w:val="00DA3897"/>
    <w:rsid w:val="00DA4101"/>
    <w:rsid w:val="00DA41B3"/>
    <w:rsid w:val="00DA41DF"/>
    <w:rsid w:val="00DA42A8"/>
    <w:rsid w:val="00DA42D1"/>
    <w:rsid w:val="00DA451E"/>
    <w:rsid w:val="00DA45EB"/>
    <w:rsid w:val="00DA4750"/>
    <w:rsid w:val="00DA477A"/>
    <w:rsid w:val="00DA49C5"/>
    <w:rsid w:val="00DA49F0"/>
    <w:rsid w:val="00DA4A08"/>
    <w:rsid w:val="00DA4A20"/>
    <w:rsid w:val="00DA4A40"/>
    <w:rsid w:val="00DA4A88"/>
    <w:rsid w:val="00DA4EB2"/>
    <w:rsid w:val="00DA4EC0"/>
    <w:rsid w:val="00DA4F0F"/>
    <w:rsid w:val="00DA50D9"/>
    <w:rsid w:val="00DA5224"/>
    <w:rsid w:val="00DA52D3"/>
    <w:rsid w:val="00DA5302"/>
    <w:rsid w:val="00DA58CC"/>
    <w:rsid w:val="00DA5902"/>
    <w:rsid w:val="00DA59EF"/>
    <w:rsid w:val="00DA5D1E"/>
    <w:rsid w:val="00DA5F56"/>
    <w:rsid w:val="00DA5FFF"/>
    <w:rsid w:val="00DA6459"/>
    <w:rsid w:val="00DA64FC"/>
    <w:rsid w:val="00DA6706"/>
    <w:rsid w:val="00DA6961"/>
    <w:rsid w:val="00DA6A1D"/>
    <w:rsid w:val="00DA6BEA"/>
    <w:rsid w:val="00DA6D23"/>
    <w:rsid w:val="00DA6D8C"/>
    <w:rsid w:val="00DA6E64"/>
    <w:rsid w:val="00DA6EF2"/>
    <w:rsid w:val="00DA6F2A"/>
    <w:rsid w:val="00DA704A"/>
    <w:rsid w:val="00DA70A2"/>
    <w:rsid w:val="00DA7492"/>
    <w:rsid w:val="00DA75D8"/>
    <w:rsid w:val="00DA77F8"/>
    <w:rsid w:val="00DA78C8"/>
    <w:rsid w:val="00DA7A2C"/>
    <w:rsid w:val="00DA7A4B"/>
    <w:rsid w:val="00DA7ACC"/>
    <w:rsid w:val="00DA7D2C"/>
    <w:rsid w:val="00DA7D58"/>
    <w:rsid w:val="00DB04A1"/>
    <w:rsid w:val="00DB04ED"/>
    <w:rsid w:val="00DB071A"/>
    <w:rsid w:val="00DB07D5"/>
    <w:rsid w:val="00DB096E"/>
    <w:rsid w:val="00DB09AE"/>
    <w:rsid w:val="00DB09F9"/>
    <w:rsid w:val="00DB0F93"/>
    <w:rsid w:val="00DB1222"/>
    <w:rsid w:val="00DB1385"/>
    <w:rsid w:val="00DB1611"/>
    <w:rsid w:val="00DB17F5"/>
    <w:rsid w:val="00DB18C9"/>
    <w:rsid w:val="00DB19B1"/>
    <w:rsid w:val="00DB1A1F"/>
    <w:rsid w:val="00DB1E5C"/>
    <w:rsid w:val="00DB211E"/>
    <w:rsid w:val="00DB21E4"/>
    <w:rsid w:val="00DB230F"/>
    <w:rsid w:val="00DB263D"/>
    <w:rsid w:val="00DB278D"/>
    <w:rsid w:val="00DB2A8D"/>
    <w:rsid w:val="00DB2AD1"/>
    <w:rsid w:val="00DB2BE2"/>
    <w:rsid w:val="00DB2C41"/>
    <w:rsid w:val="00DB2E28"/>
    <w:rsid w:val="00DB2F12"/>
    <w:rsid w:val="00DB2F5C"/>
    <w:rsid w:val="00DB3395"/>
    <w:rsid w:val="00DB3770"/>
    <w:rsid w:val="00DB38A0"/>
    <w:rsid w:val="00DB38FB"/>
    <w:rsid w:val="00DB3977"/>
    <w:rsid w:val="00DB3AAD"/>
    <w:rsid w:val="00DB3C59"/>
    <w:rsid w:val="00DB3CBC"/>
    <w:rsid w:val="00DB3CF3"/>
    <w:rsid w:val="00DB3DAA"/>
    <w:rsid w:val="00DB3FC1"/>
    <w:rsid w:val="00DB40D5"/>
    <w:rsid w:val="00DB4162"/>
    <w:rsid w:val="00DB4317"/>
    <w:rsid w:val="00DB441E"/>
    <w:rsid w:val="00DB46F7"/>
    <w:rsid w:val="00DB49DE"/>
    <w:rsid w:val="00DB4A7C"/>
    <w:rsid w:val="00DB4BD2"/>
    <w:rsid w:val="00DB4E2C"/>
    <w:rsid w:val="00DB4EA5"/>
    <w:rsid w:val="00DB544A"/>
    <w:rsid w:val="00DB54F5"/>
    <w:rsid w:val="00DB5626"/>
    <w:rsid w:val="00DB565F"/>
    <w:rsid w:val="00DB571D"/>
    <w:rsid w:val="00DB5730"/>
    <w:rsid w:val="00DB57D5"/>
    <w:rsid w:val="00DB597D"/>
    <w:rsid w:val="00DB59FD"/>
    <w:rsid w:val="00DB5A6E"/>
    <w:rsid w:val="00DB5A9B"/>
    <w:rsid w:val="00DB5B62"/>
    <w:rsid w:val="00DB5C10"/>
    <w:rsid w:val="00DB5F3C"/>
    <w:rsid w:val="00DB60EF"/>
    <w:rsid w:val="00DB61BC"/>
    <w:rsid w:val="00DB62AD"/>
    <w:rsid w:val="00DB64A7"/>
    <w:rsid w:val="00DB6631"/>
    <w:rsid w:val="00DB67A2"/>
    <w:rsid w:val="00DB686C"/>
    <w:rsid w:val="00DB690A"/>
    <w:rsid w:val="00DB6A34"/>
    <w:rsid w:val="00DB6C90"/>
    <w:rsid w:val="00DB6E34"/>
    <w:rsid w:val="00DB718C"/>
    <w:rsid w:val="00DB7523"/>
    <w:rsid w:val="00DB768E"/>
    <w:rsid w:val="00DB79E5"/>
    <w:rsid w:val="00DB7B81"/>
    <w:rsid w:val="00DB7BC4"/>
    <w:rsid w:val="00DB7D15"/>
    <w:rsid w:val="00DB7D6B"/>
    <w:rsid w:val="00DB7FB9"/>
    <w:rsid w:val="00DC02B2"/>
    <w:rsid w:val="00DC04E1"/>
    <w:rsid w:val="00DC0DC8"/>
    <w:rsid w:val="00DC0EB3"/>
    <w:rsid w:val="00DC0EBC"/>
    <w:rsid w:val="00DC111A"/>
    <w:rsid w:val="00DC12E8"/>
    <w:rsid w:val="00DC1681"/>
    <w:rsid w:val="00DC1841"/>
    <w:rsid w:val="00DC18FC"/>
    <w:rsid w:val="00DC191F"/>
    <w:rsid w:val="00DC1A7D"/>
    <w:rsid w:val="00DC1A8B"/>
    <w:rsid w:val="00DC1D59"/>
    <w:rsid w:val="00DC1EC6"/>
    <w:rsid w:val="00DC206C"/>
    <w:rsid w:val="00DC228D"/>
    <w:rsid w:val="00DC23DA"/>
    <w:rsid w:val="00DC2427"/>
    <w:rsid w:val="00DC2482"/>
    <w:rsid w:val="00DC249D"/>
    <w:rsid w:val="00DC2773"/>
    <w:rsid w:val="00DC2892"/>
    <w:rsid w:val="00DC2BC8"/>
    <w:rsid w:val="00DC2D0F"/>
    <w:rsid w:val="00DC2D5C"/>
    <w:rsid w:val="00DC2F5F"/>
    <w:rsid w:val="00DC2F74"/>
    <w:rsid w:val="00DC2FBC"/>
    <w:rsid w:val="00DC2FFA"/>
    <w:rsid w:val="00DC3078"/>
    <w:rsid w:val="00DC3086"/>
    <w:rsid w:val="00DC32D4"/>
    <w:rsid w:val="00DC330E"/>
    <w:rsid w:val="00DC3404"/>
    <w:rsid w:val="00DC34EA"/>
    <w:rsid w:val="00DC3545"/>
    <w:rsid w:val="00DC36DC"/>
    <w:rsid w:val="00DC37BD"/>
    <w:rsid w:val="00DC37F0"/>
    <w:rsid w:val="00DC3843"/>
    <w:rsid w:val="00DC3889"/>
    <w:rsid w:val="00DC3AEA"/>
    <w:rsid w:val="00DC3C99"/>
    <w:rsid w:val="00DC4118"/>
    <w:rsid w:val="00DC4207"/>
    <w:rsid w:val="00DC42AF"/>
    <w:rsid w:val="00DC4338"/>
    <w:rsid w:val="00DC4361"/>
    <w:rsid w:val="00DC455B"/>
    <w:rsid w:val="00DC4800"/>
    <w:rsid w:val="00DC489B"/>
    <w:rsid w:val="00DC4B81"/>
    <w:rsid w:val="00DC4B93"/>
    <w:rsid w:val="00DC4CB0"/>
    <w:rsid w:val="00DC4D03"/>
    <w:rsid w:val="00DC4D5A"/>
    <w:rsid w:val="00DC4E56"/>
    <w:rsid w:val="00DC5031"/>
    <w:rsid w:val="00DC50C6"/>
    <w:rsid w:val="00DC512F"/>
    <w:rsid w:val="00DC51C9"/>
    <w:rsid w:val="00DC5224"/>
    <w:rsid w:val="00DC5583"/>
    <w:rsid w:val="00DC58C4"/>
    <w:rsid w:val="00DC593E"/>
    <w:rsid w:val="00DC5A50"/>
    <w:rsid w:val="00DC5F11"/>
    <w:rsid w:val="00DC5FAE"/>
    <w:rsid w:val="00DC62BC"/>
    <w:rsid w:val="00DC6411"/>
    <w:rsid w:val="00DC64E3"/>
    <w:rsid w:val="00DC65D1"/>
    <w:rsid w:val="00DC6901"/>
    <w:rsid w:val="00DC69EB"/>
    <w:rsid w:val="00DC6A43"/>
    <w:rsid w:val="00DC6B3E"/>
    <w:rsid w:val="00DC6BD0"/>
    <w:rsid w:val="00DC6C10"/>
    <w:rsid w:val="00DC71F7"/>
    <w:rsid w:val="00DC7231"/>
    <w:rsid w:val="00DC740E"/>
    <w:rsid w:val="00DC787B"/>
    <w:rsid w:val="00DC78B2"/>
    <w:rsid w:val="00DC7A9F"/>
    <w:rsid w:val="00DC7CB0"/>
    <w:rsid w:val="00DC7D18"/>
    <w:rsid w:val="00DC7DAE"/>
    <w:rsid w:val="00DC7E12"/>
    <w:rsid w:val="00DD0624"/>
    <w:rsid w:val="00DD09DC"/>
    <w:rsid w:val="00DD0A7E"/>
    <w:rsid w:val="00DD0A8D"/>
    <w:rsid w:val="00DD0ACB"/>
    <w:rsid w:val="00DD1049"/>
    <w:rsid w:val="00DD114A"/>
    <w:rsid w:val="00DD12E2"/>
    <w:rsid w:val="00DD13A4"/>
    <w:rsid w:val="00DD151F"/>
    <w:rsid w:val="00DD159F"/>
    <w:rsid w:val="00DD16E7"/>
    <w:rsid w:val="00DD177B"/>
    <w:rsid w:val="00DD1A66"/>
    <w:rsid w:val="00DD1C1B"/>
    <w:rsid w:val="00DD1CBF"/>
    <w:rsid w:val="00DD1FA7"/>
    <w:rsid w:val="00DD2143"/>
    <w:rsid w:val="00DD22B3"/>
    <w:rsid w:val="00DD2B46"/>
    <w:rsid w:val="00DD2D60"/>
    <w:rsid w:val="00DD2E4B"/>
    <w:rsid w:val="00DD2E84"/>
    <w:rsid w:val="00DD2EAE"/>
    <w:rsid w:val="00DD2FD9"/>
    <w:rsid w:val="00DD3022"/>
    <w:rsid w:val="00DD319B"/>
    <w:rsid w:val="00DD323C"/>
    <w:rsid w:val="00DD32AD"/>
    <w:rsid w:val="00DD3361"/>
    <w:rsid w:val="00DD341E"/>
    <w:rsid w:val="00DD359C"/>
    <w:rsid w:val="00DD36B1"/>
    <w:rsid w:val="00DD3709"/>
    <w:rsid w:val="00DD3712"/>
    <w:rsid w:val="00DD37D5"/>
    <w:rsid w:val="00DD38FB"/>
    <w:rsid w:val="00DD397F"/>
    <w:rsid w:val="00DD3AF3"/>
    <w:rsid w:val="00DD3D5C"/>
    <w:rsid w:val="00DD4200"/>
    <w:rsid w:val="00DD4302"/>
    <w:rsid w:val="00DD447A"/>
    <w:rsid w:val="00DD4664"/>
    <w:rsid w:val="00DD46C0"/>
    <w:rsid w:val="00DD46DD"/>
    <w:rsid w:val="00DD47D8"/>
    <w:rsid w:val="00DD482D"/>
    <w:rsid w:val="00DD48FB"/>
    <w:rsid w:val="00DD4A1C"/>
    <w:rsid w:val="00DD4A1D"/>
    <w:rsid w:val="00DD4A66"/>
    <w:rsid w:val="00DD4B42"/>
    <w:rsid w:val="00DD4D08"/>
    <w:rsid w:val="00DD4E76"/>
    <w:rsid w:val="00DD4F50"/>
    <w:rsid w:val="00DD4FD7"/>
    <w:rsid w:val="00DD50D7"/>
    <w:rsid w:val="00DD50DD"/>
    <w:rsid w:val="00DD534A"/>
    <w:rsid w:val="00DD54FD"/>
    <w:rsid w:val="00DD5746"/>
    <w:rsid w:val="00DD584D"/>
    <w:rsid w:val="00DD5962"/>
    <w:rsid w:val="00DD5A6E"/>
    <w:rsid w:val="00DD5C06"/>
    <w:rsid w:val="00DD5D1D"/>
    <w:rsid w:val="00DD5DD0"/>
    <w:rsid w:val="00DD60FC"/>
    <w:rsid w:val="00DD6300"/>
    <w:rsid w:val="00DD63BB"/>
    <w:rsid w:val="00DD63FD"/>
    <w:rsid w:val="00DD65F2"/>
    <w:rsid w:val="00DD6ACB"/>
    <w:rsid w:val="00DD6E3B"/>
    <w:rsid w:val="00DD7079"/>
    <w:rsid w:val="00DD70A7"/>
    <w:rsid w:val="00DD7238"/>
    <w:rsid w:val="00DD7330"/>
    <w:rsid w:val="00DD735B"/>
    <w:rsid w:val="00DD75DF"/>
    <w:rsid w:val="00DD767D"/>
    <w:rsid w:val="00DD7833"/>
    <w:rsid w:val="00DD798C"/>
    <w:rsid w:val="00DE010F"/>
    <w:rsid w:val="00DE03C3"/>
    <w:rsid w:val="00DE055B"/>
    <w:rsid w:val="00DE0690"/>
    <w:rsid w:val="00DE07DE"/>
    <w:rsid w:val="00DE08F2"/>
    <w:rsid w:val="00DE0987"/>
    <w:rsid w:val="00DE09EA"/>
    <w:rsid w:val="00DE0AF6"/>
    <w:rsid w:val="00DE0C4E"/>
    <w:rsid w:val="00DE0CB2"/>
    <w:rsid w:val="00DE0D5A"/>
    <w:rsid w:val="00DE0E1F"/>
    <w:rsid w:val="00DE0E89"/>
    <w:rsid w:val="00DE1074"/>
    <w:rsid w:val="00DE1100"/>
    <w:rsid w:val="00DE12BD"/>
    <w:rsid w:val="00DE14DB"/>
    <w:rsid w:val="00DE17D8"/>
    <w:rsid w:val="00DE1BB0"/>
    <w:rsid w:val="00DE1C1E"/>
    <w:rsid w:val="00DE1C3F"/>
    <w:rsid w:val="00DE1D61"/>
    <w:rsid w:val="00DE1F30"/>
    <w:rsid w:val="00DE1FE3"/>
    <w:rsid w:val="00DE20CE"/>
    <w:rsid w:val="00DE2277"/>
    <w:rsid w:val="00DE22A2"/>
    <w:rsid w:val="00DE24C1"/>
    <w:rsid w:val="00DE255D"/>
    <w:rsid w:val="00DE2606"/>
    <w:rsid w:val="00DE277C"/>
    <w:rsid w:val="00DE27B9"/>
    <w:rsid w:val="00DE291C"/>
    <w:rsid w:val="00DE2AD1"/>
    <w:rsid w:val="00DE31B5"/>
    <w:rsid w:val="00DE3281"/>
    <w:rsid w:val="00DE32BD"/>
    <w:rsid w:val="00DE381F"/>
    <w:rsid w:val="00DE3B66"/>
    <w:rsid w:val="00DE3CAC"/>
    <w:rsid w:val="00DE3E48"/>
    <w:rsid w:val="00DE3F06"/>
    <w:rsid w:val="00DE407B"/>
    <w:rsid w:val="00DE4116"/>
    <w:rsid w:val="00DE4362"/>
    <w:rsid w:val="00DE4516"/>
    <w:rsid w:val="00DE4583"/>
    <w:rsid w:val="00DE4663"/>
    <w:rsid w:val="00DE46C5"/>
    <w:rsid w:val="00DE4760"/>
    <w:rsid w:val="00DE4849"/>
    <w:rsid w:val="00DE4902"/>
    <w:rsid w:val="00DE493D"/>
    <w:rsid w:val="00DE4A4F"/>
    <w:rsid w:val="00DE4B05"/>
    <w:rsid w:val="00DE4B21"/>
    <w:rsid w:val="00DE4C6A"/>
    <w:rsid w:val="00DE4DA5"/>
    <w:rsid w:val="00DE4F04"/>
    <w:rsid w:val="00DE517E"/>
    <w:rsid w:val="00DE522B"/>
    <w:rsid w:val="00DE5333"/>
    <w:rsid w:val="00DE54A7"/>
    <w:rsid w:val="00DE557B"/>
    <w:rsid w:val="00DE5865"/>
    <w:rsid w:val="00DE5A6A"/>
    <w:rsid w:val="00DE5C5D"/>
    <w:rsid w:val="00DE5FC7"/>
    <w:rsid w:val="00DE61DC"/>
    <w:rsid w:val="00DE61DD"/>
    <w:rsid w:val="00DE6326"/>
    <w:rsid w:val="00DE63BE"/>
    <w:rsid w:val="00DE6461"/>
    <w:rsid w:val="00DE65CB"/>
    <w:rsid w:val="00DE67BC"/>
    <w:rsid w:val="00DE6A59"/>
    <w:rsid w:val="00DE7103"/>
    <w:rsid w:val="00DE710A"/>
    <w:rsid w:val="00DE7307"/>
    <w:rsid w:val="00DE7479"/>
    <w:rsid w:val="00DE778E"/>
    <w:rsid w:val="00DE7921"/>
    <w:rsid w:val="00DE792E"/>
    <w:rsid w:val="00DE79CA"/>
    <w:rsid w:val="00DE7F6D"/>
    <w:rsid w:val="00DF0489"/>
    <w:rsid w:val="00DF04CE"/>
    <w:rsid w:val="00DF04F9"/>
    <w:rsid w:val="00DF0762"/>
    <w:rsid w:val="00DF07E7"/>
    <w:rsid w:val="00DF0B12"/>
    <w:rsid w:val="00DF0C0A"/>
    <w:rsid w:val="00DF0EA9"/>
    <w:rsid w:val="00DF0FB7"/>
    <w:rsid w:val="00DF0FFF"/>
    <w:rsid w:val="00DF106D"/>
    <w:rsid w:val="00DF11CA"/>
    <w:rsid w:val="00DF12C0"/>
    <w:rsid w:val="00DF1342"/>
    <w:rsid w:val="00DF154D"/>
    <w:rsid w:val="00DF1784"/>
    <w:rsid w:val="00DF1853"/>
    <w:rsid w:val="00DF1861"/>
    <w:rsid w:val="00DF19FE"/>
    <w:rsid w:val="00DF1A7B"/>
    <w:rsid w:val="00DF1FE7"/>
    <w:rsid w:val="00DF2132"/>
    <w:rsid w:val="00DF2161"/>
    <w:rsid w:val="00DF21D2"/>
    <w:rsid w:val="00DF2488"/>
    <w:rsid w:val="00DF254F"/>
    <w:rsid w:val="00DF26F1"/>
    <w:rsid w:val="00DF27D5"/>
    <w:rsid w:val="00DF2866"/>
    <w:rsid w:val="00DF298F"/>
    <w:rsid w:val="00DF2D87"/>
    <w:rsid w:val="00DF2E4D"/>
    <w:rsid w:val="00DF2EF3"/>
    <w:rsid w:val="00DF2F7B"/>
    <w:rsid w:val="00DF30BF"/>
    <w:rsid w:val="00DF3217"/>
    <w:rsid w:val="00DF330F"/>
    <w:rsid w:val="00DF338A"/>
    <w:rsid w:val="00DF39DE"/>
    <w:rsid w:val="00DF3A52"/>
    <w:rsid w:val="00DF3D4A"/>
    <w:rsid w:val="00DF3EF8"/>
    <w:rsid w:val="00DF413F"/>
    <w:rsid w:val="00DF4155"/>
    <w:rsid w:val="00DF41D5"/>
    <w:rsid w:val="00DF41F4"/>
    <w:rsid w:val="00DF4224"/>
    <w:rsid w:val="00DF439C"/>
    <w:rsid w:val="00DF4490"/>
    <w:rsid w:val="00DF44B4"/>
    <w:rsid w:val="00DF4642"/>
    <w:rsid w:val="00DF4993"/>
    <w:rsid w:val="00DF4AAB"/>
    <w:rsid w:val="00DF4B20"/>
    <w:rsid w:val="00DF4C2D"/>
    <w:rsid w:val="00DF4CB8"/>
    <w:rsid w:val="00DF4E4F"/>
    <w:rsid w:val="00DF4E6A"/>
    <w:rsid w:val="00DF50E9"/>
    <w:rsid w:val="00DF5190"/>
    <w:rsid w:val="00DF51B3"/>
    <w:rsid w:val="00DF52EB"/>
    <w:rsid w:val="00DF5489"/>
    <w:rsid w:val="00DF54C2"/>
    <w:rsid w:val="00DF5538"/>
    <w:rsid w:val="00DF558B"/>
    <w:rsid w:val="00DF55C2"/>
    <w:rsid w:val="00DF5632"/>
    <w:rsid w:val="00DF58B0"/>
    <w:rsid w:val="00DF58D4"/>
    <w:rsid w:val="00DF5A1C"/>
    <w:rsid w:val="00DF5D46"/>
    <w:rsid w:val="00DF5DCE"/>
    <w:rsid w:val="00DF5FCB"/>
    <w:rsid w:val="00DF628C"/>
    <w:rsid w:val="00DF65D3"/>
    <w:rsid w:val="00DF67BA"/>
    <w:rsid w:val="00DF68B6"/>
    <w:rsid w:val="00DF6E43"/>
    <w:rsid w:val="00DF7030"/>
    <w:rsid w:val="00DF7419"/>
    <w:rsid w:val="00DF7628"/>
    <w:rsid w:val="00DF762E"/>
    <w:rsid w:val="00DF7958"/>
    <w:rsid w:val="00DF7AFE"/>
    <w:rsid w:val="00DF7CB7"/>
    <w:rsid w:val="00DF7D87"/>
    <w:rsid w:val="00DF7F5F"/>
    <w:rsid w:val="00E00045"/>
    <w:rsid w:val="00E000A7"/>
    <w:rsid w:val="00E00275"/>
    <w:rsid w:val="00E0036D"/>
    <w:rsid w:val="00E005D0"/>
    <w:rsid w:val="00E00725"/>
    <w:rsid w:val="00E008B2"/>
    <w:rsid w:val="00E00A9C"/>
    <w:rsid w:val="00E00B08"/>
    <w:rsid w:val="00E00C11"/>
    <w:rsid w:val="00E00CB3"/>
    <w:rsid w:val="00E00D33"/>
    <w:rsid w:val="00E00DC4"/>
    <w:rsid w:val="00E01019"/>
    <w:rsid w:val="00E011D4"/>
    <w:rsid w:val="00E017D0"/>
    <w:rsid w:val="00E01E49"/>
    <w:rsid w:val="00E01F54"/>
    <w:rsid w:val="00E02863"/>
    <w:rsid w:val="00E02961"/>
    <w:rsid w:val="00E02965"/>
    <w:rsid w:val="00E02AC3"/>
    <w:rsid w:val="00E02C4B"/>
    <w:rsid w:val="00E02D0D"/>
    <w:rsid w:val="00E02D37"/>
    <w:rsid w:val="00E03029"/>
    <w:rsid w:val="00E03055"/>
    <w:rsid w:val="00E03063"/>
    <w:rsid w:val="00E0311F"/>
    <w:rsid w:val="00E03599"/>
    <w:rsid w:val="00E03B69"/>
    <w:rsid w:val="00E0438E"/>
    <w:rsid w:val="00E043AB"/>
    <w:rsid w:val="00E04631"/>
    <w:rsid w:val="00E047A5"/>
    <w:rsid w:val="00E0492E"/>
    <w:rsid w:val="00E04FDF"/>
    <w:rsid w:val="00E0501D"/>
    <w:rsid w:val="00E05089"/>
    <w:rsid w:val="00E0532A"/>
    <w:rsid w:val="00E0552E"/>
    <w:rsid w:val="00E05618"/>
    <w:rsid w:val="00E056B7"/>
    <w:rsid w:val="00E05786"/>
    <w:rsid w:val="00E05965"/>
    <w:rsid w:val="00E05A2F"/>
    <w:rsid w:val="00E05C30"/>
    <w:rsid w:val="00E05D93"/>
    <w:rsid w:val="00E05E85"/>
    <w:rsid w:val="00E05E9D"/>
    <w:rsid w:val="00E05EB7"/>
    <w:rsid w:val="00E05F19"/>
    <w:rsid w:val="00E0650D"/>
    <w:rsid w:val="00E0686E"/>
    <w:rsid w:val="00E06B90"/>
    <w:rsid w:val="00E06C46"/>
    <w:rsid w:val="00E06E11"/>
    <w:rsid w:val="00E06E93"/>
    <w:rsid w:val="00E0707C"/>
    <w:rsid w:val="00E07447"/>
    <w:rsid w:val="00E0769B"/>
    <w:rsid w:val="00E07744"/>
    <w:rsid w:val="00E07792"/>
    <w:rsid w:val="00E077C8"/>
    <w:rsid w:val="00E0783E"/>
    <w:rsid w:val="00E078F5"/>
    <w:rsid w:val="00E07915"/>
    <w:rsid w:val="00E07A6A"/>
    <w:rsid w:val="00E07B8F"/>
    <w:rsid w:val="00E07BB0"/>
    <w:rsid w:val="00E07BDD"/>
    <w:rsid w:val="00E07E53"/>
    <w:rsid w:val="00E07EBA"/>
    <w:rsid w:val="00E07F66"/>
    <w:rsid w:val="00E1007C"/>
    <w:rsid w:val="00E10135"/>
    <w:rsid w:val="00E105A0"/>
    <w:rsid w:val="00E10607"/>
    <w:rsid w:val="00E1088D"/>
    <w:rsid w:val="00E10B17"/>
    <w:rsid w:val="00E10B2C"/>
    <w:rsid w:val="00E10C9B"/>
    <w:rsid w:val="00E10EA0"/>
    <w:rsid w:val="00E10F3E"/>
    <w:rsid w:val="00E1127C"/>
    <w:rsid w:val="00E112E5"/>
    <w:rsid w:val="00E11351"/>
    <w:rsid w:val="00E116DC"/>
    <w:rsid w:val="00E117F5"/>
    <w:rsid w:val="00E11A28"/>
    <w:rsid w:val="00E11AAA"/>
    <w:rsid w:val="00E11AE3"/>
    <w:rsid w:val="00E11BCD"/>
    <w:rsid w:val="00E11CAB"/>
    <w:rsid w:val="00E11F35"/>
    <w:rsid w:val="00E12115"/>
    <w:rsid w:val="00E12176"/>
    <w:rsid w:val="00E122D6"/>
    <w:rsid w:val="00E12340"/>
    <w:rsid w:val="00E12670"/>
    <w:rsid w:val="00E126DD"/>
    <w:rsid w:val="00E1279C"/>
    <w:rsid w:val="00E127F7"/>
    <w:rsid w:val="00E12CCD"/>
    <w:rsid w:val="00E12E8A"/>
    <w:rsid w:val="00E12EB7"/>
    <w:rsid w:val="00E13062"/>
    <w:rsid w:val="00E132A2"/>
    <w:rsid w:val="00E135E3"/>
    <w:rsid w:val="00E13A47"/>
    <w:rsid w:val="00E13B21"/>
    <w:rsid w:val="00E13E76"/>
    <w:rsid w:val="00E13EF4"/>
    <w:rsid w:val="00E13F71"/>
    <w:rsid w:val="00E140DB"/>
    <w:rsid w:val="00E14154"/>
    <w:rsid w:val="00E14159"/>
    <w:rsid w:val="00E14410"/>
    <w:rsid w:val="00E147B7"/>
    <w:rsid w:val="00E14A33"/>
    <w:rsid w:val="00E14CB9"/>
    <w:rsid w:val="00E14CEA"/>
    <w:rsid w:val="00E14ED7"/>
    <w:rsid w:val="00E150AC"/>
    <w:rsid w:val="00E150F9"/>
    <w:rsid w:val="00E151B1"/>
    <w:rsid w:val="00E1547E"/>
    <w:rsid w:val="00E1568A"/>
    <w:rsid w:val="00E15770"/>
    <w:rsid w:val="00E15852"/>
    <w:rsid w:val="00E15987"/>
    <w:rsid w:val="00E15996"/>
    <w:rsid w:val="00E15A85"/>
    <w:rsid w:val="00E15B7C"/>
    <w:rsid w:val="00E15CE9"/>
    <w:rsid w:val="00E15D1E"/>
    <w:rsid w:val="00E16144"/>
    <w:rsid w:val="00E1616F"/>
    <w:rsid w:val="00E162F9"/>
    <w:rsid w:val="00E16A27"/>
    <w:rsid w:val="00E16B1E"/>
    <w:rsid w:val="00E16B94"/>
    <w:rsid w:val="00E16D5B"/>
    <w:rsid w:val="00E16DB9"/>
    <w:rsid w:val="00E16E62"/>
    <w:rsid w:val="00E16F76"/>
    <w:rsid w:val="00E17022"/>
    <w:rsid w:val="00E173A9"/>
    <w:rsid w:val="00E17504"/>
    <w:rsid w:val="00E17518"/>
    <w:rsid w:val="00E17555"/>
    <w:rsid w:val="00E175F1"/>
    <w:rsid w:val="00E1773A"/>
    <w:rsid w:val="00E1775A"/>
    <w:rsid w:val="00E1775F"/>
    <w:rsid w:val="00E177C0"/>
    <w:rsid w:val="00E17896"/>
    <w:rsid w:val="00E1798C"/>
    <w:rsid w:val="00E17C0B"/>
    <w:rsid w:val="00E17C6D"/>
    <w:rsid w:val="00E17E41"/>
    <w:rsid w:val="00E17F95"/>
    <w:rsid w:val="00E20030"/>
    <w:rsid w:val="00E202D0"/>
    <w:rsid w:val="00E2047C"/>
    <w:rsid w:val="00E204C3"/>
    <w:rsid w:val="00E204D2"/>
    <w:rsid w:val="00E20680"/>
    <w:rsid w:val="00E20699"/>
    <w:rsid w:val="00E2080C"/>
    <w:rsid w:val="00E20B28"/>
    <w:rsid w:val="00E20B39"/>
    <w:rsid w:val="00E20C51"/>
    <w:rsid w:val="00E20C81"/>
    <w:rsid w:val="00E20D47"/>
    <w:rsid w:val="00E20DAE"/>
    <w:rsid w:val="00E210EF"/>
    <w:rsid w:val="00E2114B"/>
    <w:rsid w:val="00E2126A"/>
    <w:rsid w:val="00E212D4"/>
    <w:rsid w:val="00E213D2"/>
    <w:rsid w:val="00E21560"/>
    <w:rsid w:val="00E21688"/>
    <w:rsid w:val="00E21A39"/>
    <w:rsid w:val="00E22111"/>
    <w:rsid w:val="00E222FC"/>
    <w:rsid w:val="00E223D9"/>
    <w:rsid w:val="00E22655"/>
    <w:rsid w:val="00E22BDF"/>
    <w:rsid w:val="00E22CB9"/>
    <w:rsid w:val="00E22F11"/>
    <w:rsid w:val="00E22F7B"/>
    <w:rsid w:val="00E232D2"/>
    <w:rsid w:val="00E232FB"/>
    <w:rsid w:val="00E23440"/>
    <w:rsid w:val="00E234B3"/>
    <w:rsid w:val="00E23630"/>
    <w:rsid w:val="00E23746"/>
    <w:rsid w:val="00E23937"/>
    <w:rsid w:val="00E23BEA"/>
    <w:rsid w:val="00E23F07"/>
    <w:rsid w:val="00E24147"/>
    <w:rsid w:val="00E2441C"/>
    <w:rsid w:val="00E24425"/>
    <w:rsid w:val="00E24721"/>
    <w:rsid w:val="00E247B4"/>
    <w:rsid w:val="00E24884"/>
    <w:rsid w:val="00E2492F"/>
    <w:rsid w:val="00E24AB2"/>
    <w:rsid w:val="00E24CA7"/>
    <w:rsid w:val="00E24E4A"/>
    <w:rsid w:val="00E24EFB"/>
    <w:rsid w:val="00E24F33"/>
    <w:rsid w:val="00E251A2"/>
    <w:rsid w:val="00E25286"/>
    <w:rsid w:val="00E252B2"/>
    <w:rsid w:val="00E252D0"/>
    <w:rsid w:val="00E254E5"/>
    <w:rsid w:val="00E254F5"/>
    <w:rsid w:val="00E255F7"/>
    <w:rsid w:val="00E257BD"/>
    <w:rsid w:val="00E257DC"/>
    <w:rsid w:val="00E25896"/>
    <w:rsid w:val="00E258F1"/>
    <w:rsid w:val="00E25B36"/>
    <w:rsid w:val="00E25BCE"/>
    <w:rsid w:val="00E25C36"/>
    <w:rsid w:val="00E25CF9"/>
    <w:rsid w:val="00E25EB9"/>
    <w:rsid w:val="00E25F41"/>
    <w:rsid w:val="00E262E0"/>
    <w:rsid w:val="00E26676"/>
    <w:rsid w:val="00E267F3"/>
    <w:rsid w:val="00E269D3"/>
    <w:rsid w:val="00E26A34"/>
    <w:rsid w:val="00E26D9E"/>
    <w:rsid w:val="00E26E66"/>
    <w:rsid w:val="00E26F88"/>
    <w:rsid w:val="00E272B3"/>
    <w:rsid w:val="00E27479"/>
    <w:rsid w:val="00E2755D"/>
    <w:rsid w:val="00E27948"/>
    <w:rsid w:val="00E279E5"/>
    <w:rsid w:val="00E27A00"/>
    <w:rsid w:val="00E27A19"/>
    <w:rsid w:val="00E27AA6"/>
    <w:rsid w:val="00E27CF0"/>
    <w:rsid w:val="00E27F2C"/>
    <w:rsid w:val="00E27F97"/>
    <w:rsid w:val="00E301D1"/>
    <w:rsid w:val="00E3034E"/>
    <w:rsid w:val="00E3035D"/>
    <w:rsid w:val="00E30378"/>
    <w:rsid w:val="00E30385"/>
    <w:rsid w:val="00E30655"/>
    <w:rsid w:val="00E30857"/>
    <w:rsid w:val="00E309A4"/>
    <w:rsid w:val="00E30D15"/>
    <w:rsid w:val="00E30EAD"/>
    <w:rsid w:val="00E30ED0"/>
    <w:rsid w:val="00E30EE0"/>
    <w:rsid w:val="00E30F41"/>
    <w:rsid w:val="00E30F72"/>
    <w:rsid w:val="00E3129C"/>
    <w:rsid w:val="00E31519"/>
    <w:rsid w:val="00E31986"/>
    <w:rsid w:val="00E31A53"/>
    <w:rsid w:val="00E31B8A"/>
    <w:rsid w:val="00E3206C"/>
    <w:rsid w:val="00E320B8"/>
    <w:rsid w:val="00E3215F"/>
    <w:rsid w:val="00E32464"/>
    <w:rsid w:val="00E327D0"/>
    <w:rsid w:val="00E32891"/>
    <w:rsid w:val="00E329E8"/>
    <w:rsid w:val="00E32A05"/>
    <w:rsid w:val="00E32BB7"/>
    <w:rsid w:val="00E32BE3"/>
    <w:rsid w:val="00E32E70"/>
    <w:rsid w:val="00E32E73"/>
    <w:rsid w:val="00E32EAC"/>
    <w:rsid w:val="00E3306E"/>
    <w:rsid w:val="00E3328C"/>
    <w:rsid w:val="00E33575"/>
    <w:rsid w:val="00E3371C"/>
    <w:rsid w:val="00E3377C"/>
    <w:rsid w:val="00E337C0"/>
    <w:rsid w:val="00E33974"/>
    <w:rsid w:val="00E33A99"/>
    <w:rsid w:val="00E33AA3"/>
    <w:rsid w:val="00E33C9E"/>
    <w:rsid w:val="00E33CD2"/>
    <w:rsid w:val="00E33D50"/>
    <w:rsid w:val="00E33EA3"/>
    <w:rsid w:val="00E34006"/>
    <w:rsid w:val="00E3405D"/>
    <w:rsid w:val="00E340FF"/>
    <w:rsid w:val="00E34147"/>
    <w:rsid w:val="00E34583"/>
    <w:rsid w:val="00E345C8"/>
    <w:rsid w:val="00E347FF"/>
    <w:rsid w:val="00E34826"/>
    <w:rsid w:val="00E34A49"/>
    <w:rsid w:val="00E34C9F"/>
    <w:rsid w:val="00E34CB6"/>
    <w:rsid w:val="00E34D35"/>
    <w:rsid w:val="00E34E34"/>
    <w:rsid w:val="00E34F5F"/>
    <w:rsid w:val="00E3509F"/>
    <w:rsid w:val="00E3515A"/>
    <w:rsid w:val="00E351C6"/>
    <w:rsid w:val="00E3585C"/>
    <w:rsid w:val="00E35881"/>
    <w:rsid w:val="00E35C57"/>
    <w:rsid w:val="00E35F9D"/>
    <w:rsid w:val="00E3606E"/>
    <w:rsid w:val="00E362A4"/>
    <w:rsid w:val="00E363B0"/>
    <w:rsid w:val="00E3661A"/>
    <w:rsid w:val="00E36679"/>
    <w:rsid w:val="00E368B6"/>
    <w:rsid w:val="00E36AE8"/>
    <w:rsid w:val="00E36BB2"/>
    <w:rsid w:val="00E36DB7"/>
    <w:rsid w:val="00E36E2C"/>
    <w:rsid w:val="00E36ECB"/>
    <w:rsid w:val="00E37051"/>
    <w:rsid w:val="00E3707E"/>
    <w:rsid w:val="00E37291"/>
    <w:rsid w:val="00E372D6"/>
    <w:rsid w:val="00E37473"/>
    <w:rsid w:val="00E375F4"/>
    <w:rsid w:val="00E37602"/>
    <w:rsid w:val="00E37627"/>
    <w:rsid w:val="00E37A5E"/>
    <w:rsid w:val="00E37C0C"/>
    <w:rsid w:val="00E37E4D"/>
    <w:rsid w:val="00E37F39"/>
    <w:rsid w:val="00E37F7F"/>
    <w:rsid w:val="00E4004E"/>
    <w:rsid w:val="00E4061B"/>
    <w:rsid w:val="00E4068C"/>
    <w:rsid w:val="00E40722"/>
    <w:rsid w:val="00E40991"/>
    <w:rsid w:val="00E40C05"/>
    <w:rsid w:val="00E40C6C"/>
    <w:rsid w:val="00E40D0E"/>
    <w:rsid w:val="00E40DD5"/>
    <w:rsid w:val="00E40E4D"/>
    <w:rsid w:val="00E40ED9"/>
    <w:rsid w:val="00E410D6"/>
    <w:rsid w:val="00E410F0"/>
    <w:rsid w:val="00E41244"/>
    <w:rsid w:val="00E4129F"/>
    <w:rsid w:val="00E4134A"/>
    <w:rsid w:val="00E41673"/>
    <w:rsid w:val="00E417BC"/>
    <w:rsid w:val="00E41A6F"/>
    <w:rsid w:val="00E41A79"/>
    <w:rsid w:val="00E41C4F"/>
    <w:rsid w:val="00E41CAB"/>
    <w:rsid w:val="00E41E42"/>
    <w:rsid w:val="00E41FED"/>
    <w:rsid w:val="00E420FE"/>
    <w:rsid w:val="00E4250D"/>
    <w:rsid w:val="00E4264D"/>
    <w:rsid w:val="00E426DA"/>
    <w:rsid w:val="00E4281C"/>
    <w:rsid w:val="00E428B4"/>
    <w:rsid w:val="00E429E6"/>
    <w:rsid w:val="00E42B29"/>
    <w:rsid w:val="00E42B3B"/>
    <w:rsid w:val="00E42C94"/>
    <w:rsid w:val="00E42D16"/>
    <w:rsid w:val="00E42F6E"/>
    <w:rsid w:val="00E42F76"/>
    <w:rsid w:val="00E43006"/>
    <w:rsid w:val="00E43398"/>
    <w:rsid w:val="00E433BE"/>
    <w:rsid w:val="00E435AA"/>
    <w:rsid w:val="00E436CF"/>
    <w:rsid w:val="00E43796"/>
    <w:rsid w:val="00E437BC"/>
    <w:rsid w:val="00E4383C"/>
    <w:rsid w:val="00E43977"/>
    <w:rsid w:val="00E43CD5"/>
    <w:rsid w:val="00E43D62"/>
    <w:rsid w:val="00E43DFD"/>
    <w:rsid w:val="00E440EE"/>
    <w:rsid w:val="00E44169"/>
    <w:rsid w:val="00E44433"/>
    <w:rsid w:val="00E445AE"/>
    <w:rsid w:val="00E4464D"/>
    <w:rsid w:val="00E44699"/>
    <w:rsid w:val="00E4469F"/>
    <w:rsid w:val="00E44716"/>
    <w:rsid w:val="00E44919"/>
    <w:rsid w:val="00E44939"/>
    <w:rsid w:val="00E44A12"/>
    <w:rsid w:val="00E44B78"/>
    <w:rsid w:val="00E44BEF"/>
    <w:rsid w:val="00E44E15"/>
    <w:rsid w:val="00E44F18"/>
    <w:rsid w:val="00E44F2F"/>
    <w:rsid w:val="00E44F8E"/>
    <w:rsid w:val="00E44FF0"/>
    <w:rsid w:val="00E4506C"/>
    <w:rsid w:val="00E451FC"/>
    <w:rsid w:val="00E4522B"/>
    <w:rsid w:val="00E454A6"/>
    <w:rsid w:val="00E454F1"/>
    <w:rsid w:val="00E45601"/>
    <w:rsid w:val="00E456B5"/>
    <w:rsid w:val="00E4573C"/>
    <w:rsid w:val="00E45916"/>
    <w:rsid w:val="00E4591C"/>
    <w:rsid w:val="00E45A68"/>
    <w:rsid w:val="00E45C65"/>
    <w:rsid w:val="00E46084"/>
    <w:rsid w:val="00E460B5"/>
    <w:rsid w:val="00E4630A"/>
    <w:rsid w:val="00E46356"/>
    <w:rsid w:val="00E465AC"/>
    <w:rsid w:val="00E46734"/>
    <w:rsid w:val="00E4675E"/>
    <w:rsid w:val="00E46901"/>
    <w:rsid w:val="00E469DD"/>
    <w:rsid w:val="00E46AC5"/>
    <w:rsid w:val="00E46C23"/>
    <w:rsid w:val="00E47006"/>
    <w:rsid w:val="00E4715E"/>
    <w:rsid w:val="00E473E7"/>
    <w:rsid w:val="00E4746B"/>
    <w:rsid w:val="00E4772D"/>
    <w:rsid w:val="00E47972"/>
    <w:rsid w:val="00E47A70"/>
    <w:rsid w:val="00E47A98"/>
    <w:rsid w:val="00E47C43"/>
    <w:rsid w:val="00E47D1E"/>
    <w:rsid w:val="00E47E28"/>
    <w:rsid w:val="00E50111"/>
    <w:rsid w:val="00E50463"/>
    <w:rsid w:val="00E505F0"/>
    <w:rsid w:val="00E50643"/>
    <w:rsid w:val="00E50673"/>
    <w:rsid w:val="00E506E0"/>
    <w:rsid w:val="00E506E9"/>
    <w:rsid w:val="00E5077F"/>
    <w:rsid w:val="00E50CB1"/>
    <w:rsid w:val="00E50D4D"/>
    <w:rsid w:val="00E50E72"/>
    <w:rsid w:val="00E513DD"/>
    <w:rsid w:val="00E5145C"/>
    <w:rsid w:val="00E514AA"/>
    <w:rsid w:val="00E515F6"/>
    <w:rsid w:val="00E5164B"/>
    <w:rsid w:val="00E516F2"/>
    <w:rsid w:val="00E51954"/>
    <w:rsid w:val="00E51A6C"/>
    <w:rsid w:val="00E51D77"/>
    <w:rsid w:val="00E51F3E"/>
    <w:rsid w:val="00E52159"/>
    <w:rsid w:val="00E52360"/>
    <w:rsid w:val="00E52810"/>
    <w:rsid w:val="00E52857"/>
    <w:rsid w:val="00E529D8"/>
    <w:rsid w:val="00E52A67"/>
    <w:rsid w:val="00E52C4E"/>
    <w:rsid w:val="00E52D7B"/>
    <w:rsid w:val="00E5314F"/>
    <w:rsid w:val="00E533DE"/>
    <w:rsid w:val="00E5396F"/>
    <w:rsid w:val="00E53A2A"/>
    <w:rsid w:val="00E53C6F"/>
    <w:rsid w:val="00E53D1F"/>
    <w:rsid w:val="00E53D87"/>
    <w:rsid w:val="00E53DB8"/>
    <w:rsid w:val="00E53E0B"/>
    <w:rsid w:val="00E53EE4"/>
    <w:rsid w:val="00E5404E"/>
    <w:rsid w:val="00E54068"/>
    <w:rsid w:val="00E5419B"/>
    <w:rsid w:val="00E542B6"/>
    <w:rsid w:val="00E5458D"/>
    <w:rsid w:val="00E546E4"/>
    <w:rsid w:val="00E5493B"/>
    <w:rsid w:val="00E54971"/>
    <w:rsid w:val="00E549B0"/>
    <w:rsid w:val="00E549FE"/>
    <w:rsid w:val="00E54B21"/>
    <w:rsid w:val="00E54C28"/>
    <w:rsid w:val="00E54CA9"/>
    <w:rsid w:val="00E54CC6"/>
    <w:rsid w:val="00E54F3D"/>
    <w:rsid w:val="00E550C7"/>
    <w:rsid w:val="00E55160"/>
    <w:rsid w:val="00E55334"/>
    <w:rsid w:val="00E554F8"/>
    <w:rsid w:val="00E55516"/>
    <w:rsid w:val="00E55806"/>
    <w:rsid w:val="00E558E0"/>
    <w:rsid w:val="00E55C2E"/>
    <w:rsid w:val="00E55F48"/>
    <w:rsid w:val="00E5620A"/>
    <w:rsid w:val="00E562E6"/>
    <w:rsid w:val="00E5641E"/>
    <w:rsid w:val="00E56586"/>
    <w:rsid w:val="00E5662B"/>
    <w:rsid w:val="00E56705"/>
    <w:rsid w:val="00E567A1"/>
    <w:rsid w:val="00E567B8"/>
    <w:rsid w:val="00E56871"/>
    <w:rsid w:val="00E5721E"/>
    <w:rsid w:val="00E5722F"/>
    <w:rsid w:val="00E57328"/>
    <w:rsid w:val="00E5734B"/>
    <w:rsid w:val="00E57739"/>
    <w:rsid w:val="00E5796B"/>
    <w:rsid w:val="00E57BBE"/>
    <w:rsid w:val="00E57DCD"/>
    <w:rsid w:val="00E6007F"/>
    <w:rsid w:val="00E601F6"/>
    <w:rsid w:val="00E6022F"/>
    <w:rsid w:val="00E602AD"/>
    <w:rsid w:val="00E603FD"/>
    <w:rsid w:val="00E605ED"/>
    <w:rsid w:val="00E607A5"/>
    <w:rsid w:val="00E60BE7"/>
    <w:rsid w:val="00E60CD6"/>
    <w:rsid w:val="00E60DA7"/>
    <w:rsid w:val="00E60DE1"/>
    <w:rsid w:val="00E60DF1"/>
    <w:rsid w:val="00E61062"/>
    <w:rsid w:val="00E61107"/>
    <w:rsid w:val="00E61262"/>
    <w:rsid w:val="00E6130D"/>
    <w:rsid w:val="00E614CE"/>
    <w:rsid w:val="00E615D7"/>
    <w:rsid w:val="00E615DC"/>
    <w:rsid w:val="00E617D2"/>
    <w:rsid w:val="00E61847"/>
    <w:rsid w:val="00E61AE1"/>
    <w:rsid w:val="00E61CCB"/>
    <w:rsid w:val="00E61EAB"/>
    <w:rsid w:val="00E61EE9"/>
    <w:rsid w:val="00E620C5"/>
    <w:rsid w:val="00E62139"/>
    <w:rsid w:val="00E62188"/>
    <w:rsid w:val="00E62328"/>
    <w:rsid w:val="00E6239D"/>
    <w:rsid w:val="00E623C2"/>
    <w:rsid w:val="00E623E2"/>
    <w:rsid w:val="00E625A0"/>
    <w:rsid w:val="00E626BE"/>
    <w:rsid w:val="00E626FC"/>
    <w:rsid w:val="00E62825"/>
    <w:rsid w:val="00E62D73"/>
    <w:rsid w:val="00E62E78"/>
    <w:rsid w:val="00E63204"/>
    <w:rsid w:val="00E63483"/>
    <w:rsid w:val="00E636CB"/>
    <w:rsid w:val="00E63879"/>
    <w:rsid w:val="00E6389F"/>
    <w:rsid w:val="00E638F1"/>
    <w:rsid w:val="00E63C08"/>
    <w:rsid w:val="00E63C2F"/>
    <w:rsid w:val="00E63C8E"/>
    <w:rsid w:val="00E63D64"/>
    <w:rsid w:val="00E63ECF"/>
    <w:rsid w:val="00E63EF1"/>
    <w:rsid w:val="00E63F97"/>
    <w:rsid w:val="00E63FD6"/>
    <w:rsid w:val="00E640A2"/>
    <w:rsid w:val="00E6422A"/>
    <w:rsid w:val="00E643D5"/>
    <w:rsid w:val="00E644BF"/>
    <w:rsid w:val="00E6468D"/>
    <w:rsid w:val="00E64788"/>
    <w:rsid w:val="00E649BC"/>
    <w:rsid w:val="00E64B70"/>
    <w:rsid w:val="00E64BDF"/>
    <w:rsid w:val="00E64BF2"/>
    <w:rsid w:val="00E64DC7"/>
    <w:rsid w:val="00E64E70"/>
    <w:rsid w:val="00E64EFB"/>
    <w:rsid w:val="00E64F60"/>
    <w:rsid w:val="00E6508E"/>
    <w:rsid w:val="00E650D3"/>
    <w:rsid w:val="00E650E7"/>
    <w:rsid w:val="00E6537D"/>
    <w:rsid w:val="00E65443"/>
    <w:rsid w:val="00E65528"/>
    <w:rsid w:val="00E6553D"/>
    <w:rsid w:val="00E65659"/>
    <w:rsid w:val="00E65691"/>
    <w:rsid w:val="00E65870"/>
    <w:rsid w:val="00E65E5B"/>
    <w:rsid w:val="00E65F00"/>
    <w:rsid w:val="00E65FE0"/>
    <w:rsid w:val="00E66042"/>
    <w:rsid w:val="00E6612B"/>
    <w:rsid w:val="00E663B6"/>
    <w:rsid w:val="00E6695F"/>
    <w:rsid w:val="00E66D64"/>
    <w:rsid w:val="00E66E0A"/>
    <w:rsid w:val="00E66F17"/>
    <w:rsid w:val="00E671F6"/>
    <w:rsid w:val="00E672F0"/>
    <w:rsid w:val="00E67381"/>
    <w:rsid w:val="00E675B2"/>
    <w:rsid w:val="00E676EF"/>
    <w:rsid w:val="00E67857"/>
    <w:rsid w:val="00E67868"/>
    <w:rsid w:val="00E67A8D"/>
    <w:rsid w:val="00E67BA4"/>
    <w:rsid w:val="00E67C4D"/>
    <w:rsid w:val="00E67CDF"/>
    <w:rsid w:val="00E67F2E"/>
    <w:rsid w:val="00E7006E"/>
    <w:rsid w:val="00E70168"/>
    <w:rsid w:val="00E702CA"/>
    <w:rsid w:val="00E705E2"/>
    <w:rsid w:val="00E70A51"/>
    <w:rsid w:val="00E70A71"/>
    <w:rsid w:val="00E70A76"/>
    <w:rsid w:val="00E70B98"/>
    <w:rsid w:val="00E70C10"/>
    <w:rsid w:val="00E70C25"/>
    <w:rsid w:val="00E70F61"/>
    <w:rsid w:val="00E710EA"/>
    <w:rsid w:val="00E712F5"/>
    <w:rsid w:val="00E7133D"/>
    <w:rsid w:val="00E71431"/>
    <w:rsid w:val="00E71877"/>
    <w:rsid w:val="00E71D0B"/>
    <w:rsid w:val="00E71D35"/>
    <w:rsid w:val="00E71D50"/>
    <w:rsid w:val="00E72054"/>
    <w:rsid w:val="00E72082"/>
    <w:rsid w:val="00E722FF"/>
    <w:rsid w:val="00E7246B"/>
    <w:rsid w:val="00E725CB"/>
    <w:rsid w:val="00E726E3"/>
    <w:rsid w:val="00E72896"/>
    <w:rsid w:val="00E72B8D"/>
    <w:rsid w:val="00E72DBE"/>
    <w:rsid w:val="00E72FBA"/>
    <w:rsid w:val="00E73199"/>
    <w:rsid w:val="00E73266"/>
    <w:rsid w:val="00E732DE"/>
    <w:rsid w:val="00E73354"/>
    <w:rsid w:val="00E7362F"/>
    <w:rsid w:val="00E739B0"/>
    <w:rsid w:val="00E73EF4"/>
    <w:rsid w:val="00E73FB7"/>
    <w:rsid w:val="00E73FED"/>
    <w:rsid w:val="00E74013"/>
    <w:rsid w:val="00E741AB"/>
    <w:rsid w:val="00E743A9"/>
    <w:rsid w:val="00E74820"/>
    <w:rsid w:val="00E7498E"/>
    <w:rsid w:val="00E74A3E"/>
    <w:rsid w:val="00E74C1E"/>
    <w:rsid w:val="00E74CBF"/>
    <w:rsid w:val="00E74FC7"/>
    <w:rsid w:val="00E7502C"/>
    <w:rsid w:val="00E750C9"/>
    <w:rsid w:val="00E75278"/>
    <w:rsid w:val="00E75420"/>
    <w:rsid w:val="00E754E5"/>
    <w:rsid w:val="00E7551B"/>
    <w:rsid w:val="00E755B3"/>
    <w:rsid w:val="00E75757"/>
    <w:rsid w:val="00E7591F"/>
    <w:rsid w:val="00E75A5E"/>
    <w:rsid w:val="00E75BBD"/>
    <w:rsid w:val="00E75E34"/>
    <w:rsid w:val="00E75F14"/>
    <w:rsid w:val="00E75FFA"/>
    <w:rsid w:val="00E76018"/>
    <w:rsid w:val="00E762A1"/>
    <w:rsid w:val="00E76355"/>
    <w:rsid w:val="00E764C6"/>
    <w:rsid w:val="00E765DD"/>
    <w:rsid w:val="00E76998"/>
    <w:rsid w:val="00E76C21"/>
    <w:rsid w:val="00E76D96"/>
    <w:rsid w:val="00E76EEA"/>
    <w:rsid w:val="00E76F26"/>
    <w:rsid w:val="00E77145"/>
    <w:rsid w:val="00E77180"/>
    <w:rsid w:val="00E77432"/>
    <w:rsid w:val="00E776DD"/>
    <w:rsid w:val="00E777DB"/>
    <w:rsid w:val="00E7796E"/>
    <w:rsid w:val="00E77A78"/>
    <w:rsid w:val="00E77B49"/>
    <w:rsid w:val="00E77C90"/>
    <w:rsid w:val="00E77CAE"/>
    <w:rsid w:val="00E77CE4"/>
    <w:rsid w:val="00E77DDD"/>
    <w:rsid w:val="00E77F38"/>
    <w:rsid w:val="00E8001A"/>
    <w:rsid w:val="00E80179"/>
    <w:rsid w:val="00E8018B"/>
    <w:rsid w:val="00E801A3"/>
    <w:rsid w:val="00E80225"/>
    <w:rsid w:val="00E802B5"/>
    <w:rsid w:val="00E803F0"/>
    <w:rsid w:val="00E80430"/>
    <w:rsid w:val="00E8055B"/>
    <w:rsid w:val="00E807E2"/>
    <w:rsid w:val="00E808F3"/>
    <w:rsid w:val="00E80A5A"/>
    <w:rsid w:val="00E80C7C"/>
    <w:rsid w:val="00E80CCC"/>
    <w:rsid w:val="00E80D06"/>
    <w:rsid w:val="00E81110"/>
    <w:rsid w:val="00E81147"/>
    <w:rsid w:val="00E81634"/>
    <w:rsid w:val="00E816AF"/>
    <w:rsid w:val="00E817A1"/>
    <w:rsid w:val="00E81823"/>
    <w:rsid w:val="00E819FE"/>
    <w:rsid w:val="00E81C5F"/>
    <w:rsid w:val="00E81D89"/>
    <w:rsid w:val="00E81E32"/>
    <w:rsid w:val="00E81E6A"/>
    <w:rsid w:val="00E8224D"/>
    <w:rsid w:val="00E8229E"/>
    <w:rsid w:val="00E825EC"/>
    <w:rsid w:val="00E8277B"/>
    <w:rsid w:val="00E829ED"/>
    <w:rsid w:val="00E82B4E"/>
    <w:rsid w:val="00E82CFC"/>
    <w:rsid w:val="00E82E47"/>
    <w:rsid w:val="00E82FF8"/>
    <w:rsid w:val="00E8324B"/>
    <w:rsid w:val="00E83286"/>
    <w:rsid w:val="00E83386"/>
    <w:rsid w:val="00E8355C"/>
    <w:rsid w:val="00E8372C"/>
    <w:rsid w:val="00E83765"/>
    <w:rsid w:val="00E83A82"/>
    <w:rsid w:val="00E83CF0"/>
    <w:rsid w:val="00E83E3B"/>
    <w:rsid w:val="00E83EBA"/>
    <w:rsid w:val="00E84126"/>
    <w:rsid w:val="00E841B2"/>
    <w:rsid w:val="00E8424B"/>
    <w:rsid w:val="00E84532"/>
    <w:rsid w:val="00E84542"/>
    <w:rsid w:val="00E84621"/>
    <w:rsid w:val="00E846AF"/>
    <w:rsid w:val="00E8482D"/>
    <w:rsid w:val="00E849AC"/>
    <w:rsid w:val="00E84B0F"/>
    <w:rsid w:val="00E84C38"/>
    <w:rsid w:val="00E851F3"/>
    <w:rsid w:val="00E85314"/>
    <w:rsid w:val="00E8543F"/>
    <w:rsid w:val="00E856DD"/>
    <w:rsid w:val="00E8590F"/>
    <w:rsid w:val="00E85925"/>
    <w:rsid w:val="00E859F8"/>
    <w:rsid w:val="00E859F9"/>
    <w:rsid w:val="00E85A14"/>
    <w:rsid w:val="00E85C05"/>
    <w:rsid w:val="00E85D3D"/>
    <w:rsid w:val="00E8611E"/>
    <w:rsid w:val="00E863AE"/>
    <w:rsid w:val="00E863C6"/>
    <w:rsid w:val="00E863E1"/>
    <w:rsid w:val="00E864BC"/>
    <w:rsid w:val="00E86884"/>
    <w:rsid w:val="00E86C7B"/>
    <w:rsid w:val="00E86D91"/>
    <w:rsid w:val="00E86F02"/>
    <w:rsid w:val="00E87202"/>
    <w:rsid w:val="00E8722F"/>
    <w:rsid w:val="00E87347"/>
    <w:rsid w:val="00E87522"/>
    <w:rsid w:val="00E8762B"/>
    <w:rsid w:val="00E876A1"/>
    <w:rsid w:val="00E87A02"/>
    <w:rsid w:val="00E87B3F"/>
    <w:rsid w:val="00E87C85"/>
    <w:rsid w:val="00E87EE1"/>
    <w:rsid w:val="00E90320"/>
    <w:rsid w:val="00E904D3"/>
    <w:rsid w:val="00E90569"/>
    <w:rsid w:val="00E90715"/>
    <w:rsid w:val="00E9072E"/>
    <w:rsid w:val="00E908B6"/>
    <w:rsid w:val="00E90B21"/>
    <w:rsid w:val="00E90B56"/>
    <w:rsid w:val="00E90D81"/>
    <w:rsid w:val="00E90DB6"/>
    <w:rsid w:val="00E910FD"/>
    <w:rsid w:val="00E91361"/>
    <w:rsid w:val="00E915BF"/>
    <w:rsid w:val="00E9163C"/>
    <w:rsid w:val="00E916F7"/>
    <w:rsid w:val="00E9176C"/>
    <w:rsid w:val="00E9178A"/>
    <w:rsid w:val="00E918EA"/>
    <w:rsid w:val="00E91BB6"/>
    <w:rsid w:val="00E91E69"/>
    <w:rsid w:val="00E91EE9"/>
    <w:rsid w:val="00E92154"/>
    <w:rsid w:val="00E922F1"/>
    <w:rsid w:val="00E924D4"/>
    <w:rsid w:val="00E92921"/>
    <w:rsid w:val="00E92BD6"/>
    <w:rsid w:val="00E92DD1"/>
    <w:rsid w:val="00E92DEA"/>
    <w:rsid w:val="00E93029"/>
    <w:rsid w:val="00E93172"/>
    <w:rsid w:val="00E9318A"/>
    <w:rsid w:val="00E93619"/>
    <w:rsid w:val="00E9381A"/>
    <w:rsid w:val="00E93922"/>
    <w:rsid w:val="00E93B60"/>
    <w:rsid w:val="00E93D98"/>
    <w:rsid w:val="00E9404C"/>
    <w:rsid w:val="00E9410A"/>
    <w:rsid w:val="00E942EE"/>
    <w:rsid w:val="00E94A0E"/>
    <w:rsid w:val="00E94A6C"/>
    <w:rsid w:val="00E95021"/>
    <w:rsid w:val="00E95025"/>
    <w:rsid w:val="00E95217"/>
    <w:rsid w:val="00E95227"/>
    <w:rsid w:val="00E952B7"/>
    <w:rsid w:val="00E95480"/>
    <w:rsid w:val="00E95576"/>
    <w:rsid w:val="00E957A4"/>
    <w:rsid w:val="00E958A6"/>
    <w:rsid w:val="00E958AB"/>
    <w:rsid w:val="00E95937"/>
    <w:rsid w:val="00E95BAF"/>
    <w:rsid w:val="00E95C30"/>
    <w:rsid w:val="00E95CDA"/>
    <w:rsid w:val="00E95FE9"/>
    <w:rsid w:val="00E9636B"/>
    <w:rsid w:val="00E96418"/>
    <w:rsid w:val="00E96470"/>
    <w:rsid w:val="00E96576"/>
    <w:rsid w:val="00E96860"/>
    <w:rsid w:val="00E96CF8"/>
    <w:rsid w:val="00E96D09"/>
    <w:rsid w:val="00E96FED"/>
    <w:rsid w:val="00E9703E"/>
    <w:rsid w:val="00E97140"/>
    <w:rsid w:val="00E972C9"/>
    <w:rsid w:val="00E976C0"/>
    <w:rsid w:val="00E97776"/>
    <w:rsid w:val="00E977DA"/>
    <w:rsid w:val="00E97948"/>
    <w:rsid w:val="00E979FE"/>
    <w:rsid w:val="00E97AFC"/>
    <w:rsid w:val="00EA0243"/>
    <w:rsid w:val="00EA05C0"/>
    <w:rsid w:val="00EA08B3"/>
    <w:rsid w:val="00EA09C8"/>
    <w:rsid w:val="00EA0A05"/>
    <w:rsid w:val="00EA0AC5"/>
    <w:rsid w:val="00EA0B7D"/>
    <w:rsid w:val="00EA0EE6"/>
    <w:rsid w:val="00EA0F13"/>
    <w:rsid w:val="00EA0FEE"/>
    <w:rsid w:val="00EA114B"/>
    <w:rsid w:val="00EA1178"/>
    <w:rsid w:val="00EA1243"/>
    <w:rsid w:val="00EA13A2"/>
    <w:rsid w:val="00EA1449"/>
    <w:rsid w:val="00EA14D6"/>
    <w:rsid w:val="00EA16A4"/>
    <w:rsid w:val="00EA16CC"/>
    <w:rsid w:val="00EA1822"/>
    <w:rsid w:val="00EA182F"/>
    <w:rsid w:val="00EA19E3"/>
    <w:rsid w:val="00EA19E8"/>
    <w:rsid w:val="00EA1AD2"/>
    <w:rsid w:val="00EA1BEA"/>
    <w:rsid w:val="00EA1C85"/>
    <w:rsid w:val="00EA1D08"/>
    <w:rsid w:val="00EA2415"/>
    <w:rsid w:val="00EA28ED"/>
    <w:rsid w:val="00EA29DF"/>
    <w:rsid w:val="00EA2E4C"/>
    <w:rsid w:val="00EA3073"/>
    <w:rsid w:val="00EA3163"/>
    <w:rsid w:val="00EA3433"/>
    <w:rsid w:val="00EA3498"/>
    <w:rsid w:val="00EA3929"/>
    <w:rsid w:val="00EA397A"/>
    <w:rsid w:val="00EA3AFD"/>
    <w:rsid w:val="00EA3B6C"/>
    <w:rsid w:val="00EA3F5A"/>
    <w:rsid w:val="00EA42F2"/>
    <w:rsid w:val="00EA43BF"/>
    <w:rsid w:val="00EA4660"/>
    <w:rsid w:val="00EA4B6B"/>
    <w:rsid w:val="00EA4B72"/>
    <w:rsid w:val="00EA4C44"/>
    <w:rsid w:val="00EA4D19"/>
    <w:rsid w:val="00EA4F8A"/>
    <w:rsid w:val="00EA4FA8"/>
    <w:rsid w:val="00EA52DA"/>
    <w:rsid w:val="00EA57A3"/>
    <w:rsid w:val="00EA57D5"/>
    <w:rsid w:val="00EA590A"/>
    <w:rsid w:val="00EA59E6"/>
    <w:rsid w:val="00EA5A29"/>
    <w:rsid w:val="00EA5A7F"/>
    <w:rsid w:val="00EA5C9A"/>
    <w:rsid w:val="00EA5E88"/>
    <w:rsid w:val="00EA6205"/>
    <w:rsid w:val="00EA660E"/>
    <w:rsid w:val="00EA67C5"/>
    <w:rsid w:val="00EA67C6"/>
    <w:rsid w:val="00EA6ADD"/>
    <w:rsid w:val="00EA6B8C"/>
    <w:rsid w:val="00EA6C70"/>
    <w:rsid w:val="00EA6F54"/>
    <w:rsid w:val="00EA72CB"/>
    <w:rsid w:val="00EA7310"/>
    <w:rsid w:val="00EA7530"/>
    <w:rsid w:val="00EA7A39"/>
    <w:rsid w:val="00EA7B65"/>
    <w:rsid w:val="00EA7BF6"/>
    <w:rsid w:val="00EA7C61"/>
    <w:rsid w:val="00EA7D56"/>
    <w:rsid w:val="00EA7EA2"/>
    <w:rsid w:val="00EA7FB6"/>
    <w:rsid w:val="00EB0042"/>
    <w:rsid w:val="00EB0092"/>
    <w:rsid w:val="00EB03FB"/>
    <w:rsid w:val="00EB042B"/>
    <w:rsid w:val="00EB0767"/>
    <w:rsid w:val="00EB0C63"/>
    <w:rsid w:val="00EB0CDC"/>
    <w:rsid w:val="00EB139F"/>
    <w:rsid w:val="00EB169D"/>
    <w:rsid w:val="00EB16C1"/>
    <w:rsid w:val="00EB1712"/>
    <w:rsid w:val="00EB1719"/>
    <w:rsid w:val="00EB1792"/>
    <w:rsid w:val="00EB1ABE"/>
    <w:rsid w:val="00EB1D2F"/>
    <w:rsid w:val="00EB1DB2"/>
    <w:rsid w:val="00EB1E86"/>
    <w:rsid w:val="00EB1FEF"/>
    <w:rsid w:val="00EB22B4"/>
    <w:rsid w:val="00EB2307"/>
    <w:rsid w:val="00EB2353"/>
    <w:rsid w:val="00EB2361"/>
    <w:rsid w:val="00EB2439"/>
    <w:rsid w:val="00EB2576"/>
    <w:rsid w:val="00EB264B"/>
    <w:rsid w:val="00EB2720"/>
    <w:rsid w:val="00EB2AE0"/>
    <w:rsid w:val="00EB2AF7"/>
    <w:rsid w:val="00EB2DDB"/>
    <w:rsid w:val="00EB2F6D"/>
    <w:rsid w:val="00EB3111"/>
    <w:rsid w:val="00EB3226"/>
    <w:rsid w:val="00EB339F"/>
    <w:rsid w:val="00EB33CA"/>
    <w:rsid w:val="00EB3481"/>
    <w:rsid w:val="00EB3564"/>
    <w:rsid w:val="00EB35E9"/>
    <w:rsid w:val="00EB3697"/>
    <w:rsid w:val="00EB36E1"/>
    <w:rsid w:val="00EB38F4"/>
    <w:rsid w:val="00EB3BFC"/>
    <w:rsid w:val="00EB3C01"/>
    <w:rsid w:val="00EB3C9C"/>
    <w:rsid w:val="00EB3CE6"/>
    <w:rsid w:val="00EB3D70"/>
    <w:rsid w:val="00EB3DBF"/>
    <w:rsid w:val="00EB3EB1"/>
    <w:rsid w:val="00EB3F8C"/>
    <w:rsid w:val="00EB4036"/>
    <w:rsid w:val="00EB40E2"/>
    <w:rsid w:val="00EB4222"/>
    <w:rsid w:val="00EB456D"/>
    <w:rsid w:val="00EB45A9"/>
    <w:rsid w:val="00EB473C"/>
    <w:rsid w:val="00EB4872"/>
    <w:rsid w:val="00EB4B1A"/>
    <w:rsid w:val="00EB4B5B"/>
    <w:rsid w:val="00EB52AF"/>
    <w:rsid w:val="00EB53F8"/>
    <w:rsid w:val="00EB5537"/>
    <w:rsid w:val="00EB5563"/>
    <w:rsid w:val="00EB58EB"/>
    <w:rsid w:val="00EB5940"/>
    <w:rsid w:val="00EB5A28"/>
    <w:rsid w:val="00EB5F11"/>
    <w:rsid w:val="00EB5F1C"/>
    <w:rsid w:val="00EB5F3E"/>
    <w:rsid w:val="00EB5FFE"/>
    <w:rsid w:val="00EB60AC"/>
    <w:rsid w:val="00EB61ED"/>
    <w:rsid w:val="00EB62CB"/>
    <w:rsid w:val="00EB6375"/>
    <w:rsid w:val="00EB657B"/>
    <w:rsid w:val="00EB65AC"/>
    <w:rsid w:val="00EB680B"/>
    <w:rsid w:val="00EB6BC8"/>
    <w:rsid w:val="00EB6D5A"/>
    <w:rsid w:val="00EB6F7D"/>
    <w:rsid w:val="00EB70B9"/>
    <w:rsid w:val="00EB70E3"/>
    <w:rsid w:val="00EB725F"/>
    <w:rsid w:val="00EB728F"/>
    <w:rsid w:val="00EB7433"/>
    <w:rsid w:val="00EB74D6"/>
    <w:rsid w:val="00EB7608"/>
    <w:rsid w:val="00EB760C"/>
    <w:rsid w:val="00EB798C"/>
    <w:rsid w:val="00EB7B45"/>
    <w:rsid w:val="00EB7B81"/>
    <w:rsid w:val="00EB7F1C"/>
    <w:rsid w:val="00EC019A"/>
    <w:rsid w:val="00EC033B"/>
    <w:rsid w:val="00EC07D1"/>
    <w:rsid w:val="00EC07D6"/>
    <w:rsid w:val="00EC08F4"/>
    <w:rsid w:val="00EC0A69"/>
    <w:rsid w:val="00EC0B9A"/>
    <w:rsid w:val="00EC0B9C"/>
    <w:rsid w:val="00EC0CA3"/>
    <w:rsid w:val="00EC0D4A"/>
    <w:rsid w:val="00EC0FC9"/>
    <w:rsid w:val="00EC18E4"/>
    <w:rsid w:val="00EC18ED"/>
    <w:rsid w:val="00EC192D"/>
    <w:rsid w:val="00EC1A00"/>
    <w:rsid w:val="00EC1C96"/>
    <w:rsid w:val="00EC1D1A"/>
    <w:rsid w:val="00EC2220"/>
    <w:rsid w:val="00EC26E4"/>
    <w:rsid w:val="00EC2777"/>
    <w:rsid w:val="00EC2CEB"/>
    <w:rsid w:val="00EC2E20"/>
    <w:rsid w:val="00EC3687"/>
    <w:rsid w:val="00EC376B"/>
    <w:rsid w:val="00EC384D"/>
    <w:rsid w:val="00EC3971"/>
    <w:rsid w:val="00EC39A2"/>
    <w:rsid w:val="00EC4250"/>
    <w:rsid w:val="00EC446D"/>
    <w:rsid w:val="00EC46C4"/>
    <w:rsid w:val="00EC483B"/>
    <w:rsid w:val="00EC4911"/>
    <w:rsid w:val="00EC4C0D"/>
    <w:rsid w:val="00EC4E05"/>
    <w:rsid w:val="00EC4F01"/>
    <w:rsid w:val="00EC4F6F"/>
    <w:rsid w:val="00EC50C9"/>
    <w:rsid w:val="00EC50EA"/>
    <w:rsid w:val="00EC5156"/>
    <w:rsid w:val="00EC5169"/>
    <w:rsid w:val="00EC5187"/>
    <w:rsid w:val="00EC51B4"/>
    <w:rsid w:val="00EC5317"/>
    <w:rsid w:val="00EC5428"/>
    <w:rsid w:val="00EC54FD"/>
    <w:rsid w:val="00EC5523"/>
    <w:rsid w:val="00EC563C"/>
    <w:rsid w:val="00EC563D"/>
    <w:rsid w:val="00EC5C13"/>
    <w:rsid w:val="00EC5C28"/>
    <w:rsid w:val="00EC5E7E"/>
    <w:rsid w:val="00EC5EE0"/>
    <w:rsid w:val="00EC621C"/>
    <w:rsid w:val="00EC6270"/>
    <w:rsid w:val="00EC6530"/>
    <w:rsid w:val="00EC65AA"/>
    <w:rsid w:val="00EC6615"/>
    <w:rsid w:val="00EC66B9"/>
    <w:rsid w:val="00EC677E"/>
    <w:rsid w:val="00EC686D"/>
    <w:rsid w:val="00EC6A6F"/>
    <w:rsid w:val="00EC6AA7"/>
    <w:rsid w:val="00EC6B9F"/>
    <w:rsid w:val="00EC72D2"/>
    <w:rsid w:val="00EC747D"/>
    <w:rsid w:val="00EC7645"/>
    <w:rsid w:val="00EC77BC"/>
    <w:rsid w:val="00EC7833"/>
    <w:rsid w:val="00EC786F"/>
    <w:rsid w:val="00EC7A43"/>
    <w:rsid w:val="00EC7AAB"/>
    <w:rsid w:val="00EC7D25"/>
    <w:rsid w:val="00ED00CE"/>
    <w:rsid w:val="00ED03CB"/>
    <w:rsid w:val="00ED03E0"/>
    <w:rsid w:val="00ED046F"/>
    <w:rsid w:val="00ED065B"/>
    <w:rsid w:val="00ED06B7"/>
    <w:rsid w:val="00ED0720"/>
    <w:rsid w:val="00ED07F3"/>
    <w:rsid w:val="00ED0867"/>
    <w:rsid w:val="00ED09D9"/>
    <w:rsid w:val="00ED0A7C"/>
    <w:rsid w:val="00ED0AA3"/>
    <w:rsid w:val="00ED0AB6"/>
    <w:rsid w:val="00ED0C6B"/>
    <w:rsid w:val="00ED0D36"/>
    <w:rsid w:val="00ED0EAE"/>
    <w:rsid w:val="00ED0F51"/>
    <w:rsid w:val="00ED0F86"/>
    <w:rsid w:val="00ED0FB7"/>
    <w:rsid w:val="00ED10CB"/>
    <w:rsid w:val="00ED1197"/>
    <w:rsid w:val="00ED12C1"/>
    <w:rsid w:val="00ED16D0"/>
    <w:rsid w:val="00ED1992"/>
    <w:rsid w:val="00ED1BCC"/>
    <w:rsid w:val="00ED1CA3"/>
    <w:rsid w:val="00ED1FE7"/>
    <w:rsid w:val="00ED1FFB"/>
    <w:rsid w:val="00ED20BF"/>
    <w:rsid w:val="00ED23BA"/>
    <w:rsid w:val="00ED24F5"/>
    <w:rsid w:val="00ED2657"/>
    <w:rsid w:val="00ED2744"/>
    <w:rsid w:val="00ED2781"/>
    <w:rsid w:val="00ED2815"/>
    <w:rsid w:val="00ED28F8"/>
    <w:rsid w:val="00ED2A02"/>
    <w:rsid w:val="00ED2A41"/>
    <w:rsid w:val="00ED2CB3"/>
    <w:rsid w:val="00ED2CE9"/>
    <w:rsid w:val="00ED2CF9"/>
    <w:rsid w:val="00ED2EB8"/>
    <w:rsid w:val="00ED31D4"/>
    <w:rsid w:val="00ED32BF"/>
    <w:rsid w:val="00ED34F6"/>
    <w:rsid w:val="00ED35C0"/>
    <w:rsid w:val="00ED374B"/>
    <w:rsid w:val="00ED3758"/>
    <w:rsid w:val="00ED3858"/>
    <w:rsid w:val="00ED3911"/>
    <w:rsid w:val="00ED395A"/>
    <w:rsid w:val="00ED3B1E"/>
    <w:rsid w:val="00ED3C27"/>
    <w:rsid w:val="00ED3DA0"/>
    <w:rsid w:val="00ED3EB0"/>
    <w:rsid w:val="00ED3F93"/>
    <w:rsid w:val="00ED3FC6"/>
    <w:rsid w:val="00ED4188"/>
    <w:rsid w:val="00ED42F0"/>
    <w:rsid w:val="00ED4306"/>
    <w:rsid w:val="00ED4537"/>
    <w:rsid w:val="00ED474C"/>
    <w:rsid w:val="00ED477D"/>
    <w:rsid w:val="00ED47B6"/>
    <w:rsid w:val="00ED4A39"/>
    <w:rsid w:val="00ED4B8A"/>
    <w:rsid w:val="00ED4E27"/>
    <w:rsid w:val="00ED4E4B"/>
    <w:rsid w:val="00ED4E69"/>
    <w:rsid w:val="00ED4E7F"/>
    <w:rsid w:val="00ED503C"/>
    <w:rsid w:val="00ED5115"/>
    <w:rsid w:val="00ED5179"/>
    <w:rsid w:val="00ED528F"/>
    <w:rsid w:val="00ED5406"/>
    <w:rsid w:val="00ED54BE"/>
    <w:rsid w:val="00ED5589"/>
    <w:rsid w:val="00ED57CE"/>
    <w:rsid w:val="00ED5887"/>
    <w:rsid w:val="00ED58C1"/>
    <w:rsid w:val="00ED5970"/>
    <w:rsid w:val="00ED5C19"/>
    <w:rsid w:val="00ED5CCA"/>
    <w:rsid w:val="00ED5E4E"/>
    <w:rsid w:val="00ED5E87"/>
    <w:rsid w:val="00ED5EC4"/>
    <w:rsid w:val="00ED5F50"/>
    <w:rsid w:val="00ED607E"/>
    <w:rsid w:val="00ED612D"/>
    <w:rsid w:val="00ED6202"/>
    <w:rsid w:val="00ED635F"/>
    <w:rsid w:val="00ED644A"/>
    <w:rsid w:val="00ED657F"/>
    <w:rsid w:val="00ED6612"/>
    <w:rsid w:val="00ED6698"/>
    <w:rsid w:val="00ED6727"/>
    <w:rsid w:val="00ED679C"/>
    <w:rsid w:val="00ED69AD"/>
    <w:rsid w:val="00ED6A0C"/>
    <w:rsid w:val="00ED6B90"/>
    <w:rsid w:val="00ED6BB4"/>
    <w:rsid w:val="00ED6C70"/>
    <w:rsid w:val="00ED6D45"/>
    <w:rsid w:val="00ED6FD3"/>
    <w:rsid w:val="00ED700D"/>
    <w:rsid w:val="00ED7165"/>
    <w:rsid w:val="00ED71A2"/>
    <w:rsid w:val="00ED73B4"/>
    <w:rsid w:val="00ED744E"/>
    <w:rsid w:val="00ED750B"/>
    <w:rsid w:val="00ED756D"/>
    <w:rsid w:val="00ED7CF4"/>
    <w:rsid w:val="00ED7D8A"/>
    <w:rsid w:val="00ED7D94"/>
    <w:rsid w:val="00EE0195"/>
    <w:rsid w:val="00EE042E"/>
    <w:rsid w:val="00EE0658"/>
    <w:rsid w:val="00EE067F"/>
    <w:rsid w:val="00EE081C"/>
    <w:rsid w:val="00EE082A"/>
    <w:rsid w:val="00EE091E"/>
    <w:rsid w:val="00EE0BDC"/>
    <w:rsid w:val="00EE0CC9"/>
    <w:rsid w:val="00EE0E86"/>
    <w:rsid w:val="00EE10E5"/>
    <w:rsid w:val="00EE12D1"/>
    <w:rsid w:val="00EE15B6"/>
    <w:rsid w:val="00EE1603"/>
    <w:rsid w:val="00EE17D4"/>
    <w:rsid w:val="00EE1A55"/>
    <w:rsid w:val="00EE1A70"/>
    <w:rsid w:val="00EE1B7B"/>
    <w:rsid w:val="00EE1BCE"/>
    <w:rsid w:val="00EE2153"/>
    <w:rsid w:val="00EE2160"/>
    <w:rsid w:val="00EE2BB4"/>
    <w:rsid w:val="00EE2D0B"/>
    <w:rsid w:val="00EE2D15"/>
    <w:rsid w:val="00EE3041"/>
    <w:rsid w:val="00EE3130"/>
    <w:rsid w:val="00EE32D8"/>
    <w:rsid w:val="00EE3498"/>
    <w:rsid w:val="00EE3678"/>
    <w:rsid w:val="00EE36B2"/>
    <w:rsid w:val="00EE3A46"/>
    <w:rsid w:val="00EE3A69"/>
    <w:rsid w:val="00EE3B44"/>
    <w:rsid w:val="00EE3BC1"/>
    <w:rsid w:val="00EE3C69"/>
    <w:rsid w:val="00EE3D13"/>
    <w:rsid w:val="00EE3D35"/>
    <w:rsid w:val="00EE3DFD"/>
    <w:rsid w:val="00EE3EBB"/>
    <w:rsid w:val="00EE3FB0"/>
    <w:rsid w:val="00EE3FFC"/>
    <w:rsid w:val="00EE411E"/>
    <w:rsid w:val="00EE4362"/>
    <w:rsid w:val="00EE44A4"/>
    <w:rsid w:val="00EE44AD"/>
    <w:rsid w:val="00EE484C"/>
    <w:rsid w:val="00EE48B4"/>
    <w:rsid w:val="00EE4997"/>
    <w:rsid w:val="00EE4A12"/>
    <w:rsid w:val="00EE4A6E"/>
    <w:rsid w:val="00EE4AB4"/>
    <w:rsid w:val="00EE4ABD"/>
    <w:rsid w:val="00EE4AFC"/>
    <w:rsid w:val="00EE4B16"/>
    <w:rsid w:val="00EE4D0B"/>
    <w:rsid w:val="00EE52D9"/>
    <w:rsid w:val="00EE52FB"/>
    <w:rsid w:val="00EE5D3F"/>
    <w:rsid w:val="00EE61AD"/>
    <w:rsid w:val="00EE631F"/>
    <w:rsid w:val="00EE6356"/>
    <w:rsid w:val="00EE6407"/>
    <w:rsid w:val="00EE65DD"/>
    <w:rsid w:val="00EE6791"/>
    <w:rsid w:val="00EE69EB"/>
    <w:rsid w:val="00EE69F8"/>
    <w:rsid w:val="00EE6A67"/>
    <w:rsid w:val="00EE6E34"/>
    <w:rsid w:val="00EE6E5F"/>
    <w:rsid w:val="00EE6EF4"/>
    <w:rsid w:val="00EE6FD1"/>
    <w:rsid w:val="00EE7195"/>
    <w:rsid w:val="00EE73D0"/>
    <w:rsid w:val="00EE74B7"/>
    <w:rsid w:val="00EE7519"/>
    <w:rsid w:val="00EE756B"/>
    <w:rsid w:val="00EE77E0"/>
    <w:rsid w:val="00EE782E"/>
    <w:rsid w:val="00EE789E"/>
    <w:rsid w:val="00EE78C6"/>
    <w:rsid w:val="00EE78DF"/>
    <w:rsid w:val="00EE7946"/>
    <w:rsid w:val="00EE7CAB"/>
    <w:rsid w:val="00EF00BE"/>
    <w:rsid w:val="00EF03EF"/>
    <w:rsid w:val="00EF073F"/>
    <w:rsid w:val="00EF0AEB"/>
    <w:rsid w:val="00EF0BB9"/>
    <w:rsid w:val="00EF0C49"/>
    <w:rsid w:val="00EF0C8E"/>
    <w:rsid w:val="00EF0CEB"/>
    <w:rsid w:val="00EF0D1B"/>
    <w:rsid w:val="00EF0D5E"/>
    <w:rsid w:val="00EF0F35"/>
    <w:rsid w:val="00EF110A"/>
    <w:rsid w:val="00EF11E1"/>
    <w:rsid w:val="00EF123C"/>
    <w:rsid w:val="00EF14F8"/>
    <w:rsid w:val="00EF15EE"/>
    <w:rsid w:val="00EF19BE"/>
    <w:rsid w:val="00EF1BF6"/>
    <w:rsid w:val="00EF202A"/>
    <w:rsid w:val="00EF234D"/>
    <w:rsid w:val="00EF2391"/>
    <w:rsid w:val="00EF23A8"/>
    <w:rsid w:val="00EF26BC"/>
    <w:rsid w:val="00EF2A1A"/>
    <w:rsid w:val="00EF2E05"/>
    <w:rsid w:val="00EF2EB0"/>
    <w:rsid w:val="00EF2FFE"/>
    <w:rsid w:val="00EF319B"/>
    <w:rsid w:val="00EF338D"/>
    <w:rsid w:val="00EF3458"/>
    <w:rsid w:val="00EF35AE"/>
    <w:rsid w:val="00EF36CA"/>
    <w:rsid w:val="00EF373E"/>
    <w:rsid w:val="00EF3895"/>
    <w:rsid w:val="00EF391F"/>
    <w:rsid w:val="00EF39A5"/>
    <w:rsid w:val="00EF3D3F"/>
    <w:rsid w:val="00EF3F56"/>
    <w:rsid w:val="00EF41F4"/>
    <w:rsid w:val="00EF430B"/>
    <w:rsid w:val="00EF439D"/>
    <w:rsid w:val="00EF4450"/>
    <w:rsid w:val="00EF4544"/>
    <w:rsid w:val="00EF460B"/>
    <w:rsid w:val="00EF4662"/>
    <w:rsid w:val="00EF4940"/>
    <w:rsid w:val="00EF4B42"/>
    <w:rsid w:val="00EF525A"/>
    <w:rsid w:val="00EF5482"/>
    <w:rsid w:val="00EF554C"/>
    <w:rsid w:val="00EF563F"/>
    <w:rsid w:val="00EF5823"/>
    <w:rsid w:val="00EF59BF"/>
    <w:rsid w:val="00EF59DF"/>
    <w:rsid w:val="00EF5F0F"/>
    <w:rsid w:val="00EF6169"/>
    <w:rsid w:val="00EF6220"/>
    <w:rsid w:val="00EF62E9"/>
    <w:rsid w:val="00EF6341"/>
    <w:rsid w:val="00EF6353"/>
    <w:rsid w:val="00EF6562"/>
    <w:rsid w:val="00EF682B"/>
    <w:rsid w:val="00EF692B"/>
    <w:rsid w:val="00EF6B04"/>
    <w:rsid w:val="00EF6CDD"/>
    <w:rsid w:val="00EF7156"/>
    <w:rsid w:val="00EF71E6"/>
    <w:rsid w:val="00EF7704"/>
    <w:rsid w:val="00EF773F"/>
    <w:rsid w:val="00EF7A5F"/>
    <w:rsid w:val="00EF7A8F"/>
    <w:rsid w:val="00EF7BAC"/>
    <w:rsid w:val="00EF7C6A"/>
    <w:rsid w:val="00F003FC"/>
    <w:rsid w:val="00F0047B"/>
    <w:rsid w:val="00F004EB"/>
    <w:rsid w:val="00F00518"/>
    <w:rsid w:val="00F00649"/>
    <w:rsid w:val="00F0072E"/>
    <w:rsid w:val="00F00733"/>
    <w:rsid w:val="00F007A7"/>
    <w:rsid w:val="00F008E9"/>
    <w:rsid w:val="00F009B0"/>
    <w:rsid w:val="00F00E82"/>
    <w:rsid w:val="00F01211"/>
    <w:rsid w:val="00F0150C"/>
    <w:rsid w:val="00F01661"/>
    <w:rsid w:val="00F016CC"/>
    <w:rsid w:val="00F01894"/>
    <w:rsid w:val="00F018EC"/>
    <w:rsid w:val="00F01983"/>
    <w:rsid w:val="00F01B82"/>
    <w:rsid w:val="00F01CEA"/>
    <w:rsid w:val="00F01E57"/>
    <w:rsid w:val="00F01F96"/>
    <w:rsid w:val="00F02046"/>
    <w:rsid w:val="00F02109"/>
    <w:rsid w:val="00F0222A"/>
    <w:rsid w:val="00F0249C"/>
    <w:rsid w:val="00F027C5"/>
    <w:rsid w:val="00F028E1"/>
    <w:rsid w:val="00F0290D"/>
    <w:rsid w:val="00F02952"/>
    <w:rsid w:val="00F02B63"/>
    <w:rsid w:val="00F02B90"/>
    <w:rsid w:val="00F02C1C"/>
    <w:rsid w:val="00F02C33"/>
    <w:rsid w:val="00F02D86"/>
    <w:rsid w:val="00F0304A"/>
    <w:rsid w:val="00F0309B"/>
    <w:rsid w:val="00F033B0"/>
    <w:rsid w:val="00F03402"/>
    <w:rsid w:val="00F036C2"/>
    <w:rsid w:val="00F036F6"/>
    <w:rsid w:val="00F0378E"/>
    <w:rsid w:val="00F03856"/>
    <w:rsid w:val="00F038D2"/>
    <w:rsid w:val="00F038E2"/>
    <w:rsid w:val="00F038F7"/>
    <w:rsid w:val="00F03B15"/>
    <w:rsid w:val="00F03B7F"/>
    <w:rsid w:val="00F03C6A"/>
    <w:rsid w:val="00F03D58"/>
    <w:rsid w:val="00F04172"/>
    <w:rsid w:val="00F041AE"/>
    <w:rsid w:val="00F041BD"/>
    <w:rsid w:val="00F041E4"/>
    <w:rsid w:val="00F041F3"/>
    <w:rsid w:val="00F04353"/>
    <w:rsid w:val="00F043FC"/>
    <w:rsid w:val="00F0440C"/>
    <w:rsid w:val="00F04535"/>
    <w:rsid w:val="00F04748"/>
    <w:rsid w:val="00F048BD"/>
    <w:rsid w:val="00F04905"/>
    <w:rsid w:val="00F049E9"/>
    <w:rsid w:val="00F049F5"/>
    <w:rsid w:val="00F04B84"/>
    <w:rsid w:val="00F04D17"/>
    <w:rsid w:val="00F04E62"/>
    <w:rsid w:val="00F05521"/>
    <w:rsid w:val="00F056C8"/>
    <w:rsid w:val="00F05763"/>
    <w:rsid w:val="00F05A31"/>
    <w:rsid w:val="00F05C62"/>
    <w:rsid w:val="00F05D0F"/>
    <w:rsid w:val="00F05D2F"/>
    <w:rsid w:val="00F05D4E"/>
    <w:rsid w:val="00F05E22"/>
    <w:rsid w:val="00F05EE8"/>
    <w:rsid w:val="00F061EF"/>
    <w:rsid w:val="00F06508"/>
    <w:rsid w:val="00F065AE"/>
    <w:rsid w:val="00F0669A"/>
    <w:rsid w:val="00F06769"/>
    <w:rsid w:val="00F068E6"/>
    <w:rsid w:val="00F06A5C"/>
    <w:rsid w:val="00F06C90"/>
    <w:rsid w:val="00F06F25"/>
    <w:rsid w:val="00F07180"/>
    <w:rsid w:val="00F073AE"/>
    <w:rsid w:val="00F073F3"/>
    <w:rsid w:val="00F074CC"/>
    <w:rsid w:val="00F07639"/>
    <w:rsid w:val="00F076EE"/>
    <w:rsid w:val="00F078A2"/>
    <w:rsid w:val="00F078CD"/>
    <w:rsid w:val="00F07A4A"/>
    <w:rsid w:val="00F07ADB"/>
    <w:rsid w:val="00F07E6D"/>
    <w:rsid w:val="00F1032E"/>
    <w:rsid w:val="00F10347"/>
    <w:rsid w:val="00F106B7"/>
    <w:rsid w:val="00F10954"/>
    <w:rsid w:val="00F10C9A"/>
    <w:rsid w:val="00F11097"/>
    <w:rsid w:val="00F110CD"/>
    <w:rsid w:val="00F11189"/>
    <w:rsid w:val="00F11349"/>
    <w:rsid w:val="00F11473"/>
    <w:rsid w:val="00F114AF"/>
    <w:rsid w:val="00F114F9"/>
    <w:rsid w:val="00F11738"/>
    <w:rsid w:val="00F11837"/>
    <w:rsid w:val="00F11892"/>
    <w:rsid w:val="00F11BFC"/>
    <w:rsid w:val="00F11C4D"/>
    <w:rsid w:val="00F11CCD"/>
    <w:rsid w:val="00F12106"/>
    <w:rsid w:val="00F12189"/>
    <w:rsid w:val="00F121CB"/>
    <w:rsid w:val="00F12357"/>
    <w:rsid w:val="00F124C4"/>
    <w:rsid w:val="00F12602"/>
    <w:rsid w:val="00F128E3"/>
    <w:rsid w:val="00F1296E"/>
    <w:rsid w:val="00F129DB"/>
    <w:rsid w:val="00F12A3E"/>
    <w:rsid w:val="00F12D17"/>
    <w:rsid w:val="00F12F2C"/>
    <w:rsid w:val="00F12FE6"/>
    <w:rsid w:val="00F12FED"/>
    <w:rsid w:val="00F13039"/>
    <w:rsid w:val="00F1306F"/>
    <w:rsid w:val="00F13223"/>
    <w:rsid w:val="00F13289"/>
    <w:rsid w:val="00F13416"/>
    <w:rsid w:val="00F13590"/>
    <w:rsid w:val="00F13633"/>
    <w:rsid w:val="00F13824"/>
    <w:rsid w:val="00F1384C"/>
    <w:rsid w:val="00F138BC"/>
    <w:rsid w:val="00F13B6C"/>
    <w:rsid w:val="00F13C13"/>
    <w:rsid w:val="00F13C53"/>
    <w:rsid w:val="00F13EF6"/>
    <w:rsid w:val="00F13F1F"/>
    <w:rsid w:val="00F1416B"/>
    <w:rsid w:val="00F142CB"/>
    <w:rsid w:val="00F14342"/>
    <w:rsid w:val="00F14412"/>
    <w:rsid w:val="00F14445"/>
    <w:rsid w:val="00F14600"/>
    <w:rsid w:val="00F14668"/>
    <w:rsid w:val="00F1473E"/>
    <w:rsid w:val="00F14828"/>
    <w:rsid w:val="00F1487D"/>
    <w:rsid w:val="00F14B1B"/>
    <w:rsid w:val="00F14C9C"/>
    <w:rsid w:val="00F14CFA"/>
    <w:rsid w:val="00F15167"/>
    <w:rsid w:val="00F15553"/>
    <w:rsid w:val="00F15559"/>
    <w:rsid w:val="00F155C7"/>
    <w:rsid w:val="00F156A0"/>
    <w:rsid w:val="00F159B8"/>
    <w:rsid w:val="00F15EE8"/>
    <w:rsid w:val="00F15F23"/>
    <w:rsid w:val="00F16063"/>
    <w:rsid w:val="00F16146"/>
    <w:rsid w:val="00F161B0"/>
    <w:rsid w:val="00F161F9"/>
    <w:rsid w:val="00F165BF"/>
    <w:rsid w:val="00F16698"/>
    <w:rsid w:val="00F16857"/>
    <w:rsid w:val="00F1697A"/>
    <w:rsid w:val="00F169D7"/>
    <w:rsid w:val="00F169F4"/>
    <w:rsid w:val="00F16B1A"/>
    <w:rsid w:val="00F16B64"/>
    <w:rsid w:val="00F16B9F"/>
    <w:rsid w:val="00F17039"/>
    <w:rsid w:val="00F17059"/>
    <w:rsid w:val="00F17498"/>
    <w:rsid w:val="00F17567"/>
    <w:rsid w:val="00F1756F"/>
    <w:rsid w:val="00F178E0"/>
    <w:rsid w:val="00F17ECC"/>
    <w:rsid w:val="00F2007F"/>
    <w:rsid w:val="00F20205"/>
    <w:rsid w:val="00F20359"/>
    <w:rsid w:val="00F20417"/>
    <w:rsid w:val="00F204AA"/>
    <w:rsid w:val="00F204DA"/>
    <w:rsid w:val="00F204DE"/>
    <w:rsid w:val="00F2075F"/>
    <w:rsid w:val="00F20A4C"/>
    <w:rsid w:val="00F20C3A"/>
    <w:rsid w:val="00F20C5B"/>
    <w:rsid w:val="00F20DF0"/>
    <w:rsid w:val="00F20E25"/>
    <w:rsid w:val="00F210A1"/>
    <w:rsid w:val="00F21114"/>
    <w:rsid w:val="00F211FD"/>
    <w:rsid w:val="00F21234"/>
    <w:rsid w:val="00F21313"/>
    <w:rsid w:val="00F21378"/>
    <w:rsid w:val="00F21387"/>
    <w:rsid w:val="00F21398"/>
    <w:rsid w:val="00F21538"/>
    <w:rsid w:val="00F21728"/>
    <w:rsid w:val="00F21940"/>
    <w:rsid w:val="00F21A36"/>
    <w:rsid w:val="00F21D9C"/>
    <w:rsid w:val="00F21E4C"/>
    <w:rsid w:val="00F21F1B"/>
    <w:rsid w:val="00F22131"/>
    <w:rsid w:val="00F22596"/>
    <w:rsid w:val="00F2284B"/>
    <w:rsid w:val="00F22851"/>
    <w:rsid w:val="00F229EB"/>
    <w:rsid w:val="00F22AC6"/>
    <w:rsid w:val="00F22D23"/>
    <w:rsid w:val="00F22E31"/>
    <w:rsid w:val="00F230EF"/>
    <w:rsid w:val="00F231D4"/>
    <w:rsid w:val="00F23246"/>
    <w:rsid w:val="00F233A8"/>
    <w:rsid w:val="00F233FC"/>
    <w:rsid w:val="00F234AD"/>
    <w:rsid w:val="00F2350D"/>
    <w:rsid w:val="00F238E8"/>
    <w:rsid w:val="00F23E78"/>
    <w:rsid w:val="00F23EA0"/>
    <w:rsid w:val="00F23EC7"/>
    <w:rsid w:val="00F2426B"/>
    <w:rsid w:val="00F24333"/>
    <w:rsid w:val="00F247B0"/>
    <w:rsid w:val="00F247C5"/>
    <w:rsid w:val="00F24866"/>
    <w:rsid w:val="00F248B9"/>
    <w:rsid w:val="00F24944"/>
    <w:rsid w:val="00F24ACB"/>
    <w:rsid w:val="00F24C06"/>
    <w:rsid w:val="00F24C46"/>
    <w:rsid w:val="00F24CF7"/>
    <w:rsid w:val="00F24DDE"/>
    <w:rsid w:val="00F24FB0"/>
    <w:rsid w:val="00F25298"/>
    <w:rsid w:val="00F252DD"/>
    <w:rsid w:val="00F25550"/>
    <w:rsid w:val="00F25616"/>
    <w:rsid w:val="00F25623"/>
    <w:rsid w:val="00F25A10"/>
    <w:rsid w:val="00F25B71"/>
    <w:rsid w:val="00F25C84"/>
    <w:rsid w:val="00F261F6"/>
    <w:rsid w:val="00F26228"/>
    <w:rsid w:val="00F26308"/>
    <w:rsid w:val="00F263F3"/>
    <w:rsid w:val="00F26603"/>
    <w:rsid w:val="00F267DB"/>
    <w:rsid w:val="00F269A3"/>
    <w:rsid w:val="00F26A3C"/>
    <w:rsid w:val="00F26B3C"/>
    <w:rsid w:val="00F26B3D"/>
    <w:rsid w:val="00F27112"/>
    <w:rsid w:val="00F27115"/>
    <w:rsid w:val="00F271BB"/>
    <w:rsid w:val="00F2723D"/>
    <w:rsid w:val="00F272C0"/>
    <w:rsid w:val="00F2731C"/>
    <w:rsid w:val="00F275C3"/>
    <w:rsid w:val="00F27655"/>
    <w:rsid w:val="00F276EA"/>
    <w:rsid w:val="00F27780"/>
    <w:rsid w:val="00F277A6"/>
    <w:rsid w:val="00F2789B"/>
    <w:rsid w:val="00F2789D"/>
    <w:rsid w:val="00F27951"/>
    <w:rsid w:val="00F27A0D"/>
    <w:rsid w:val="00F27A37"/>
    <w:rsid w:val="00F27A3F"/>
    <w:rsid w:val="00F27AB5"/>
    <w:rsid w:val="00F27CED"/>
    <w:rsid w:val="00F27E7D"/>
    <w:rsid w:val="00F301CC"/>
    <w:rsid w:val="00F30310"/>
    <w:rsid w:val="00F303A1"/>
    <w:rsid w:val="00F304DF"/>
    <w:rsid w:val="00F307A5"/>
    <w:rsid w:val="00F30B18"/>
    <w:rsid w:val="00F30D68"/>
    <w:rsid w:val="00F30DBF"/>
    <w:rsid w:val="00F30F65"/>
    <w:rsid w:val="00F315DC"/>
    <w:rsid w:val="00F31724"/>
    <w:rsid w:val="00F3190E"/>
    <w:rsid w:val="00F31935"/>
    <w:rsid w:val="00F3197B"/>
    <w:rsid w:val="00F31A4D"/>
    <w:rsid w:val="00F31A5B"/>
    <w:rsid w:val="00F31C91"/>
    <w:rsid w:val="00F31CB2"/>
    <w:rsid w:val="00F31D19"/>
    <w:rsid w:val="00F3204F"/>
    <w:rsid w:val="00F3225D"/>
    <w:rsid w:val="00F32383"/>
    <w:rsid w:val="00F326FA"/>
    <w:rsid w:val="00F327A1"/>
    <w:rsid w:val="00F327AA"/>
    <w:rsid w:val="00F32A01"/>
    <w:rsid w:val="00F32A22"/>
    <w:rsid w:val="00F32BFF"/>
    <w:rsid w:val="00F32D45"/>
    <w:rsid w:val="00F3304D"/>
    <w:rsid w:val="00F331B8"/>
    <w:rsid w:val="00F331DA"/>
    <w:rsid w:val="00F33227"/>
    <w:rsid w:val="00F3332E"/>
    <w:rsid w:val="00F33686"/>
    <w:rsid w:val="00F3397C"/>
    <w:rsid w:val="00F33B8B"/>
    <w:rsid w:val="00F33D77"/>
    <w:rsid w:val="00F33DEA"/>
    <w:rsid w:val="00F33E93"/>
    <w:rsid w:val="00F33EC6"/>
    <w:rsid w:val="00F3457C"/>
    <w:rsid w:val="00F3465B"/>
    <w:rsid w:val="00F34993"/>
    <w:rsid w:val="00F34A54"/>
    <w:rsid w:val="00F34E40"/>
    <w:rsid w:val="00F34EAC"/>
    <w:rsid w:val="00F35200"/>
    <w:rsid w:val="00F3523F"/>
    <w:rsid w:val="00F35840"/>
    <w:rsid w:val="00F3585E"/>
    <w:rsid w:val="00F359CD"/>
    <w:rsid w:val="00F35A3A"/>
    <w:rsid w:val="00F35A9A"/>
    <w:rsid w:val="00F35C43"/>
    <w:rsid w:val="00F35D9B"/>
    <w:rsid w:val="00F35F29"/>
    <w:rsid w:val="00F35F58"/>
    <w:rsid w:val="00F35FDF"/>
    <w:rsid w:val="00F3602E"/>
    <w:rsid w:val="00F3602F"/>
    <w:rsid w:val="00F36032"/>
    <w:rsid w:val="00F36106"/>
    <w:rsid w:val="00F362A4"/>
    <w:rsid w:val="00F362D0"/>
    <w:rsid w:val="00F363D9"/>
    <w:rsid w:val="00F36434"/>
    <w:rsid w:val="00F36799"/>
    <w:rsid w:val="00F367AD"/>
    <w:rsid w:val="00F368D7"/>
    <w:rsid w:val="00F36927"/>
    <w:rsid w:val="00F36B6D"/>
    <w:rsid w:val="00F36C78"/>
    <w:rsid w:val="00F36CE0"/>
    <w:rsid w:val="00F36E84"/>
    <w:rsid w:val="00F36EEC"/>
    <w:rsid w:val="00F36EF9"/>
    <w:rsid w:val="00F36F85"/>
    <w:rsid w:val="00F36FA7"/>
    <w:rsid w:val="00F37015"/>
    <w:rsid w:val="00F37406"/>
    <w:rsid w:val="00F375AE"/>
    <w:rsid w:val="00F379DE"/>
    <w:rsid w:val="00F37D25"/>
    <w:rsid w:val="00F37FA3"/>
    <w:rsid w:val="00F400BE"/>
    <w:rsid w:val="00F400C8"/>
    <w:rsid w:val="00F40183"/>
    <w:rsid w:val="00F40213"/>
    <w:rsid w:val="00F40403"/>
    <w:rsid w:val="00F40580"/>
    <w:rsid w:val="00F407B5"/>
    <w:rsid w:val="00F40A23"/>
    <w:rsid w:val="00F40A99"/>
    <w:rsid w:val="00F40AB4"/>
    <w:rsid w:val="00F40B63"/>
    <w:rsid w:val="00F40BAF"/>
    <w:rsid w:val="00F40EA3"/>
    <w:rsid w:val="00F41073"/>
    <w:rsid w:val="00F41112"/>
    <w:rsid w:val="00F4116A"/>
    <w:rsid w:val="00F411AF"/>
    <w:rsid w:val="00F411B4"/>
    <w:rsid w:val="00F41594"/>
    <w:rsid w:val="00F4165A"/>
    <w:rsid w:val="00F41682"/>
    <w:rsid w:val="00F417FB"/>
    <w:rsid w:val="00F4185B"/>
    <w:rsid w:val="00F418D3"/>
    <w:rsid w:val="00F41A22"/>
    <w:rsid w:val="00F41A93"/>
    <w:rsid w:val="00F41DEE"/>
    <w:rsid w:val="00F41F8C"/>
    <w:rsid w:val="00F42107"/>
    <w:rsid w:val="00F4226F"/>
    <w:rsid w:val="00F4232B"/>
    <w:rsid w:val="00F42A49"/>
    <w:rsid w:val="00F42A7A"/>
    <w:rsid w:val="00F42EFD"/>
    <w:rsid w:val="00F43039"/>
    <w:rsid w:val="00F4321C"/>
    <w:rsid w:val="00F440C9"/>
    <w:rsid w:val="00F440EE"/>
    <w:rsid w:val="00F44158"/>
    <w:rsid w:val="00F44460"/>
    <w:rsid w:val="00F44818"/>
    <w:rsid w:val="00F44BEF"/>
    <w:rsid w:val="00F44C1C"/>
    <w:rsid w:val="00F44DE6"/>
    <w:rsid w:val="00F450F4"/>
    <w:rsid w:val="00F451F3"/>
    <w:rsid w:val="00F4541A"/>
    <w:rsid w:val="00F45569"/>
    <w:rsid w:val="00F45758"/>
    <w:rsid w:val="00F459CF"/>
    <w:rsid w:val="00F45A5A"/>
    <w:rsid w:val="00F45A6E"/>
    <w:rsid w:val="00F45ACE"/>
    <w:rsid w:val="00F45C9E"/>
    <w:rsid w:val="00F45CA1"/>
    <w:rsid w:val="00F45EBF"/>
    <w:rsid w:val="00F45FFE"/>
    <w:rsid w:val="00F46111"/>
    <w:rsid w:val="00F46119"/>
    <w:rsid w:val="00F46526"/>
    <w:rsid w:val="00F46604"/>
    <w:rsid w:val="00F4660C"/>
    <w:rsid w:val="00F46864"/>
    <w:rsid w:val="00F46F3E"/>
    <w:rsid w:val="00F47012"/>
    <w:rsid w:val="00F47224"/>
    <w:rsid w:val="00F47307"/>
    <w:rsid w:val="00F473AD"/>
    <w:rsid w:val="00F4742E"/>
    <w:rsid w:val="00F4763B"/>
    <w:rsid w:val="00F47720"/>
    <w:rsid w:val="00F478D6"/>
    <w:rsid w:val="00F478E1"/>
    <w:rsid w:val="00F4793A"/>
    <w:rsid w:val="00F47BB9"/>
    <w:rsid w:val="00F47D25"/>
    <w:rsid w:val="00F47E7E"/>
    <w:rsid w:val="00F47FBE"/>
    <w:rsid w:val="00F47FD6"/>
    <w:rsid w:val="00F500EC"/>
    <w:rsid w:val="00F501F3"/>
    <w:rsid w:val="00F5023D"/>
    <w:rsid w:val="00F50716"/>
    <w:rsid w:val="00F50773"/>
    <w:rsid w:val="00F50B09"/>
    <w:rsid w:val="00F50BAE"/>
    <w:rsid w:val="00F50C6C"/>
    <w:rsid w:val="00F50D44"/>
    <w:rsid w:val="00F50E5B"/>
    <w:rsid w:val="00F50F92"/>
    <w:rsid w:val="00F51056"/>
    <w:rsid w:val="00F51286"/>
    <w:rsid w:val="00F51420"/>
    <w:rsid w:val="00F5150A"/>
    <w:rsid w:val="00F51676"/>
    <w:rsid w:val="00F51902"/>
    <w:rsid w:val="00F51BE8"/>
    <w:rsid w:val="00F51E2D"/>
    <w:rsid w:val="00F520C1"/>
    <w:rsid w:val="00F52210"/>
    <w:rsid w:val="00F523EF"/>
    <w:rsid w:val="00F52616"/>
    <w:rsid w:val="00F52634"/>
    <w:rsid w:val="00F52858"/>
    <w:rsid w:val="00F52892"/>
    <w:rsid w:val="00F5293B"/>
    <w:rsid w:val="00F52A74"/>
    <w:rsid w:val="00F52A93"/>
    <w:rsid w:val="00F52BA1"/>
    <w:rsid w:val="00F52E05"/>
    <w:rsid w:val="00F52E42"/>
    <w:rsid w:val="00F52FE3"/>
    <w:rsid w:val="00F531E0"/>
    <w:rsid w:val="00F53352"/>
    <w:rsid w:val="00F534CD"/>
    <w:rsid w:val="00F534E4"/>
    <w:rsid w:val="00F536DF"/>
    <w:rsid w:val="00F53818"/>
    <w:rsid w:val="00F53898"/>
    <w:rsid w:val="00F538E5"/>
    <w:rsid w:val="00F5392B"/>
    <w:rsid w:val="00F53951"/>
    <w:rsid w:val="00F53C57"/>
    <w:rsid w:val="00F53D55"/>
    <w:rsid w:val="00F53F43"/>
    <w:rsid w:val="00F53FD3"/>
    <w:rsid w:val="00F54144"/>
    <w:rsid w:val="00F54204"/>
    <w:rsid w:val="00F54320"/>
    <w:rsid w:val="00F543A2"/>
    <w:rsid w:val="00F546C1"/>
    <w:rsid w:val="00F546D3"/>
    <w:rsid w:val="00F546DA"/>
    <w:rsid w:val="00F54952"/>
    <w:rsid w:val="00F54ACF"/>
    <w:rsid w:val="00F54D08"/>
    <w:rsid w:val="00F54D7B"/>
    <w:rsid w:val="00F54DA6"/>
    <w:rsid w:val="00F54FBE"/>
    <w:rsid w:val="00F5519D"/>
    <w:rsid w:val="00F551BA"/>
    <w:rsid w:val="00F552BA"/>
    <w:rsid w:val="00F55384"/>
    <w:rsid w:val="00F554F8"/>
    <w:rsid w:val="00F55595"/>
    <w:rsid w:val="00F55649"/>
    <w:rsid w:val="00F5573E"/>
    <w:rsid w:val="00F5592B"/>
    <w:rsid w:val="00F55CFB"/>
    <w:rsid w:val="00F55E20"/>
    <w:rsid w:val="00F55EDE"/>
    <w:rsid w:val="00F560C2"/>
    <w:rsid w:val="00F560F9"/>
    <w:rsid w:val="00F56360"/>
    <w:rsid w:val="00F568C1"/>
    <w:rsid w:val="00F5693C"/>
    <w:rsid w:val="00F569C8"/>
    <w:rsid w:val="00F569F3"/>
    <w:rsid w:val="00F56ACC"/>
    <w:rsid w:val="00F56B67"/>
    <w:rsid w:val="00F56C33"/>
    <w:rsid w:val="00F56D14"/>
    <w:rsid w:val="00F56D9D"/>
    <w:rsid w:val="00F56DE0"/>
    <w:rsid w:val="00F56FD2"/>
    <w:rsid w:val="00F57133"/>
    <w:rsid w:val="00F5713F"/>
    <w:rsid w:val="00F57616"/>
    <w:rsid w:val="00F5764A"/>
    <w:rsid w:val="00F57923"/>
    <w:rsid w:val="00F57931"/>
    <w:rsid w:val="00F57BEB"/>
    <w:rsid w:val="00F57DE9"/>
    <w:rsid w:val="00F57E71"/>
    <w:rsid w:val="00F57F8F"/>
    <w:rsid w:val="00F60202"/>
    <w:rsid w:val="00F60257"/>
    <w:rsid w:val="00F60818"/>
    <w:rsid w:val="00F6092F"/>
    <w:rsid w:val="00F60AB8"/>
    <w:rsid w:val="00F60BCE"/>
    <w:rsid w:val="00F60C29"/>
    <w:rsid w:val="00F60D36"/>
    <w:rsid w:val="00F61028"/>
    <w:rsid w:val="00F6141B"/>
    <w:rsid w:val="00F6158A"/>
    <w:rsid w:val="00F61608"/>
    <w:rsid w:val="00F6179A"/>
    <w:rsid w:val="00F618FD"/>
    <w:rsid w:val="00F619F6"/>
    <w:rsid w:val="00F61ADE"/>
    <w:rsid w:val="00F61B99"/>
    <w:rsid w:val="00F61BCF"/>
    <w:rsid w:val="00F61FC4"/>
    <w:rsid w:val="00F62154"/>
    <w:rsid w:val="00F622B9"/>
    <w:rsid w:val="00F6236C"/>
    <w:rsid w:val="00F62412"/>
    <w:rsid w:val="00F6295A"/>
    <w:rsid w:val="00F62C0F"/>
    <w:rsid w:val="00F62DF8"/>
    <w:rsid w:val="00F62EA9"/>
    <w:rsid w:val="00F62ED4"/>
    <w:rsid w:val="00F62FAC"/>
    <w:rsid w:val="00F6308E"/>
    <w:rsid w:val="00F630AA"/>
    <w:rsid w:val="00F63183"/>
    <w:rsid w:val="00F63468"/>
    <w:rsid w:val="00F634AB"/>
    <w:rsid w:val="00F6395C"/>
    <w:rsid w:val="00F63E68"/>
    <w:rsid w:val="00F63EC8"/>
    <w:rsid w:val="00F642C2"/>
    <w:rsid w:val="00F6440A"/>
    <w:rsid w:val="00F644CD"/>
    <w:rsid w:val="00F644DF"/>
    <w:rsid w:val="00F648A8"/>
    <w:rsid w:val="00F649A8"/>
    <w:rsid w:val="00F64AC8"/>
    <w:rsid w:val="00F64BFC"/>
    <w:rsid w:val="00F64D45"/>
    <w:rsid w:val="00F64D48"/>
    <w:rsid w:val="00F64D52"/>
    <w:rsid w:val="00F64F51"/>
    <w:rsid w:val="00F6507E"/>
    <w:rsid w:val="00F65213"/>
    <w:rsid w:val="00F652DA"/>
    <w:rsid w:val="00F65345"/>
    <w:rsid w:val="00F65583"/>
    <w:rsid w:val="00F65589"/>
    <w:rsid w:val="00F655CD"/>
    <w:rsid w:val="00F657AA"/>
    <w:rsid w:val="00F658E4"/>
    <w:rsid w:val="00F65936"/>
    <w:rsid w:val="00F65B4F"/>
    <w:rsid w:val="00F65C86"/>
    <w:rsid w:val="00F65D0A"/>
    <w:rsid w:val="00F65E67"/>
    <w:rsid w:val="00F65F1A"/>
    <w:rsid w:val="00F66335"/>
    <w:rsid w:val="00F66351"/>
    <w:rsid w:val="00F66384"/>
    <w:rsid w:val="00F663C4"/>
    <w:rsid w:val="00F663C7"/>
    <w:rsid w:val="00F66421"/>
    <w:rsid w:val="00F6666A"/>
    <w:rsid w:val="00F667EF"/>
    <w:rsid w:val="00F66DCA"/>
    <w:rsid w:val="00F66E05"/>
    <w:rsid w:val="00F67155"/>
    <w:rsid w:val="00F67176"/>
    <w:rsid w:val="00F672D7"/>
    <w:rsid w:val="00F67444"/>
    <w:rsid w:val="00F674E3"/>
    <w:rsid w:val="00F67580"/>
    <w:rsid w:val="00F67A7A"/>
    <w:rsid w:val="00F67B10"/>
    <w:rsid w:val="00F67C84"/>
    <w:rsid w:val="00F700B6"/>
    <w:rsid w:val="00F7012D"/>
    <w:rsid w:val="00F70254"/>
    <w:rsid w:val="00F703C8"/>
    <w:rsid w:val="00F7043F"/>
    <w:rsid w:val="00F7061C"/>
    <w:rsid w:val="00F70798"/>
    <w:rsid w:val="00F70851"/>
    <w:rsid w:val="00F70890"/>
    <w:rsid w:val="00F70963"/>
    <w:rsid w:val="00F70B90"/>
    <w:rsid w:val="00F70D16"/>
    <w:rsid w:val="00F70E4D"/>
    <w:rsid w:val="00F713F4"/>
    <w:rsid w:val="00F7153F"/>
    <w:rsid w:val="00F71706"/>
    <w:rsid w:val="00F7193E"/>
    <w:rsid w:val="00F71A86"/>
    <w:rsid w:val="00F71B22"/>
    <w:rsid w:val="00F71E56"/>
    <w:rsid w:val="00F71EC5"/>
    <w:rsid w:val="00F71F72"/>
    <w:rsid w:val="00F71FC2"/>
    <w:rsid w:val="00F7215C"/>
    <w:rsid w:val="00F72174"/>
    <w:rsid w:val="00F724F9"/>
    <w:rsid w:val="00F72873"/>
    <w:rsid w:val="00F728FC"/>
    <w:rsid w:val="00F72A03"/>
    <w:rsid w:val="00F72A89"/>
    <w:rsid w:val="00F72CD7"/>
    <w:rsid w:val="00F72D22"/>
    <w:rsid w:val="00F72DC1"/>
    <w:rsid w:val="00F72EEA"/>
    <w:rsid w:val="00F72F18"/>
    <w:rsid w:val="00F73178"/>
    <w:rsid w:val="00F73188"/>
    <w:rsid w:val="00F731FF"/>
    <w:rsid w:val="00F73374"/>
    <w:rsid w:val="00F733F4"/>
    <w:rsid w:val="00F7360A"/>
    <w:rsid w:val="00F7393F"/>
    <w:rsid w:val="00F73B13"/>
    <w:rsid w:val="00F73DB4"/>
    <w:rsid w:val="00F73E6A"/>
    <w:rsid w:val="00F73E79"/>
    <w:rsid w:val="00F73F66"/>
    <w:rsid w:val="00F74032"/>
    <w:rsid w:val="00F7435C"/>
    <w:rsid w:val="00F7447B"/>
    <w:rsid w:val="00F7456A"/>
    <w:rsid w:val="00F746BD"/>
    <w:rsid w:val="00F746D1"/>
    <w:rsid w:val="00F74776"/>
    <w:rsid w:val="00F74989"/>
    <w:rsid w:val="00F74A13"/>
    <w:rsid w:val="00F74C2E"/>
    <w:rsid w:val="00F74CA7"/>
    <w:rsid w:val="00F74D16"/>
    <w:rsid w:val="00F74DFB"/>
    <w:rsid w:val="00F74E3B"/>
    <w:rsid w:val="00F750CE"/>
    <w:rsid w:val="00F7515C"/>
    <w:rsid w:val="00F7516E"/>
    <w:rsid w:val="00F751B2"/>
    <w:rsid w:val="00F751BE"/>
    <w:rsid w:val="00F75210"/>
    <w:rsid w:val="00F75223"/>
    <w:rsid w:val="00F75479"/>
    <w:rsid w:val="00F7589F"/>
    <w:rsid w:val="00F75A7B"/>
    <w:rsid w:val="00F75BEC"/>
    <w:rsid w:val="00F75E2C"/>
    <w:rsid w:val="00F75F28"/>
    <w:rsid w:val="00F760EE"/>
    <w:rsid w:val="00F76223"/>
    <w:rsid w:val="00F762B2"/>
    <w:rsid w:val="00F76402"/>
    <w:rsid w:val="00F76580"/>
    <w:rsid w:val="00F767D1"/>
    <w:rsid w:val="00F767F9"/>
    <w:rsid w:val="00F76B07"/>
    <w:rsid w:val="00F76D40"/>
    <w:rsid w:val="00F77161"/>
    <w:rsid w:val="00F77596"/>
    <w:rsid w:val="00F7763B"/>
    <w:rsid w:val="00F77707"/>
    <w:rsid w:val="00F77743"/>
    <w:rsid w:val="00F777F7"/>
    <w:rsid w:val="00F77896"/>
    <w:rsid w:val="00F779AD"/>
    <w:rsid w:val="00F77AE0"/>
    <w:rsid w:val="00F77BB3"/>
    <w:rsid w:val="00F77BDB"/>
    <w:rsid w:val="00F77E24"/>
    <w:rsid w:val="00F77E65"/>
    <w:rsid w:val="00F77FE5"/>
    <w:rsid w:val="00F800B0"/>
    <w:rsid w:val="00F80204"/>
    <w:rsid w:val="00F80248"/>
    <w:rsid w:val="00F80271"/>
    <w:rsid w:val="00F802F3"/>
    <w:rsid w:val="00F80770"/>
    <w:rsid w:val="00F808A1"/>
    <w:rsid w:val="00F8097E"/>
    <w:rsid w:val="00F809A1"/>
    <w:rsid w:val="00F80CF5"/>
    <w:rsid w:val="00F811D7"/>
    <w:rsid w:val="00F813BF"/>
    <w:rsid w:val="00F8149A"/>
    <w:rsid w:val="00F816B7"/>
    <w:rsid w:val="00F8178C"/>
    <w:rsid w:val="00F818DC"/>
    <w:rsid w:val="00F81C1E"/>
    <w:rsid w:val="00F81E14"/>
    <w:rsid w:val="00F81E4A"/>
    <w:rsid w:val="00F8225E"/>
    <w:rsid w:val="00F822CA"/>
    <w:rsid w:val="00F82636"/>
    <w:rsid w:val="00F8291D"/>
    <w:rsid w:val="00F82A05"/>
    <w:rsid w:val="00F82AC9"/>
    <w:rsid w:val="00F82D72"/>
    <w:rsid w:val="00F82E25"/>
    <w:rsid w:val="00F82E47"/>
    <w:rsid w:val="00F82F20"/>
    <w:rsid w:val="00F83203"/>
    <w:rsid w:val="00F836A7"/>
    <w:rsid w:val="00F836D1"/>
    <w:rsid w:val="00F836D5"/>
    <w:rsid w:val="00F8391A"/>
    <w:rsid w:val="00F83BFF"/>
    <w:rsid w:val="00F83E56"/>
    <w:rsid w:val="00F83F67"/>
    <w:rsid w:val="00F8419E"/>
    <w:rsid w:val="00F841AA"/>
    <w:rsid w:val="00F84461"/>
    <w:rsid w:val="00F848CF"/>
    <w:rsid w:val="00F84BDF"/>
    <w:rsid w:val="00F84ED3"/>
    <w:rsid w:val="00F85101"/>
    <w:rsid w:val="00F851C4"/>
    <w:rsid w:val="00F8534D"/>
    <w:rsid w:val="00F85475"/>
    <w:rsid w:val="00F8547D"/>
    <w:rsid w:val="00F858E0"/>
    <w:rsid w:val="00F85A24"/>
    <w:rsid w:val="00F85B4A"/>
    <w:rsid w:val="00F85F07"/>
    <w:rsid w:val="00F85FAC"/>
    <w:rsid w:val="00F85FB3"/>
    <w:rsid w:val="00F86047"/>
    <w:rsid w:val="00F8605D"/>
    <w:rsid w:val="00F864E7"/>
    <w:rsid w:val="00F86516"/>
    <w:rsid w:val="00F866CD"/>
    <w:rsid w:val="00F8670F"/>
    <w:rsid w:val="00F86749"/>
    <w:rsid w:val="00F86963"/>
    <w:rsid w:val="00F86A00"/>
    <w:rsid w:val="00F86C73"/>
    <w:rsid w:val="00F86D43"/>
    <w:rsid w:val="00F86E95"/>
    <w:rsid w:val="00F87086"/>
    <w:rsid w:val="00F870DB"/>
    <w:rsid w:val="00F873B2"/>
    <w:rsid w:val="00F87BA0"/>
    <w:rsid w:val="00F87EC7"/>
    <w:rsid w:val="00F9005D"/>
    <w:rsid w:val="00F90068"/>
    <w:rsid w:val="00F90134"/>
    <w:rsid w:val="00F901DF"/>
    <w:rsid w:val="00F90797"/>
    <w:rsid w:val="00F907C2"/>
    <w:rsid w:val="00F907C7"/>
    <w:rsid w:val="00F91261"/>
    <w:rsid w:val="00F9198D"/>
    <w:rsid w:val="00F91990"/>
    <w:rsid w:val="00F91A24"/>
    <w:rsid w:val="00F91B15"/>
    <w:rsid w:val="00F91B7E"/>
    <w:rsid w:val="00F91C24"/>
    <w:rsid w:val="00F91CBC"/>
    <w:rsid w:val="00F91D1C"/>
    <w:rsid w:val="00F92016"/>
    <w:rsid w:val="00F920E5"/>
    <w:rsid w:val="00F923A5"/>
    <w:rsid w:val="00F923D7"/>
    <w:rsid w:val="00F925B4"/>
    <w:rsid w:val="00F925F6"/>
    <w:rsid w:val="00F926ED"/>
    <w:rsid w:val="00F926F1"/>
    <w:rsid w:val="00F927BB"/>
    <w:rsid w:val="00F92AD7"/>
    <w:rsid w:val="00F92C53"/>
    <w:rsid w:val="00F93142"/>
    <w:rsid w:val="00F9366A"/>
    <w:rsid w:val="00F937D4"/>
    <w:rsid w:val="00F93894"/>
    <w:rsid w:val="00F939A4"/>
    <w:rsid w:val="00F93AA3"/>
    <w:rsid w:val="00F93B52"/>
    <w:rsid w:val="00F93B64"/>
    <w:rsid w:val="00F93CF3"/>
    <w:rsid w:val="00F93E34"/>
    <w:rsid w:val="00F94048"/>
    <w:rsid w:val="00F94142"/>
    <w:rsid w:val="00F9415C"/>
    <w:rsid w:val="00F94164"/>
    <w:rsid w:val="00F94191"/>
    <w:rsid w:val="00F9443B"/>
    <w:rsid w:val="00F94910"/>
    <w:rsid w:val="00F94958"/>
    <w:rsid w:val="00F94CA5"/>
    <w:rsid w:val="00F94E7A"/>
    <w:rsid w:val="00F94FE6"/>
    <w:rsid w:val="00F950AA"/>
    <w:rsid w:val="00F952C5"/>
    <w:rsid w:val="00F953FE"/>
    <w:rsid w:val="00F9556D"/>
    <w:rsid w:val="00F95903"/>
    <w:rsid w:val="00F95A01"/>
    <w:rsid w:val="00F95BE1"/>
    <w:rsid w:val="00F95C00"/>
    <w:rsid w:val="00F95E3E"/>
    <w:rsid w:val="00F95EEA"/>
    <w:rsid w:val="00F962BC"/>
    <w:rsid w:val="00F967D7"/>
    <w:rsid w:val="00F96A12"/>
    <w:rsid w:val="00F96AB2"/>
    <w:rsid w:val="00F96C19"/>
    <w:rsid w:val="00F973CE"/>
    <w:rsid w:val="00F974BF"/>
    <w:rsid w:val="00F97540"/>
    <w:rsid w:val="00F9764B"/>
    <w:rsid w:val="00F9777B"/>
    <w:rsid w:val="00F979B0"/>
    <w:rsid w:val="00F97D70"/>
    <w:rsid w:val="00F97FB0"/>
    <w:rsid w:val="00FA006C"/>
    <w:rsid w:val="00FA0457"/>
    <w:rsid w:val="00FA091D"/>
    <w:rsid w:val="00FA0BCC"/>
    <w:rsid w:val="00FA0BF0"/>
    <w:rsid w:val="00FA105D"/>
    <w:rsid w:val="00FA1070"/>
    <w:rsid w:val="00FA107A"/>
    <w:rsid w:val="00FA111D"/>
    <w:rsid w:val="00FA164F"/>
    <w:rsid w:val="00FA165E"/>
    <w:rsid w:val="00FA18C6"/>
    <w:rsid w:val="00FA19B6"/>
    <w:rsid w:val="00FA19F5"/>
    <w:rsid w:val="00FA1A45"/>
    <w:rsid w:val="00FA1ACB"/>
    <w:rsid w:val="00FA1BB5"/>
    <w:rsid w:val="00FA1C78"/>
    <w:rsid w:val="00FA1F7D"/>
    <w:rsid w:val="00FA1FDF"/>
    <w:rsid w:val="00FA2074"/>
    <w:rsid w:val="00FA20A0"/>
    <w:rsid w:val="00FA20ED"/>
    <w:rsid w:val="00FA21F4"/>
    <w:rsid w:val="00FA2578"/>
    <w:rsid w:val="00FA26E2"/>
    <w:rsid w:val="00FA26F2"/>
    <w:rsid w:val="00FA2F3A"/>
    <w:rsid w:val="00FA2F50"/>
    <w:rsid w:val="00FA304B"/>
    <w:rsid w:val="00FA31CE"/>
    <w:rsid w:val="00FA3214"/>
    <w:rsid w:val="00FA396A"/>
    <w:rsid w:val="00FA397C"/>
    <w:rsid w:val="00FA39BD"/>
    <w:rsid w:val="00FA39D9"/>
    <w:rsid w:val="00FA3D5B"/>
    <w:rsid w:val="00FA3F2F"/>
    <w:rsid w:val="00FA400C"/>
    <w:rsid w:val="00FA4217"/>
    <w:rsid w:val="00FA4313"/>
    <w:rsid w:val="00FA4542"/>
    <w:rsid w:val="00FA4B7D"/>
    <w:rsid w:val="00FA4C7D"/>
    <w:rsid w:val="00FA4D73"/>
    <w:rsid w:val="00FA4E97"/>
    <w:rsid w:val="00FA4ED6"/>
    <w:rsid w:val="00FA4F3D"/>
    <w:rsid w:val="00FA4FD7"/>
    <w:rsid w:val="00FA52E0"/>
    <w:rsid w:val="00FA5442"/>
    <w:rsid w:val="00FA55FB"/>
    <w:rsid w:val="00FA5750"/>
    <w:rsid w:val="00FA5874"/>
    <w:rsid w:val="00FA5B80"/>
    <w:rsid w:val="00FA5BFE"/>
    <w:rsid w:val="00FA5CEF"/>
    <w:rsid w:val="00FA5DA9"/>
    <w:rsid w:val="00FA5F6D"/>
    <w:rsid w:val="00FA61CC"/>
    <w:rsid w:val="00FA6420"/>
    <w:rsid w:val="00FA6476"/>
    <w:rsid w:val="00FA64E2"/>
    <w:rsid w:val="00FA65EE"/>
    <w:rsid w:val="00FA67BE"/>
    <w:rsid w:val="00FA67C8"/>
    <w:rsid w:val="00FA6842"/>
    <w:rsid w:val="00FA68A2"/>
    <w:rsid w:val="00FA69A3"/>
    <w:rsid w:val="00FA6A95"/>
    <w:rsid w:val="00FA6D80"/>
    <w:rsid w:val="00FA6E13"/>
    <w:rsid w:val="00FA6EF3"/>
    <w:rsid w:val="00FA70CC"/>
    <w:rsid w:val="00FA71F9"/>
    <w:rsid w:val="00FA7277"/>
    <w:rsid w:val="00FA7286"/>
    <w:rsid w:val="00FA728C"/>
    <w:rsid w:val="00FA7316"/>
    <w:rsid w:val="00FA7339"/>
    <w:rsid w:val="00FA75DB"/>
    <w:rsid w:val="00FA771E"/>
    <w:rsid w:val="00FA77D4"/>
    <w:rsid w:val="00FA798A"/>
    <w:rsid w:val="00FA7AB7"/>
    <w:rsid w:val="00FA7B32"/>
    <w:rsid w:val="00FA7E20"/>
    <w:rsid w:val="00FB0086"/>
    <w:rsid w:val="00FB00B3"/>
    <w:rsid w:val="00FB0363"/>
    <w:rsid w:val="00FB0643"/>
    <w:rsid w:val="00FB06B9"/>
    <w:rsid w:val="00FB07FB"/>
    <w:rsid w:val="00FB08F1"/>
    <w:rsid w:val="00FB0DCD"/>
    <w:rsid w:val="00FB0E03"/>
    <w:rsid w:val="00FB0F25"/>
    <w:rsid w:val="00FB0FF2"/>
    <w:rsid w:val="00FB113C"/>
    <w:rsid w:val="00FB1374"/>
    <w:rsid w:val="00FB17AF"/>
    <w:rsid w:val="00FB17B4"/>
    <w:rsid w:val="00FB18B5"/>
    <w:rsid w:val="00FB1900"/>
    <w:rsid w:val="00FB197F"/>
    <w:rsid w:val="00FB1A1C"/>
    <w:rsid w:val="00FB1B36"/>
    <w:rsid w:val="00FB2157"/>
    <w:rsid w:val="00FB23DD"/>
    <w:rsid w:val="00FB2503"/>
    <w:rsid w:val="00FB25C5"/>
    <w:rsid w:val="00FB26E2"/>
    <w:rsid w:val="00FB2830"/>
    <w:rsid w:val="00FB28A5"/>
    <w:rsid w:val="00FB2B62"/>
    <w:rsid w:val="00FB2C99"/>
    <w:rsid w:val="00FB2EC1"/>
    <w:rsid w:val="00FB2F9E"/>
    <w:rsid w:val="00FB3116"/>
    <w:rsid w:val="00FB312F"/>
    <w:rsid w:val="00FB3143"/>
    <w:rsid w:val="00FB35C3"/>
    <w:rsid w:val="00FB3A6C"/>
    <w:rsid w:val="00FB3D6B"/>
    <w:rsid w:val="00FB3EE7"/>
    <w:rsid w:val="00FB3F00"/>
    <w:rsid w:val="00FB3FC1"/>
    <w:rsid w:val="00FB409D"/>
    <w:rsid w:val="00FB4272"/>
    <w:rsid w:val="00FB47C3"/>
    <w:rsid w:val="00FB49B2"/>
    <w:rsid w:val="00FB4A5A"/>
    <w:rsid w:val="00FB532F"/>
    <w:rsid w:val="00FB546C"/>
    <w:rsid w:val="00FB5526"/>
    <w:rsid w:val="00FB557C"/>
    <w:rsid w:val="00FB573C"/>
    <w:rsid w:val="00FB5790"/>
    <w:rsid w:val="00FB580C"/>
    <w:rsid w:val="00FB5826"/>
    <w:rsid w:val="00FB584F"/>
    <w:rsid w:val="00FB595A"/>
    <w:rsid w:val="00FB599A"/>
    <w:rsid w:val="00FB5D61"/>
    <w:rsid w:val="00FB6044"/>
    <w:rsid w:val="00FB60D8"/>
    <w:rsid w:val="00FB6343"/>
    <w:rsid w:val="00FB638D"/>
    <w:rsid w:val="00FB64A1"/>
    <w:rsid w:val="00FB69A3"/>
    <w:rsid w:val="00FB6A75"/>
    <w:rsid w:val="00FB6B4E"/>
    <w:rsid w:val="00FB6BF7"/>
    <w:rsid w:val="00FB6FFD"/>
    <w:rsid w:val="00FB7139"/>
    <w:rsid w:val="00FB73F9"/>
    <w:rsid w:val="00FB7424"/>
    <w:rsid w:val="00FB746B"/>
    <w:rsid w:val="00FB74A0"/>
    <w:rsid w:val="00FB7760"/>
    <w:rsid w:val="00FB7A04"/>
    <w:rsid w:val="00FB7A95"/>
    <w:rsid w:val="00FB7BE4"/>
    <w:rsid w:val="00FB7D6E"/>
    <w:rsid w:val="00FB7D96"/>
    <w:rsid w:val="00FB7F65"/>
    <w:rsid w:val="00FC0142"/>
    <w:rsid w:val="00FC03A1"/>
    <w:rsid w:val="00FC049E"/>
    <w:rsid w:val="00FC0623"/>
    <w:rsid w:val="00FC06F8"/>
    <w:rsid w:val="00FC0888"/>
    <w:rsid w:val="00FC0BC7"/>
    <w:rsid w:val="00FC0BE5"/>
    <w:rsid w:val="00FC0EE3"/>
    <w:rsid w:val="00FC0F6B"/>
    <w:rsid w:val="00FC1155"/>
    <w:rsid w:val="00FC149C"/>
    <w:rsid w:val="00FC1D06"/>
    <w:rsid w:val="00FC1D3D"/>
    <w:rsid w:val="00FC1F13"/>
    <w:rsid w:val="00FC1F16"/>
    <w:rsid w:val="00FC1FB3"/>
    <w:rsid w:val="00FC2056"/>
    <w:rsid w:val="00FC25CF"/>
    <w:rsid w:val="00FC2770"/>
    <w:rsid w:val="00FC280C"/>
    <w:rsid w:val="00FC2855"/>
    <w:rsid w:val="00FC2977"/>
    <w:rsid w:val="00FC2B1E"/>
    <w:rsid w:val="00FC2D01"/>
    <w:rsid w:val="00FC2D43"/>
    <w:rsid w:val="00FC303A"/>
    <w:rsid w:val="00FC30EC"/>
    <w:rsid w:val="00FC317B"/>
    <w:rsid w:val="00FC32B2"/>
    <w:rsid w:val="00FC352D"/>
    <w:rsid w:val="00FC36FB"/>
    <w:rsid w:val="00FC3A0C"/>
    <w:rsid w:val="00FC3A59"/>
    <w:rsid w:val="00FC3AF0"/>
    <w:rsid w:val="00FC3C61"/>
    <w:rsid w:val="00FC3C67"/>
    <w:rsid w:val="00FC3CCA"/>
    <w:rsid w:val="00FC3E88"/>
    <w:rsid w:val="00FC3F7E"/>
    <w:rsid w:val="00FC42C3"/>
    <w:rsid w:val="00FC47DE"/>
    <w:rsid w:val="00FC48B4"/>
    <w:rsid w:val="00FC49D5"/>
    <w:rsid w:val="00FC4A9E"/>
    <w:rsid w:val="00FC4BD1"/>
    <w:rsid w:val="00FC4C91"/>
    <w:rsid w:val="00FC4CBF"/>
    <w:rsid w:val="00FC4DDB"/>
    <w:rsid w:val="00FC4F19"/>
    <w:rsid w:val="00FC5159"/>
    <w:rsid w:val="00FC51A3"/>
    <w:rsid w:val="00FC5353"/>
    <w:rsid w:val="00FC539A"/>
    <w:rsid w:val="00FC5854"/>
    <w:rsid w:val="00FC5DF3"/>
    <w:rsid w:val="00FC5E9D"/>
    <w:rsid w:val="00FC5F6D"/>
    <w:rsid w:val="00FC5FE5"/>
    <w:rsid w:val="00FC62EE"/>
    <w:rsid w:val="00FC6457"/>
    <w:rsid w:val="00FC66C1"/>
    <w:rsid w:val="00FC6703"/>
    <w:rsid w:val="00FC695A"/>
    <w:rsid w:val="00FC6BA8"/>
    <w:rsid w:val="00FC6D53"/>
    <w:rsid w:val="00FC6F30"/>
    <w:rsid w:val="00FC7043"/>
    <w:rsid w:val="00FC7248"/>
    <w:rsid w:val="00FC727C"/>
    <w:rsid w:val="00FC73F6"/>
    <w:rsid w:val="00FC741E"/>
    <w:rsid w:val="00FC7433"/>
    <w:rsid w:val="00FC7515"/>
    <w:rsid w:val="00FC7692"/>
    <w:rsid w:val="00FC7722"/>
    <w:rsid w:val="00FC7915"/>
    <w:rsid w:val="00FC7FC6"/>
    <w:rsid w:val="00FC7FF4"/>
    <w:rsid w:val="00FD003B"/>
    <w:rsid w:val="00FD023E"/>
    <w:rsid w:val="00FD0392"/>
    <w:rsid w:val="00FD0AE8"/>
    <w:rsid w:val="00FD0F80"/>
    <w:rsid w:val="00FD1034"/>
    <w:rsid w:val="00FD1149"/>
    <w:rsid w:val="00FD13F8"/>
    <w:rsid w:val="00FD1685"/>
    <w:rsid w:val="00FD19A1"/>
    <w:rsid w:val="00FD19CA"/>
    <w:rsid w:val="00FD1A48"/>
    <w:rsid w:val="00FD1B41"/>
    <w:rsid w:val="00FD1BA2"/>
    <w:rsid w:val="00FD1D5E"/>
    <w:rsid w:val="00FD1EF2"/>
    <w:rsid w:val="00FD2043"/>
    <w:rsid w:val="00FD20F4"/>
    <w:rsid w:val="00FD22D9"/>
    <w:rsid w:val="00FD23A6"/>
    <w:rsid w:val="00FD245D"/>
    <w:rsid w:val="00FD2687"/>
    <w:rsid w:val="00FD296C"/>
    <w:rsid w:val="00FD299B"/>
    <w:rsid w:val="00FD2C2D"/>
    <w:rsid w:val="00FD2ECE"/>
    <w:rsid w:val="00FD315A"/>
    <w:rsid w:val="00FD31A5"/>
    <w:rsid w:val="00FD3281"/>
    <w:rsid w:val="00FD3406"/>
    <w:rsid w:val="00FD341A"/>
    <w:rsid w:val="00FD3499"/>
    <w:rsid w:val="00FD370A"/>
    <w:rsid w:val="00FD376D"/>
    <w:rsid w:val="00FD37B8"/>
    <w:rsid w:val="00FD3880"/>
    <w:rsid w:val="00FD3935"/>
    <w:rsid w:val="00FD39EC"/>
    <w:rsid w:val="00FD3B5B"/>
    <w:rsid w:val="00FD3B7D"/>
    <w:rsid w:val="00FD3BEE"/>
    <w:rsid w:val="00FD3C46"/>
    <w:rsid w:val="00FD3D38"/>
    <w:rsid w:val="00FD3D3D"/>
    <w:rsid w:val="00FD41F4"/>
    <w:rsid w:val="00FD427D"/>
    <w:rsid w:val="00FD4795"/>
    <w:rsid w:val="00FD480B"/>
    <w:rsid w:val="00FD49B4"/>
    <w:rsid w:val="00FD4AAB"/>
    <w:rsid w:val="00FD4B84"/>
    <w:rsid w:val="00FD4EB6"/>
    <w:rsid w:val="00FD4F83"/>
    <w:rsid w:val="00FD5035"/>
    <w:rsid w:val="00FD54CA"/>
    <w:rsid w:val="00FD5979"/>
    <w:rsid w:val="00FD5E66"/>
    <w:rsid w:val="00FD5F8B"/>
    <w:rsid w:val="00FD5FDB"/>
    <w:rsid w:val="00FD61E3"/>
    <w:rsid w:val="00FD63D0"/>
    <w:rsid w:val="00FD63E9"/>
    <w:rsid w:val="00FD6716"/>
    <w:rsid w:val="00FD6751"/>
    <w:rsid w:val="00FD6C50"/>
    <w:rsid w:val="00FD6C65"/>
    <w:rsid w:val="00FD6CFD"/>
    <w:rsid w:val="00FD6D64"/>
    <w:rsid w:val="00FD6F5B"/>
    <w:rsid w:val="00FD701C"/>
    <w:rsid w:val="00FD7205"/>
    <w:rsid w:val="00FD75B8"/>
    <w:rsid w:val="00FD7695"/>
    <w:rsid w:val="00FD76D9"/>
    <w:rsid w:val="00FD78CB"/>
    <w:rsid w:val="00FD7DCF"/>
    <w:rsid w:val="00FD7F1A"/>
    <w:rsid w:val="00FE0092"/>
    <w:rsid w:val="00FE00DF"/>
    <w:rsid w:val="00FE01A1"/>
    <w:rsid w:val="00FE01E9"/>
    <w:rsid w:val="00FE0799"/>
    <w:rsid w:val="00FE0888"/>
    <w:rsid w:val="00FE0906"/>
    <w:rsid w:val="00FE0AF7"/>
    <w:rsid w:val="00FE0C56"/>
    <w:rsid w:val="00FE0CD8"/>
    <w:rsid w:val="00FE0D56"/>
    <w:rsid w:val="00FE122C"/>
    <w:rsid w:val="00FE12C6"/>
    <w:rsid w:val="00FE12F7"/>
    <w:rsid w:val="00FE1384"/>
    <w:rsid w:val="00FE1396"/>
    <w:rsid w:val="00FE1448"/>
    <w:rsid w:val="00FE154D"/>
    <w:rsid w:val="00FE15C7"/>
    <w:rsid w:val="00FE1636"/>
    <w:rsid w:val="00FE1785"/>
    <w:rsid w:val="00FE17B6"/>
    <w:rsid w:val="00FE180C"/>
    <w:rsid w:val="00FE19AA"/>
    <w:rsid w:val="00FE1B15"/>
    <w:rsid w:val="00FE1C0C"/>
    <w:rsid w:val="00FE1DEE"/>
    <w:rsid w:val="00FE203D"/>
    <w:rsid w:val="00FE2174"/>
    <w:rsid w:val="00FE22B4"/>
    <w:rsid w:val="00FE22B8"/>
    <w:rsid w:val="00FE235E"/>
    <w:rsid w:val="00FE25F7"/>
    <w:rsid w:val="00FE29DA"/>
    <w:rsid w:val="00FE2A5C"/>
    <w:rsid w:val="00FE2D0F"/>
    <w:rsid w:val="00FE3033"/>
    <w:rsid w:val="00FE3089"/>
    <w:rsid w:val="00FE30EA"/>
    <w:rsid w:val="00FE31A3"/>
    <w:rsid w:val="00FE31B9"/>
    <w:rsid w:val="00FE340D"/>
    <w:rsid w:val="00FE349B"/>
    <w:rsid w:val="00FE34F3"/>
    <w:rsid w:val="00FE355B"/>
    <w:rsid w:val="00FE3716"/>
    <w:rsid w:val="00FE3781"/>
    <w:rsid w:val="00FE37FF"/>
    <w:rsid w:val="00FE389E"/>
    <w:rsid w:val="00FE38CF"/>
    <w:rsid w:val="00FE3A30"/>
    <w:rsid w:val="00FE3A3E"/>
    <w:rsid w:val="00FE3A89"/>
    <w:rsid w:val="00FE3BB1"/>
    <w:rsid w:val="00FE3C11"/>
    <w:rsid w:val="00FE3E2D"/>
    <w:rsid w:val="00FE422A"/>
    <w:rsid w:val="00FE42EB"/>
    <w:rsid w:val="00FE4321"/>
    <w:rsid w:val="00FE449C"/>
    <w:rsid w:val="00FE46A7"/>
    <w:rsid w:val="00FE474B"/>
    <w:rsid w:val="00FE47A5"/>
    <w:rsid w:val="00FE4805"/>
    <w:rsid w:val="00FE4949"/>
    <w:rsid w:val="00FE4973"/>
    <w:rsid w:val="00FE49CA"/>
    <w:rsid w:val="00FE4ADC"/>
    <w:rsid w:val="00FE4B2D"/>
    <w:rsid w:val="00FE4B78"/>
    <w:rsid w:val="00FE4B9D"/>
    <w:rsid w:val="00FE4E89"/>
    <w:rsid w:val="00FE4EBD"/>
    <w:rsid w:val="00FE544B"/>
    <w:rsid w:val="00FE5554"/>
    <w:rsid w:val="00FE55D3"/>
    <w:rsid w:val="00FE55DF"/>
    <w:rsid w:val="00FE563B"/>
    <w:rsid w:val="00FE5641"/>
    <w:rsid w:val="00FE59A0"/>
    <w:rsid w:val="00FE5A58"/>
    <w:rsid w:val="00FE5AFF"/>
    <w:rsid w:val="00FE5C09"/>
    <w:rsid w:val="00FE5CA8"/>
    <w:rsid w:val="00FE5CAA"/>
    <w:rsid w:val="00FE60B4"/>
    <w:rsid w:val="00FE611C"/>
    <w:rsid w:val="00FE66CA"/>
    <w:rsid w:val="00FE6915"/>
    <w:rsid w:val="00FE6962"/>
    <w:rsid w:val="00FE6CE3"/>
    <w:rsid w:val="00FE6E29"/>
    <w:rsid w:val="00FE6F50"/>
    <w:rsid w:val="00FE72AE"/>
    <w:rsid w:val="00FE758B"/>
    <w:rsid w:val="00FE7652"/>
    <w:rsid w:val="00FE7A54"/>
    <w:rsid w:val="00FE7BC4"/>
    <w:rsid w:val="00FE7E28"/>
    <w:rsid w:val="00FE7E31"/>
    <w:rsid w:val="00FE7F4E"/>
    <w:rsid w:val="00FF0007"/>
    <w:rsid w:val="00FF00E6"/>
    <w:rsid w:val="00FF03ED"/>
    <w:rsid w:val="00FF07C0"/>
    <w:rsid w:val="00FF07DC"/>
    <w:rsid w:val="00FF0841"/>
    <w:rsid w:val="00FF0A09"/>
    <w:rsid w:val="00FF0B20"/>
    <w:rsid w:val="00FF0BE3"/>
    <w:rsid w:val="00FF0BF3"/>
    <w:rsid w:val="00FF0D81"/>
    <w:rsid w:val="00FF0F1C"/>
    <w:rsid w:val="00FF11C6"/>
    <w:rsid w:val="00FF1384"/>
    <w:rsid w:val="00FF13C7"/>
    <w:rsid w:val="00FF1799"/>
    <w:rsid w:val="00FF18E9"/>
    <w:rsid w:val="00FF1AE8"/>
    <w:rsid w:val="00FF1B34"/>
    <w:rsid w:val="00FF1FA3"/>
    <w:rsid w:val="00FF239F"/>
    <w:rsid w:val="00FF23B3"/>
    <w:rsid w:val="00FF23F8"/>
    <w:rsid w:val="00FF2437"/>
    <w:rsid w:val="00FF2495"/>
    <w:rsid w:val="00FF24C0"/>
    <w:rsid w:val="00FF2740"/>
    <w:rsid w:val="00FF274A"/>
    <w:rsid w:val="00FF2A5C"/>
    <w:rsid w:val="00FF2AC3"/>
    <w:rsid w:val="00FF2E91"/>
    <w:rsid w:val="00FF2EC4"/>
    <w:rsid w:val="00FF306D"/>
    <w:rsid w:val="00FF315E"/>
    <w:rsid w:val="00FF3168"/>
    <w:rsid w:val="00FF349F"/>
    <w:rsid w:val="00FF3569"/>
    <w:rsid w:val="00FF35A0"/>
    <w:rsid w:val="00FF3625"/>
    <w:rsid w:val="00FF36AA"/>
    <w:rsid w:val="00FF3A88"/>
    <w:rsid w:val="00FF3C58"/>
    <w:rsid w:val="00FF3CFF"/>
    <w:rsid w:val="00FF3D9F"/>
    <w:rsid w:val="00FF4055"/>
    <w:rsid w:val="00FF4357"/>
    <w:rsid w:val="00FF4431"/>
    <w:rsid w:val="00FF4786"/>
    <w:rsid w:val="00FF48F2"/>
    <w:rsid w:val="00FF4978"/>
    <w:rsid w:val="00FF4BA5"/>
    <w:rsid w:val="00FF4CBD"/>
    <w:rsid w:val="00FF4D59"/>
    <w:rsid w:val="00FF5093"/>
    <w:rsid w:val="00FF512B"/>
    <w:rsid w:val="00FF5147"/>
    <w:rsid w:val="00FF5169"/>
    <w:rsid w:val="00FF5328"/>
    <w:rsid w:val="00FF5399"/>
    <w:rsid w:val="00FF540B"/>
    <w:rsid w:val="00FF5488"/>
    <w:rsid w:val="00FF555C"/>
    <w:rsid w:val="00FF5646"/>
    <w:rsid w:val="00FF58A7"/>
    <w:rsid w:val="00FF5A8D"/>
    <w:rsid w:val="00FF5D7E"/>
    <w:rsid w:val="00FF5DF9"/>
    <w:rsid w:val="00FF6025"/>
    <w:rsid w:val="00FF610E"/>
    <w:rsid w:val="00FF6276"/>
    <w:rsid w:val="00FF64E6"/>
    <w:rsid w:val="00FF6A50"/>
    <w:rsid w:val="00FF6D0F"/>
    <w:rsid w:val="00FF7045"/>
    <w:rsid w:val="00FF712E"/>
    <w:rsid w:val="00FF745C"/>
    <w:rsid w:val="00FF745F"/>
    <w:rsid w:val="00FF74EF"/>
    <w:rsid w:val="00FF75FD"/>
    <w:rsid w:val="00FF77F8"/>
    <w:rsid w:val="00FF786F"/>
    <w:rsid w:val="00FF79FF"/>
    <w:rsid w:val="00FF7B55"/>
    <w:rsid w:val="00FF7EA8"/>
    <w:rsid w:val="00FF7F48"/>
    <w:rsid w:val="016F6596"/>
    <w:rsid w:val="0228325E"/>
    <w:rsid w:val="02AB6079"/>
    <w:rsid w:val="02B7C885"/>
    <w:rsid w:val="048B2707"/>
    <w:rsid w:val="06973422"/>
    <w:rsid w:val="06AD0B79"/>
    <w:rsid w:val="06DEA4DE"/>
    <w:rsid w:val="07D57991"/>
    <w:rsid w:val="08571542"/>
    <w:rsid w:val="08B0BDB0"/>
    <w:rsid w:val="08D64F15"/>
    <w:rsid w:val="090F5FC2"/>
    <w:rsid w:val="09C6CE18"/>
    <w:rsid w:val="09FFF295"/>
    <w:rsid w:val="0A7A97E5"/>
    <w:rsid w:val="0B12E2C2"/>
    <w:rsid w:val="0B72FEEC"/>
    <w:rsid w:val="0BF4A5BB"/>
    <w:rsid w:val="0CAD78B6"/>
    <w:rsid w:val="0CE538CB"/>
    <w:rsid w:val="0D023DB3"/>
    <w:rsid w:val="0D4F4EBD"/>
    <w:rsid w:val="0EA302B1"/>
    <w:rsid w:val="0F04B871"/>
    <w:rsid w:val="0F4585E5"/>
    <w:rsid w:val="0F66C628"/>
    <w:rsid w:val="100A621A"/>
    <w:rsid w:val="108C979B"/>
    <w:rsid w:val="10E61D6E"/>
    <w:rsid w:val="10E824C6"/>
    <w:rsid w:val="10F86E5F"/>
    <w:rsid w:val="11BC8679"/>
    <w:rsid w:val="120D7B14"/>
    <w:rsid w:val="1212703E"/>
    <w:rsid w:val="127093F0"/>
    <w:rsid w:val="12D85955"/>
    <w:rsid w:val="12E0423B"/>
    <w:rsid w:val="12E0E4AC"/>
    <w:rsid w:val="137F6CA4"/>
    <w:rsid w:val="140F1534"/>
    <w:rsid w:val="14102149"/>
    <w:rsid w:val="1490D948"/>
    <w:rsid w:val="14BA25BB"/>
    <w:rsid w:val="14BC2137"/>
    <w:rsid w:val="15DA89BA"/>
    <w:rsid w:val="16260D57"/>
    <w:rsid w:val="1636C422"/>
    <w:rsid w:val="16639651"/>
    <w:rsid w:val="16C42960"/>
    <w:rsid w:val="16F42A3E"/>
    <w:rsid w:val="187F0FFE"/>
    <w:rsid w:val="191112A0"/>
    <w:rsid w:val="1938B34D"/>
    <w:rsid w:val="19C7985E"/>
    <w:rsid w:val="1A2C155D"/>
    <w:rsid w:val="1A5E8061"/>
    <w:rsid w:val="1A779352"/>
    <w:rsid w:val="1A92A85A"/>
    <w:rsid w:val="1AC8D2DF"/>
    <w:rsid w:val="1B5D148A"/>
    <w:rsid w:val="1B62F6E3"/>
    <w:rsid w:val="1B849CC4"/>
    <w:rsid w:val="1B87268C"/>
    <w:rsid w:val="1BF7A946"/>
    <w:rsid w:val="1CB4E099"/>
    <w:rsid w:val="1CCAB9AF"/>
    <w:rsid w:val="1DBA3F10"/>
    <w:rsid w:val="1DDE567B"/>
    <w:rsid w:val="1DF3AFB4"/>
    <w:rsid w:val="1E719F32"/>
    <w:rsid w:val="219AEBBE"/>
    <w:rsid w:val="223B1E92"/>
    <w:rsid w:val="227B90E1"/>
    <w:rsid w:val="22999595"/>
    <w:rsid w:val="22CC71FE"/>
    <w:rsid w:val="22D17A21"/>
    <w:rsid w:val="22E86D84"/>
    <w:rsid w:val="23B0A5E7"/>
    <w:rsid w:val="24B2C79A"/>
    <w:rsid w:val="2726D2FE"/>
    <w:rsid w:val="28A89A03"/>
    <w:rsid w:val="297690C4"/>
    <w:rsid w:val="2A40144C"/>
    <w:rsid w:val="2A777063"/>
    <w:rsid w:val="2A966009"/>
    <w:rsid w:val="2B1954B1"/>
    <w:rsid w:val="2B32D5B1"/>
    <w:rsid w:val="2C1E34D8"/>
    <w:rsid w:val="2C5081DD"/>
    <w:rsid w:val="2D6E2F87"/>
    <w:rsid w:val="2D86C2AB"/>
    <w:rsid w:val="2D8CD1C6"/>
    <w:rsid w:val="2F34DB4A"/>
    <w:rsid w:val="2F57DDA1"/>
    <w:rsid w:val="30CCB91C"/>
    <w:rsid w:val="30F57578"/>
    <w:rsid w:val="31843919"/>
    <w:rsid w:val="3184D967"/>
    <w:rsid w:val="32BB087B"/>
    <w:rsid w:val="32FF8D6F"/>
    <w:rsid w:val="338BFA47"/>
    <w:rsid w:val="33CF29C2"/>
    <w:rsid w:val="35BA8341"/>
    <w:rsid w:val="3677F987"/>
    <w:rsid w:val="36981F20"/>
    <w:rsid w:val="375D4B52"/>
    <w:rsid w:val="37BA3F04"/>
    <w:rsid w:val="37D76FB9"/>
    <w:rsid w:val="38259150"/>
    <w:rsid w:val="38481BB0"/>
    <w:rsid w:val="38B53D56"/>
    <w:rsid w:val="393A0600"/>
    <w:rsid w:val="39AAA3EA"/>
    <w:rsid w:val="3A3C8ABC"/>
    <w:rsid w:val="3A516F71"/>
    <w:rsid w:val="3A62F528"/>
    <w:rsid w:val="3A8DCC83"/>
    <w:rsid w:val="3A93E547"/>
    <w:rsid w:val="3AF0FC28"/>
    <w:rsid w:val="3B646A61"/>
    <w:rsid w:val="3B6E3C43"/>
    <w:rsid w:val="3B87C9BD"/>
    <w:rsid w:val="3BC55D30"/>
    <w:rsid w:val="3CAEF200"/>
    <w:rsid w:val="3D1787A5"/>
    <w:rsid w:val="3D47A424"/>
    <w:rsid w:val="3D4D5F20"/>
    <w:rsid w:val="3D7018F1"/>
    <w:rsid w:val="3E07CC82"/>
    <w:rsid w:val="3E277B09"/>
    <w:rsid w:val="3F60F51A"/>
    <w:rsid w:val="3F84E99B"/>
    <w:rsid w:val="3FB8EEEE"/>
    <w:rsid w:val="40094076"/>
    <w:rsid w:val="4052D8E3"/>
    <w:rsid w:val="415D95FF"/>
    <w:rsid w:val="4199614C"/>
    <w:rsid w:val="42A24A4B"/>
    <w:rsid w:val="42AA9AFC"/>
    <w:rsid w:val="445BC3E6"/>
    <w:rsid w:val="44D09255"/>
    <w:rsid w:val="46760B11"/>
    <w:rsid w:val="46F3F6CA"/>
    <w:rsid w:val="4871C825"/>
    <w:rsid w:val="48B5BB57"/>
    <w:rsid w:val="495406E8"/>
    <w:rsid w:val="495FA99B"/>
    <w:rsid w:val="49E3057E"/>
    <w:rsid w:val="4AA6B0D0"/>
    <w:rsid w:val="4AB664D6"/>
    <w:rsid w:val="4BD3EC7E"/>
    <w:rsid w:val="4BE04ECB"/>
    <w:rsid w:val="4BE6602C"/>
    <w:rsid w:val="4C09F24E"/>
    <w:rsid w:val="4C19745A"/>
    <w:rsid w:val="4C58E60C"/>
    <w:rsid w:val="4CAD9674"/>
    <w:rsid w:val="4F10FBA8"/>
    <w:rsid w:val="4F6FF5A7"/>
    <w:rsid w:val="4FC14971"/>
    <w:rsid w:val="4FE8829C"/>
    <w:rsid w:val="51CE08D2"/>
    <w:rsid w:val="54293933"/>
    <w:rsid w:val="5497B6B5"/>
    <w:rsid w:val="54D6D943"/>
    <w:rsid w:val="55444A23"/>
    <w:rsid w:val="557269C9"/>
    <w:rsid w:val="55884950"/>
    <w:rsid w:val="563265AD"/>
    <w:rsid w:val="563A09B1"/>
    <w:rsid w:val="57820A33"/>
    <w:rsid w:val="57AF284B"/>
    <w:rsid w:val="57CE360E"/>
    <w:rsid w:val="58020184"/>
    <w:rsid w:val="58251B16"/>
    <w:rsid w:val="5825B243"/>
    <w:rsid w:val="589F337C"/>
    <w:rsid w:val="59321356"/>
    <w:rsid w:val="5A17FF6D"/>
    <w:rsid w:val="5A815C50"/>
    <w:rsid w:val="5ABF47A7"/>
    <w:rsid w:val="5B195245"/>
    <w:rsid w:val="5BFE5303"/>
    <w:rsid w:val="5DDB6803"/>
    <w:rsid w:val="5F10A207"/>
    <w:rsid w:val="5F7CD9E3"/>
    <w:rsid w:val="60E032DD"/>
    <w:rsid w:val="611913FE"/>
    <w:rsid w:val="623367AE"/>
    <w:rsid w:val="639AC5F8"/>
    <w:rsid w:val="63A6187A"/>
    <w:rsid w:val="64EB2A35"/>
    <w:rsid w:val="64FD93FC"/>
    <w:rsid w:val="6542778E"/>
    <w:rsid w:val="663EF199"/>
    <w:rsid w:val="66CC8211"/>
    <w:rsid w:val="67A566A7"/>
    <w:rsid w:val="67DCF5B6"/>
    <w:rsid w:val="68B828E5"/>
    <w:rsid w:val="6BA65C76"/>
    <w:rsid w:val="6BC463F2"/>
    <w:rsid w:val="6BF6DECA"/>
    <w:rsid w:val="6BF96DDC"/>
    <w:rsid w:val="6C23E137"/>
    <w:rsid w:val="6C415C82"/>
    <w:rsid w:val="6D011FE5"/>
    <w:rsid w:val="6D39770F"/>
    <w:rsid w:val="6D8F0C8D"/>
    <w:rsid w:val="6DA18D5F"/>
    <w:rsid w:val="6DA71092"/>
    <w:rsid w:val="6DAD87F7"/>
    <w:rsid w:val="6EF165BF"/>
    <w:rsid w:val="6F3EFC71"/>
    <w:rsid w:val="6FBBBB4D"/>
    <w:rsid w:val="6FD56E7E"/>
    <w:rsid w:val="6FDD04DF"/>
    <w:rsid w:val="701D17DF"/>
    <w:rsid w:val="701ED1B7"/>
    <w:rsid w:val="706AD626"/>
    <w:rsid w:val="7138D71C"/>
    <w:rsid w:val="71719D7E"/>
    <w:rsid w:val="721E72AA"/>
    <w:rsid w:val="74EE949D"/>
    <w:rsid w:val="750E6525"/>
    <w:rsid w:val="75AC3441"/>
    <w:rsid w:val="75BAC46F"/>
    <w:rsid w:val="7664221C"/>
    <w:rsid w:val="76A87FC1"/>
    <w:rsid w:val="76DC25F9"/>
    <w:rsid w:val="7892EE5D"/>
    <w:rsid w:val="7941B1AF"/>
    <w:rsid w:val="7996ED50"/>
    <w:rsid w:val="79CBB199"/>
    <w:rsid w:val="7A837845"/>
    <w:rsid w:val="7C4FC191"/>
    <w:rsid w:val="7E04C348"/>
    <w:rsid w:val="7E72EC29"/>
    <w:rsid w:val="7EC6194B"/>
    <w:rsid w:val="7ED43D12"/>
    <w:rsid w:val="7FF924A9"/>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48CD07AD"/>
  <w14:defaultImageDpi w14:val="32767"/>
  <w15:docId w15:val="{127DA759-25E5-4370-87A7-01AD4D08C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439FC"/>
  </w:style>
  <w:style w:type="paragraph" w:styleId="Heading1">
    <w:name w:val="heading 1"/>
    <w:basedOn w:val="Normal"/>
    <w:next w:val="BodyText"/>
    <w:link w:val="Heading1Char"/>
    <w:uiPriority w:val="9"/>
    <w:qFormat/>
    <w:rsid w:val="00542B3F"/>
    <w:pPr>
      <w:keepNext/>
      <w:keepLines/>
      <w:numPr>
        <w:numId w:val="13"/>
      </w:numPr>
      <w:spacing w:before="300" w:after="360" w:line="440" w:lineRule="exact"/>
      <w:outlineLvl w:val="0"/>
    </w:pPr>
    <w:rPr>
      <w:b/>
      <w:bCs/>
      <w:color w:val="35B3AC" w:themeColor="text2"/>
      <w:kern w:val="32"/>
      <w:sz w:val="40"/>
      <w:szCs w:val="32"/>
    </w:rPr>
  </w:style>
  <w:style w:type="paragraph" w:styleId="Heading2">
    <w:name w:val="heading 2"/>
    <w:basedOn w:val="Normal"/>
    <w:next w:val="BodyText"/>
    <w:link w:val="Heading2Char"/>
    <w:qFormat/>
    <w:rsid w:val="00542B3F"/>
    <w:pPr>
      <w:keepNext/>
      <w:keepLines/>
      <w:numPr>
        <w:ilvl w:val="1"/>
        <w:numId w:val="13"/>
      </w:numPr>
      <w:tabs>
        <w:tab w:val="left" w:pos="1418"/>
        <w:tab w:val="left" w:pos="1701"/>
        <w:tab w:val="left" w:pos="1985"/>
      </w:tabs>
      <w:spacing w:before="240" w:after="100" w:line="280" w:lineRule="exact"/>
      <w:outlineLvl w:val="1"/>
    </w:pPr>
    <w:rPr>
      <w:b/>
      <w:bCs/>
      <w:iCs/>
      <w:color w:val="35B3AC" w:themeColor="text2"/>
      <w:kern w:val="20"/>
      <w:sz w:val="24"/>
      <w:szCs w:val="28"/>
    </w:rPr>
  </w:style>
  <w:style w:type="paragraph" w:styleId="Heading3">
    <w:name w:val="heading 3"/>
    <w:basedOn w:val="Normal"/>
    <w:next w:val="BodyText"/>
    <w:link w:val="Heading3Char"/>
    <w:qFormat/>
    <w:rsid w:val="001B0E68"/>
    <w:pPr>
      <w:keepNext/>
      <w:keepLines/>
      <w:numPr>
        <w:ilvl w:val="2"/>
        <w:numId w:val="13"/>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numPr>
        <w:ilvl w:val="3"/>
        <w:numId w:val="13"/>
      </w:numPr>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numPr>
        <w:ilvl w:val="4"/>
        <w:numId w:val="13"/>
      </w:numPr>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numPr>
        <w:ilvl w:val="5"/>
        <w:numId w:val="13"/>
      </w:numPr>
      <w:spacing w:before="100" w:after="100"/>
      <w:outlineLvl w:val="5"/>
    </w:pPr>
    <w:rPr>
      <w:rFonts w:asciiTheme="majorHAnsi" w:eastAsiaTheme="majorEastAsia" w:hAnsiTheme="majorHAnsi" w:cstheme="majorBidi"/>
      <w:i/>
      <w:iCs/>
      <w:color w:val="35B3AC" w:themeColor="text2"/>
    </w:rPr>
  </w:style>
  <w:style w:type="paragraph" w:styleId="Heading7">
    <w:name w:val="heading 7"/>
    <w:basedOn w:val="Normal"/>
    <w:next w:val="Normal"/>
    <w:link w:val="Heading7Char"/>
    <w:semiHidden/>
    <w:rsid w:val="007E536E"/>
    <w:pPr>
      <w:keepNext/>
      <w:keepLines/>
      <w:numPr>
        <w:ilvl w:val="6"/>
        <w:numId w:val="13"/>
      </w:numPr>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0758E3"/>
    <w:pPr>
      <w:keepNext/>
      <w:keepLines/>
      <w:pageBreakBefore/>
      <w:framePr w:w="11907" w:h="1985" w:hRule="exact" w:hSpace="11340" w:vSpace="284" w:wrap="around" w:vAnchor="page" w:hAnchor="page" w:yAlign="top"/>
      <w:numPr>
        <w:ilvl w:val="7"/>
        <w:numId w:val="13"/>
      </w:numPr>
      <w:spacing w:before="1300" w:after="440" w:line="440" w:lineRule="exact"/>
      <w:ind w:right="1134"/>
      <w:outlineLvl w:val="7"/>
    </w:pPr>
    <w:rPr>
      <w:rFonts w:asciiTheme="majorHAnsi" w:eastAsiaTheme="majorEastAsia" w:hAnsiTheme="majorHAnsi" w:cstheme="majorBidi"/>
      <w:b/>
      <w:color w:val="35B3AC" w:themeColor="text2"/>
      <w:sz w:val="40"/>
    </w:rPr>
  </w:style>
  <w:style w:type="paragraph" w:styleId="Heading9">
    <w:name w:val="heading 9"/>
    <w:aliases w:val="Appendix Heading 1"/>
    <w:basedOn w:val="Normal"/>
    <w:next w:val="BodyText"/>
    <w:link w:val="Heading9Char"/>
    <w:uiPriority w:val="1"/>
    <w:rsid w:val="00E8055B"/>
    <w:pPr>
      <w:keepNext/>
      <w:keepLines/>
      <w:numPr>
        <w:ilvl w:val="8"/>
        <w:numId w:val="13"/>
      </w:numPr>
      <w:tabs>
        <w:tab w:val="left" w:pos="1559"/>
        <w:tab w:val="left" w:pos="1843"/>
        <w:tab w:val="left" w:pos="2126"/>
        <w:tab w:val="left" w:pos="2410"/>
      </w:tabs>
      <w:spacing w:before="240" w:after="100" w:line="280" w:lineRule="exact"/>
      <w:outlineLvl w:val="8"/>
    </w:pPr>
    <w:rPr>
      <w:b/>
      <w:color w:val="35B3AC"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aliases w:val="EP Table Grid,JBA Bordered Table Style,ICB Table,MOJ Table Grid,none,EY Table,PB Table,1TableGrid,CV table,EY Question Table,EYTable,CV1,new tab,Equifax table,Header Table,Format for the table,Header Table Grid,McLL Table General Text"/>
    <w:basedOn w:val="TableNormal"/>
    <w:uiPriority w:val="39"/>
    <w:rsid w:val="007D20E3"/>
    <w:pPr>
      <w:spacing w:before="60" w:after="60" w:line="220" w:lineRule="atLeast"/>
      <w:ind w:left="113" w:right="113"/>
    </w:pPr>
    <w:rPr>
      <w:rFonts w:cs="Times New Roman"/>
      <w:sz w:val="18"/>
    </w:rPr>
    <w:tblPr>
      <w:tblStyleColBandSize w:val="1"/>
      <w:tblBorders>
        <w:top w:val="single" w:sz="8" w:space="0" w:color="35B3AC" w:themeColor="text2"/>
        <w:bottom w:val="single" w:sz="8" w:space="0" w:color="35B3AC" w:themeColor="text2"/>
        <w:insideH w:val="single" w:sz="8" w:space="0" w:color="35B3AC"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35B3AC"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35B3AC"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tabs>
        <w:tab w:val="num" w:pos="340"/>
      </w:tabs>
      <w:spacing w:before="120" w:after="120"/>
      <w:ind w:left="340" w:hanging="340"/>
    </w:pPr>
  </w:style>
  <w:style w:type="paragraph" w:styleId="ListNumber2">
    <w:name w:val="List Number 2"/>
    <w:basedOn w:val="Normal"/>
    <w:qFormat/>
    <w:rsid w:val="00781566"/>
    <w:pPr>
      <w:numPr>
        <w:ilvl w:val="1"/>
        <w:numId w:val="3"/>
      </w:numPr>
      <w:spacing w:before="120" w:after="120"/>
    </w:pPr>
  </w:style>
  <w:style w:type="paragraph" w:styleId="ListNumber3">
    <w:name w:val="List Number 3"/>
    <w:basedOn w:val="Normal"/>
    <w:qFormat/>
    <w:rsid w:val="00781566"/>
    <w:pPr>
      <w:numPr>
        <w:ilvl w:val="2"/>
        <w:numId w:val="3"/>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5"/>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aliases w:val="Adani Bullet 1,Text Bullet,Bullet List,List Paragraph1,Recommendation,List Paragraph11,List Paragraph111,L,F5 List Paragraph,Dot pt,CV text,Table text,Medium Grid 1 - Accent 21,Numbered Paragraph,List Paragraph2,Bulleted Para"/>
    <w:basedOn w:val="Normal"/>
    <w:link w:val="ListParagraphChar"/>
    <w:uiPriority w:val="34"/>
    <w:qFormat/>
    <w:rsid w:val="00F0072E"/>
    <w:pPr>
      <w:ind w:left="720"/>
      <w:contextualSpacing/>
    </w:pPr>
  </w:style>
  <w:style w:type="paragraph" w:styleId="Caption">
    <w:name w:val="caption"/>
    <w:aliases w:val="CDM B/Caption,Table Caption,TABLE,Char,Item,Figure,Caption table,Caption Char Char Char Char,Caption1 Char Char,Caption Char Char,Caption Char Char Char Char Char Char Char,Caption Char1,Caption Char Char Char Char1,Caption1 Char Char1,It"/>
    <w:basedOn w:val="Normal"/>
    <w:next w:val="BodyText"/>
    <w:link w:val="CaptionChar"/>
    <w:qForma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aliases w:val="Geneva 9,Font: Geneva 9,Boston 10,f,single space,footnote text,Footnote,otnote Text,ft,Char Char Char Char,Fußnote,ADB Char Char,ADB Char Char Char,ADB Char Char Char Char Char Char Char,ADB Char Char Char Char Char,FOOTNOTES,fn,DNV-FT"/>
    <w:basedOn w:val="Normal"/>
    <w:link w:val="FootnoteTextChar"/>
    <w:uiPriority w:val="99"/>
    <w:qFormat/>
    <w:rsid w:val="00F83203"/>
    <w:pPr>
      <w:tabs>
        <w:tab w:val="left" w:pos="284"/>
      </w:tabs>
      <w:spacing w:after="60" w:line="180" w:lineRule="atLeast"/>
      <w:ind w:left="284" w:hanging="284"/>
    </w:pPr>
    <w:rPr>
      <w:kern w:val="16"/>
      <w:sz w:val="14"/>
    </w:rPr>
  </w:style>
  <w:style w:type="character" w:customStyle="1" w:styleId="FootnoteTextChar">
    <w:name w:val="Footnote Text Char"/>
    <w:aliases w:val="Geneva 9 Char,Font: Geneva 9 Char,Boston 10 Char,f Char,single space Char,footnote text Char,Footnote Char,otnote Text Char,ft Char,Char Char Char Char Char,Fußnote Char,ADB Char Char Char1,ADB Char Char Char Char,FOOTNOTES Char"/>
    <w:basedOn w:val="DefaultParagraphFont"/>
    <w:link w:val="FootnoteText"/>
    <w:uiPriority w:val="99"/>
    <w:rsid w:val="00F83203"/>
    <w:rPr>
      <w:kern w:val="16"/>
      <w:sz w:val="14"/>
    </w:rPr>
  </w:style>
  <w:style w:type="paragraph" w:styleId="ListBullet">
    <w:name w:val="List Bullet"/>
    <w:basedOn w:val="Normal"/>
    <w:unhideWhenUsed/>
    <w:qFormat/>
    <w:rsid w:val="00445EA8"/>
    <w:pPr>
      <w:numPr>
        <w:numId w:val="19"/>
      </w:numPr>
      <w:spacing w:before="120" w:after="120"/>
      <w:ind w:left="360"/>
    </w:pPr>
  </w:style>
  <w:style w:type="paragraph" w:styleId="ListBullet2">
    <w:name w:val="List Bullet 2"/>
    <w:basedOn w:val="ListBullet"/>
    <w:unhideWhenUsed/>
    <w:qFormat/>
    <w:rsid w:val="00421E1D"/>
    <w:pPr>
      <w:ind w:left="0" w:firstLine="0"/>
    </w:pPr>
  </w:style>
  <w:style w:type="paragraph" w:styleId="ListBullet3">
    <w:name w:val="List Bullet 3"/>
    <w:basedOn w:val="Normal"/>
    <w:unhideWhenUsed/>
    <w:rsid w:val="004D4063"/>
    <w:pPr>
      <w:numPr>
        <w:ilvl w:val="2"/>
        <w:numId w:val="6"/>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paragraph" w:customStyle="1" w:styleId="TableTextBullet">
    <w:name w:val="Table Text Bullet"/>
    <w:basedOn w:val="TableTextLeft"/>
    <w:qFormat/>
    <w:rsid w:val="004D4063"/>
    <w:pPr>
      <w:numPr>
        <w:numId w:val="8"/>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35B3AC" w:themeColor="text2"/>
      <w:sz w:val="24"/>
      <w:szCs w:val="24"/>
    </w:rPr>
  </w:style>
  <w:style w:type="paragraph" w:styleId="TOCHeading">
    <w:name w:val="TOC Heading"/>
    <w:basedOn w:val="Normal"/>
    <w:uiPriority w:val="99"/>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35B3AC"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35B3AC"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rPr>
  </w:style>
  <w:style w:type="character" w:customStyle="1" w:styleId="Heading9Char">
    <w:name w:val="Heading 9 Char"/>
    <w:aliases w:val="Appendix Heading 1 Char"/>
    <w:basedOn w:val="DefaultParagraphFont"/>
    <w:link w:val="Heading9"/>
    <w:uiPriority w:val="1"/>
    <w:rsid w:val="00E8055B"/>
    <w:rPr>
      <w:b/>
      <w:color w:val="35B3AC"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35B3AC"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35B3AC"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35B3AC"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35B3AC"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35B3AC" w:themeColor="accent1" w:frame="1"/>
        <w:left w:val="single" w:sz="2" w:space="10" w:color="35B3AC" w:themeColor="accent1" w:frame="1"/>
        <w:bottom w:val="single" w:sz="2" w:space="10" w:color="35B3AC" w:themeColor="accent1" w:frame="1"/>
        <w:right w:val="single" w:sz="2" w:space="10" w:color="35B3AC" w:themeColor="accent1" w:frame="1"/>
      </w:pBdr>
      <w:ind w:left="1152" w:right="1152"/>
    </w:pPr>
    <w:rPr>
      <w:rFonts w:eastAsiaTheme="minorEastAsia" w:cstheme="minorBidi"/>
      <w:i/>
      <w:iCs/>
      <w:color w:val="35B3AC" w:themeColor="text2"/>
    </w:rPr>
  </w:style>
  <w:style w:type="paragraph" w:styleId="IntenseQuote">
    <w:name w:val="Intense Quote"/>
    <w:basedOn w:val="Normal"/>
    <w:next w:val="Normal"/>
    <w:link w:val="IntenseQuoteChar"/>
    <w:rsid w:val="00315585"/>
    <w:pPr>
      <w:pBdr>
        <w:bottom w:val="single" w:sz="4" w:space="4" w:color="35B3AC"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9"/>
      </w:numPr>
    </w:pPr>
  </w:style>
  <w:style w:type="paragraph" w:customStyle="1" w:styleId="PullOutBoxBullet2">
    <w:name w:val="Pull Out Box Bullet 2"/>
    <w:basedOn w:val="PullOutBoxBodyText"/>
    <w:qFormat/>
    <w:rsid w:val="004D4063"/>
    <w:pPr>
      <w:numPr>
        <w:ilvl w:val="1"/>
        <w:numId w:val="9"/>
      </w:numPr>
    </w:pPr>
  </w:style>
  <w:style w:type="paragraph" w:customStyle="1" w:styleId="PullOutBoxBullet3">
    <w:name w:val="Pull Out Box Bullet 3"/>
    <w:basedOn w:val="PullOutBoxBodyText"/>
    <w:qFormat/>
    <w:rsid w:val="004D4063"/>
    <w:pPr>
      <w:numPr>
        <w:ilvl w:val="2"/>
        <w:numId w:val="9"/>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35B3AC"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35B3AC" w:themeColor="text2"/>
        <w:left w:val="single" w:sz="4" w:space="0" w:color="35B3AC" w:themeColor="text2"/>
        <w:bottom w:val="single" w:sz="4" w:space="0" w:color="35B3AC" w:themeColor="text2"/>
        <w:right w:val="single" w:sz="4" w:space="0" w:color="35B3AC"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7"/>
      </w:numPr>
    </w:pPr>
  </w:style>
  <w:style w:type="paragraph" w:customStyle="1" w:styleId="QuoteBullet2">
    <w:name w:val="Quote Bullet 2"/>
    <w:basedOn w:val="Quote"/>
    <w:qFormat/>
    <w:rsid w:val="004D4063"/>
    <w:pPr>
      <w:numPr>
        <w:ilvl w:val="1"/>
        <w:numId w:val="7"/>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4"/>
      </w:numPr>
    </w:pPr>
  </w:style>
  <w:style w:type="paragraph" w:customStyle="1" w:styleId="PullOutBoxNumbered2">
    <w:name w:val="Pull Out Box Numbered 2"/>
    <w:basedOn w:val="PullOutBoxBodyText"/>
    <w:qFormat/>
    <w:rsid w:val="007A4BA3"/>
    <w:pPr>
      <w:numPr>
        <w:ilvl w:val="1"/>
        <w:numId w:val="4"/>
      </w:numPr>
    </w:pPr>
  </w:style>
  <w:style w:type="paragraph" w:customStyle="1" w:styleId="PullOutBoxNumbered3">
    <w:name w:val="Pull Out Box Numbered 3"/>
    <w:basedOn w:val="PullOutBoxBodyText"/>
    <w:qFormat/>
    <w:rsid w:val="007879D1"/>
    <w:pPr>
      <w:numPr>
        <w:ilvl w:val="2"/>
        <w:numId w:val="4"/>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F036C2"/>
    <w:pPr>
      <w:pageBreakBefore/>
      <w:framePr w:w="11907" w:h="1701" w:hSpace="11340" w:wrap="around" w:vAnchor="page" w:hAnchor="page" w:yAlign="top"/>
      <w:spacing w:before="1300"/>
      <w:ind w:left="1566" w:right="1134"/>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5"/>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7F0F8B"/>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35B3AC"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0"/>
      </w:numPr>
      <w:spacing w:before="120" w:after="120"/>
    </w:pPr>
  </w:style>
  <w:style w:type="paragraph" w:customStyle="1" w:styleId="ListAlpha2">
    <w:name w:val="List Alpha 2"/>
    <w:basedOn w:val="Normal"/>
    <w:qFormat/>
    <w:rsid w:val="00893106"/>
    <w:pPr>
      <w:numPr>
        <w:ilvl w:val="1"/>
        <w:numId w:val="10"/>
      </w:numPr>
      <w:spacing w:before="120" w:after="120"/>
    </w:pPr>
  </w:style>
  <w:style w:type="paragraph" w:customStyle="1" w:styleId="ListAlpha3">
    <w:name w:val="List Alpha 3"/>
    <w:basedOn w:val="Normal"/>
    <w:qFormat/>
    <w:rsid w:val="00893106"/>
    <w:pPr>
      <w:numPr>
        <w:ilvl w:val="2"/>
        <w:numId w:val="10"/>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2"/>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1"/>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35B3AC" w:themeColor="accent1"/>
    </w:rPr>
  </w:style>
  <w:style w:type="character" w:customStyle="1" w:styleId="Heading2Char">
    <w:name w:val="Heading 2 Char"/>
    <w:basedOn w:val="DefaultParagraphFont"/>
    <w:link w:val="Heading2"/>
    <w:rsid w:val="00D901FD"/>
    <w:rPr>
      <w:b/>
      <w:bCs/>
      <w:iCs/>
      <w:color w:val="35B3AC" w:themeColor="text2"/>
      <w:kern w:val="20"/>
      <w:sz w:val="24"/>
      <w:szCs w:val="28"/>
    </w:rPr>
  </w:style>
  <w:style w:type="character" w:customStyle="1" w:styleId="Heading1Char">
    <w:name w:val="Heading 1 Char"/>
    <w:basedOn w:val="DefaultParagraphFont"/>
    <w:link w:val="Heading1"/>
    <w:uiPriority w:val="9"/>
    <w:rsid w:val="00321955"/>
    <w:rPr>
      <w:b/>
      <w:bCs/>
      <w:color w:val="35B3AC" w:themeColor="text2"/>
      <w:kern w:val="32"/>
      <w:sz w:val="40"/>
      <w:szCs w:val="32"/>
    </w:rPr>
  </w:style>
  <w:style w:type="character" w:customStyle="1" w:styleId="Heading3Char">
    <w:name w:val="Heading 3 Char"/>
    <w:basedOn w:val="DefaultParagraphFont"/>
    <w:link w:val="Heading3"/>
    <w:rsid w:val="0063578E"/>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35B3AC"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4F2F0" w:themeFill="accent1" w:themeFillTint="33"/>
    </w:tcPr>
    <w:tblStylePr w:type="firstRow">
      <w:rPr>
        <w:b/>
        <w:bCs/>
      </w:rPr>
      <w:tblPr/>
      <w:tcPr>
        <w:shd w:val="clear" w:color="auto" w:fill="A9E5E2" w:themeFill="accent1" w:themeFillTint="66"/>
      </w:tcPr>
    </w:tblStylePr>
    <w:tblStylePr w:type="lastRow">
      <w:rPr>
        <w:b/>
        <w:bCs/>
        <w:color w:val="363534" w:themeColor="text1"/>
      </w:rPr>
      <w:tblPr/>
      <w:tcPr>
        <w:shd w:val="clear" w:color="auto" w:fill="A9E5E2" w:themeFill="accent1" w:themeFillTint="66"/>
      </w:tcPr>
    </w:tblStylePr>
    <w:tblStylePr w:type="firstCol">
      <w:rPr>
        <w:color w:val="FFFFFF" w:themeColor="background1"/>
      </w:rPr>
      <w:tblPr/>
      <w:tcPr>
        <w:shd w:val="clear" w:color="auto" w:fill="278580" w:themeFill="accent1" w:themeFillShade="BF"/>
      </w:tcPr>
    </w:tblStylePr>
    <w:tblStylePr w:type="lastCol">
      <w:rPr>
        <w:color w:val="FFFFFF" w:themeColor="background1"/>
      </w:rPr>
      <w:tblPr/>
      <w:tcPr>
        <w:shd w:val="clear" w:color="auto" w:fill="278580" w:themeFill="accent1" w:themeFillShade="BF"/>
      </w:tcPr>
    </w:tblStylePr>
    <w:tblStylePr w:type="band1Vert">
      <w:tblPr/>
      <w:tcPr>
        <w:shd w:val="clear" w:color="auto" w:fill="94DFDA" w:themeFill="accent1" w:themeFillTint="7F"/>
      </w:tcPr>
    </w:tblStylePr>
    <w:tblStylePr w:type="band1Horz">
      <w:tblPr/>
      <w:tcPr>
        <w:shd w:val="clear" w:color="auto" w:fill="94DFDA"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5F7F6" w:themeFill="accent2" w:themeFillTint="33"/>
    </w:tcPr>
    <w:tblStylePr w:type="firstRow">
      <w:rPr>
        <w:b/>
        <w:bCs/>
      </w:rPr>
      <w:tblPr/>
      <w:tcPr>
        <w:shd w:val="clear" w:color="auto" w:fill="CBEFED" w:themeFill="accent2" w:themeFillTint="66"/>
      </w:tcPr>
    </w:tblStylePr>
    <w:tblStylePr w:type="lastRow">
      <w:rPr>
        <w:b/>
        <w:bCs/>
        <w:color w:val="363534" w:themeColor="text1"/>
      </w:rPr>
      <w:tblPr/>
      <w:tcPr>
        <w:shd w:val="clear" w:color="auto" w:fill="CBEFED" w:themeFill="accent2" w:themeFillTint="66"/>
      </w:tcPr>
    </w:tblStylePr>
    <w:tblStylePr w:type="firstCol">
      <w:rPr>
        <w:color w:val="FFFFFF" w:themeColor="background1"/>
      </w:rPr>
      <w:tblPr/>
      <w:tcPr>
        <w:shd w:val="clear" w:color="auto" w:fill="3CC4BC" w:themeFill="accent2" w:themeFillShade="BF"/>
      </w:tcPr>
    </w:tblStylePr>
    <w:tblStylePr w:type="lastCol">
      <w:rPr>
        <w:color w:val="FFFFFF" w:themeColor="background1"/>
      </w:rPr>
      <w:tblPr/>
      <w:tcPr>
        <w:shd w:val="clear" w:color="auto" w:fill="3CC4BC" w:themeFill="accent2" w:themeFillShade="BF"/>
      </w:tcPr>
    </w:tblStylePr>
    <w:tblStylePr w:type="band1Vert">
      <w:tblPr/>
      <w:tcPr>
        <w:shd w:val="clear" w:color="auto" w:fill="BEEBE8" w:themeFill="accent2" w:themeFillTint="7F"/>
      </w:tcPr>
    </w:tblStylePr>
    <w:tblStylePr w:type="band1Horz">
      <w:tblPr/>
      <w:tcPr>
        <w:shd w:val="clear" w:color="auto" w:fill="BEEBE8"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F9F9" w:themeFill="accent3" w:themeFillTint="33"/>
    </w:tcPr>
    <w:tblStylePr w:type="firstRow">
      <w:rPr>
        <w:b/>
        <w:bCs/>
      </w:rPr>
      <w:tblPr/>
      <w:tcPr>
        <w:shd w:val="clear" w:color="auto" w:fill="DCF4F3" w:themeFill="accent3" w:themeFillTint="66"/>
      </w:tcPr>
    </w:tblStylePr>
    <w:tblStylePr w:type="lastRow">
      <w:rPr>
        <w:b/>
        <w:bCs/>
        <w:color w:val="363534" w:themeColor="text1"/>
      </w:rPr>
      <w:tblPr/>
      <w:tcPr>
        <w:shd w:val="clear" w:color="auto" w:fill="DCF4F3" w:themeFill="accent3" w:themeFillTint="66"/>
      </w:tcPr>
    </w:tblStylePr>
    <w:tblStylePr w:type="firstCol">
      <w:rPr>
        <w:color w:val="FFFFFF" w:themeColor="background1"/>
      </w:rPr>
      <w:tblPr/>
      <w:tcPr>
        <w:shd w:val="clear" w:color="auto" w:fill="5CCDC8" w:themeFill="accent3" w:themeFillShade="BF"/>
      </w:tcPr>
    </w:tblStylePr>
    <w:tblStylePr w:type="lastCol">
      <w:rPr>
        <w:color w:val="FFFFFF" w:themeColor="background1"/>
      </w:rPr>
      <w:tblPr/>
      <w:tcPr>
        <w:shd w:val="clear" w:color="auto" w:fill="5CCDC8" w:themeFill="accent3" w:themeFillShade="BF"/>
      </w:tcPr>
    </w:tblStylePr>
    <w:tblStylePr w:type="band1Vert">
      <w:tblPr/>
      <w:tcPr>
        <w:shd w:val="clear" w:color="auto" w:fill="D4F2F0" w:themeFill="accent3" w:themeFillTint="7F"/>
      </w:tcPr>
    </w:tblStylePr>
    <w:tblStylePr w:type="band1Horz">
      <w:tblPr/>
      <w:tcPr>
        <w:shd w:val="clear" w:color="auto" w:fill="D4F2F0"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363534"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9D5E5" w:themeFill="accent5" w:themeFillTint="33"/>
    </w:tcPr>
    <w:tblStylePr w:type="firstRow">
      <w:rPr>
        <w:b/>
        <w:bCs/>
      </w:rPr>
      <w:tblPr/>
      <w:tcPr>
        <w:shd w:val="clear" w:color="auto" w:fill="B3ADCB" w:themeFill="accent5" w:themeFillTint="66"/>
      </w:tcPr>
    </w:tblStylePr>
    <w:tblStylePr w:type="lastRow">
      <w:rPr>
        <w:b/>
        <w:bCs/>
        <w:color w:val="363534" w:themeColor="text1"/>
      </w:rPr>
      <w:tblPr/>
      <w:tcPr>
        <w:shd w:val="clear" w:color="auto" w:fill="B3ADCB" w:themeFill="accent5" w:themeFillTint="66"/>
      </w:tcPr>
    </w:tblStylePr>
    <w:tblStylePr w:type="firstCol">
      <w:rPr>
        <w:color w:val="FFFFFF" w:themeColor="background1"/>
      </w:rPr>
      <w:tblPr/>
      <w:tcPr>
        <w:shd w:val="clear" w:color="auto" w:fill="393350" w:themeFill="accent5" w:themeFillShade="BF"/>
      </w:tcPr>
    </w:tblStylePr>
    <w:tblStylePr w:type="lastCol">
      <w:rPr>
        <w:color w:val="FFFFFF" w:themeColor="background1"/>
      </w:rPr>
      <w:tblPr/>
      <w:tcPr>
        <w:shd w:val="clear" w:color="auto" w:fill="393350" w:themeFill="accent5" w:themeFillShade="BF"/>
      </w:tc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4E3E9" w:themeFill="accent6" w:themeFillTint="33"/>
    </w:tcPr>
    <w:tblStylePr w:type="firstRow">
      <w:rPr>
        <w:b/>
        <w:bCs/>
      </w:rPr>
      <w:tblPr/>
      <w:tcPr>
        <w:shd w:val="clear" w:color="auto" w:fill="C9C7D3" w:themeFill="accent6" w:themeFillTint="66"/>
      </w:tcPr>
    </w:tblStylePr>
    <w:tblStylePr w:type="lastRow">
      <w:rPr>
        <w:b/>
        <w:bCs/>
        <w:color w:val="363534" w:themeColor="text1"/>
      </w:rPr>
      <w:tblPr/>
      <w:tcPr>
        <w:shd w:val="clear" w:color="auto" w:fill="C9C7D3" w:themeFill="accent6" w:themeFillTint="66"/>
      </w:tcPr>
    </w:tblStylePr>
    <w:tblStylePr w:type="firstCol">
      <w:rPr>
        <w:color w:val="FFFFFF" w:themeColor="background1"/>
      </w:rPr>
      <w:tblPr/>
      <w:tcPr>
        <w:shd w:val="clear" w:color="auto" w:fill="5A556C" w:themeFill="accent6" w:themeFillShade="BF"/>
      </w:tcPr>
    </w:tblStylePr>
    <w:tblStylePr w:type="lastCol">
      <w:rPr>
        <w:color w:val="FFFFFF" w:themeColor="background1"/>
      </w:rPr>
      <w:tblPr/>
      <w:tcPr>
        <w:shd w:val="clear" w:color="auto" w:fill="5A556C" w:themeFill="accent6" w:themeFillShade="BF"/>
      </w:tc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49C8C0" w:themeFill="accent2" w:themeFillShade="CC"/>
      </w:tcPr>
    </w:tblStylePr>
    <w:tblStylePr w:type="lastRow">
      <w:rPr>
        <w:b/>
        <w:bCs/>
        <w:color w:val="49C8C0"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E9F8F7" w:themeFill="accent1" w:themeFillTint="19"/>
    </w:tcPr>
    <w:tblStylePr w:type="firstRow">
      <w:rPr>
        <w:b/>
        <w:bCs/>
        <w:color w:val="FFFFFF" w:themeColor="background1"/>
      </w:rPr>
      <w:tblPr/>
      <w:tcPr>
        <w:tcBorders>
          <w:bottom w:val="single" w:sz="12" w:space="0" w:color="FFFFFF" w:themeColor="background1"/>
        </w:tcBorders>
        <w:shd w:val="clear" w:color="auto" w:fill="49C8C0" w:themeFill="accent2" w:themeFillShade="CC"/>
      </w:tcPr>
    </w:tblStylePr>
    <w:tblStylePr w:type="lastRow">
      <w:rPr>
        <w:b/>
        <w:bCs/>
        <w:color w:val="49C8C0"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FED" w:themeFill="accent1" w:themeFillTint="3F"/>
      </w:tcPr>
    </w:tblStylePr>
    <w:tblStylePr w:type="band1Horz">
      <w:tblPr/>
      <w:tcPr>
        <w:shd w:val="clear" w:color="auto" w:fill="D4F2F0"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2FBFA" w:themeFill="accent2" w:themeFillTint="19"/>
    </w:tcPr>
    <w:tblStylePr w:type="firstRow">
      <w:rPr>
        <w:b/>
        <w:bCs/>
        <w:color w:val="FFFFFF" w:themeColor="background1"/>
      </w:rPr>
      <w:tblPr/>
      <w:tcPr>
        <w:tcBorders>
          <w:bottom w:val="single" w:sz="12" w:space="0" w:color="FFFFFF" w:themeColor="background1"/>
        </w:tcBorders>
        <w:shd w:val="clear" w:color="auto" w:fill="49C8C0" w:themeFill="accent2" w:themeFillShade="CC"/>
      </w:tcPr>
    </w:tblStylePr>
    <w:tblStylePr w:type="lastRow">
      <w:rPr>
        <w:b/>
        <w:bCs/>
        <w:color w:val="49C8C0"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F5F4" w:themeFill="accent2" w:themeFillTint="3F"/>
      </w:tcPr>
    </w:tblStylePr>
    <w:tblStylePr w:type="band1Horz">
      <w:tblPr/>
      <w:tcPr>
        <w:shd w:val="clear" w:color="auto" w:fill="E5F7F6"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F6FCFC"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8F7" w:themeFill="accent3" w:themeFillTint="3F"/>
      </w:tcPr>
    </w:tblStylePr>
    <w:tblStylePr w:type="band1Horz">
      <w:tblPr/>
      <w:tcPr>
        <w:shd w:val="clear" w:color="auto" w:fill="EDF9F9"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6BD2CD" w:themeFill="accent3" w:themeFillShade="CC"/>
      </w:tcPr>
    </w:tblStylePr>
    <w:tblStylePr w:type="lastRow">
      <w:rPr>
        <w:b/>
        <w:bCs/>
        <w:color w:val="6BD2CD"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ECEAF2" w:themeFill="accent5" w:themeFillTint="19"/>
    </w:tcPr>
    <w:tblStylePr w:type="firstRow">
      <w:rPr>
        <w:b/>
        <w:bCs/>
        <w:color w:val="FFFFFF" w:themeColor="background1"/>
      </w:rPr>
      <w:tblPr/>
      <w:tcPr>
        <w:tcBorders>
          <w:bottom w:val="single" w:sz="12" w:space="0" w:color="FFFFFF" w:themeColor="background1"/>
        </w:tcBorders>
        <w:shd w:val="clear" w:color="auto" w:fill="605B74" w:themeFill="accent6" w:themeFillShade="CC"/>
      </w:tcPr>
    </w:tblStylePr>
    <w:tblStylePr w:type="lastRow">
      <w:rPr>
        <w:b/>
        <w:bCs/>
        <w:color w:val="605B74"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CCDF" w:themeFill="accent5" w:themeFillTint="3F"/>
      </w:tcPr>
    </w:tblStylePr>
    <w:tblStylePr w:type="band1Horz">
      <w:tblPr/>
      <w:tcPr>
        <w:shd w:val="clear" w:color="auto" w:fill="D9D5E5"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1F1F4" w:themeFill="accent6" w:themeFillTint="19"/>
    </w:tcPr>
    <w:tblStylePr w:type="firstRow">
      <w:rPr>
        <w:b/>
        <w:bCs/>
        <w:color w:val="FFFFFF" w:themeColor="background1"/>
      </w:rPr>
      <w:tblPr/>
      <w:tcPr>
        <w:tcBorders>
          <w:bottom w:val="single" w:sz="12" w:space="0" w:color="FFFFFF" w:themeColor="background1"/>
        </w:tcBorders>
        <w:shd w:val="clear" w:color="auto" w:fill="3D3656" w:themeFill="accent5" w:themeFillShade="CC"/>
      </w:tcPr>
    </w:tblStylePr>
    <w:tblStylePr w:type="lastRow">
      <w:rPr>
        <w:b/>
        <w:bCs/>
        <w:color w:val="3D3656"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DDCE3" w:themeFill="accent6" w:themeFillTint="3F"/>
      </w:tcPr>
    </w:tblStylePr>
    <w:tblStylePr w:type="band1Horz">
      <w:tblPr/>
      <w:tcPr>
        <w:shd w:val="clear" w:color="auto" w:fill="E4E3E9"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7ED8D3"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7ED8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7ED8D3" w:themeColor="accent2"/>
        <w:left w:val="single" w:sz="4" w:space="0" w:color="35B3AC" w:themeColor="accent1"/>
        <w:bottom w:val="single" w:sz="4" w:space="0" w:color="35B3AC" w:themeColor="accent1"/>
        <w:right w:val="single" w:sz="4" w:space="0" w:color="35B3AC" w:themeColor="accent1"/>
        <w:insideH w:val="single" w:sz="4" w:space="0" w:color="FFFFFF" w:themeColor="background1"/>
        <w:insideV w:val="single" w:sz="4" w:space="0" w:color="FFFFFF" w:themeColor="background1"/>
      </w:tblBorders>
    </w:tblPr>
    <w:tcPr>
      <w:shd w:val="clear" w:color="auto" w:fill="E9F8F7" w:themeFill="accent1" w:themeFillTint="19"/>
    </w:tcPr>
    <w:tblStylePr w:type="firstRow">
      <w:rPr>
        <w:b/>
        <w:bCs/>
      </w:rPr>
      <w:tblPr/>
      <w:tcPr>
        <w:tcBorders>
          <w:top w:val="nil"/>
          <w:left w:val="nil"/>
          <w:bottom w:val="single" w:sz="24" w:space="0" w:color="7ED8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F6B66" w:themeFill="accent1" w:themeFillShade="99"/>
      </w:tcPr>
    </w:tblStylePr>
    <w:tblStylePr w:type="firstCol">
      <w:rPr>
        <w:color w:val="FFFFFF" w:themeColor="background1"/>
      </w:rPr>
      <w:tblPr/>
      <w:tcPr>
        <w:tcBorders>
          <w:top w:val="nil"/>
          <w:left w:val="nil"/>
          <w:bottom w:val="nil"/>
          <w:right w:val="nil"/>
          <w:insideH w:val="single" w:sz="4" w:space="0" w:color="1F6B66" w:themeColor="accent1" w:themeShade="99"/>
          <w:insideV w:val="nil"/>
        </w:tcBorders>
        <w:shd w:val="clear" w:color="auto" w:fill="1F6B6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F6B66" w:themeFill="accent1" w:themeFillShade="99"/>
      </w:tcPr>
    </w:tblStylePr>
    <w:tblStylePr w:type="band1Vert">
      <w:tblPr/>
      <w:tcPr>
        <w:shd w:val="clear" w:color="auto" w:fill="A9E5E2" w:themeFill="accent1" w:themeFillTint="66"/>
      </w:tcPr>
    </w:tblStylePr>
    <w:tblStylePr w:type="band1Horz">
      <w:tblPr/>
      <w:tcPr>
        <w:shd w:val="clear" w:color="auto" w:fill="94DFDA"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7ED8D3" w:themeColor="accent2"/>
        <w:left w:val="single" w:sz="4" w:space="0" w:color="7ED8D3" w:themeColor="accent2"/>
        <w:bottom w:val="single" w:sz="4" w:space="0" w:color="7ED8D3" w:themeColor="accent2"/>
        <w:right w:val="single" w:sz="4" w:space="0" w:color="7ED8D3" w:themeColor="accent2"/>
        <w:insideH w:val="single" w:sz="4" w:space="0" w:color="FFFFFF" w:themeColor="background1"/>
        <w:insideV w:val="single" w:sz="4" w:space="0" w:color="FFFFFF" w:themeColor="background1"/>
      </w:tblBorders>
    </w:tblPr>
    <w:tcPr>
      <w:shd w:val="clear" w:color="auto" w:fill="F2FBFA" w:themeFill="accent2" w:themeFillTint="19"/>
    </w:tcPr>
    <w:tblStylePr w:type="firstRow">
      <w:rPr>
        <w:b/>
        <w:bCs/>
      </w:rPr>
      <w:tblPr/>
      <w:tcPr>
        <w:tcBorders>
          <w:top w:val="nil"/>
          <w:left w:val="nil"/>
          <w:bottom w:val="single" w:sz="24" w:space="0" w:color="7ED8D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F9D96" w:themeFill="accent2" w:themeFillShade="99"/>
      </w:tcPr>
    </w:tblStylePr>
    <w:tblStylePr w:type="firstCol">
      <w:rPr>
        <w:color w:val="FFFFFF" w:themeColor="background1"/>
      </w:rPr>
      <w:tblPr/>
      <w:tcPr>
        <w:tcBorders>
          <w:top w:val="nil"/>
          <w:left w:val="nil"/>
          <w:bottom w:val="nil"/>
          <w:right w:val="nil"/>
          <w:insideH w:val="single" w:sz="4" w:space="0" w:color="2F9D96" w:themeColor="accent2" w:themeShade="99"/>
          <w:insideV w:val="nil"/>
        </w:tcBorders>
        <w:shd w:val="clear" w:color="auto" w:fill="2F9D9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F9D96" w:themeFill="accent2" w:themeFillShade="99"/>
      </w:tcPr>
    </w:tblStylePr>
    <w:tblStylePr w:type="band1Vert">
      <w:tblPr/>
      <w:tcPr>
        <w:shd w:val="clear" w:color="auto" w:fill="CBEFED" w:themeFill="accent2" w:themeFillTint="66"/>
      </w:tcPr>
    </w:tblStylePr>
    <w:tblStylePr w:type="band1Horz">
      <w:tblPr/>
      <w:tcPr>
        <w:shd w:val="clear" w:color="auto" w:fill="BEEBE8"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201547" w:themeColor="accent4"/>
        <w:left w:val="single" w:sz="4" w:space="0" w:color="A9E5E2" w:themeColor="accent3"/>
        <w:bottom w:val="single" w:sz="4" w:space="0" w:color="A9E5E2" w:themeColor="accent3"/>
        <w:right w:val="single" w:sz="4" w:space="0" w:color="A9E5E2" w:themeColor="accent3"/>
        <w:insideH w:val="single" w:sz="4" w:space="0" w:color="FFFFFF" w:themeColor="background1"/>
        <w:insideV w:val="single" w:sz="4" w:space="0" w:color="FFFFFF" w:themeColor="background1"/>
      </w:tblBorders>
    </w:tblPr>
    <w:tcPr>
      <w:shd w:val="clear" w:color="auto" w:fill="F6FCFC"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7B7B0" w:themeFill="accent3" w:themeFillShade="99"/>
      </w:tcPr>
    </w:tblStylePr>
    <w:tblStylePr w:type="firstCol">
      <w:rPr>
        <w:color w:val="FFFFFF" w:themeColor="background1"/>
      </w:rPr>
      <w:tblPr/>
      <w:tcPr>
        <w:tcBorders>
          <w:top w:val="nil"/>
          <w:left w:val="nil"/>
          <w:bottom w:val="nil"/>
          <w:right w:val="nil"/>
          <w:insideH w:val="single" w:sz="4" w:space="0" w:color="37B7B0" w:themeColor="accent3" w:themeShade="99"/>
          <w:insideV w:val="nil"/>
        </w:tcBorders>
        <w:shd w:val="clear" w:color="auto" w:fill="37B7B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37B7B0" w:themeFill="accent3" w:themeFillShade="99"/>
      </w:tcPr>
    </w:tblStylePr>
    <w:tblStylePr w:type="band1Vert">
      <w:tblPr/>
      <w:tcPr>
        <w:shd w:val="clear" w:color="auto" w:fill="DCF4F3" w:themeFill="accent3" w:themeFillTint="66"/>
      </w:tcPr>
    </w:tblStylePr>
    <w:tblStylePr w:type="band1Horz">
      <w:tblPr/>
      <w:tcPr>
        <w:shd w:val="clear" w:color="auto" w:fill="D4F2F0"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A9E5E2"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A9E5E2"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797391" w:themeColor="accent6"/>
        <w:left w:val="single" w:sz="4" w:space="0" w:color="4D446C" w:themeColor="accent5"/>
        <w:bottom w:val="single" w:sz="4" w:space="0" w:color="4D446C" w:themeColor="accent5"/>
        <w:right w:val="single" w:sz="4" w:space="0" w:color="4D446C" w:themeColor="accent5"/>
        <w:insideH w:val="single" w:sz="4" w:space="0" w:color="FFFFFF" w:themeColor="background1"/>
        <w:insideV w:val="single" w:sz="4" w:space="0" w:color="FFFFFF" w:themeColor="background1"/>
      </w:tblBorders>
    </w:tblPr>
    <w:tcPr>
      <w:shd w:val="clear" w:color="auto" w:fill="ECEAF2" w:themeFill="accent5" w:themeFillTint="19"/>
    </w:tcPr>
    <w:tblStylePr w:type="firstRow">
      <w:rPr>
        <w:b/>
        <w:bCs/>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2840" w:themeFill="accent5" w:themeFillShade="99"/>
      </w:tcPr>
    </w:tblStylePr>
    <w:tblStylePr w:type="firstCol">
      <w:rPr>
        <w:color w:val="FFFFFF" w:themeColor="background1"/>
      </w:rPr>
      <w:tblPr/>
      <w:tcPr>
        <w:tcBorders>
          <w:top w:val="nil"/>
          <w:left w:val="nil"/>
          <w:bottom w:val="nil"/>
          <w:right w:val="nil"/>
          <w:insideH w:val="single" w:sz="4" w:space="0" w:color="2E2840" w:themeColor="accent5" w:themeShade="99"/>
          <w:insideV w:val="nil"/>
        </w:tcBorders>
        <w:shd w:val="clear" w:color="auto" w:fill="2E284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E2840" w:themeFill="accent5" w:themeFillShade="99"/>
      </w:tcPr>
    </w:tblStylePr>
    <w:tblStylePr w:type="band1Vert">
      <w:tblPr/>
      <w:tcPr>
        <w:shd w:val="clear" w:color="auto" w:fill="B3ADCB" w:themeFill="accent5" w:themeFillTint="66"/>
      </w:tcPr>
    </w:tblStylePr>
    <w:tblStylePr w:type="band1Horz">
      <w:tblPr/>
      <w:tcPr>
        <w:shd w:val="clear" w:color="auto" w:fill="A198BE"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4D446C" w:themeColor="accent5"/>
        <w:left w:val="single" w:sz="4" w:space="0" w:color="797391" w:themeColor="accent6"/>
        <w:bottom w:val="single" w:sz="4" w:space="0" w:color="797391" w:themeColor="accent6"/>
        <w:right w:val="single" w:sz="4" w:space="0" w:color="797391" w:themeColor="accent6"/>
        <w:insideH w:val="single" w:sz="4" w:space="0" w:color="FFFFFF" w:themeColor="background1"/>
        <w:insideV w:val="single" w:sz="4" w:space="0" w:color="FFFFFF" w:themeColor="background1"/>
      </w:tblBorders>
    </w:tblPr>
    <w:tcPr>
      <w:shd w:val="clear" w:color="auto" w:fill="F1F1F4" w:themeFill="accent6" w:themeFillTint="19"/>
    </w:tcPr>
    <w:tblStylePr w:type="firstRow">
      <w:rPr>
        <w:b/>
        <w:bCs/>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84457" w:themeFill="accent6" w:themeFillShade="99"/>
      </w:tcPr>
    </w:tblStylePr>
    <w:tblStylePr w:type="firstCol">
      <w:rPr>
        <w:color w:val="FFFFFF" w:themeColor="background1"/>
      </w:rPr>
      <w:tblPr/>
      <w:tcPr>
        <w:tcBorders>
          <w:top w:val="nil"/>
          <w:left w:val="nil"/>
          <w:bottom w:val="nil"/>
          <w:right w:val="nil"/>
          <w:insideH w:val="single" w:sz="4" w:space="0" w:color="484457" w:themeColor="accent6" w:themeShade="99"/>
          <w:insideV w:val="nil"/>
        </w:tcBorders>
        <w:shd w:val="clear" w:color="auto" w:fill="48445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84457" w:themeFill="accent6" w:themeFillShade="99"/>
      </w:tcPr>
    </w:tblStylePr>
    <w:tblStylePr w:type="band1Vert">
      <w:tblPr/>
      <w:tcPr>
        <w:shd w:val="clear" w:color="auto" w:fill="C9C7D3" w:themeFill="accent6" w:themeFillTint="66"/>
      </w:tcPr>
    </w:tblStylePr>
    <w:tblStylePr w:type="band1Horz">
      <w:tblPr/>
      <w:tcPr>
        <w:shd w:val="clear" w:color="auto" w:fill="BCB9C8"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35B3A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585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7858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78580" w:themeFill="accent1" w:themeFillShade="BF"/>
      </w:tcPr>
    </w:tblStylePr>
    <w:tblStylePr w:type="band1Vert">
      <w:tblPr/>
      <w:tcPr>
        <w:tcBorders>
          <w:top w:val="nil"/>
          <w:left w:val="nil"/>
          <w:bottom w:val="nil"/>
          <w:right w:val="nil"/>
          <w:insideH w:val="nil"/>
          <w:insideV w:val="nil"/>
        </w:tcBorders>
        <w:shd w:val="clear" w:color="auto" w:fill="278580" w:themeFill="accent1" w:themeFillShade="BF"/>
      </w:tcPr>
    </w:tblStylePr>
    <w:tblStylePr w:type="band1Horz">
      <w:tblPr/>
      <w:tcPr>
        <w:tcBorders>
          <w:top w:val="nil"/>
          <w:left w:val="nil"/>
          <w:bottom w:val="nil"/>
          <w:right w:val="nil"/>
          <w:insideH w:val="nil"/>
          <w:insideV w:val="nil"/>
        </w:tcBorders>
        <w:shd w:val="clear" w:color="auto" w:fill="278580"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7ED8D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7827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3CC4B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3CC4BC" w:themeFill="accent2" w:themeFillShade="BF"/>
      </w:tcPr>
    </w:tblStylePr>
    <w:tblStylePr w:type="band1Vert">
      <w:tblPr/>
      <w:tcPr>
        <w:tcBorders>
          <w:top w:val="nil"/>
          <w:left w:val="nil"/>
          <w:bottom w:val="nil"/>
          <w:right w:val="nil"/>
          <w:insideH w:val="nil"/>
          <w:insideV w:val="nil"/>
        </w:tcBorders>
        <w:shd w:val="clear" w:color="auto" w:fill="3CC4BC" w:themeFill="accent2" w:themeFillShade="BF"/>
      </w:tcPr>
    </w:tblStylePr>
    <w:tblStylePr w:type="band1Horz">
      <w:tblPr/>
      <w:tcPr>
        <w:tcBorders>
          <w:top w:val="nil"/>
          <w:left w:val="nil"/>
          <w:bottom w:val="nil"/>
          <w:right w:val="nil"/>
          <w:insideH w:val="nil"/>
          <w:insideV w:val="nil"/>
        </w:tcBorders>
        <w:shd w:val="clear" w:color="auto" w:fill="3CC4BC"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A9E5E2"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E979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CCDC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CCDC8" w:themeFill="accent3" w:themeFillShade="BF"/>
      </w:tcPr>
    </w:tblStylePr>
    <w:tblStylePr w:type="band1Vert">
      <w:tblPr/>
      <w:tcPr>
        <w:tcBorders>
          <w:top w:val="nil"/>
          <w:left w:val="nil"/>
          <w:bottom w:val="nil"/>
          <w:right w:val="nil"/>
          <w:insideH w:val="nil"/>
          <w:insideV w:val="nil"/>
        </w:tcBorders>
        <w:shd w:val="clear" w:color="auto" w:fill="5CCDC8" w:themeFill="accent3" w:themeFillShade="BF"/>
      </w:tcPr>
    </w:tblStylePr>
    <w:tblStylePr w:type="band1Horz">
      <w:tblPr/>
      <w:tcPr>
        <w:tcBorders>
          <w:top w:val="nil"/>
          <w:left w:val="nil"/>
          <w:bottom w:val="nil"/>
          <w:right w:val="nil"/>
          <w:insideH w:val="nil"/>
          <w:insideV w:val="nil"/>
        </w:tcBorders>
        <w:shd w:val="clear" w:color="auto" w:fill="5CCDC8"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4D44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6213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9335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93350" w:themeFill="accent5" w:themeFillShade="BF"/>
      </w:tcPr>
    </w:tblStylePr>
    <w:tblStylePr w:type="band1Vert">
      <w:tblPr/>
      <w:tcPr>
        <w:tcBorders>
          <w:top w:val="nil"/>
          <w:left w:val="nil"/>
          <w:bottom w:val="nil"/>
          <w:right w:val="nil"/>
          <w:insideH w:val="nil"/>
          <w:insideV w:val="nil"/>
        </w:tcBorders>
        <w:shd w:val="clear" w:color="auto" w:fill="393350" w:themeFill="accent5" w:themeFillShade="BF"/>
      </w:tcPr>
    </w:tblStylePr>
    <w:tblStylePr w:type="band1Horz">
      <w:tblPr/>
      <w:tcPr>
        <w:tcBorders>
          <w:top w:val="nil"/>
          <w:left w:val="nil"/>
          <w:bottom w:val="nil"/>
          <w:right w:val="nil"/>
          <w:insideH w:val="nil"/>
          <w:insideV w:val="nil"/>
        </w:tcBorders>
        <w:shd w:val="clear" w:color="auto" w:fill="393350"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797391"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3C394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A556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A556C" w:themeFill="accent6" w:themeFillShade="BF"/>
      </w:tcPr>
    </w:tblStylePr>
    <w:tblStylePr w:type="band1Vert">
      <w:tblPr/>
      <w:tcPr>
        <w:tcBorders>
          <w:top w:val="nil"/>
          <w:left w:val="nil"/>
          <w:bottom w:val="nil"/>
          <w:right w:val="nil"/>
          <w:insideH w:val="nil"/>
          <w:insideV w:val="nil"/>
        </w:tcBorders>
        <w:shd w:val="clear" w:color="auto" w:fill="5A556C" w:themeFill="accent6" w:themeFillShade="BF"/>
      </w:tcPr>
    </w:tblStylePr>
    <w:tblStylePr w:type="band1Horz">
      <w:tblPr/>
      <w:tcPr>
        <w:tcBorders>
          <w:top w:val="nil"/>
          <w:left w:val="nil"/>
          <w:bottom w:val="nil"/>
          <w:right w:val="nil"/>
          <w:insideH w:val="nil"/>
          <w:insideV w:val="nil"/>
        </w:tcBorders>
        <w:shd w:val="clear" w:color="auto" w:fill="5A556C" w:themeFill="accent6" w:themeFillShade="BF"/>
      </w:tcPr>
    </w:tblStylePr>
  </w:style>
  <w:style w:type="table" w:styleId="GridTable1Light">
    <w:name w:val="Grid Table 1 Light"/>
    <w:basedOn w:val="TableNormal"/>
    <w:uiPriority w:val="46"/>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1343A"/>
    <w:pPr>
      <w:spacing w:line="240" w:lineRule="auto"/>
    </w:pPr>
    <w:tblPr>
      <w:tblStyleRowBandSize w:val="1"/>
      <w:tblStyleColBandSize w:val="1"/>
      <w:tblBorders>
        <w:top w:val="single" w:sz="4" w:space="0" w:color="A9E5E2" w:themeColor="accent1" w:themeTint="66"/>
        <w:left w:val="single" w:sz="4" w:space="0" w:color="A9E5E2" w:themeColor="accent1" w:themeTint="66"/>
        <w:bottom w:val="single" w:sz="4" w:space="0" w:color="A9E5E2" w:themeColor="accent1" w:themeTint="66"/>
        <w:right w:val="single" w:sz="4" w:space="0" w:color="A9E5E2" w:themeColor="accent1" w:themeTint="66"/>
        <w:insideH w:val="single" w:sz="4" w:space="0" w:color="A9E5E2" w:themeColor="accent1" w:themeTint="66"/>
        <w:insideV w:val="single" w:sz="4" w:space="0" w:color="A9E5E2" w:themeColor="accent1" w:themeTint="66"/>
      </w:tblBorders>
    </w:tblPr>
    <w:tblStylePr w:type="firstRow">
      <w:rPr>
        <w:b/>
        <w:bCs/>
      </w:rPr>
      <w:tblPr/>
      <w:tcPr>
        <w:tcBorders>
          <w:bottom w:val="single" w:sz="12" w:space="0" w:color="7ED8D3" w:themeColor="accent1" w:themeTint="99"/>
        </w:tcBorders>
      </w:tcPr>
    </w:tblStylePr>
    <w:tblStylePr w:type="lastRow">
      <w:rPr>
        <w:b/>
        <w:bCs/>
      </w:rPr>
      <w:tblPr/>
      <w:tcPr>
        <w:tcBorders>
          <w:top w:val="double" w:sz="2" w:space="0" w:color="7ED8D3"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1343A"/>
    <w:pPr>
      <w:spacing w:line="240" w:lineRule="auto"/>
    </w:pPr>
    <w:tblPr>
      <w:tblStyleRowBandSize w:val="1"/>
      <w:tblStyleColBandSize w:val="1"/>
      <w:tblBorders>
        <w:top w:val="single" w:sz="4" w:space="0" w:color="CBEFED" w:themeColor="accent2" w:themeTint="66"/>
        <w:left w:val="single" w:sz="4" w:space="0" w:color="CBEFED" w:themeColor="accent2" w:themeTint="66"/>
        <w:bottom w:val="single" w:sz="4" w:space="0" w:color="CBEFED" w:themeColor="accent2" w:themeTint="66"/>
        <w:right w:val="single" w:sz="4" w:space="0" w:color="CBEFED" w:themeColor="accent2" w:themeTint="66"/>
        <w:insideH w:val="single" w:sz="4" w:space="0" w:color="CBEFED" w:themeColor="accent2" w:themeTint="66"/>
        <w:insideV w:val="single" w:sz="4" w:space="0" w:color="CBEFED" w:themeColor="accent2" w:themeTint="66"/>
      </w:tblBorders>
    </w:tblPr>
    <w:tblStylePr w:type="firstRow">
      <w:rPr>
        <w:b/>
        <w:bCs/>
      </w:rPr>
      <w:tblPr/>
      <w:tcPr>
        <w:tcBorders>
          <w:bottom w:val="single" w:sz="12" w:space="0" w:color="B1E7E4" w:themeColor="accent2" w:themeTint="99"/>
        </w:tcBorders>
      </w:tcPr>
    </w:tblStylePr>
    <w:tblStylePr w:type="lastRow">
      <w:rPr>
        <w:b/>
        <w:bCs/>
      </w:rPr>
      <w:tblPr/>
      <w:tcPr>
        <w:tcBorders>
          <w:top w:val="double" w:sz="2" w:space="0" w:color="B1E7E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1343A"/>
    <w:pPr>
      <w:spacing w:line="240" w:lineRule="auto"/>
    </w:pPr>
    <w:tblPr>
      <w:tblStyleRowBandSize w:val="1"/>
      <w:tblStyleColBandSize w:val="1"/>
      <w:tblBorders>
        <w:top w:val="single" w:sz="4" w:space="0" w:color="DCF4F3" w:themeColor="accent3" w:themeTint="66"/>
        <w:left w:val="single" w:sz="4" w:space="0" w:color="DCF4F3" w:themeColor="accent3" w:themeTint="66"/>
        <w:bottom w:val="single" w:sz="4" w:space="0" w:color="DCF4F3" w:themeColor="accent3" w:themeTint="66"/>
        <w:right w:val="single" w:sz="4" w:space="0" w:color="DCF4F3" w:themeColor="accent3" w:themeTint="66"/>
        <w:insideH w:val="single" w:sz="4" w:space="0" w:color="DCF4F3" w:themeColor="accent3" w:themeTint="66"/>
        <w:insideV w:val="single" w:sz="4" w:space="0" w:color="DCF4F3" w:themeColor="accent3" w:themeTint="66"/>
      </w:tblBorders>
    </w:tblPr>
    <w:tblStylePr w:type="firstRow">
      <w:rPr>
        <w:b/>
        <w:bCs/>
      </w:rPr>
      <w:tblPr/>
      <w:tcPr>
        <w:tcBorders>
          <w:bottom w:val="single" w:sz="12" w:space="0" w:color="CBEFED" w:themeColor="accent3" w:themeTint="99"/>
        </w:tcBorders>
      </w:tcPr>
    </w:tblStylePr>
    <w:tblStylePr w:type="lastRow">
      <w:rPr>
        <w:b/>
        <w:bCs/>
      </w:rPr>
      <w:tblPr/>
      <w:tcPr>
        <w:tcBorders>
          <w:top w:val="double" w:sz="2" w:space="0" w:color="CBEFED"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1343A"/>
    <w:pPr>
      <w:spacing w:line="240" w:lineRule="auto"/>
    </w:pPr>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1343A"/>
    <w:pPr>
      <w:spacing w:line="240" w:lineRule="auto"/>
    </w:pPr>
    <w:tblPr>
      <w:tblStyleRowBandSize w:val="1"/>
      <w:tblStyleColBandSize w:val="1"/>
      <w:tblBorders>
        <w:top w:val="single" w:sz="4" w:space="0" w:color="B3ADCB" w:themeColor="accent5" w:themeTint="66"/>
        <w:left w:val="single" w:sz="4" w:space="0" w:color="B3ADCB" w:themeColor="accent5" w:themeTint="66"/>
        <w:bottom w:val="single" w:sz="4" w:space="0" w:color="B3ADCB" w:themeColor="accent5" w:themeTint="66"/>
        <w:right w:val="single" w:sz="4" w:space="0" w:color="B3ADCB" w:themeColor="accent5" w:themeTint="66"/>
        <w:insideH w:val="single" w:sz="4" w:space="0" w:color="B3ADCB" w:themeColor="accent5" w:themeTint="66"/>
        <w:insideV w:val="single" w:sz="4" w:space="0" w:color="B3ADCB" w:themeColor="accent5" w:themeTint="66"/>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2" w:space="0" w:color="8E83B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1343A"/>
    <w:pPr>
      <w:spacing w:line="240" w:lineRule="auto"/>
    </w:pPr>
    <w:tblPr>
      <w:tblStyleRowBandSize w:val="1"/>
      <w:tblStyleColBandSize w:val="1"/>
      <w:tblBorders>
        <w:top w:val="single" w:sz="4" w:space="0" w:color="C9C7D3" w:themeColor="accent6" w:themeTint="66"/>
        <w:left w:val="single" w:sz="4" w:space="0" w:color="C9C7D3" w:themeColor="accent6" w:themeTint="66"/>
        <w:bottom w:val="single" w:sz="4" w:space="0" w:color="C9C7D3" w:themeColor="accent6" w:themeTint="66"/>
        <w:right w:val="single" w:sz="4" w:space="0" w:color="C9C7D3" w:themeColor="accent6" w:themeTint="66"/>
        <w:insideH w:val="single" w:sz="4" w:space="0" w:color="C9C7D3" w:themeColor="accent6" w:themeTint="66"/>
        <w:insideV w:val="single" w:sz="4" w:space="0" w:color="C9C7D3" w:themeColor="accent6" w:themeTint="66"/>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2" w:space="0" w:color="AEABB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rsid w:val="0021343A"/>
    <w:pPr>
      <w:spacing w:line="240" w:lineRule="auto"/>
    </w:pPr>
    <w:tblPr>
      <w:tblStyleRowBandSize w:val="1"/>
      <w:tblStyleColBandSize w:val="1"/>
      <w:tblBorders>
        <w:top w:val="single" w:sz="2" w:space="0" w:color="7ED8D3" w:themeColor="accent1" w:themeTint="99"/>
        <w:bottom w:val="single" w:sz="2" w:space="0" w:color="7ED8D3" w:themeColor="accent1" w:themeTint="99"/>
        <w:insideH w:val="single" w:sz="2" w:space="0" w:color="7ED8D3" w:themeColor="accent1" w:themeTint="99"/>
        <w:insideV w:val="single" w:sz="2" w:space="0" w:color="7ED8D3" w:themeColor="accent1" w:themeTint="99"/>
      </w:tblBorders>
    </w:tblPr>
    <w:tblStylePr w:type="firstRow">
      <w:rPr>
        <w:b/>
        <w:bCs/>
      </w:rPr>
      <w:tblPr/>
      <w:tcPr>
        <w:tcBorders>
          <w:top w:val="nil"/>
          <w:bottom w:val="single" w:sz="12" w:space="0" w:color="7ED8D3" w:themeColor="accent1" w:themeTint="99"/>
          <w:insideH w:val="nil"/>
          <w:insideV w:val="nil"/>
        </w:tcBorders>
        <w:shd w:val="clear" w:color="auto" w:fill="FFFFFF" w:themeFill="background1"/>
      </w:tcPr>
    </w:tblStylePr>
    <w:tblStylePr w:type="lastRow">
      <w:rPr>
        <w:b/>
        <w:bCs/>
      </w:rPr>
      <w:tblPr/>
      <w:tcPr>
        <w:tcBorders>
          <w:top w:val="double" w:sz="2" w:space="0" w:color="7ED8D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GridTable2-Accent2">
    <w:name w:val="Grid Table 2 Accent 2"/>
    <w:basedOn w:val="TableNormal"/>
    <w:uiPriority w:val="47"/>
    <w:rsid w:val="0021343A"/>
    <w:pPr>
      <w:spacing w:line="240" w:lineRule="auto"/>
    </w:pPr>
    <w:tblPr>
      <w:tblStyleRowBandSize w:val="1"/>
      <w:tblStyleColBandSize w:val="1"/>
      <w:tblBorders>
        <w:top w:val="single" w:sz="2" w:space="0" w:color="B1E7E4" w:themeColor="accent2" w:themeTint="99"/>
        <w:bottom w:val="single" w:sz="2" w:space="0" w:color="B1E7E4" w:themeColor="accent2" w:themeTint="99"/>
        <w:insideH w:val="single" w:sz="2" w:space="0" w:color="B1E7E4" w:themeColor="accent2" w:themeTint="99"/>
        <w:insideV w:val="single" w:sz="2" w:space="0" w:color="B1E7E4" w:themeColor="accent2" w:themeTint="99"/>
      </w:tblBorders>
    </w:tblPr>
    <w:tblStylePr w:type="firstRow">
      <w:rPr>
        <w:b/>
        <w:bCs/>
      </w:rPr>
      <w:tblPr/>
      <w:tcPr>
        <w:tcBorders>
          <w:top w:val="nil"/>
          <w:bottom w:val="single" w:sz="12" w:space="0" w:color="B1E7E4" w:themeColor="accent2" w:themeTint="99"/>
          <w:insideH w:val="nil"/>
          <w:insideV w:val="nil"/>
        </w:tcBorders>
        <w:shd w:val="clear" w:color="auto" w:fill="FFFFFF" w:themeFill="background1"/>
      </w:tcPr>
    </w:tblStylePr>
    <w:tblStylePr w:type="lastRow">
      <w:rPr>
        <w:b/>
        <w:bCs/>
      </w:rPr>
      <w:tblPr/>
      <w:tcPr>
        <w:tcBorders>
          <w:top w:val="double" w:sz="2" w:space="0" w:color="B1E7E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GridTable2-Accent3">
    <w:name w:val="Grid Table 2 Accent 3"/>
    <w:basedOn w:val="TableNormal"/>
    <w:uiPriority w:val="47"/>
    <w:rsid w:val="0021343A"/>
    <w:pPr>
      <w:spacing w:line="240" w:lineRule="auto"/>
    </w:pPr>
    <w:tblPr>
      <w:tblStyleRowBandSize w:val="1"/>
      <w:tblStyleColBandSize w:val="1"/>
      <w:tblBorders>
        <w:top w:val="single" w:sz="2" w:space="0" w:color="CBEFED" w:themeColor="accent3" w:themeTint="99"/>
        <w:bottom w:val="single" w:sz="2" w:space="0" w:color="CBEFED" w:themeColor="accent3" w:themeTint="99"/>
        <w:insideH w:val="single" w:sz="2" w:space="0" w:color="CBEFED" w:themeColor="accent3" w:themeTint="99"/>
        <w:insideV w:val="single" w:sz="2" w:space="0" w:color="CBEFED" w:themeColor="accent3" w:themeTint="99"/>
      </w:tblBorders>
    </w:tblPr>
    <w:tblStylePr w:type="firstRow">
      <w:rPr>
        <w:b/>
        <w:bCs/>
      </w:rPr>
      <w:tblPr/>
      <w:tcPr>
        <w:tcBorders>
          <w:top w:val="nil"/>
          <w:bottom w:val="single" w:sz="12" w:space="0" w:color="CBEFED" w:themeColor="accent3" w:themeTint="99"/>
          <w:insideH w:val="nil"/>
          <w:insideV w:val="nil"/>
        </w:tcBorders>
        <w:shd w:val="clear" w:color="auto" w:fill="FFFFFF" w:themeFill="background1"/>
      </w:tcPr>
    </w:tblStylePr>
    <w:tblStylePr w:type="lastRow">
      <w:rPr>
        <w:b/>
        <w:bCs/>
      </w:rPr>
      <w:tblPr/>
      <w:tcPr>
        <w:tcBorders>
          <w:top w:val="double" w:sz="2" w:space="0" w:color="CBEFED"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GridTable2-Accent4">
    <w:name w:val="Grid Table 2 Accent 4"/>
    <w:basedOn w:val="TableNormal"/>
    <w:uiPriority w:val="47"/>
    <w:rsid w:val="0021343A"/>
    <w:pPr>
      <w:spacing w:line="240" w:lineRule="auto"/>
    </w:pPr>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rsid w:val="0021343A"/>
    <w:pPr>
      <w:spacing w:line="240" w:lineRule="auto"/>
    </w:pPr>
    <w:tblPr>
      <w:tblStyleRowBandSize w:val="1"/>
      <w:tblStyleColBandSize w:val="1"/>
      <w:tblBorders>
        <w:top w:val="single" w:sz="2" w:space="0" w:color="8E83B1" w:themeColor="accent5" w:themeTint="99"/>
        <w:bottom w:val="single" w:sz="2" w:space="0" w:color="8E83B1" w:themeColor="accent5" w:themeTint="99"/>
        <w:insideH w:val="single" w:sz="2" w:space="0" w:color="8E83B1" w:themeColor="accent5" w:themeTint="99"/>
        <w:insideV w:val="single" w:sz="2" w:space="0" w:color="8E83B1" w:themeColor="accent5" w:themeTint="99"/>
      </w:tblBorders>
    </w:tblPr>
    <w:tblStylePr w:type="firstRow">
      <w:rPr>
        <w:b/>
        <w:bCs/>
      </w:rPr>
      <w:tblPr/>
      <w:tcPr>
        <w:tcBorders>
          <w:top w:val="nil"/>
          <w:bottom w:val="single" w:sz="12" w:space="0" w:color="8E83B1" w:themeColor="accent5" w:themeTint="99"/>
          <w:insideH w:val="nil"/>
          <w:insideV w:val="nil"/>
        </w:tcBorders>
        <w:shd w:val="clear" w:color="auto" w:fill="FFFFFF" w:themeFill="background1"/>
      </w:tcPr>
    </w:tblStylePr>
    <w:tblStylePr w:type="lastRow">
      <w:rPr>
        <w:b/>
        <w:bCs/>
      </w:rPr>
      <w:tblPr/>
      <w:tcPr>
        <w:tcBorders>
          <w:top w:val="double" w:sz="2" w:space="0" w:color="8E83B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2-Accent6">
    <w:name w:val="Grid Table 2 Accent 6"/>
    <w:basedOn w:val="TableNormal"/>
    <w:uiPriority w:val="47"/>
    <w:rsid w:val="0021343A"/>
    <w:pPr>
      <w:spacing w:line="240" w:lineRule="auto"/>
    </w:pPr>
    <w:tblPr>
      <w:tblStyleRowBandSize w:val="1"/>
      <w:tblStyleColBandSize w:val="1"/>
      <w:tblBorders>
        <w:top w:val="single" w:sz="2" w:space="0" w:color="AEABBD" w:themeColor="accent6" w:themeTint="99"/>
        <w:bottom w:val="single" w:sz="2" w:space="0" w:color="AEABBD" w:themeColor="accent6" w:themeTint="99"/>
        <w:insideH w:val="single" w:sz="2" w:space="0" w:color="AEABBD" w:themeColor="accent6" w:themeTint="99"/>
        <w:insideV w:val="single" w:sz="2" w:space="0" w:color="AEABBD" w:themeColor="accent6" w:themeTint="99"/>
      </w:tblBorders>
    </w:tblPr>
    <w:tblStylePr w:type="firstRow">
      <w:rPr>
        <w:b/>
        <w:bCs/>
      </w:rPr>
      <w:tblPr/>
      <w:tcPr>
        <w:tcBorders>
          <w:top w:val="nil"/>
          <w:bottom w:val="single" w:sz="12" w:space="0" w:color="AEABBD" w:themeColor="accent6" w:themeTint="99"/>
          <w:insideH w:val="nil"/>
          <w:insideV w:val="nil"/>
        </w:tcBorders>
        <w:shd w:val="clear" w:color="auto" w:fill="FFFFFF" w:themeFill="background1"/>
      </w:tcPr>
    </w:tblStylePr>
    <w:tblStylePr w:type="lastRow">
      <w:rPr>
        <w:b/>
        <w:bCs/>
      </w:rPr>
      <w:tblPr/>
      <w:tcPr>
        <w:tcBorders>
          <w:top w:val="double" w:sz="2" w:space="0" w:color="AEABB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3">
    <w:name w:val="Grid Table 3"/>
    <w:basedOn w:val="TableNormal"/>
    <w:uiPriority w:val="48"/>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rsid w:val="0021343A"/>
    <w:pPr>
      <w:spacing w:line="240" w:lineRule="auto"/>
    </w:pPr>
    <w:tblPr>
      <w:tblStyleRowBandSize w:val="1"/>
      <w:tblStyleColBandSize w:val="1"/>
      <w:tblBorders>
        <w:top w:val="single" w:sz="4" w:space="0" w:color="7ED8D3" w:themeColor="accent1" w:themeTint="99"/>
        <w:left w:val="single" w:sz="4" w:space="0" w:color="7ED8D3" w:themeColor="accent1" w:themeTint="99"/>
        <w:bottom w:val="single" w:sz="4" w:space="0" w:color="7ED8D3" w:themeColor="accent1" w:themeTint="99"/>
        <w:right w:val="single" w:sz="4" w:space="0" w:color="7ED8D3" w:themeColor="accent1" w:themeTint="99"/>
        <w:insideH w:val="single" w:sz="4" w:space="0" w:color="7ED8D3" w:themeColor="accent1" w:themeTint="99"/>
        <w:insideV w:val="single" w:sz="4" w:space="0" w:color="7ED8D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2F0" w:themeFill="accent1" w:themeFillTint="33"/>
      </w:tcPr>
    </w:tblStylePr>
    <w:tblStylePr w:type="band1Horz">
      <w:tblPr/>
      <w:tcPr>
        <w:shd w:val="clear" w:color="auto" w:fill="D4F2F0" w:themeFill="accent1" w:themeFillTint="33"/>
      </w:tcPr>
    </w:tblStylePr>
    <w:tblStylePr w:type="neCell">
      <w:tblPr/>
      <w:tcPr>
        <w:tcBorders>
          <w:bottom w:val="single" w:sz="4" w:space="0" w:color="7ED8D3" w:themeColor="accent1" w:themeTint="99"/>
        </w:tcBorders>
      </w:tcPr>
    </w:tblStylePr>
    <w:tblStylePr w:type="nwCell">
      <w:tblPr/>
      <w:tcPr>
        <w:tcBorders>
          <w:bottom w:val="single" w:sz="4" w:space="0" w:color="7ED8D3" w:themeColor="accent1" w:themeTint="99"/>
        </w:tcBorders>
      </w:tcPr>
    </w:tblStylePr>
    <w:tblStylePr w:type="seCell">
      <w:tblPr/>
      <w:tcPr>
        <w:tcBorders>
          <w:top w:val="single" w:sz="4" w:space="0" w:color="7ED8D3" w:themeColor="accent1" w:themeTint="99"/>
        </w:tcBorders>
      </w:tcPr>
    </w:tblStylePr>
    <w:tblStylePr w:type="swCell">
      <w:tblPr/>
      <w:tcPr>
        <w:tcBorders>
          <w:top w:val="single" w:sz="4" w:space="0" w:color="7ED8D3" w:themeColor="accent1" w:themeTint="99"/>
        </w:tcBorders>
      </w:tcPr>
    </w:tblStylePr>
  </w:style>
  <w:style w:type="table" w:styleId="GridTable3-Accent2">
    <w:name w:val="Grid Table 3 Accent 2"/>
    <w:basedOn w:val="TableNormal"/>
    <w:uiPriority w:val="48"/>
    <w:rsid w:val="0021343A"/>
    <w:pPr>
      <w:spacing w:line="240" w:lineRule="auto"/>
    </w:pPr>
    <w:tblPr>
      <w:tblStyleRowBandSize w:val="1"/>
      <w:tblStyleColBandSize w:val="1"/>
      <w:tblBorders>
        <w:top w:val="single" w:sz="4" w:space="0" w:color="B1E7E4" w:themeColor="accent2" w:themeTint="99"/>
        <w:left w:val="single" w:sz="4" w:space="0" w:color="B1E7E4" w:themeColor="accent2" w:themeTint="99"/>
        <w:bottom w:val="single" w:sz="4" w:space="0" w:color="B1E7E4" w:themeColor="accent2" w:themeTint="99"/>
        <w:right w:val="single" w:sz="4" w:space="0" w:color="B1E7E4" w:themeColor="accent2" w:themeTint="99"/>
        <w:insideH w:val="single" w:sz="4" w:space="0" w:color="B1E7E4" w:themeColor="accent2" w:themeTint="99"/>
        <w:insideV w:val="single" w:sz="4" w:space="0" w:color="B1E7E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7F6" w:themeFill="accent2" w:themeFillTint="33"/>
      </w:tcPr>
    </w:tblStylePr>
    <w:tblStylePr w:type="band1Horz">
      <w:tblPr/>
      <w:tcPr>
        <w:shd w:val="clear" w:color="auto" w:fill="E5F7F6" w:themeFill="accent2" w:themeFillTint="33"/>
      </w:tcPr>
    </w:tblStylePr>
    <w:tblStylePr w:type="neCell">
      <w:tblPr/>
      <w:tcPr>
        <w:tcBorders>
          <w:bottom w:val="single" w:sz="4" w:space="0" w:color="B1E7E4" w:themeColor="accent2" w:themeTint="99"/>
        </w:tcBorders>
      </w:tcPr>
    </w:tblStylePr>
    <w:tblStylePr w:type="nwCell">
      <w:tblPr/>
      <w:tcPr>
        <w:tcBorders>
          <w:bottom w:val="single" w:sz="4" w:space="0" w:color="B1E7E4" w:themeColor="accent2" w:themeTint="99"/>
        </w:tcBorders>
      </w:tcPr>
    </w:tblStylePr>
    <w:tblStylePr w:type="seCell">
      <w:tblPr/>
      <w:tcPr>
        <w:tcBorders>
          <w:top w:val="single" w:sz="4" w:space="0" w:color="B1E7E4" w:themeColor="accent2" w:themeTint="99"/>
        </w:tcBorders>
      </w:tcPr>
    </w:tblStylePr>
    <w:tblStylePr w:type="swCell">
      <w:tblPr/>
      <w:tcPr>
        <w:tcBorders>
          <w:top w:val="single" w:sz="4" w:space="0" w:color="B1E7E4" w:themeColor="accent2" w:themeTint="99"/>
        </w:tcBorders>
      </w:tcPr>
    </w:tblStylePr>
  </w:style>
  <w:style w:type="table" w:styleId="GridTable3-Accent3">
    <w:name w:val="Grid Table 3 Accent 3"/>
    <w:basedOn w:val="TableNormal"/>
    <w:uiPriority w:val="48"/>
    <w:rsid w:val="0021343A"/>
    <w:pPr>
      <w:spacing w:line="240" w:lineRule="auto"/>
    </w:pPr>
    <w:tblPr>
      <w:tblStyleRowBandSize w:val="1"/>
      <w:tblStyleColBandSize w:val="1"/>
      <w:tblBorders>
        <w:top w:val="single" w:sz="4" w:space="0" w:color="CBEFED" w:themeColor="accent3" w:themeTint="99"/>
        <w:left w:val="single" w:sz="4" w:space="0" w:color="CBEFED" w:themeColor="accent3" w:themeTint="99"/>
        <w:bottom w:val="single" w:sz="4" w:space="0" w:color="CBEFED" w:themeColor="accent3" w:themeTint="99"/>
        <w:right w:val="single" w:sz="4" w:space="0" w:color="CBEFED" w:themeColor="accent3" w:themeTint="99"/>
        <w:insideH w:val="single" w:sz="4" w:space="0" w:color="CBEFED" w:themeColor="accent3" w:themeTint="99"/>
        <w:insideV w:val="single" w:sz="4" w:space="0" w:color="CBEF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9F9" w:themeFill="accent3" w:themeFillTint="33"/>
      </w:tcPr>
    </w:tblStylePr>
    <w:tblStylePr w:type="band1Horz">
      <w:tblPr/>
      <w:tcPr>
        <w:shd w:val="clear" w:color="auto" w:fill="EDF9F9" w:themeFill="accent3" w:themeFillTint="33"/>
      </w:tcPr>
    </w:tblStylePr>
    <w:tblStylePr w:type="neCell">
      <w:tblPr/>
      <w:tcPr>
        <w:tcBorders>
          <w:bottom w:val="single" w:sz="4" w:space="0" w:color="CBEFED" w:themeColor="accent3" w:themeTint="99"/>
        </w:tcBorders>
      </w:tcPr>
    </w:tblStylePr>
    <w:tblStylePr w:type="nwCell">
      <w:tblPr/>
      <w:tcPr>
        <w:tcBorders>
          <w:bottom w:val="single" w:sz="4" w:space="0" w:color="CBEFED" w:themeColor="accent3" w:themeTint="99"/>
        </w:tcBorders>
      </w:tcPr>
    </w:tblStylePr>
    <w:tblStylePr w:type="seCell">
      <w:tblPr/>
      <w:tcPr>
        <w:tcBorders>
          <w:top w:val="single" w:sz="4" w:space="0" w:color="CBEFED" w:themeColor="accent3" w:themeTint="99"/>
        </w:tcBorders>
      </w:tcPr>
    </w:tblStylePr>
    <w:tblStylePr w:type="swCell">
      <w:tblPr/>
      <w:tcPr>
        <w:tcBorders>
          <w:top w:val="single" w:sz="4" w:space="0" w:color="CBEFED" w:themeColor="accent3" w:themeTint="99"/>
        </w:tcBorders>
      </w:tcPr>
    </w:tblStylePr>
  </w:style>
  <w:style w:type="table" w:styleId="GridTable3-Accent4">
    <w:name w:val="Grid Table 3 Accent 4"/>
    <w:basedOn w:val="TableNormal"/>
    <w:uiPriority w:val="48"/>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3-Accent6">
    <w:name w:val="Grid Table 3 Accent 6"/>
    <w:basedOn w:val="TableNormal"/>
    <w:uiPriority w:val="48"/>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GridTable4">
    <w:name w:val="Grid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rsid w:val="0021343A"/>
    <w:pPr>
      <w:spacing w:line="240" w:lineRule="auto"/>
    </w:pPr>
    <w:tblPr>
      <w:tblStyleRowBandSize w:val="1"/>
      <w:tblStyleColBandSize w:val="1"/>
      <w:tblBorders>
        <w:top w:val="single" w:sz="4" w:space="0" w:color="7ED8D3" w:themeColor="accent1" w:themeTint="99"/>
        <w:left w:val="single" w:sz="4" w:space="0" w:color="7ED8D3" w:themeColor="accent1" w:themeTint="99"/>
        <w:bottom w:val="single" w:sz="4" w:space="0" w:color="7ED8D3" w:themeColor="accent1" w:themeTint="99"/>
        <w:right w:val="single" w:sz="4" w:space="0" w:color="7ED8D3" w:themeColor="accent1" w:themeTint="99"/>
        <w:insideH w:val="single" w:sz="4" w:space="0" w:color="7ED8D3" w:themeColor="accent1" w:themeTint="99"/>
        <w:insideV w:val="single" w:sz="4" w:space="0" w:color="7ED8D3" w:themeColor="accent1" w:themeTint="99"/>
      </w:tblBorders>
    </w:tblPr>
    <w:tblStylePr w:type="firstRow">
      <w:rPr>
        <w:b/>
        <w:bCs/>
        <w:color w:val="FFFFFF" w:themeColor="background1"/>
      </w:rPr>
      <w:tblPr/>
      <w:tcPr>
        <w:tcBorders>
          <w:top w:val="single" w:sz="4" w:space="0" w:color="35B3AC" w:themeColor="accent1"/>
          <w:left w:val="single" w:sz="4" w:space="0" w:color="35B3AC" w:themeColor="accent1"/>
          <w:bottom w:val="single" w:sz="4" w:space="0" w:color="35B3AC" w:themeColor="accent1"/>
          <w:right w:val="single" w:sz="4" w:space="0" w:color="35B3AC" w:themeColor="accent1"/>
          <w:insideH w:val="nil"/>
          <w:insideV w:val="nil"/>
        </w:tcBorders>
        <w:shd w:val="clear" w:color="auto" w:fill="35B3AC" w:themeFill="accent1"/>
      </w:tcPr>
    </w:tblStylePr>
    <w:tblStylePr w:type="lastRow">
      <w:rPr>
        <w:b/>
        <w:bCs/>
      </w:rPr>
      <w:tblPr/>
      <w:tcPr>
        <w:tcBorders>
          <w:top w:val="double" w:sz="4" w:space="0" w:color="35B3AC" w:themeColor="accent1"/>
        </w:tcBorders>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GridTable4-Accent2">
    <w:name w:val="Grid Table 4 Accent 2"/>
    <w:basedOn w:val="TableNormal"/>
    <w:uiPriority w:val="49"/>
    <w:rsid w:val="0021343A"/>
    <w:pPr>
      <w:spacing w:line="240" w:lineRule="auto"/>
    </w:pPr>
    <w:tblPr>
      <w:tblStyleRowBandSize w:val="1"/>
      <w:tblStyleColBandSize w:val="1"/>
      <w:tblBorders>
        <w:top w:val="single" w:sz="4" w:space="0" w:color="B1E7E4" w:themeColor="accent2" w:themeTint="99"/>
        <w:left w:val="single" w:sz="4" w:space="0" w:color="B1E7E4" w:themeColor="accent2" w:themeTint="99"/>
        <w:bottom w:val="single" w:sz="4" w:space="0" w:color="B1E7E4" w:themeColor="accent2" w:themeTint="99"/>
        <w:right w:val="single" w:sz="4" w:space="0" w:color="B1E7E4" w:themeColor="accent2" w:themeTint="99"/>
        <w:insideH w:val="single" w:sz="4" w:space="0" w:color="B1E7E4" w:themeColor="accent2" w:themeTint="99"/>
        <w:insideV w:val="single" w:sz="4" w:space="0" w:color="B1E7E4" w:themeColor="accent2" w:themeTint="99"/>
      </w:tblBorders>
    </w:tblPr>
    <w:tblStylePr w:type="firstRow">
      <w:rPr>
        <w:b/>
        <w:bCs/>
        <w:color w:val="FFFFFF" w:themeColor="background1"/>
      </w:rPr>
      <w:tblPr/>
      <w:tcPr>
        <w:tcBorders>
          <w:top w:val="single" w:sz="4" w:space="0" w:color="7ED8D3" w:themeColor="accent2"/>
          <w:left w:val="single" w:sz="4" w:space="0" w:color="7ED8D3" w:themeColor="accent2"/>
          <w:bottom w:val="single" w:sz="4" w:space="0" w:color="7ED8D3" w:themeColor="accent2"/>
          <w:right w:val="single" w:sz="4" w:space="0" w:color="7ED8D3" w:themeColor="accent2"/>
          <w:insideH w:val="nil"/>
          <w:insideV w:val="nil"/>
        </w:tcBorders>
        <w:shd w:val="clear" w:color="auto" w:fill="7ED8D3" w:themeFill="accent2"/>
      </w:tcPr>
    </w:tblStylePr>
    <w:tblStylePr w:type="lastRow">
      <w:rPr>
        <w:b/>
        <w:bCs/>
      </w:rPr>
      <w:tblPr/>
      <w:tcPr>
        <w:tcBorders>
          <w:top w:val="double" w:sz="4" w:space="0" w:color="7ED8D3" w:themeColor="accent2"/>
        </w:tcBorders>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GridTable4-Accent3">
    <w:name w:val="Grid Table 4 Accent 3"/>
    <w:basedOn w:val="TableNormal"/>
    <w:uiPriority w:val="49"/>
    <w:rsid w:val="0021343A"/>
    <w:pPr>
      <w:spacing w:line="240" w:lineRule="auto"/>
    </w:pPr>
    <w:tblPr>
      <w:tblStyleRowBandSize w:val="1"/>
      <w:tblStyleColBandSize w:val="1"/>
      <w:tblBorders>
        <w:top w:val="single" w:sz="4" w:space="0" w:color="CBEFED" w:themeColor="accent3" w:themeTint="99"/>
        <w:left w:val="single" w:sz="4" w:space="0" w:color="CBEFED" w:themeColor="accent3" w:themeTint="99"/>
        <w:bottom w:val="single" w:sz="4" w:space="0" w:color="CBEFED" w:themeColor="accent3" w:themeTint="99"/>
        <w:right w:val="single" w:sz="4" w:space="0" w:color="CBEFED" w:themeColor="accent3" w:themeTint="99"/>
        <w:insideH w:val="single" w:sz="4" w:space="0" w:color="CBEFED" w:themeColor="accent3" w:themeTint="99"/>
        <w:insideV w:val="single" w:sz="4" w:space="0" w:color="CBEFED" w:themeColor="accent3" w:themeTint="99"/>
      </w:tblBorders>
    </w:tblPr>
    <w:tblStylePr w:type="firstRow">
      <w:rPr>
        <w:b/>
        <w:bCs/>
        <w:color w:val="FFFFFF" w:themeColor="background1"/>
      </w:rPr>
      <w:tblPr/>
      <w:tcPr>
        <w:tcBorders>
          <w:top w:val="single" w:sz="4" w:space="0" w:color="A9E5E2" w:themeColor="accent3"/>
          <w:left w:val="single" w:sz="4" w:space="0" w:color="A9E5E2" w:themeColor="accent3"/>
          <w:bottom w:val="single" w:sz="4" w:space="0" w:color="A9E5E2" w:themeColor="accent3"/>
          <w:right w:val="single" w:sz="4" w:space="0" w:color="A9E5E2" w:themeColor="accent3"/>
          <w:insideH w:val="nil"/>
          <w:insideV w:val="nil"/>
        </w:tcBorders>
        <w:shd w:val="clear" w:color="auto" w:fill="A9E5E2" w:themeFill="accent3"/>
      </w:tcPr>
    </w:tblStylePr>
    <w:tblStylePr w:type="lastRow">
      <w:rPr>
        <w:b/>
        <w:bCs/>
      </w:rPr>
      <w:tblPr/>
      <w:tcPr>
        <w:tcBorders>
          <w:top w:val="double" w:sz="4" w:space="0" w:color="A9E5E2" w:themeColor="accent3"/>
        </w:tcBorders>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GridTable4-Accent4">
    <w:name w:val="Grid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insideV w:val="nil"/>
        </w:tcBorders>
        <w:shd w:val="clear" w:color="auto" w:fill="4D446C" w:themeFill="accent5"/>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4-Accent6">
    <w:name w:val="Grid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insideV w:val="nil"/>
        </w:tcBorders>
        <w:shd w:val="clear" w:color="auto" w:fill="797391" w:themeFill="accent6"/>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5Dark">
    <w:name w:val="Grid Table 5 Dark"/>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2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5B3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5B3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5B3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5B3AC" w:themeFill="accent1"/>
      </w:tcPr>
    </w:tblStylePr>
    <w:tblStylePr w:type="band1Vert">
      <w:tblPr/>
      <w:tcPr>
        <w:shd w:val="clear" w:color="auto" w:fill="A9E5E2" w:themeFill="accent1" w:themeFillTint="66"/>
      </w:tcPr>
    </w:tblStylePr>
    <w:tblStylePr w:type="band1Horz">
      <w:tblPr/>
      <w:tcPr>
        <w:shd w:val="clear" w:color="auto" w:fill="A9E5E2" w:themeFill="accent1" w:themeFillTint="66"/>
      </w:tcPr>
    </w:tblStylePr>
  </w:style>
  <w:style w:type="table" w:styleId="GridTable5Dark-Accent2">
    <w:name w:val="Grid Table 5 Dark Accent 2"/>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7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ED8D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ED8D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ED8D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ED8D3" w:themeFill="accent2"/>
      </w:tcPr>
    </w:tblStylePr>
    <w:tblStylePr w:type="band1Vert">
      <w:tblPr/>
      <w:tcPr>
        <w:shd w:val="clear" w:color="auto" w:fill="CBEFED" w:themeFill="accent2" w:themeFillTint="66"/>
      </w:tcPr>
    </w:tblStylePr>
    <w:tblStylePr w:type="band1Horz">
      <w:tblPr/>
      <w:tcPr>
        <w:shd w:val="clear" w:color="auto" w:fill="CBEFED" w:themeFill="accent2" w:themeFillTint="66"/>
      </w:tcPr>
    </w:tblStylePr>
  </w:style>
  <w:style w:type="table" w:styleId="GridTable5Dark-Accent3">
    <w:name w:val="Grid Table 5 Dark Accent 3"/>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9F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E5E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E5E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E5E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E5E2" w:themeFill="accent3"/>
      </w:tcPr>
    </w:tblStylePr>
    <w:tblStylePr w:type="band1Vert">
      <w:tblPr/>
      <w:tcPr>
        <w:shd w:val="clear" w:color="auto" w:fill="DCF4F3" w:themeFill="accent3" w:themeFillTint="66"/>
      </w:tcPr>
    </w:tblStylePr>
    <w:tblStylePr w:type="band1Horz">
      <w:tblPr/>
      <w:tcPr>
        <w:shd w:val="clear" w:color="auto" w:fill="DCF4F3" w:themeFill="accent3" w:themeFillTint="66"/>
      </w:tcPr>
    </w:tblStylePr>
  </w:style>
  <w:style w:type="table" w:styleId="GridTable5Dark-Accent4">
    <w:name w:val="Grid Table 5 Dark Accent 4"/>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5E5"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4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4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4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46C" w:themeFill="accent5"/>
      </w:tcPr>
    </w:tblStylePr>
    <w:tblStylePr w:type="band1Vert">
      <w:tblPr/>
      <w:tcPr>
        <w:shd w:val="clear" w:color="auto" w:fill="B3ADCB" w:themeFill="accent5" w:themeFillTint="66"/>
      </w:tcPr>
    </w:tblStylePr>
    <w:tblStylePr w:type="band1Horz">
      <w:tblPr/>
      <w:tcPr>
        <w:shd w:val="clear" w:color="auto" w:fill="B3ADCB" w:themeFill="accent5" w:themeFillTint="66"/>
      </w:tcPr>
    </w:tblStylePr>
  </w:style>
  <w:style w:type="table" w:styleId="GridTable5Dark-Accent6">
    <w:name w:val="Grid Table 5 Dark Accent 6"/>
    <w:basedOn w:val="TableNormal"/>
    <w:uiPriority w:val="50"/>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3E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9739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9739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9739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97391" w:themeFill="accent6"/>
      </w:tcPr>
    </w:tblStylePr>
    <w:tblStylePr w:type="band1Vert">
      <w:tblPr/>
      <w:tcPr>
        <w:shd w:val="clear" w:color="auto" w:fill="C9C7D3" w:themeFill="accent6" w:themeFillTint="66"/>
      </w:tcPr>
    </w:tblStylePr>
    <w:tblStylePr w:type="band1Horz">
      <w:tblPr/>
      <w:tcPr>
        <w:shd w:val="clear" w:color="auto" w:fill="C9C7D3" w:themeFill="accent6" w:themeFillTint="66"/>
      </w:tcPr>
    </w:tblStylePr>
  </w:style>
  <w:style w:type="table" w:styleId="GridTable6Colorful">
    <w:name w:val="Grid Table 6 Colorful"/>
    <w:basedOn w:val="TableNormal"/>
    <w:uiPriority w:val="51"/>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rsid w:val="0021343A"/>
    <w:pPr>
      <w:spacing w:line="240" w:lineRule="auto"/>
    </w:pPr>
    <w:rPr>
      <w:color w:val="278580" w:themeColor="accent1" w:themeShade="BF"/>
    </w:rPr>
    <w:tblPr>
      <w:tblStyleRowBandSize w:val="1"/>
      <w:tblStyleColBandSize w:val="1"/>
      <w:tblBorders>
        <w:top w:val="single" w:sz="4" w:space="0" w:color="7ED8D3" w:themeColor="accent1" w:themeTint="99"/>
        <w:left w:val="single" w:sz="4" w:space="0" w:color="7ED8D3" w:themeColor="accent1" w:themeTint="99"/>
        <w:bottom w:val="single" w:sz="4" w:space="0" w:color="7ED8D3" w:themeColor="accent1" w:themeTint="99"/>
        <w:right w:val="single" w:sz="4" w:space="0" w:color="7ED8D3" w:themeColor="accent1" w:themeTint="99"/>
        <w:insideH w:val="single" w:sz="4" w:space="0" w:color="7ED8D3" w:themeColor="accent1" w:themeTint="99"/>
        <w:insideV w:val="single" w:sz="4" w:space="0" w:color="7ED8D3" w:themeColor="accent1" w:themeTint="99"/>
      </w:tblBorders>
    </w:tblPr>
    <w:tblStylePr w:type="firstRow">
      <w:rPr>
        <w:b/>
        <w:bCs/>
      </w:rPr>
      <w:tblPr/>
      <w:tcPr>
        <w:tcBorders>
          <w:bottom w:val="single" w:sz="12" w:space="0" w:color="7ED8D3" w:themeColor="accent1" w:themeTint="99"/>
        </w:tcBorders>
      </w:tcPr>
    </w:tblStylePr>
    <w:tblStylePr w:type="lastRow">
      <w:rPr>
        <w:b/>
        <w:bCs/>
      </w:rPr>
      <w:tblPr/>
      <w:tcPr>
        <w:tcBorders>
          <w:top w:val="double" w:sz="4" w:space="0" w:color="7ED8D3" w:themeColor="accent1" w:themeTint="99"/>
        </w:tcBorders>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GridTable6Colorful-Accent2">
    <w:name w:val="Grid Table 6 Colorful Accent 2"/>
    <w:basedOn w:val="TableNormal"/>
    <w:uiPriority w:val="51"/>
    <w:rsid w:val="0021343A"/>
    <w:pPr>
      <w:spacing w:line="240" w:lineRule="auto"/>
    </w:pPr>
    <w:rPr>
      <w:color w:val="3CC4BC" w:themeColor="accent2" w:themeShade="BF"/>
    </w:rPr>
    <w:tblPr>
      <w:tblStyleRowBandSize w:val="1"/>
      <w:tblStyleColBandSize w:val="1"/>
      <w:tblBorders>
        <w:top w:val="single" w:sz="4" w:space="0" w:color="B1E7E4" w:themeColor="accent2" w:themeTint="99"/>
        <w:left w:val="single" w:sz="4" w:space="0" w:color="B1E7E4" w:themeColor="accent2" w:themeTint="99"/>
        <w:bottom w:val="single" w:sz="4" w:space="0" w:color="B1E7E4" w:themeColor="accent2" w:themeTint="99"/>
        <w:right w:val="single" w:sz="4" w:space="0" w:color="B1E7E4" w:themeColor="accent2" w:themeTint="99"/>
        <w:insideH w:val="single" w:sz="4" w:space="0" w:color="B1E7E4" w:themeColor="accent2" w:themeTint="99"/>
        <w:insideV w:val="single" w:sz="4" w:space="0" w:color="B1E7E4" w:themeColor="accent2" w:themeTint="99"/>
      </w:tblBorders>
    </w:tblPr>
    <w:tblStylePr w:type="firstRow">
      <w:rPr>
        <w:b/>
        <w:bCs/>
      </w:rPr>
      <w:tblPr/>
      <w:tcPr>
        <w:tcBorders>
          <w:bottom w:val="single" w:sz="12" w:space="0" w:color="B1E7E4" w:themeColor="accent2" w:themeTint="99"/>
        </w:tcBorders>
      </w:tcPr>
    </w:tblStylePr>
    <w:tblStylePr w:type="lastRow">
      <w:rPr>
        <w:b/>
        <w:bCs/>
      </w:rPr>
      <w:tblPr/>
      <w:tcPr>
        <w:tcBorders>
          <w:top w:val="double" w:sz="4" w:space="0" w:color="B1E7E4" w:themeColor="accent2" w:themeTint="99"/>
        </w:tcBorders>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GridTable6Colorful-Accent3">
    <w:name w:val="Grid Table 6 Colorful Accent 3"/>
    <w:basedOn w:val="TableNormal"/>
    <w:uiPriority w:val="51"/>
    <w:rsid w:val="0021343A"/>
    <w:pPr>
      <w:spacing w:line="240" w:lineRule="auto"/>
    </w:pPr>
    <w:rPr>
      <w:color w:val="5CCDC8" w:themeColor="accent3" w:themeShade="BF"/>
    </w:rPr>
    <w:tblPr>
      <w:tblStyleRowBandSize w:val="1"/>
      <w:tblStyleColBandSize w:val="1"/>
      <w:tblBorders>
        <w:top w:val="single" w:sz="4" w:space="0" w:color="CBEFED" w:themeColor="accent3" w:themeTint="99"/>
        <w:left w:val="single" w:sz="4" w:space="0" w:color="CBEFED" w:themeColor="accent3" w:themeTint="99"/>
        <w:bottom w:val="single" w:sz="4" w:space="0" w:color="CBEFED" w:themeColor="accent3" w:themeTint="99"/>
        <w:right w:val="single" w:sz="4" w:space="0" w:color="CBEFED" w:themeColor="accent3" w:themeTint="99"/>
        <w:insideH w:val="single" w:sz="4" w:space="0" w:color="CBEFED" w:themeColor="accent3" w:themeTint="99"/>
        <w:insideV w:val="single" w:sz="4" w:space="0" w:color="CBEFED" w:themeColor="accent3" w:themeTint="99"/>
      </w:tblBorders>
    </w:tblPr>
    <w:tblStylePr w:type="firstRow">
      <w:rPr>
        <w:b/>
        <w:bCs/>
      </w:rPr>
      <w:tblPr/>
      <w:tcPr>
        <w:tcBorders>
          <w:bottom w:val="single" w:sz="12" w:space="0" w:color="CBEFED" w:themeColor="accent3" w:themeTint="99"/>
        </w:tcBorders>
      </w:tcPr>
    </w:tblStylePr>
    <w:tblStylePr w:type="lastRow">
      <w:rPr>
        <w:b/>
        <w:bCs/>
      </w:rPr>
      <w:tblPr/>
      <w:tcPr>
        <w:tcBorders>
          <w:top w:val="double" w:sz="4" w:space="0" w:color="CBEFED" w:themeColor="accent3" w:themeTint="99"/>
        </w:tcBorders>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GridTable6Colorful-Accent4">
    <w:name w:val="Grid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bottom w:val="single" w:sz="12" w:space="0" w:color="8E83B1" w:themeColor="accent5" w:themeTint="99"/>
        </w:tcBorders>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GridTable6Colorful-Accent6">
    <w:name w:val="Grid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bottom w:val="single" w:sz="12" w:space="0" w:color="AEABBD" w:themeColor="accent6" w:themeTint="99"/>
        </w:tcBorders>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GridTable7Colorful">
    <w:name w:val="Grid Table 7 Colorful"/>
    <w:basedOn w:val="TableNormal"/>
    <w:uiPriority w:val="52"/>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rsid w:val="0021343A"/>
    <w:pPr>
      <w:spacing w:line="240" w:lineRule="auto"/>
    </w:pPr>
    <w:rPr>
      <w:color w:val="278580" w:themeColor="accent1" w:themeShade="BF"/>
    </w:rPr>
    <w:tblPr>
      <w:tblStyleRowBandSize w:val="1"/>
      <w:tblStyleColBandSize w:val="1"/>
      <w:tblBorders>
        <w:top w:val="single" w:sz="4" w:space="0" w:color="7ED8D3" w:themeColor="accent1" w:themeTint="99"/>
        <w:left w:val="single" w:sz="4" w:space="0" w:color="7ED8D3" w:themeColor="accent1" w:themeTint="99"/>
        <w:bottom w:val="single" w:sz="4" w:space="0" w:color="7ED8D3" w:themeColor="accent1" w:themeTint="99"/>
        <w:right w:val="single" w:sz="4" w:space="0" w:color="7ED8D3" w:themeColor="accent1" w:themeTint="99"/>
        <w:insideH w:val="single" w:sz="4" w:space="0" w:color="7ED8D3" w:themeColor="accent1" w:themeTint="99"/>
        <w:insideV w:val="single" w:sz="4" w:space="0" w:color="7ED8D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2F0" w:themeFill="accent1" w:themeFillTint="33"/>
      </w:tcPr>
    </w:tblStylePr>
    <w:tblStylePr w:type="band1Horz">
      <w:tblPr/>
      <w:tcPr>
        <w:shd w:val="clear" w:color="auto" w:fill="D4F2F0" w:themeFill="accent1" w:themeFillTint="33"/>
      </w:tcPr>
    </w:tblStylePr>
    <w:tblStylePr w:type="neCell">
      <w:tblPr/>
      <w:tcPr>
        <w:tcBorders>
          <w:bottom w:val="single" w:sz="4" w:space="0" w:color="7ED8D3" w:themeColor="accent1" w:themeTint="99"/>
        </w:tcBorders>
      </w:tcPr>
    </w:tblStylePr>
    <w:tblStylePr w:type="nwCell">
      <w:tblPr/>
      <w:tcPr>
        <w:tcBorders>
          <w:bottom w:val="single" w:sz="4" w:space="0" w:color="7ED8D3" w:themeColor="accent1" w:themeTint="99"/>
        </w:tcBorders>
      </w:tcPr>
    </w:tblStylePr>
    <w:tblStylePr w:type="seCell">
      <w:tblPr/>
      <w:tcPr>
        <w:tcBorders>
          <w:top w:val="single" w:sz="4" w:space="0" w:color="7ED8D3" w:themeColor="accent1" w:themeTint="99"/>
        </w:tcBorders>
      </w:tcPr>
    </w:tblStylePr>
    <w:tblStylePr w:type="swCell">
      <w:tblPr/>
      <w:tcPr>
        <w:tcBorders>
          <w:top w:val="single" w:sz="4" w:space="0" w:color="7ED8D3" w:themeColor="accent1" w:themeTint="99"/>
        </w:tcBorders>
      </w:tcPr>
    </w:tblStylePr>
  </w:style>
  <w:style w:type="table" w:styleId="GridTable7Colorful-Accent2">
    <w:name w:val="Grid Table 7 Colorful Accent 2"/>
    <w:basedOn w:val="TableNormal"/>
    <w:uiPriority w:val="52"/>
    <w:rsid w:val="0021343A"/>
    <w:pPr>
      <w:spacing w:line="240" w:lineRule="auto"/>
    </w:pPr>
    <w:rPr>
      <w:color w:val="3CC4BC" w:themeColor="accent2" w:themeShade="BF"/>
    </w:rPr>
    <w:tblPr>
      <w:tblStyleRowBandSize w:val="1"/>
      <w:tblStyleColBandSize w:val="1"/>
      <w:tblBorders>
        <w:top w:val="single" w:sz="4" w:space="0" w:color="B1E7E4" w:themeColor="accent2" w:themeTint="99"/>
        <w:left w:val="single" w:sz="4" w:space="0" w:color="B1E7E4" w:themeColor="accent2" w:themeTint="99"/>
        <w:bottom w:val="single" w:sz="4" w:space="0" w:color="B1E7E4" w:themeColor="accent2" w:themeTint="99"/>
        <w:right w:val="single" w:sz="4" w:space="0" w:color="B1E7E4" w:themeColor="accent2" w:themeTint="99"/>
        <w:insideH w:val="single" w:sz="4" w:space="0" w:color="B1E7E4" w:themeColor="accent2" w:themeTint="99"/>
        <w:insideV w:val="single" w:sz="4" w:space="0" w:color="B1E7E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7F6" w:themeFill="accent2" w:themeFillTint="33"/>
      </w:tcPr>
    </w:tblStylePr>
    <w:tblStylePr w:type="band1Horz">
      <w:tblPr/>
      <w:tcPr>
        <w:shd w:val="clear" w:color="auto" w:fill="E5F7F6" w:themeFill="accent2" w:themeFillTint="33"/>
      </w:tcPr>
    </w:tblStylePr>
    <w:tblStylePr w:type="neCell">
      <w:tblPr/>
      <w:tcPr>
        <w:tcBorders>
          <w:bottom w:val="single" w:sz="4" w:space="0" w:color="B1E7E4" w:themeColor="accent2" w:themeTint="99"/>
        </w:tcBorders>
      </w:tcPr>
    </w:tblStylePr>
    <w:tblStylePr w:type="nwCell">
      <w:tblPr/>
      <w:tcPr>
        <w:tcBorders>
          <w:bottom w:val="single" w:sz="4" w:space="0" w:color="B1E7E4" w:themeColor="accent2" w:themeTint="99"/>
        </w:tcBorders>
      </w:tcPr>
    </w:tblStylePr>
    <w:tblStylePr w:type="seCell">
      <w:tblPr/>
      <w:tcPr>
        <w:tcBorders>
          <w:top w:val="single" w:sz="4" w:space="0" w:color="B1E7E4" w:themeColor="accent2" w:themeTint="99"/>
        </w:tcBorders>
      </w:tcPr>
    </w:tblStylePr>
    <w:tblStylePr w:type="swCell">
      <w:tblPr/>
      <w:tcPr>
        <w:tcBorders>
          <w:top w:val="single" w:sz="4" w:space="0" w:color="B1E7E4" w:themeColor="accent2" w:themeTint="99"/>
        </w:tcBorders>
      </w:tcPr>
    </w:tblStylePr>
  </w:style>
  <w:style w:type="table" w:styleId="GridTable7Colorful-Accent3">
    <w:name w:val="Grid Table 7 Colorful Accent 3"/>
    <w:basedOn w:val="TableNormal"/>
    <w:uiPriority w:val="52"/>
    <w:rsid w:val="0021343A"/>
    <w:pPr>
      <w:spacing w:line="240" w:lineRule="auto"/>
    </w:pPr>
    <w:rPr>
      <w:color w:val="5CCDC8" w:themeColor="accent3" w:themeShade="BF"/>
    </w:rPr>
    <w:tblPr>
      <w:tblStyleRowBandSize w:val="1"/>
      <w:tblStyleColBandSize w:val="1"/>
      <w:tblBorders>
        <w:top w:val="single" w:sz="4" w:space="0" w:color="CBEFED" w:themeColor="accent3" w:themeTint="99"/>
        <w:left w:val="single" w:sz="4" w:space="0" w:color="CBEFED" w:themeColor="accent3" w:themeTint="99"/>
        <w:bottom w:val="single" w:sz="4" w:space="0" w:color="CBEFED" w:themeColor="accent3" w:themeTint="99"/>
        <w:right w:val="single" w:sz="4" w:space="0" w:color="CBEFED" w:themeColor="accent3" w:themeTint="99"/>
        <w:insideH w:val="single" w:sz="4" w:space="0" w:color="CBEFED" w:themeColor="accent3" w:themeTint="99"/>
        <w:insideV w:val="single" w:sz="4" w:space="0" w:color="CBEF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9F9" w:themeFill="accent3" w:themeFillTint="33"/>
      </w:tcPr>
    </w:tblStylePr>
    <w:tblStylePr w:type="band1Horz">
      <w:tblPr/>
      <w:tcPr>
        <w:shd w:val="clear" w:color="auto" w:fill="EDF9F9" w:themeFill="accent3" w:themeFillTint="33"/>
      </w:tcPr>
    </w:tblStylePr>
    <w:tblStylePr w:type="neCell">
      <w:tblPr/>
      <w:tcPr>
        <w:tcBorders>
          <w:bottom w:val="single" w:sz="4" w:space="0" w:color="CBEFED" w:themeColor="accent3" w:themeTint="99"/>
        </w:tcBorders>
      </w:tcPr>
    </w:tblStylePr>
    <w:tblStylePr w:type="nwCell">
      <w:tblPr/>
      <w:tcPr>
        <w:tcBorders>
          <w:bottom w:val="single" w:sz="4" w:space="0" w:color="CBEFED" w:themeColor="accent3" w:themeTint="99"/>
        </w:tcBorders>
      </w:tcPr>
    </w:tblStylePr>
    <w:tblStylePr w:type="seCell">
      <w:tblPr/>
      <w:tcPr>
        <w:tcBorders>
          <w:top w:val="single" w:sz="4" w:space="0" w:color="CBEFED" w:themeColor="accent3" w:themeTint="99"/>
        </w:tcBorders>
      </w:tcPr>
    </w:tblStylePr>
    <w:tblStylePr w:type="swCell">
      <w:tblPr/>
      <w:tcPr>
        <w:tcBorders>
          <w:top w:val="single" w:sz="4" w:space="0" w:color="CBEFED" w:themeColor="accent3" w:themeTint="99"/>
        </w:tcBorders>
      </w:tcPr>
    </w:tblStylePr>
  </w:style>
  <w:style w:type="table" w:styleId="GridTable7Colorful-Accent4">
    <w:name w:val="Grid Table 7 Colorful Accent 4"/>
    <w:basedOn w:val="TableNormal"/>
    <w:uiPriority w:val="52"/>
    <w:rsid w:val="0021343A"/>
    <w:pPr>
      <w:spacing w:line="240" w:lineRule="auto"/>
    </w:pPr>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rsid w:val="0021343A"/>
    <w:pPr>
      <w:spacing w:line="240" w:lineRule="auto"/>
    </w:pPr>
    <w:rPr>
      <w:color w:val="393350" w:themeColor="accent5" w:themeShade="BF"/>
    </w:r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insideV w:val="single" w:sz="4" w:space="0" w:color="8E83B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bottom w:val="single" w:sz="4" w:space="0" w:color="8E83B1" w:themeColor="accent5" w:themeTint="99"/>
        </w:tcBorders>
      </w:tcPr>
    </w:tblStylePr>
    <w:tblStylePr w:type="nwCell">
      <w:tblPr/>
      <w:tcPr>
        <w:tcBorders>
          <w:bottom w:val="single" w:sz="4" w:space="0" w:color="8E83B1" w:themeColor="accent5" w:themeTint="99"/>
        </w:tcBorders>
      </w:tcPr>
    </w:tblStylePr>
    <w:tblStylePr w:type="seCell">
      <w:tblPr/>
      <w:tcPr>
        <w:tcBorders>
          <w:top w:val="single" w:sz="4" w:space="0" w:color="8E83B1" w:themeColor="accent5" w:themeTint="99"/>
        </w:tcBorders>
      </w:tcPr>
    </w:tblStylePr>
    <w:tblStylePr w:type="swCell">
      <w:tblPr/>
      <w:tcPr>
        <w:tcBorders>
          <w:top w:val="single" w:sz="4" w:space="0" w:color="8E83B1" w:themeColor="accent5" w:themeTint="99"/>
        </w:tcBorders>
      </w:tcPr>
    </w:tblStylePr>
  </w:style>
  <w:style w:type="table" w:styleId="GridTable7Colorful-Accent6">
    <w:name w:val="Grid Table 7 Colorful Accent 6"/>
    <w:basedOn w:val="TableNormal"/>
    <w:uiPriority w:val="52"/>
    <w:rsid w:val="0021343A"/>
    <w:pPr>
      <w:spacing w:line="240" w:lineRule="auto"/>
    </w:pPr>
    <w:rPr>
      <w:color w:val="5A556C" w:themeColor="accent6" w:themeShade="BF"/>
    </w:r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insideV w:val="single" w:sz="4" w:space="0" w:color="AEABB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bottom w:val="single" w:sz="4" w:space="0" w:color="AEABBD" w:themeColor="accent6" w:themeTint="99"/>
        </w:tcBorders>
      </w:tcPr>
    </w:tblStylePr>
    <w:tblStylePr w:type="nwCell">
      <w:tblPr/>
      <w:tcPr>
        <w:tcBorders>
          <w:bottom w:val="single" w:sz="4" w:space="0" w:color="AEABBD" w:themeColor="accent6" w:themeTint="99"/>
        </w:tcBorders>
      </w:tcPr>
    </w:tblStylePr>
    <w:tblStylePr w:type="seCell">
      <w:tblPr/>
      <w:tcPr>
        <w:tcBorders>
          <w:top w:val="single" w:sz="4" w:space="0" w:color="AEABBD" w:themeColor="accent6" w:themeTint="99"/>
        </w:tcBorders>
      </w:tcPr>
    </w:tblStylePr>
    <w:tblStylePr w:type="swCell">
      <w:tblPr/>
      <w:tcPr>
        <w:tcBorders>
          <w:top w:val="single" w:sz="4" w:space="0" w:color="AEABBD"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35B3AC" w:themeColor="accent1"/>
        <w:left w:val="single" w:sz="8" w:space="0" w:color="35B3AC" w:themeColor="accent1"/>
        <w:bottom w:val="single" w:sz="8" w:space="0" w:color="35B3AC" w:themeColor="accent1"/>
        <w:right w:val="single" w:sz="8" w:space="0" w:color="35B3AC" w:themeColor="accent1"/>
        <w:insideH w:val="single" w:sz="8" w:space="0" w:color="35B3AC" w:themeColor="accent1"/>
        <w:insideV w:val="single" w:sz="8" w:space="0" w:color="35B3A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5B3AC" w:themeColor="accent1"/>
          <w:left w:val="single" w:sz="8" w:space="0" w:color="35B3AC" w:themeColor="accent1"/>
          <w:bottom w:val="single" w:sz="18" w:space="0" w:color="35B3AC" w:themeColor="accent1"/>
          <w:right w:val="single" w:sz="8" w:space="0" w:color="35B3AC" w:themeColor="accent1"/>
          <w:insideH w:val="nil"/>
          <w:insideV w:val="single" w:sz="8" w:space="0" w:color="35B3A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5B3AC" w:themeColor="accent1"/>
          <w:left w:val="single" w:sz="8" w:space="0" w:color="35B3AC" w:themeColor="accent1"/>
          <w:bottom w:val="single" w:sz="8" w:space="0" w:color="35B3AC" w:themeColor="accent1"/>
          <w:right w:val="single" w:sz="8" w:space="0" w:color="35B3AC" w:themeColor="accent1"/>
          <w:insideH w:val="nil"/>
          <w:insideV w:val="single" w:sz="8" w:space="0" w:color="35B3A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5B3AC" w:themeColor="accent1"/>
          <w:left w:val="single" w:sz="8" w:space="0" w:color="35B3AC" w:themeColor="accent1"/>
          <w:bottom w:val="single" w:sz="8" w:space="0" w:color="35B3AC" w:themeColor="accent1"/>
          <w:right w:val="single" w:sz="8" w:space="0" w:color="35B3AC" w:themeColor="accent1"/>
        </w:tcBorders>
      </w:tcPr>
    </w:tblStylePr>
    <w:tblStylePr w:type="band1Vert">
      <w:tblPr/>
      <w:tcPr>
        <w:tcBorders>
          <w:top w:val="single" w:sz="8" w:space="0" w:color="35B3AC" w:themeColor="accent1"/>
          <w:left w:val="single" w:sz="8" w:space="0" w:color="35B3AC" w:themeColor="accent1"/>
          <w:bottom w:val="single" w:sz="8" w:space="0" w:color="35B3AC" w:themeColor="accent1"/>
          <w:right w:val="single" w:sz="8" w:space="0" w:color="35B3AC" w:themeColor="accent1"/>
        </w:tcBorders>
        <w:shd w:val="clear" w:color="auto" w:fill="C9EFED" w:themeFill="accent1" w:themeFillTint="3F"/>
      </w:tcPr>
    </w:tblStylePr>
    <w:tblStylePr w:type="band1Horz">
      <w:tblPr/>
      <w:tcPr>
        <w:tcBorders>
          <w:top w:val="single" w:sz="8" w:space="0" w:color="35B3AC" w:themeColor="accent1"/>
          <w:left w:val="single" w:sz="8" w:space="0" w:color="35B3AC" w:themeColor="accent1"/>
          <w:bottom w:val="single" w:sz="8" w:space="0" w:color="35B3AC" w:themeColor="accent1"/>
          <w:right w:val="single" w:sz="8" w:space="0" w:color="35B3AC" w:themeColor="accent1"/>
          <w:insideV w:val="single" w:sz="8" w:space="0" w:color="35B3AC" w:themeColor="accent1"/>
        </w:tcBorders>
        <w:shd w:val="clear" w:color="auto" w:fill="C9EFED" w:themeFill="accent1" w:themeFillTint="3F"/>
      </w:tcPr>
    </w:tblStylePr>
    <w:tblStylePr w:type="band2Horz">
      <w:tblPr/>
      <w:tcPr>
        <w:tcBorders>
          <w:top w:val="single" w:sz="8" w:space="0" w:color="35B3AC" w:themeColor="accent1"/>
          <w:left w:val="single" w:sz="8" w:space="0" w:color="35B3AC" w:themeColor="accent1"/>
          <w:bottom w:val="single" w:sz="8" w:space="0" w:color="35B3AC" w:themeColor="accent1"/>
          <w:right w:val="single" w:sz="8" w:space="0" w:color="35B3AC" w:themeColor="accent1"/>
          <w:insideV w:val="single" w:sz="8" w:space="0" w:color="35B3AC"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7ED8D3" w:themeColor="accent2"/>
        <w:left w:val="single" w:sz="8" w:space="0" w:color="7ED8D3" w:themeColor="accent2"/>
        <w:bottom w:val="single" w:sz="8" w:space="0" w:color="7ED8D3" w:themeColor="accent2"/>
        <w:right w:val="single" w:sz="8" w:space="0" w:color="7ED8D3" w:themeColor="accent2"/>
        <w:insideH w:val="single" w:sz="8" w:space="0" w:color="7ED8D3" w:themeColor="accent2"/>
        <w:insideV w:val="single" w:sz="8" w:space="0" w:color="7ED8D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D8D3" w:themeColor="accent2"/>
          <w:left w:val="single" w:sz="8" w:space="0" w:color="7ED8D3" w:themeColor="accent2"/>
          <w:bottom w:val="single" w:sz="18" w:space="0" w:color="7ED8D3" w:themeColor="accent2"/>
          <w:right w:val="single" w:sz="8" w:space="0" w:color="7ED8D3" w:themeColor="accent2"/>
          <w:insideH w:val="nil"/>
          <w:insideV w:val="single" w:sz="8" w:space="0" w:color="7ED8D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D8D3" w:themeColor="accent2"/>
          <w:left w:val="single" w:sz="8" w:space="0" w:color="7ED8D3" w:themeColor="accent2"/>
          <w:bottom w:val="single" w:sz="8" w:space="0" w:color="7ED8D3" w:themeColor="accent2"/>
          <w:right w:val="single" w:sz="8" w:space="0" w:color="7ED8D3" w:themeColor="accent2"/>
          <w:insideH w:val="nil"/>
          <w:insideV w:val="single" w:sz="8" w:space="0" w:color="7ED8D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D8D3" w:themeColor="accent2"/>
          <w:left w:val="single" w:sz="8" w:space="0" w:color="7ED8D3" w:themeColor="accent2"/>
          <w:bottom w:val="single" w:sz="8" w:space="0" w:color="7ED8D3" w:themeColor="accent2"/>
          <w:right w:val="single" w:sz="8" w:space="0" w:color="7ED8D3" w:themeColor="accent2"/>
        </w:tcBorders>
      </w:tcPr>
    </w:tblStylePr>
    <w:tblStylePr w:type="band1Vert">
      <w:tblPr/>
      <w:tcPr>
        <w:tcBorders>
          <w:top w:val="single" w:sz="8" w:space="0" w:color="7ED8D3" w:themeColor="accent2"/>
          <w:left w:val="single" w:sz="8" w:space="0" w:color="7ED8D3" w:themeColor="accent2"/>
          <w:bottom w:val="single" w:sz="8" w:space="0" w:color="7ED8D3" w:themeColor="accent2"/>
          <w:right w:val="single" w:sz="8" w:space="0" w:color="7ED8D3" w:themeColor="accent2"/>
        </w:tcBorders>
        <w:shd w:val="clear" w:color="auto" w:fill="DFF5F4" w:themeFill="accent2" w:themeFillTint="3F"/>
      </w:tcPr>
    </w:tblStylePr>
    <w:tblStylePr w:type="band1Horz">
      <w:tblPr/>
      <w:tcPr>
        <w:tcBorders>
          <w:top w:val="single" w:sz="8" w:space="0" w:color="7ED8D3" w:themeColor="accent2"/>
          <w:left w:val="single" w:sz="8" w:space="0" w:color="7ED8D3" w:themeColor="accent2"/>
          <w:bottom w:val="single" w:sz="8" w:space="0" w:color="7ED8D3" w:themeColor="accent2"/>
          <w:right w:val="single" w:sz="8" w:space="0" w:color="7ED8D3" w:themeColor="accent2"/>
          <w:insideV w:val="single" w:sz="8" w:space="0" w:color="7ED8D3" w:themeColor="accent2"/>
        </w:tcBorders>
        <w:shd w:val="clear" w:color="auto" w:fill="DFF5F4" w:themeFill="accent2" w:themeFillTint="3F"/>
      </w:tcPr>
    </w:tblStylePr>
    <w:tblStylePr w:type="band2Horz">
      <w:tblPr/>
      <w:tcPr>
        <w:tcBorders>
          <w:top w:val="single" w:sz="8" w:space="0" w:color="7ED8D3" w:themeColor="accent2"/>
          <w:left w:val="single" w:sz="8" w:space="0" w:color="7ED8D3" w:themeColor="accent2"/>
          <w:bottom w:val="single" w:sz="8" w:space="0" w:color="7ED8D3" w:themeColor="accent2"/>
          <w:right w:val="single" w:sz="8" w:space="0" w:color="7ED8D3" w:themeColor="accent2"/>
          <w:insideV w:val="single" w:sz="8" w:space="0" w:color="7ED8D3"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A9E5E2" w:themeColor="accent3"/>
        <w:left w:val="single" w:sz="8" w:space="0" w:color="A9E5E2" w:themeColor="accent3"/>
        <w:bottom w:val="single" w:sz="8" w:space="0" w:color="A9E5E2" w:themeColor="accent3"/>
        <w:right w:val="single" w:sz="8" w:space="0" w:color="A9E5E2" w:themeColor="accent3"/>
        <w:insideH w:val="single" w:sz="8" w:space="0" w:color="A9E5E2" w:themeColor="accent3"/>
        <w:insideV w:val="single" w:sz="8" w:space="0" w:color="A9E5E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9E5E2" w:themeColor="accent3"/>
          <w:left w:val="single" w:sz="8" w:space="0" w:color="A9E5E2" w:themeColor="accent3"/>
          <w:bottom w:val="single" w:sz="18" w:space="0" w:color="A9E5E2" w:themeColor="accent3"/>
          <w:right w:val="single" w:sz="8" w:space="0" w:color="A9E5E2" w:themeColor="accent3"/>
          <w:insideH w:val="nil"/>
          <w:insideV w:val="single" w:sz="8" w:space="0" w:color="A9E5E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9E5E2" w:themeColor="accent3"/>
          <w:left w:val="single" w:sz="8" w:space="0" w:color="A9E5E2" w:themeColor="accent3"/>
          <w:bottom w:val="single" w:sz="8" w:space="0" w:color="A9E5E2" w:themeColor="accent3"/>
          <w:right w:val="single" w:sz="8" w:space="0" w:color="A9E5E2" w:themeColor="accent3"/>
          <w:insideH w:val="nil"/>
          <w:insideV w:val="single" w:sz="8" w:space="0" w:color="A9E5E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9E5E2" w:themeColor="accent3"/>
          <w:left w:val="single" w:sz="8" w:space="0" w:color="A9E5E2" w:themeColor="accent3"/>
          <w:bottom w:val="single" w:sz="8" w:space="0" w:color="A9E5E2" w:themeColor="accent3"/>
          <w:right w:val="single" w:sz="8" w:space="0" w:color="A9E5E2" w:themeColor="accent3"/>
        </w:tcBorders>
      </w:tcPr>
    </w:tblStylePr>
    <w:tblStylePr w:type="band1Vert">
      <w:tblPr/>
      <w:tcPr>
        <w:tcBorders>
          <w:top w:val="single" w:sz="8" w:space="0" w:color="A9E5E2" w:themeColor="accent3"/>
          <w:left w:val="single" w:sz="8" w:space="0" w:color="A9E5E2" w:themeColor="accent3"/>
          <w:bottom w:val="single" w:sz="8" w:space="0" w:color="A9E5E2" w:themeColor="accent3"/>
          <w:right w:val="single" w:sz="8" w:space="0" w:color="A9E5E2" w:themeColor="accent3"/>
        </w:tcBorders>
        <w:shd w:val="clear" w:color="auto" w:fill="E9F8F7" w:themeFill="accent3" w:themeFillTint="3F"/>
      </w:tcPr>
    </w:tblStylePr>
    <w:tblStylePr w:type="band1Horz">
      <w:tblPr/>
      <w:tcPr>
        <w:tcBorders>
          <w:top w:val="single" w:sz="8" w:space="0" w:color="A9E5E2" w:themeColor="accent3"/>
          <w:left w:val="single" w:sz="8" w:space="0" w:color="A9E5E2" w:themeColor="accent3"/>
          <w:bottom w:val="single" w:sz="8" w:space="0" w:color="A9E5E2" w:themeColor="accent3"/>
          <w:right w:val="single" w:sz="8" w:space="0" w:color="A9E5E2" w:themeColor="accent3"/>
          <w:insideV w:val="single" w:sz="8" w:space="0" w:color="A9E5E2" w:themeColor="accent3"/>
        </w:tcBorders>
        <w:shd w:val="clear" w:color="auto" w:fill="E9F8F7" w:themeFill="accent3" w:themeFillTint="3F"/>
      </w:tcPr>
    </w:tblStylePr>
    <w:tblStylePr w:type="band2Horz">
      <w:tblPr/>
      <w:tcPr>
        <w:tcBorders>
          <w:top w:val="single" w:sz="8" w:space="0" w:color="A9E5E2" w:themeColor="accent3"/>
          <w:left w:val="single" w:sz="8" w:space="0" w:color="A9E5E2" w:themeColor="accent3"/>
          <w:bottom w:val="single" w:sz="8" w:space="0" w:color="A9E5E2" w:themeColor="accent3"/>
          <w:right w:val="single" w:sz="8" w:space="0" w:color="A9E5E2" w:themeColor="accent3"/>
          <w:insideV w:val="single" w:sz="8" w:space="0" w:color="A9E5E2"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18" w:space="0" w:color="4D446C" w:themeColor="accent5"/>
          <w:right w:val="single" w:sz="8" w:space="0" w:color="4D446C" w:themeColor="accent5"/>
          <w:insideH w:val="nil"/>
          <w:insideV w:val="single" w:sz="8" w:space="0" w:color="4D44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insideH w:val="nil"/>
          <w:insideV w:val="single" w:sz="8" w:space="0" w:color="4D44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shd w:val="clear" w:color="auto" w:fill="D0CCDF" w:themeFill="accent5" w:themeFillTint="3F"/>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shd w:val="clear" w:color="auto" w:fill="D0CCDF" w:themeFill="accent5" w:themeFillTint="3F"/>
      </w:tcPr>
    </w:tblStylePr>
    <w:tblStylePr w:type="band2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18" w:space="0" w:color="797391" w:themeColor="accent6"/>
          <w:right w:val="single" w:sz="8" w:space="0" w:color="797391" w:themeColor="accent6"/>
          <w:insideH w:val="nil"/>
          <w:insideV w:val="single" w:sz="8" w:space="0" w:color="797391"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insideH w:val="nil"/>
          <w:insideV w:val="single" w:sz="8" w:space="0" w:color="797391"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shd w:val="clear" w:color="auto" w:fill="DDDCE3" w:themeFill="accent6" w:themeFillTint="3F"/>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shd w:val="clear" w:color="auto" w:fill="DDDCE3" w:themeFill="accent6" w:themeFillTint="3F"/>
      </w:tcPr>
    </w:tblStylePr>
    <w:tblStylePr w:type="band2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insideV w:val="single" w:sz="8" w:space="0" w:color="797391"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35B3AC" w:themeColor="accent1"/>
        <w:left w:val="single" w:sz="8" w:space="0" w:color="35B3AC" w:themeColor="accent1"/>
        <w:bottom w:val="single" w:sz="8" w:space="0" w:color="35B3AC" w:themeColor="accent1"/>
        <w:right w:val="single" w:sz="8" w:space="0" w:color="35B3AC" w:themeColor="accent1"/>
      </w:tblBorders>
    </w:tblPr>
    <w:tblStylePr w:type="firstRow">
      <w:pPr>
        <w:spacing w:before="0" w:after="0" w:line="240" w:lineRule="auto"/>
      </w:pPr>
      <w:rPr>
        <w:b/>
        <w:bCs/>
        <w:color w:val="FFFFFF" w:themeColor="background1"/>
      </w:rPr>
      <w:tblPr/>
      <w:tcPr>
        <w:shd w:val="clear" w:color="auto" w:fill="35B3AC" w:themeFill="accent1"/>
      </w:tcPr>
    </w:tblStylePr>
    <w:tblStylePr w:type="lastRow">
      <w:pPr>
        <w:spacing w:before="0" w:after="0" w:line="240" w:lineRule="auto"/>
      </w:pPr>
      <w:rPr>
        <w:b/>
        <w:bCs/>
      </w:rPr>
      <w:tblPr/>
      <w:tcPr>
        <w:tcBorders>
          <w:top w:val="double" w:sz="6" w:space="0" w:color="35B3AC" w:themeColor="accent1"/>
          <w:left w:val="single" w:sz="8" w:space="0" w:color="35B3AC" w:themeColor="accent1"/>
          <w:bottom w:val="single" w:sz="8" w:space="0" w:color="35B3AC" w:themeColor="accent1"/>
          <w:right w:val="single" w:sz="8" w:space="0" w:color="35B3AC" w:themeColor="accent1"/>
        </w:tcBorders>
      </w:tcPr>
    </w:tblStylePr>
    <w:tblStylePr w:type="firstCol">
      <w:rPr>
        <w:b/>
        <w:bCs/>
      </w:rPr>
    </w:tblStylePr>
    <w:tblStylePr w:type="lastCol">
      <w:rPr>
        <w:b/>
        <w:bCs/>
      </w:rPr>
    </w:tblStylePr>
    <w:tblStylePr w:type="band1Vert">
      <w:tblPr/>
      <w:tcPr>
        <w:tcBorders>
          <w:top w:val="single" w:sz="8" w:space="0" w:color="35B3AC" w:themeColor="accent1"/>
          <w:left w:val="single" w:sz="8" w:space="0" w:color="35B3AC" w:themeColor="accent1"/>
          <w:bottom w:val="single" w:sz="8" w:space="0" w:color="35B3AC" w:themeColor="accent1"/>
          <w:right w:val="single" w:sz="8" w:space="0" w:color="35B3AC" w:themeColor="accent1"/>
        </w:tcBorders>
      </w:tcPr>
    </w:tblStylePr>
    <w:tblStylePr w:type="band1Horz">
      <w:tblPr/>
      <w:tcPr>
        <w:tcBorders>
          <w:top w:val="single" w:sz="8" w:space="0" w:color="35B3AC" w:themeColor="accent1"/>
          <w:left w:val="single" w:sz="8" w:space="0" w:color="35B3AC" w:themeColor="accent1"/>
          <w:bottom w:val="single" w:sz="8" w:space="0" w:color="35B3AC" w:themeColor="accent1"/>
          <w:right w:val="single" w:sz="8" w:space="0" w:color="35B3AC"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7ED8D3" w:themeColor="accent2"/>
        <w:left w:val="single" w:sz="8" w:space="0" w:color="7ED8D3" w:themeColor="accent2"/>
        <w:bottom w:val="single" w:sz="8" w:space="0" w:color="7ED8D3" w:themeColor="accent2"/>
        <w:right w:val="single" w:sz="8" w:space="0" w:color="7ED8D3" w:themeColor="accent2"/>
      </w:tblBorders>
    </w:tblPr>
    <w:tblStylePr w:type="firstRow">
      <w:pPr>
        <w:spacing w:before="0" w:after="0" w:line="240" w:lineRule="auto"/>
      </w:pPr>
      <w:rPr>
        <w:b/>
        <w:bCs/>
        <w:color w:val="FFFFFF" w:themeColor="background1"/>
      </w:rPr>
      <w:tblPr/>
      <w:tcPr>
        <w:shd w:val="clear" w:color="auto" w:fill="7ED8D3" w:themeFill="accent2"/>
      </w:tcPr>
    </w:tblStylePr>
    <w:tblStylePr w:type="lastRow">
      <w:pPr>
        <w:spacing w:before="0" w:after="0" w:line="240" w:lineRule="auto"/>
      </w:pPr>
      <w:rPr>
        <w:b/>
        <w:bCs/>
      </w:rPr>
      <w:tblPr/>
      <w:tcPr>
        <w:tcBorders>
          <w:top w:val="double" w:sz="6" w:space="0" w:color="7ED8D3" w:themeColor="accent2"/>
          <w:left w:val="single" w:sz="8" w:space="0" w:color="7ED8D3" w:themeColor="accent2"/>
          <w:bottom w:val="single" w:sz="8" w:space="0" w:color="7ED8D3" w:themeColor="accent2"/>
          <w:right w:val="single" w:sz="8" w:space="0" w:color="7ED8D3" w:themeColor="accent2"/>
        </w:tcBorders>
      </w:tcPr>
    </w:tblStylePr>
    <w:tblStylePr w:type="firstCol">
      <w:rPr>
        <w:b/>
        <w:bCs/>
      </w:rPr>
    </w:tblStylePr>
    <w:tblStylePr w:type="lastCol">
      <w:rPr>
        <w:b/>
        <w:bCs/>
      </w:rPr>
    </w:tblStylePr>
    <w:tblStylePr w:type="band1Vert">
      <w:tblPr/>
      <w:tcPr>
        <w:tcBorders>
          <w:top w:val="single" w:sz="8" w:space="0" w:color="7ED8D3" w:themeColor="accent2"/>
          <w:left w:val="single" w:sz="8" w:space="0" w:color="7ED8D3" w:themeColor="accent2"/>
          <w:bottom w:val="single" w:sz="8" w:space="0" w:color="7ED8D3" w:themeColor="accent2"/>
          <w:right w:val="single" w:sz="8" w:space="0" w:color="7ED8D3" w:themeColor="accent2"/>
        </w:tcBorders>
      </w:tcPr>
    </w:tblStylePr>
    <w:tblStylePr w:type="band1Horz">
      <w:tblPr/>
      <w:tcPr>
        <w:tcBorders>
          <w:top w:val="single" w:sz="8" w:space="0" w:color="7ED8D3" w:themeColor="accent2"/>
          <w:left w:val="single" w:sz="8" w:space="0" w:color="7ED8D3" w:themeColor="accent2"/>
          <w:bottom w:val="single" w:sz="8" w:space="0" w:color="7ED8D3" w:themeColor="accent2"/>
          <w:right w:val="single" w:sz="8" w:space="0" w:color="7ED8D3"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A9E5E2" w:themeColor="accent3"/>
        <w:left w:val="single" w:sz="8" w:space="0" w:color="A9E5E2" w:themeColor="accent3"/>
        <w:bottom w:val="single" w:sz="8" w:space="0" w:color="A9E5E2" w:themeColor="accent3"/>
        <w:right w:val="single" w:sz="8" w:space="0" w:color="A9E5E2" w:themeColor="accent3"/>
      </w:tblBorders>
    </w:tblPr>
    <w:tblStylePr w:type="firstRow">
      <w:pPr>
        <w:spacing w:before="0" w:after="0" w:line="240" w:lineRule="auto"/>
      </w:pPr>
      <w:rPr>
        <w:b/>
        <w:bCs/>
        <w:color w:val="FFFFFF" w:themeColor="background1"/>
      </w:rPr>
      <w:tblPr/>
      <w:tcPr>
        <w:shd w:val="clear" w:color="auto" w:fill="A9E5E2" w:themeFill="accent3"/>
      </w:tcPr>
    </w:tblStylePr>
    <w:tblStylePr w:type="lastRow">
      <w:pPr>
        <w:spacing w:before="0" w:after="0" w:line="240" w:lineRule="auto"/>
      </w:pPr>
      <w:rPr>
        <w:b/>
        <w:bCs/>
      </w:rPr>
      <w:tblPr/>
      <w:tcPr>
        <w:tcBorders>
          <w:top w:val="double" w:sz="6" w:space="0" w:color="A9E5E2" w:themeColor="accent3"/>
          <w:left w:val="single" w:sz="8" w:space="0" w:color="A9E5E2" w:themeColor="accent3"/>
          <w:bottom w:val="single" w:sz="8" w:space="0" w:color="A9E5E2" w:themeColor="accent3"/>
          <w:right w:val="single" w:sz="8" w:space="0" w:color="A9E5E2" w:themeColor="accent3"/>
        </w:tcBorders>
      </w:tcPr>
    </w:tblStylePr>
    <w:tblStylePr w:type="firstCol">
      <w:rPr>
        <w:b/>
        <w:bCs/>
      </w:rPr>
    </w:tblStylePr>
    <w:tblStylePr w:type="lastCol">
      <w:rPr>
        <w:b/>
        <w:bCs/>
      </w:rPr>
    </w:tblStylePr>
    <w:tblStylePr w:type="band1Vert">
      <w:tblPr/>
      <w:tcPr>
        <w:tcBorders>
          <w:top w:val="single" w:sz="8" w:space="0" w:color="A9E5E2" w:themeColor="accent3"/>
          <w:left w:val="single" w:sz="8" w:space="0" w:color="A9E5E2" w:themeColor="accent3"/>
          <w:bottom w:val="single" w:sz="8" w:space="0" w:color="A9E5E2" w:themeColor="accent3"/>
          <w:right w:val="single" w:sz="8" w:space="0" w:color="A9E5E2" w:themeColor="accent3"/>
        </w:tcBorders>
      </w:tcPr>
    </w:tblStylePr>
    <w:tblStylePr w:type="band1Horz">
      <w:tblPr/>
      <w:tcPr>
        <w:tcBorders>
          <w:top w:val="single" w:sz="8" w:space="0" w:color="A9E5E2" w:themeColor="accent3"/>
          <w:left w:val="single" w:sz="8" w:space="0" w:color="A9E5E2" w:themeColor="accent3"/>
          <w:bottom w:val="single" w:sz="8" w:space="0" w:color="A9E5E2" w:themeColor="accent3"/>
          <w:right w:val="single" w:sz="8" w:space="0" w:color="A9E5E2"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pPr>
        <w:spacing w:before="0" w:after="0" w:line="240" w:lineRule="auto"/>
      </w:pPr>
      <w:rPr>
        <w:b/>
        <w:bCs/>
        <w:color w:val="FFFFFF" w:themeColor="background1"/>
      </w:rPr>
      <w:tblPr/>
      <w:tcPr>
        <w:shd w:val="clear" w:color="auto" w:fill="4D446C" w:themeFill="accent5"/>
      </w:tcPr>
    </w:tblStylePr>
    <w:tblStylePr w:type="lastRow">
      <w:pPr>
        <w:spacing w:before="0" w:after="0" w:line="240" w:lineRule="auto"/>
      </w:pPr>
      <w:rPr>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tcBorders>
      </w:tcPr>
    </w:tblStylePr>
    <w:tblStylePr w:type="firstCol">
      <w:rPr>
        <w:b/>
        <w:bCs/>
      </w:rPr>
    </w:tblStylePr>
    <w:tblStylePr w:type="lastCol">
      <w:rPr>
        <w:b/>
        <w:bCs/>
      </w:r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pPr>
        <w:spacing w:before="0" w:after="0" w:line="240" w:lineRule="auto"/>
      </w:pPr>
      <w:rPr>
        <w:b/>
        <w:bCs/>
        <w:color w:val="FFFFFF" w:themeColor="background1"/>
      </w:rPr>
      <w:tblPr/>
      <w:tcPr>
        <w:shd w:val="clear" w:color="auto" w:fill="797391" w:themeFill="accent6"/>
      </w:tcPr>
    </w:tblStylePr>
    <w:tblStylePr w:type="lastRow">
      <w:pPr>
        <w:spacing w:before="0" w:after="0" w:line="240" w:lineRule="auto"/>
      </w:pPr>
      <w:rPr>
        <w:b/>
        <w:bCs/>
      </w:rPr>
      <w:tblPr/>
      <w:tcPr>
        <w:tcBorders>
          <w:top w:val="double" w:sz="6" w:space="0" w:color="797391" w:themeColor="accent6"/>
          <w:left w:val="single" w:sz="8" w:space="0" w:color="797391" w:themeColor="accent6"/>
          <w:bottom w:val="single" w:sz="8" w:space="0" w:color="797391" w:themeColor="accent6"/>
          <w:right w:val="single" w:sz="8" w:space="0" w:color="797391" w:themeColor="accent6"/>
        </w:tcBorders>
      </w:tcPr>
    </w:tblStylePr>
    <w:tblStylePr w:type="firstCol">
      <w:rPr>
        <w:b/>
        <w:bCs/>
      </w:rPr>
    </w:tblStylePr>
    <w:tblStylePr w:type="lastCol">
      <w:rPr>
        <w:b/>
        <w:bCs/>
      </w:rPr>
    </w:tblStylePr>
    <w:tblStylePr w:type="band1Vert">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tblStylePr w:type="band1Horz">
      <w:tblPr/>
      <w:tcPr>
        <w:tcBorders>
          <w:top w:val="single" w:sz="8" w:space="0" w:color="797391" w:themeColor="accent6"/>
          <w:left w:val="single" w:sz="8" w:space="0" w:color="797391" w:themeColor="accent6"/>
          <w:bottom w:val="single" w:sz="8" w:space="0" w:color="797391" w:themeColor="accent6"/>
          <w:right w:val="single" w:sz="8" w:space="0" w:color="797391"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278580" w:themeColor="accent1" w:themeShade="BF"/>
    </w:rPr>
    <w:tblPr>
      <w:tblStyleRowBandSize w:val="1"/>
      <w:tblStyleColBandSize w:val="1"/>
      <w:tblBorders>
        <w:top w:val="single" w:sz="8" w:space="0" w:color="35B3AC" w:themeColor="accent1"/>
        <w:bottom w:val="single" w:sz="8" w:space="0" w:color="35B3AC" w:themeColor="accent1"/>
      </w:tblBorders>
    </w:tblPr>
    <w:tblStylePr w:type="firstRow">
      <w:pPr>
        <w:spacing w:before="0" w:after="0" w:line="240" w:lineRule="auto"/>
      </w:pPr>
      <w:rPr>
        <w:b/>
        <w:bCs/>
      </w:rPr>
      <w:tblPr/>
      <w:tcPr>
        <w:tcBorders>
          <w:top w:val="single" w:sz="8" w:space="0" w:color="35B3AC" w:themeColor="accent1"/>
          <w:left w:val="nil"/>
          <w:bottom w:val="single" w:sz="8" w:space="0" w:color="35B3AC" w:themeColor="accent1"/>
          <w:right w:val="nil"/>
          <w:insideH w:val="nil"/>
          <w:insideV w:val="nil"/>
        </w:tcBorders>
      </w:tcPr>
    </w:tblStylePr>
    <w:tblStylePr w:type="lastRow">
      <w:pPr>
        <w:spacing w:before="0" w:after="0" w:line="240" w:lineRule="auto"/>
      </w:pPr>
      <w:rPr>
        <w:b/>
        <w:bCs/>
      </w:rPr>
      <w:tblPr/>
      <w:tcPr>
        <w:tcBorders>
          <w:top w:val="single" w:sz="8" w:space="0" w:color="35B3AC" w:themeColor="accent1"/>
          <w:left w:val="nil"/>
          <w:bottom w:val="single" w:sz="8" w:space="0" w:color="35B3A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FED" w:themeFill="accent1" w:themeFillTint="3F"/>
      </w:tcPr>
    </w:tblStylePr>
    <w:tblStylePr w:type="band1Horz">
      <w:tblPr/>
      <w:tcPr>
        <w:tcBorders>
          <w:left w:val="nil"/>
          <w:right w:val="nil"/>
          <w:insideH w:val="nil"/>
          <w:insideV w:val="nil"/>
        </w:tcBorders>
        <w:shd w:val="clear" w:color="auto" w:fill="C9EFED" w:themeFill="accent1" w:themeFillTint="3F"/>
      </w:tcPr>
    </w:tblStylePr>
  </w:style>
  <w:style w:type="table" w:styleId="LightShading-Accent2">
    <w:name w:val="Light Shading Accent 2"/>
    <w:basedOn w:val="TableNormal"/>
    <w:uiPriority w:val="60"/>
    <w:semiHidden/>
    <w:rsid w:val="0021343A"/>
    <w:pPr>
      <w:spacing w:line="240" w:lineRule="auto"/>
    </w:pPr>
    <w:rPr>
      <w:color w:val="3CC4BC" w:themeColor="accent2" w:themeShade="BF"/>
    </w:rPr>
    <w:tblPr>
      <w:tblStyleRowBandSize w:val="1"/>
      <w:tblStyleColBandSize w:val="1"/>
      <w:tblBorders>
        <w:top w:val="single" w:sz="8" w:space="0" w:color="7ED8D3" w:themeColor="accent2"/>
        <w:bottom w:val="single" w:sz="8" w:space="0" w:color="7ED8D3" w:themeColor="accent2"/>
      </w:tblBorders>
    </w:tblPr>
    <w:tblStylePr w:type="firstRow">
      <w:pPr>
        <w:spacing w:before="0" w:after="0" w:line="240" w:lineRule="auto"/>
      </w:pPr>
      <w:rPr>
        <w:b/>
        <w:bCs/>
      </w:rPr>
      <w:tblPr/>
      <w:tcPr>
        <w:tcBorders>
          <w:top w:val="single" w:sz="8" w:space="0" w:color="7ED8D3" w:themeColor="accent2"/>
          <w:left w:val="nil"/>
          <w:bottom w:val="single" w:sz="8" w:space="0" w:color="7ED8D3" w:themeColor="accent2"/>
          <w:right w:val="nil"/>
          <w:insideH w:val="nil"/>
          <w:insideV w:val="nil"/>
        </w:tcBorders>
      </w:tcPr>
    </w:tblStylePr>
    <w:tblStylePr w:type="lastRow">
      <w:pPr>
        <w:spacing w:before="0" w:after="0" w:line="240" w:lineRule="auto"/>
      </w:pPr>
      <w:rPr>
        <w:b/>
        <w:bCs/>
      </w:rPr>
      <w:tblPr/>
      <w:tcPr>
        <w:tcBorders>
          <w:top w:val="single" w:sz="8" w:space="0" w:color="7ED8D3" w:themeColor="accent2"/>
          <w:left w:val="nil"/>
          <w:bottom w:val="single" w:sz="8" w:space="0" w:color="7ED8D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5F4" w:themeFill="accent2" w:themeFillTint="3F"/>
      </w:tcPr>
    </w:tblStylePr>
    <w:tblStylePr w:type="band1Horz">
      <w:tblPr/>
      <w:tcPr>
        <w:tcBorders>
          <w:left w:val="nil"/>
          <w:right w:val="nil"/>
          <w:insideH w:val="nil"/>
          <w:insideV w:val="nil"/>
        </w:tcBorders>
        <w:shd w:val="clear" w:color="auto" w:fill="DFF5F4" w:themeFill="accent2" w:themeFillTint="3F"/>
      </w:tcPr>
    </w:tblStylePr>
  </w:style>
  <w:style w:type="table" w:styleId="LightShading-Accent3">
    <w:name w:val="Light Shading Accent 3"/>
    <w:basedOn w:val="TableNormal"/>
    <w:uiPriority w:val="60"/>
    <w:semiHidden/>
    <w:rsid w:val="0021343A"/>
    <w:pPr>
      <w:spacing w:line="240" w:lineRule="auto"/>
    </w:pPr>
    <w:rPr>
      <w:color w:val="5CCDC8" w:themeColor="accent3" w:themeShade="BF"/>
    </w:rPr>
    <w:tblPr>
      <w:tblStyleRowBandSize w:val="1"/>
      <w:tblStyleColBandSize w:val="1"/>
      <w:tblBorders>
        <w:top w:val="single" w:sz="8" w:space="0" w:color="A9E5E2" w:themeColor="accent3"/>
        <w:bottom w:val="single" w:sz="8" w:space="0" w:color="A9E5E2" w:themeColor="accent3"/>
      </w:tblBorders>
    </w:tblPr>
    <w:tblStylePr w:type="firstRow">
      <w:pPr>
        <w:spacing w:before="0" w:after="0" w:line="240" w:lineRule="auto"/>
      </w:pPr>
      <w:rPr>
        <w:b/>
        <w:bCs/>
      </w:rPr>
      <w:tblPr/>
      <w:tcPr>
        <w:tcBorders>
          <w:top w:val="single" w:sz="8" w:space="0" w:color="A9E5E2" w:themeColor="accent3"/>
          <w:left w:val="nil"/>
          <w:bottom w:val="single" w:sz="8" w:space="0" w:color="A9E5E2" w:themeColor="accent3"/>
          <w:right w:val="nil"/>
          <w:insideH w:val="nil"/>
          <w:insideV w:val="nil"/>
        </w:tcBorders>
      </w:tcPr>
    </w:tblStylePr>
    <w:tblStylePr w:type="lastRow">
      <w:pPr>
        <w:spacing w:before="0" w:after="0" w:line="240" w:lineRule="auto"/>
      </w:pPr>
      <w:rPr>
        <w:b/>
        <w:bCs/>
      </w:rPr>
      <w:tblPr/>
      <w:tcPr>
        <w:tcBorders>
          <w:top w:val="single" w:sz="8" w:space="0" w:color="A9E5E2" w:themeColor="accent3"/>
          <w:left w:val="nil"/>
          <w:bottom w:val="single" w:sz="8" w:space="0" w:color="A9E5E2"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8F7" w:themeFill="accent3" w:themeFillTint="3F"/>
      </w:tcPr>
    </w:tblStylePr>
    <w:tblStylePr w:type="band1Horz">
      <w:tblPr/>
      <w:tcPr>
        <w:tcBorders>
          <w:left w:val="nil"/>
          <w:right w:val="nil"/>
          <w:insideH w:val="nil"/>
          <w:insideV w:val="nil"/>
        </w:tcBorders>
        <w:shd w:val="clear" w:color="auto" w:fill="E9F8F7" w:themeFill="accent3" w:themeFillTint="3F"/>
      </w:tcPr>
    </w:tblStylePr>
  </w:style>
  <w:style w:type="table" w:styleId="LightShading-Accent4">
    <w:name w:val="Light Shading Accent 4"/>
    <w:basedOn w:val="TableNormal"/>
    <w:uiPriority w:val="60"/>
    <w:semiHidden/>
    <w:rsid w:val="0021343A"/>
    <w:pPr>
      <w:spacing w:line="240" w:lineRule="auto"/>
    </w:pPr>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21343A"/>
    <w:pPr>
      <w:spacing w:line="240" w:lineRule="auto"/>
    </w:pPr>
    <w:rPr>
      <w:color w:val="393350" w:themeColor="accent5" w:themeShade="BF"/>
    </w:rPr>
    <w:tblPr>
      <w:tblStyleRowBandSize w:val="1"/>
      <w:tblStyleColBandSize w:val="1"/>
      <w:tblBorders>
        <w:top w:val="single" w:sz="8" w:space="0" w:color="4D446C" w:themeColor="accent5"/>
        <w:bottom w:val="single" w:sz="8" w:space="0" w:color="4D446C" w:themeColor="accent5"/>
      </w:tblBorders>
    </w:tblPr>
    <w:tblStylePr w:type="fir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lastRow">
      <w:pPr>
        <w:spacing w:before="0" w:after="0" w:line="240" w:lineRule="auto"/>
      </w:pPr>
      <w:rPr>
        <w:b/>
        <w:bCs/>
      </w:rPr>
      <w:tblPr/>
      <w:tcPr>
        <w:tcBorders>
          <w:top w:val="single" w:sz="8" w:space="0" w:color="4D446C" w:themeColor="accent5"/>
          <w:left w:val="nil"/>
          <w:bottom w:val="single" w:sz="8" w:space="0" w:color="4D44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left w:val="nil"/>
          <w:right w:val="nil"/>
          <w:insideH w:val="nil"/>
          <w:insideV w:val="nil"/>
        </w:tcBorders>
        <w:shd w:val="clear" w:color="auto" w:fill="D0CCDF" w:themeFill="accent5" w:themeFillTint="3F"/>
      </w:tcPr>
    </w:tblStylePr>
  </w:style>
  <w:style w:type="table" w:styleId="LightShading-Accent6">
    <w:name w:val="Light Shading Accent 6"/>
    <w:basedOn w:val="TableNormal"/>
    <w:uiPriority w:val="60"/>
    <w:semiHidden/>
    <w:rsid w:val="0021343A"/>
    <w:pPr>
      <w:spacing w:line="240" w:lineRule="auto"/>
    </w:pPr>
    <w:rPr>
      <w:color w:val="5A556C" w:themeColor="accent6" w:themeShade="BF"/>
    </w:rPr>
    <w:tblPr>
      <w:tblStyleRowBandSize w:val="1"/>
      <w:tblStyleColBandSize w:val="1"/>
      <w:tblBorders>
        <w:top w:val="single" w:sz="8" w:space="0" w:color="797391" w:themeColor="accent6"/>
        <w:bottom w:val="single" w:sz="8" w:space="0" w:color="797391" w:themeColor="accent6"/>
      </w:tblBorders>
    </w:tblPr>
    <w:tblStylePr w:type="fir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lastRow">
      <w:pPr>
        <w:spacing w:before="0" w:after="0" w:line="240" w:lineRule="auto"/>
      </w:pPr>
      <w:rPr>
        <w:b/>
        <w:bCs/>
      </w:rPr>
      <w:tblPr/>
      <w:tcPr>
        <w:tcBorders>
          <w:top w:val="single" w:sz="8" w:space="0" w:color="797391" w:themeColor="accent6"/>
          <w:left w:val="nil"/>
          <w:bottom w:val="single" w:sz="8" w:space="0" w:color="797391"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left w:val="nil"/>
          <w:right w:val="nil"/>
          <w:insideH w:val="nil"/>
          <w:insideV w:val="nil"/>
        </w:tcBorders>
        <w:shd w:val="clear" w:color="auto" w:fill="DDDCE3" w:themeFill="accent6" w:themeFillTint="3F"/>
      </w:tcPr>
    </w:tblStylePr>
  </w:style>
  <w:style w:type="table" w:styleId="ListTable1Light">
    <w:name w:val="List Table 1 Light"/>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7ED8D3" w:themeColor="accent1" w:themeTint="99"/>
        </w:tcBorders>
      </w:tcPr>
    </w:tblStylePr>
    <w:tblStylePr w:type="lastRow">
      <w:rPr>
        <w:b/>
        <w:bCs/>
      </w:rPr>
      <w:tblPr/>
      <w:tcPr>
        <w:tcBorders>
          <w:top w:val="single" w:sz="4" w:space="0" w:color="7ED8D3" w:themeColor="accent1" w:themeTint="99"/>
        </w:tcBorders>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ListTable1Light-Accent2">
    <w:name w:val="List Table 1 Light Accent 2"/>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B1E7E4" w:themeColor="accent2" w:themeTint="99"/>
        </w:tcBorders>
      </w:tcPr>
    </w:tblStylePr>
    <w:tblStylePr w:type="lastRow">
      <w:rPr>
        <w:b/>
        <w:bCs/>
      </w:rPr>
      <w:tblPr/>
      <w:tcPr>
        <w:tcBorders>
          <w:top w:val="single" w:sz="4" w:space="0" w:color="B1E7E4" w:themeColor="accent2" w:themeTint="99"/>
        </w:tcBorders>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ListTable1Light-Accent3">
    <w:name w:val="List Table 1 Light Accent 3"/>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CBEFED" w:themeColor="accent3" w:themeTint="99"/>
        </w:tcBorders>
      </w:tcPr>
    </w:tblStylePr>
    <w:tblStylePr w:type="lastRow">
      <w:rPr>
        <w:b/>
        <w:bCs/>
      </w:rPr>
      <w:tblPr/>
      <w:tcPr>
        <w:tcBorders>
          <w:top w:val="single" w:sz="4" w:space="0" w:color="CBEFED" w:themeColor="accent3" w:themeTint="99"/>
        </w:tcBorders>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ListTable1Light-Accent4">
    <w:name w:val="List Table 1 Light Accent 4"/>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8E83B1" w:themeColor="accent5" w:themeTint="99"/>
        </w:tcBorders>
      </w:tcPr>
    </w:tblStylePr>
    <w:tblStylePr w:type="lastRow">
      <w:rPr>
        <w:b/>
        <w:bCs/>
      </w:rPr>
      <w:tblPr/>
      <w:tcPr>
        <w:tcBorders>
          <w:top w:val="sing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1Light-Accent6">
    <w:name w:val="List Table 1 Light Accent 6"/>
    <w:basedOn w:val="TableNormal"/>
    <w:uiPriority w:val="46"/>
    <w:rsid w:val="0021343A"/>
    <w:pPr>
      <w:spacing w:line="240" w:lineRule="auto"/>
    </w:pPr>
    <w:tblPr>
      <w:tblStyleRowBandSize w:val="1"/>
      <w:tblStyleColBandSize w:val="1"/>
    </w:tblPr>
    <w:tblStylePr w:type="firstRow">
      <w:rPr>
        <w:b/>
        <w:bCs/>
      </w:rPr>
      <w:tblPr/>
      <w:tcPr>
        <w:tcBorders>
          <w:bottom w:val="single" w:sz="4" w:space="0" w:color="AEABBD" w:themeColor="accent6" w:themeTint="99"/>
        </w:tcBorders>
      </w:tcPr>
    </w:tblStylePr>
    <w:tblStylePr w:type="lastRow">
      <w:rPr>
        <w:b/>
        <w:bCs/>
      </w:rPr>
      <w:tblPr/>
      <w:tcPr>
        <w:tcBorders>
          <w:top w:val="sing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2">
    <w:name w:val="List Table 2"/>
    <w:basedOn w:val="TableNormal"/>
    <w:uiPriority w:val="47"/>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rsid w:val="0021343A"/>
    <w:pPr>
      <w:spacing w:line="240" w:lineRule="auto"/>
    </w:pPr>
    <w:tblPr>
      <w:tblStyleRowBandSize w:val="1"/>
      <w:tblStyleColBandSize w:val="1"/>
      <w:tblBorders>
        <w:top w:val="single" w:sz="4" w:space="0" w:color="7ED8D3" w:themeColor="accent1" w:themeTint="99"/>
        <w:bottom w:val="single" w:sz="4" w:space="0" w:color="7ED8D3" w:themeColor="accent1" w:themeTint="99"/>
        <w:insideH w:val="single" w:sz="4" w:space="0" w:color="7ED8D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ListTable2-Accent2">
    <w:name w:val="List Table 2 Accent 2"/>
    <w:basedOn w:val="TableNormal"/>
    <w:uiPriority w:val="47"/>
    <w:rsid w:val="0021343A"/>
    <w:pPr>
      <w:spacing w:line="240" w:lineRule="auto"/>
    </w:pPr>
    <w:tblPr>
      <w:tblStyleRowBandSize w:val="1"/>
      <w:tblStyleColBandSize w:val="1"/>
      <w:tblBorders>
        <w:top w:val="single" w:sz="4" w:space="0" w:color="B1E7E4" w:themeColor="accent2" w:themeTint="99"/>
        <w:bottom w:val="single" w:sz="4" w:space="0" w:color="B1E7E4" w:themeColor="accent2" w:themeTint="99"/>
        <w:insideH w:val="single" w:sz="4" w:space="0" w:color="B1E7E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ListTable2-Accent3">
    <w:name w:val="List Table 2 Accent 3"/>
    <w:basedOn w:val="TableNormal"/>
    <w:uiPriority w:val="47"/>
    <w:rsid w:val="0021343A"/>
    <w:pPr>
      <w:spacing w:line="240" w:lineRule="auto"/>
    </w:pPr>
    <w:tblPr>
      <w:tblStyleRowBandSize w:val="1"/>
      <w:tblStyleColBandSize w:val="1"/>
      <w:tblBorders>
        <w:top w:val="single" w:sz="4" w:space="0" w:color="CBEFED" w:themeColor="accent3" w:themeTint="99"/>
        <w:bottom w:val="single" w:sz="4" w:space="0" w:color="CBEFED" w:themeColor="accent3" w:themeTint="99"/>
        <w:insideH w:val="single" w:sz="4" w:space="0" w:color="CBEFED"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ListTable2-Accent4">
    <w:name w:val="List Table 2 Accent 4"/>
    <w:basedOn w:val="TableNormal"/>
    <w:uiPriority w:val="47"/>
    <w:rsid w:val="0021343A"/>
    <w:pPr>
      <w:spacing w:line="240" w:lineRule="auto"/>
    </w:pPr>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rsid w:val="0021343A"/>
    <w:pPr>
      <w:spacing w:line="240" w:lineRule="auto"/>
    </w:pPr>
    <w:tblPr>
      <w:tblStyleRowBandSize w:val="1"/>
      <w:tblStyleColBandSize w:val="1"/>
      <w:tblBorders>
        <w:top w:val="single" w:sz="4" w:space="0" w:color="8E83B1" w:themeColor="accent5" w:themeTint="99"/>
        <w:bottom w:val="single" w:sz="4" w:space="0" w:color="8E83B1" w:themeColor="accent5" w:themeTint="99"/>
        <w:insideH w:val="single" w:sz="4" w:space="0" w:color="8E83B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2-Accent6">
    <w:name w:val="List Table 2 Accent 6"/>
    <w:basedOn w:val="TableNormal"/>
    <w:uiPriority w:val="47"/>
    <w:rsid w:val="0021343A"/>
    <w:pPr>
      <w:spacing w:line="240" w:lineRule="auto"/>
    </w:pPr>
    <w:tblPr>
      <w:tblStyleRowBandSize w:val="1"/>
      <w:tblStyleColBandSize w:val="1"/>
      <w:tblBorders>
        <w:top w:val="single" w:sz="4" w:space="0" w:color="AEABBD" w:themeColor="accent6" w:themeTint="99"/>
        <w:bottom w:val="single" w:sz="4" w:space="0" w:color="AEABBD" w:themeColor="accent6" w:themeTint="99"/>
        <w:insideH w:val="single" w:sz="4" w:space="0" w:color="AEABB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3">
    <w:name w:val="List Table 3"/>
    <w:basedOn w:val="TableNormal"/>
    <w:uiPriority w:val="48"/>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rsid w:val="0021343A"/>
    <w:pPr>
      <w:spacing w:line="240" w:lineRule="auto"/>
    </w:pPr>
    <w:tblPr>
      <w:tblStyleRowBandSize w:val="1"/>
      <w:tblStyleColBandSize w:val="1"/>
      <w:tblBorders>
        <w:top w:val="single" w:sz="4" w:space="0" w:color="35B3AC" w:themeColor="accent1"/>
        <w:left w:val="single" w:sz="4" w:space="0" w:color="35B3AC" w:themeColor="accent1"/>
        <w:bottom w:val="single" w:sz="4" w:space="0" w:color="35B3AC" w:themeColor="accent1"/>
        <w:right w:val="single" w:sz="4" w:space="0" w:color="35B3AC" w:themeColor="accent1"/>
      </w:tblBorders>
    </w:tblPr>
    <w:tblStylePr w:type="firstRow">
      <w:rPr>
        <w:b/>
        <w:bCs/>
        <w:color w:val="FFFFFF" w:themeColor="background1"/>
      </w:rPr>
      <w:tblPr/>
      <w:tcPr>
        <w:shd w:val="clear" w:color="auto" w:fill="35B3AC" w:themeFill="accent1"/>
      </w:tcPr>
    </w:tblStylePr>
    <w:tblStylePr w:type="lastRow">
      <w:rPr>
        <w:b/>
        <w:bCs/>
      </w:rPr>
      <w:tblPr/>
      <w:tcPr>
        <w:tcBorders>
          <w:top w:val="double" w:sz="4" w:space="0" w:color="35B3A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5B3AC" w:themeColor="accent1"/>
          <w:right w:val="single" w:sz="4" w:space="0" w:color="35B3AC" w:themeColor="accent1"/>
        </w:tcBorders>
      </w:tcPr>
    </w:tblStylePr>
    <w:tblStylePr w:type="band1Horz">
      <w:tblPr/>
      <w:tcPr>
        <w:tcBorders>
          <w:top w:val="single" w:sz="4" w:space="0" w:color="35B3AC" w:themeColor="accent1"/>
          <w:bottom w:val="single" w:sz="4" w:space="0" w:color="35B3A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5B3AC" w:themeColor="accent1"/>
          <w:left w:val="nil"/>
        </w:tcBorders>
      </w:tcPr>
    </w:tblStylePr>
    <w:tblStylePr w:type="swCell">
      <w:tblPr/>
      <w:tcPr>
        <w:tcBorders>
          <w:top w:val="double" w:sz="4" w:space="0" w:color="35B3AC" w:themeColor="accent1"/>
          <w:right w:val="nil"/>
        </w:tcBorders>
      </w:tcPr>
    </w:tblStylePr>
  </w:style>
  <w:style w:type="table" w:styleId="ListTable3-Accent2">
    <w:name w:val="List Table 3 Accent 2"/>
    <w:basedOn w:val="TableNormal"/>
    <w:uiPriority w:val="48"/>
    <w:rsid w:val="0021343A"/>
    <w:pPr>
      <w:spacing w:line="240" w:lineRule="auto"/>
    </w:pPr>
    <w:tblPr>
      <w:tblStyleRowBandSize w:val="1"/>
      <w:tblStyleColBandSize w:val="1"/>
      <w:tblBorders>
        <w:top w:val="single" w:sz="4" w:space="0" w:color="7ED8D3" w:themeColor="accent2"/>
        <w:left w:val="single" w:sz="4" w:space="0" w:color="7ED8D3" w:themeColor="accent2"/>
        <w:bottom w:val="single" w:sz="4" w:space="0" w:color="7ED8D3" w:themeColor="accent2"/>
        <w:right w:val="single" w:sz="4" w:space="0" w:color="7ED8D3" w:themeColor="accent2"/>
      </w:tblBorders>
    </w:tblPr>
    <w:tblStylePr w:type="firstRow">
      <w:rPr>
        <w:b/>
        <w:bCs/>
        <w:color w:val="FFFFFF" w:themeColor="background1"/>
      </w:rPr>
      <w:tblPr/>
      <w:tcPr>
        <w:shd w:val="clear" w:color="auto" w:fill="7ED8D3" w:themeFill="accent2"/>
      </w:tcPr>
    </w:tblStylePr>
    <w:tblStylePr w:type="lastRow">
      <w:rPr>
        <w:b/>
        <w:bCs/>
      </w:rPr>
      <w:tblPr/>
      <w:tcPr>
        <w:tcBorders>
          <w:top w:val="double" w:sz="4" w:space="0" w:color="7ED8D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ED8D3" w:themeColor="accent2"/>
          <w:right w:val="single" w:sz="4" w:space="0" w:color="7ED8D3" w:themeColor="accent2"/>
        </w:tcBorders>
      </w:tcPr>
    </w:tblStylePr>
    <w:tblStylePr w:type="band1Horz">
      <w:tblPr/>
      <w:tcPr>
        <w:tcBorders>
          <w:top w:val="single" w:sz="4" w:space="0" w:color="7ED8D3" w:themeColor="accent2"/>
          <w:bottom w:val="single" w:sz="4" w:space="0" w:color="7ED8D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ED8D3" w:themeColor="accent2"/>
          <w:left w:val="nil"/>
        </w:tcBorders>
      </w:tcPr>
    </w:tblStylePr>
    <w:tblStylePr w:type="swCell">
      <w:tblPr/>
      <w:tcPr>
        <w:tcBorders>
          <w:top w:val="double" w:sz="4" w:space="0" w:color="7ED8D3" w:themeColor="accent2"/>
          <w:right w:val="nil"/>
        </w:tcBorders>
      </w:tcPr>
    </w:tblStylePr>
  </w:style>
  <w:style w:type="table" w:styleId="ListTable3-Accent3">
    <w:name w:val="List Table 3 Accent 3"/>
    <w:basedOn w:val="TableNormal"/>
    <w:uiPriority w:val="48"/>
    <w:rsid w:val="0021343A"/>
    <w:pPr>
      <w:spacing w:line="240" w:lineRule="auto"/>
    </w:pPr>
    <w:tblPr>
      <w:tblStyleRowBandSize w:val="1"/>
      <w:tblStyleColBandSize w:val="1"/>
      <w:tblBorders>
        <w:top w:val="single" w:sz="4" w:space="0" w:color="A9E5E2" w:themeColor="accent3"/>
        <w:left w:val="single" w:sz="4" w:space="0" w:color="A9E5E2" w:themeColor="accent3"/>
        <w:bottom w:val="single" w:sz="4" w:space="0" w:color="A9E5E2" w:themeColor="accent3"/>
        <w:right w:val="single" w:sz="4" w:space="0" w:color="A9E5E2" w:themeColor="accent3"/>
      </w:tblBorders>
    </w:tblPr>
    <w:tblStylePr w:type="firstRow">
      <w:rPr>
        <w:b/>
        <w:bCs/>
        <w:color w:val="FFFFFF" w:themeColor="background1"/>
      </w:rPr>
      <w:tblPr/>
      <w:tcPr>
        <w:shd w:val="clear" w:color="auto" w:fill="A9E5E2" w:themeFill="accent3"/>
      </w:tcPr>
    </w:tblStylePr>
    <w:tblStylePr w:type="lastRow">
      <w:rPr>
        <w:b/>
        <w:bCs/>
      </w:rPr>
      <w:tblPr/>
      <w:tcPr>
        <w:tcBorders>
          <w:top w:val="double" w:sz="4" w:space="0" w:color="A9E5E2"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9E5E2" w:themeColor="accent3"/>
          <w:right w:val="single" w:sz="4" w:space="0" w:color="A9E5E2" w:themeColor="accent3"/>
        </w:tcBorders>
      </w:tcPr>
    </w:tblStylePr>
    <w:tblStylePr w:type="band1Horz">
      <w:tblPr/>
      <w:tcPr>
        <w:tcBorders>
          <w:top w:val="single" w:sz="4" w:space="0" w:color="A9E5E2" w:themeColor="accent3"/>
          <w:bottom w:val="single" w:sz="4" w:space="0" w:color="A9E5E2"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E5E2" w:themeColor="accent3"/>
          <w:left w:val="nil"/>
        </w:tcBorders>
      </w:tcPr>
    </w:tblStylePr>
    <w:tblStylePr w:type="swCell">
      <w:tblPr/>
      <w:tcPr>
        <w:tcBorders>
          <w:top w:val="double" w:sz="4" w:space="0" w:color="A9E5E2" w:themeColor="accent3"/>
          <w:right w:val="nil"/>
        </w:tcBorders>
      </w:tcPr>
    </w:tblStylePr>
  </w:style>
  <w:style w:type="table" w:styleId="ListTable3-Accent4">
    <w:name w:val="List Table 3 Accent 4"/>
    <w:basedOn w:val="TableNormal"/>
    <w:uiPriority w:val="48"/>
    <w:rsid w:val="0021343A"/>
    <w:pPr>
      <w:spacing w:line="240" w:lineRule="auto"/>
    </w:pPr>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rsid w:val="0021343A"/>
    <w:pPr>
      <w:spacing w:line="240" w:lineRule="auto"/>
    </w:pPr>
    <w:tblPr>
      <w:tblStyleRowBandSize w:val="1"/>
      <w:tblStyleColBandSize w:val="1"/>
      <w:tblBorders>
        <w:top w:val="single" w:sz="4" w:space="0" w:color="4D446C" w:themeColor="accent5"/>
        <w:left w:val="single" w:sz="4" w:space="0" w:color="4D446C" w:themeColor="accent5"/>
        <w:bottom w:val="single" w:sz="4" w:space="0" w:color="4D446C" w:themeColor="accent5"/>
        <w:right w:val="single" w:sz="4" w:space="0" w:color="4D446C" w:themeColor="accent5"/>
      </w:tblBorders>
    </w:tblPr>
    <w:tblStylePr w:type="firstRow">
      <w:rPr>
        <w:b/>
        <w:bCs/>
        <w:color w:val="FFFFFF" w:themeColor="background1"/>
      </w:rPr>
      <w:tblPr/>
      <w:tcPr>
        <w:shd w:val="clear" w:color="auto" w:fill="4D446C" w:themeFill="accent5"/>
      </w:tcPr>
    </w:tblStylePr>
    <w:tblStylePr w:type="lastRow">
      <w:rPr>
        <w:b/>
        <w:bCs/>
      </w:rPr>
      <w:tblPr/>
      <w:tcPr>
        <w:tcBorders>
          <w:top w:val="double" w:sz="4" w:space="0" w:color="4D44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D446C" w:themeColor="accent5"/>
          <w:right w:val="single" w:sz="4" w:space="0" w:color="4D446C" w:themeColor="accent5"/>
        </w:tcBorders>
      </w:tcPr>
    </w:tblStylePr>
    <w:tblStylePr w:type="band1Horz">
      <w:tblPr/>
      <w:tcPr>
        <w:tcBorders>
          <w:top w:val="single" w:sz="4" w:space="0" w:color="4D446C" w:themeColor="accent5"/>
          <w:bottom w:val="single" w:sz="4" w:space="0" w:color="4D44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46C" w:themeColor="accent5"/>
          <w:left w:val="nil"/>
        </w:tcBorders>
      </w:tcPr>
    </w:tblStylePr>
    <w:tblStylePr w:type="swCell">
      <w:tblPr/>
      <w:tcPr>
        <w:tcBorders>
          <w:top w:val="double" w:sz="4" w:space="0" w:color="4D446C" w:themeColor="accent5"/>
          <w:right w:val="nil"/>
        </w:tcBorders>
      </w:tcPr>
    </w:tblStylePr>
  </w:style>
  <w:style w:type="table" w:styleId="ListTable3-Accent6">
    <w:name w:val="List Table 3 Accent 6"/>
    <w:basedOn w:val="TableNormal"/>
    <w:uiPriority w:val="48"/>
    <w:rsid w:val="0021343A"/>
    <w:pPr>
      <w:spacing w:line="240" w:lineRule="auto"/>
    </w:pPr>
    <w:tblPr>
      <w:tblStyleRowBandSize w:val="1"/>
      <w:tblStyleColBandSize w:val="1"/>
      <w:tblBorders>
        <w:top w:val="single" w:sz="4" w:space="0" w:color="797391" w:themeColor="accent6"/>
        <w:left w:val="single" w:sz="4" w:space="0" w:color="797391" w:themeColor="accent6"/>
        <w:bottom w:val="single" w:sz="4" w:space="0" w:color="797391" w:themeColor="accent6"/>
        <w:right w:val="single" w:sz="4" w:space="0" w:color="797391" w:themeColor="accent6"/>
      </w:tblBorders>
    </w:tblPr>
    <w:tblStylePr w:type="firstRow">
      <w:rPr>
        <w:b/>
        <w:bCs/>
        <w:color w:val="FFFFFF" w:themeColor="background1"/>
      </w:rPr>
      <w:tblPr/>
      <w:tcPr>
        <w:shd w:val="clear" w:color="auto" w:fill="797391" w:themeFill="accent6"/>
      </w:tcPr>
    </w:tblStylePr>
    <w:tblStylePr w:type="lastRow">
      <w:rPr>
        <w:b/>
        <w:bCs/>
      </w:rPr>
      <w:tblPr/>
      <w:tcPr>
        <w:tcBorders>
          <w:top w:val="double" w:sz="4" w:space="0" w:color="79739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97391" w:themeColor="accent6"/>
          <w:right w:val="single" w:sz="4" w:space="0" w:color="797391" w:themeColor="accent6"/>
        </w:tcBorders>
      </w:tcPr>
    </w:tblStylePr>
    <w:tblStylePr w:type="band1Horz">
      <w:tblPr/>
      <w:tcPr>
        <w:tcBorders>
          <w:top w:val="single" w:sz="4" w:space="0" w:color="797391" w:themeColor="accent6"/>
          <w:bottom w:val="single" w:sz="4" w:space="0" w:color="79739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97391" w:themeColor="accent6"/>
          <w:left w:val="nil"/>
        </w:tcBorders>
      </w:tcPr>
    </w:tblStylePr>
    <w:tblStylePr w:type="swCell">
      <w:tblPr/>
      <w:tcPr>
        <w:tcBorders>
          <w:top w:val="double" w:sz="4" w:space="0" w:color="797391" w:themeColor="accent6"/>
          <w:right w:val="nil"/>
        </w:tcBorders>
      </w:tcPr>
    </w:tblStylePr>
  </w:style>
  <w:style w:type="table" w:styleId="ListTable4">
    <w:name w:val="List Table 4"/>
    <w:basedOn w:val="TableNormal"/>
    <w:uiPriority w:val="49"/>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rsid w:val="0021343A"/>
    <w:pPr>
      <w:spacing w:line="240" w:lineRule="auto"/>
    </w:pPr>
    <w:tblPr>
      <w:tblStyleRowBandSize w:val="1"/>
      <w:tblStyleColBandSize w:val="1"/>
      <w:tblBorders>
        <w:top w:val="single" w:sz="4" w:space="0" w:color="7ED8D3" w:themeColor="accent1" w:themeTint="99"/>
        <w:left w:val="single" w:sz="4" w:space="0" w:color="7ED8D3" w:themeColor="accent1" w:themeTint="99"/>
        <w:bottom w:val="single" w:sz="4" w:space="0" w:color="7ED8D3" w:themeColor="accent1" w:themeTint="99"/>
        <w:right w:val="single" w:sz="4" w:space="0" w:color="7ED8D3" w:themeColor="accent1" w:themeTint="99"/>
        <w:insideH w:val="single" w:sz="4" w:space="0" w:color="7ED8D3" w:themeColor="accent1" w:themeTint="99"/>
      </w:tblBorders>
    </w:tblPr>
    <w:tblStylePr w:type="firstRow">
      <w:rPr>
        <w:b/>
        <w:bCs/>
        <w:color w:val="FFFFFF" w:themeColor="background1"/>
      </w:rPr>
      <w:tblPr/>
      <w:tcPr>
        <w:tcBorders>
          <w:top w:val="single" w:sz="4" w:space="0" w:color="35B3AC" w:themeColor="accent1"/>
          <w:left w:val="single" w:sz="4" w:space="0" w:color="35B3AC" w:themeColor="accent1"/>
          <w:bottom w:val="single" w:sz="4" w:space="0" w:color="35B3AC" w:themeColor="accent1"/>
          <w:right w:val="single" w:sz="4" w:space="0" w:color="35B3AC" w:themeColor="accent1"/>
          <w:insideH w:val="nil"/>
        </w:tcBorders>
        <w:shd w:val="clear" w:color="auto" w:fill="35B3AC" w:themeFill="accent1"/>
      </w:tcPr>
    </w:tblStylePr>
    <w:tblStylePr w:type="lastRow">
      <w:rPr>
        <w:b/>
        <w:bCs/>
      </w:rPr>
      <w:tblPr/>
      <w:tcPr>
        <w:tcBorders>
          <w:top w:val="double" w:sz="4" w:space="0" w:color="7ED8D3" w:themeColor="accent1" w:themeTint="99"/>
        </w:tcBorders>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ListTable4-Accent2">
    <w:name w:val="List Table 4 Accent 2"/>
    <w:basedOn w:val="TableNormal"/>
    <w:uiPriority w:val="49"/>
    <w:rsid w:val="0021343A"/>
    <w:pPr>
      <w:spacing w:line="240" w:lineRule="auto"/>
    </w:pPr>
    <w:tblPr>
      <w:tblStyleRowBandSize w:val="1"/>
      <w:tblStyleColBandSize w:val="1"/>
      <w:tblBorders>
        <w:top w:val="single" w:sz="4" w:space="0" w:color="B1E7E4" w:themeColor="accent2" w:themeTint="99"/>
        <w:left w:val="single" w:sz="4" w:space="0" w:color="B1E7E4" w:themeColor="accent2" w:themeTint="99"/>
        <w:bottom w:val="single" w:sz="4" w:space="0" w:color="B1E7E4" w:themeColor="accent2" w:themeTint="99"/>
        <w:right w:val="single" w:sz="4" w:space="0" w:color="B1E7E4" w:themeColor="accent2" w:themeTint="99"/>
        <w:insideH w:val="single" w:sz="4" w:space="0" w:color="B1E7E4" w:themeColor="accent2" w:themeTint="99"/>
      </w:tblBorders>
    </w:tblPr>
    <w:tblStylePr w:type="firstRow">
      <w:rPr>
        <w:b/>
        <w:bCs/>
        <w:color w:val="FFFFFF" w:themeColor="background1"/>
      </w:rPr>
      <w:tblPr/>
      <w:tcPr>
        <w:tcBorders>
          <w:top w:val="single" w:sz="4" w:space="0" w:color="7ED8D3" w:themeColor="accent2"/>
          <w:left w:val="single" w:sz="4" w:space="0" w:color="7ED8D3" w:themeColor="accent2"/>
          <w:bottom w:val="single" w:sz="4" w:space="0" w:color="7ED8D3" w:themeColor="accent2"/>
          <w:right w:val="single" w:sz="4" w:space="0" w:color="7ED8D3" w:themeColor="accent2"/>
          <w:insideH w:val="nil"/>
        </w:tcBorders>
        <w:shd w:val="clear" w:color="auto" w:fill="7ED8D3" w:themeFill="accent2"/>
      </w:tcPr>
    </w:tblStylePr>
    <w:tblStylePr w:type="lastRow">
      <w:rPr>
        <w:b/>
        <w:bCs/>
      </w:rPr>
      <w:tblPr/>
      <w:tcPr>
        <w:tcBorders>
          <w:top w:val="double" w:sz="4" w:space="0" w:color="B1E7E4" w:themeColor="accent2" w:themeTint="99"/>
        </w:tcBorders>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ListTable4-Accent3">
    <w:name w:val="List Table 4 Accent 3"/>
    <w:basedOn w:val="TableNormal"/>
    <w:uiPriority w:val="49"/>
    <w:rsid w:val="0021343A"/>
    <w:pPr>
      <w:spacing w:line="240" w:lineRule="auto"/>
    </w:pPr>
    <w:tblPr>
      <w:tblStyleRowBandSize w:val="1"/>
      <w:tblStyleColBandSize w:val="1"/>
      <w:tblBorders>
        <w:top w:val="single" w:sz="4" w:space="0" w:color="CBEFED" w:themeColor="accent3" w:themeTint="99"/>
        <w:left w:val="single" w:sz="4" w:space="0" w:color="CBEFED" w:themeColor="accent3" w:themeTint="99"/>
        <w:bottom w:val="single" w:sz="4" w:space="0" w:color="CBEFED" w:themeColor="accent3" w:themeTint="99"/>
        <w:right w:val="single" w:sz="4" w:space="0" w:color="CBEFED" w:themeColor="accent3" w:themeTint="99"/>
        <w:insideH w:val="single" w:sz="4" w:space="0" w:color="CBEFED" w:themeColor="accent3" w:themeTint="99"/>
      </w:tblBorders>
    </w:tblPr>
    <w:tblStylePr w:type="firstRow">
      <w:rPr>
        <w:b/>
        <w:bCs/>
        <w:color w:val="FFFFFF" w:themeColor="background1"/>
      </w:rPr>
      <w:tblPr/>
      <w:tcPr>
        <w:tcBorders>
          <w:top w:val="single" w:sz="4" w:space="0" w:color="A9E5E2" w:themeColor="accent3"/>
          <w:left w:val="single" w:sz="4" w:space="0" w:color="A9E5E2" w:themeColor="accent3"/>
          <w:bottom w:val="single" w:sz="4" w:space="0" w:color="A9E5E2" w:themeColor="accent3"/>
          <w:right w:val="single" w:sz="4" w:space="0" w:color="A9E5E2" w:themeColor="accent3"/>
          <w:insideH w:val="nil"/>
        </w:tcBorders>
        <w:shd w:val="clear" w:color="auto" w:fill="A9E5E2" w:themeFill="accent3"/>
      </w:tcPr>
    </w:tblStylePr>
    <w:tblStylePr w:type="lastRow">
      <w:rPr>
        <w:b/>
        <w:bCs/>
      </w:rPr>
      <w:tblPr/>
      <w:tcPr>
        <w:tcBorders>
          <w:top w:val="double" w:sz="4" w:space="0" w:color="CBEFED" w:themeColor="accent3" w:themeTint="99"/>
        </w:tcBorders>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ListTable4-Accent4">
    <w:name w:val="List Table 4 Accent 4"/>
    <w:basedOn w:val="TableNormal"/>
    <w:uiPriority w:val="49"/>
    <w:rsid w:val="0021343A"/>
    <w:pPr>
      <w:spacing w:line="240" w:lineRule="auto"/>
    </w:p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rsid w:val="0021343A"/>
    <w:pPr>
      <w:spacing w:line="240" w:lineRule="auto"/>
    </w:pPr>
    <w:tblPr>
      <w:tblStyleRowBandSize w:val="1"/>
      <w:tblStyleColBandSize w:val="1"/>
      <w:tblBorders>
        <w:top w:val="single" w:sz="4" w:space="0" w:color="8E83B1" w:themeColor="accent5" w:themeTint="99"/>
        <w:left w:val="single" w:sz="4" w:space="0" w:color="8E83B1" w:themeColor="accent5" w:themeTint="99"/>
        <w:bottom w:val="single" w:sz="4" w:space="0" w:color="8E83B1" w:themeColor="accent5" w:themeTint="99"/>
        <w:right w:val="single" w:sz="4" w:space="0" w:color="8E83B1" w:themeColor="accent5" w:themeTint="99"/>
        <w:insideH w:val="single" w:sz="4" w:space="0" w:color="8E83B1" w:themeColor="accent5" w:themeTint="99"/>
      </w:tblBorders>
    </w:tblPr>
    <w:tblStylePr w:type="firstRow">
      <w:rPr>
        <w:b/>
        <w:bCs/>
        <w:color w:val="FFFFFF" w:themeColor="background1"/>
      </w:rPr>
      <w:tblPr/>
      <w:tcPr>
        <w:tcBorders>
          <w:top w:val="single" w:sz="4" w:space="0" w:color="4D446C" w:themeColor="accent5"/>
          <w:left w:val="single" w:sz="4" w:space="0" w:color="4D446C" w:themeColor="accent5"/>
          <w:bottom w:val="single" w:sz="4" w:space="0" w:color="4D446C" w:themeColor="accent5"/>
          <w:right w:val="single" w:sz="4" w:space="0" w:color="4D446C" w:themeColor="accent5"/>
          <w:insideH w:val="nil"/>
        </w:tcBorders>
        <w:shd w:val="clear" w:color="auto" w:fill="4D446C" w:themeFill="accent5"/>
      </w:tcPr>
    </w:tblStylePr>
    <w:tblStylePr w:type="lastRow">
      <w:rPr>
        <w:b/>
        <w:bCs/>
      </w:rPr>
      <w:tblPr/>
      <w:tcPr>
        <w:tcBorders>
          <w:top w:val="double" w:sz="4" w:space="0" w:color="8E83B1" w:themeColor="accent5" w:themeTint="99"/>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4-Accent6">
    <w:name w:val="List Table 4 Accent 6"/>
    <w:basedOn w:val="TableNormal"/>
    <w:uiPriority w:val="49"/>
    <w:rsid w:val="0021343A"/>
    <w:pPr>
      <w:spacing w:line="240" w:lineRule="auto"/>
    </w:pPr>
    <w:tblPr>
      <w:tblStyleRowBandSize w:val="1"/>
      <w:tblStyleColBandSize w:val="1"/>
      <w:tblBorders>
        <w:top w:val="single" w:sz="4" w:space="0" w:color="AEABBD" w:themeColor="accent6" w:themeTint="99"/>
        <w:left w:val="single" w:sz="4" w:space="0" w:color="AEABBD" w:themeColor="accent6" w:themeTint="99"/>
        <w:bottom w:val="single" w:sz="4" w:space="0" w:color="AEABBD" w:themeColor="accent6" w:themeTint="99"/>
        <w:right w:val="single" w:sz="4" w:space="0" w:color="AEABBD" w:themeColor="accent6" w:themeTint="99"/>
        <w:insideH w:val="single" w:sz="4" w:space="0" w:color="AEABBD" w:themeColor="accent6" w:themeTint="99"/>
      </w:tblBorders>
    </w:tblPr>
    <w:tblStylePr w:type="firstRow">
      <w:rPr>
        <w:b/>
        <w:bCs/>
        <w:color w:val="FFFFFF" w:themeColor="background1"/>
      </w:rPr>
      <w:tblPr/>
      <w:tcPr>
        <w:tcBorders>
          <w:top w:val="single" w:sz="4" w:space="0" w:color="797391" w:themeColor="accent6"/>
          <w:left w:val="single" w:sz="4" w:space="0" w:color="797391" w:themeColor="accent6"/>
          <w:bottom w:val="single" w:sz="4" w:space="0" w:color="797391" w:themeColor="accent6"/>
          <w:right w:val="single" w:sz="4" w:space="0" w:color="797391" w:themeColor="accent6"/>
          <w:insideH w:val="nil"/>
        </w:tcBorders>
        <w:shd w:val="clear" w:color="auto" w:fill="797391" w:themeFill="accent6"/>
      </w:tcPr>
    </w:tblStylePr>
    <w:tblStylePr w:type="lastRow">
      <w:rPr>
        <w:b/>
        <w:bCs/>
      </w:rPr>
      <w:tblPr/>
      <w:tcPr>
        <w:tcBorders>
          <w:top w:val="double" w:sz="4" w:space="0" w:color="AEABBD" w:themeColor="accent6" w:themeTint="99"/>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5Dark">
    <w:name w:val="List Table 5 Dark"/>
    <w:basedOn w:val="TableNormal"/>
    <w:uiPriority w:val="50"/>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1343A"/>
    <w:pPr>
      <w:spacing w:line="240" w:lineRule="auto"/>
    </w:pPr>
    <w:rPr>
      <w:color w:val="FFFFFF" w:themeColor="background1"/>
    </w:rPr>
    <w:tblPr>
      <w:tblStyleRowBandSize w:val="1"/>
      <w:tblStyleColBandSize w:val="1"/>
      <w:tblBorders>
        <w:top w:val="single" w:sz="24" w:space="0" w:color="35B3AC" w:themeColor="accent1"/>
        <w:left w:val="single" w:sz="24" w:space="0" w:color="35B3AC" w:themeColor="accent1"/>
        <w:bottom w:val="single" w:sz="24" w:space="0" w:color="35B3AC" w:themeColor="accent1"/>
        <w:right w:val="single" w:sz="24" w:space="0" w:color="35B3AC" w:themeColor="accent1"/>
      </w:tblBorders>
    </w:tblPr>
    <w:tcPr>
      <w:shd w:val="clear" w:color="auto" w:fill="35B3A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1343A"/>
    <w:pPr>
      <w:spacing w:line="240" w:lineRule="auto"/>
    </w:pPr>
    <w:rPr>
      <w:color w:val="FFFFFF" w:themeColor="background1"/>
    </w:rPr>
    <w:tblPr>
      <w:tblStyleRowBandSize w:val="1"/>
      <w:tblStyleColBandSize w:val="1"/>
      <w:tblBorders>
        <w:top w:val="single" w:sz="24" w:space="0" w:color="7ED8D3" w:themeColor="accent2"/>
        <w:left w:val="single" w:sz="24" w:space="0" w:color="7ED8D3" w:themeColor="accent2"/>
        <w:bottom w:val="single" w:sz="24" w:space="0" w:color="7ED8D3" w:themeColor="accent2"/>
        <w:right w:val="single" w:sz="24" w:space="0" w:color="7ED8D3" w:themeColor="accent2"/>
      </w:tblBorders>
    </w:tblPr>
    <w:tcPr>
      <w:shd w:val="clear" w:color="auto" w:fill="7ED8D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1343A"/>
    <w:pPr>
      <w:spacing w:line="240" w:lineRule="auto"/>
    </w:pPr>
    <w:rPr>
      <w:color w:val="FFFFFF" w:themeColor="background1"/>
    </w:rPr>
    <w:tblPr>
      <w:tblStyleRowBandSize w:val="1"/>
      <w:tblStyleColBandSize w:val="1"/>
      <w:tblBorders>
        <w:top w:val="single" w:sz="24" w:space="0" w:color="A9E5E2" w:themeColor="accent3"/>
        <w:left w:val="single" w:sz="24" w:space="0" w:color="A9E5E2" w:themeColor="accent3"/>
        <w:bottom w:val="single" w:sz="24" w:space="0" w:color="A9E5E2" w:themeColor="accent3"/>
        <w:right w:val="single" w:sz="24" w:space="0" w:color="A9E5E2" w:themeColor="accent3"/>
      </w:tblBorders>
    </w:tblPr>
    <w:tcPr>
      <w:shd w:val="clear" w:color="auto" w:fill="A9E5E2"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1343A"/>
    <w:pPr>
      <w:spacing w:line="240" w:lineRule="auto"/>
    </w:pPr>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1343A"/>
    <w:pPr>
      <w:spacing w:line="240" w:lineRule="auto"/>
    </w:pPr>
    <w:rPr>
      <w:color w:val="FFFFFF" w:themeColor="background1"/>
    </w:rPr>
    <w:tblPr>
      <w:tblStyleRowBandSize w:val="1"/>
      <w:tblStyleColBandSize w:val="1"/>
      <w:tblBorders>
        <w:top w:val="single" w:sz="24" w:space="0" w:color="4D446C" w:themeColor="accent5"/>
        <w:left w:val="single" w:sz="24" w:space="0" w:color="4D446C" w:themeColor="accent5"/>
        <w:bottom w:val="single" w:sz="24" w:space="0" w:color="4D446C" w:themeColor="accent5"/>
        <w:right w:val="single" w:sz="24" w:space="0" w:color="4D446C" w:themeColor="accent5"/>
      </w:tblBorders>
    </w:tblPr>
    <w:tcPr>
      <w:shd w:val="clear" w:color="auto" w:fill="4D44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1343A"/>
    <w:pPr>
      <w:spacing w:line="240" w:lineRule="auto"/>
    </w:pPr>
    <w:rPr>
      <w:color w:val="FFFFFF" w:themeColor="background1"/>
    </w:rPr>
    <w:tblPr>
      <w:tblStyleRowBandSize w:val="1"/>
      <w:tblStyleColBandSize w:val="1"/>
      <w:tblBorders>
        <w:top w:val="single" w:sz="24" w:space="0" w:color="797391" w:themeColor="accent6"/>
        <w:left w:val="single" w:sz="24" w:space="0" w:color="797391" w:themeColor="accent6"/>
        <w:bottom w:val="single" w:sz="24" w:space="0" w:color="797391" w:themeColor="accent6"/>
        <w:right w:val="single" w:sz="24" w:space="0" w:color="797391" w:themeColor="accent6"/>
      </w:tblBorders>
    </w:tblPr>
    <w:tcPr>
      <w:shd w:val="clear" w:color="auto" w:fill="797391"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rsid w:val="0021343A"/>
    <w:pPr>
      <w:spacing w:line="240" w:lineRule="auto"/>
    </w:pPr>
    <w:rPr>
      <w:color w:val="278580" w:themeColor="accent1" w:themeShade="BF"/>
    </w:rPr>
    <w:tblPr>
      <w:tblStyleRowBandSize w:val="1"/>
      <w:tblStyleColBandSize w:val="1"/>
      <w:tblBorders>
        <w:top w:val="single" w:sz="4" w:space="0" w:color="35B3AC" w:themeColor="accent1"/>
        <w:bottom w:val="single" w:sz="4" w:space="0" w:color="35B3AC" w:themeColor="accent1"/>
      </w:tblBorders>
    </w:tblPr>
    <w:tblStylePr w:type="firstRow">
      <w:rPr>
        <w:b/>
        <w:bCs/>
      </w:rPr>
      <w:tblPr/>
      <w:tcPr>
        <w:tcBorders>
          <w:bottom w:val="single" w:sz="4" w:space="0" w:color="35B3AC" w:themeColor="accent1"/>
        </w:tcBorders>
      </w:tcPr>
    </w:tblStylePr>
    <w:tblStylePr w:type="lastRow">
      <w:rPr>
        <w:b/>
        <w:bCs/>
      </w:rPr>
      <w:tblPr/>
      <w:tcPr>
        <w:tcBorders>
          <w:top w:val="double" w:sz="4" w:space="0" w:color="35B3AC" w:themeColor="accent1"/>
        </w:tcBorders>
      </w:tcPr>
    </w:tblStylePr>
    <w:tblStylePr w:type="firstCol">
      <w:rPr>
        <w:b/>
        <w:bCs/>
      </w:rPr>
    </w:tblStylePr>
    <w:tblStylePr w:type="lastCol">
      <w:rPr>
        <w:b/>
        <w:bCs/>
      </w:rPr>
    </w:tblStylePr>
    <w:tblStylePr w:type="band1Vert">
      <w:tblPr/>
      <w:tcPr>
        <w:shd w:val="clear" w:color="auto" w:fill="D4F2F0" w:themeFill="accent1" w:themeFillTint="33"/>
      </w:tcPr>
    </w:tblStylePr>
    <w:tblStylePr w:type="band1Horz">
      <w:tblPr/>
      <w:tcPr>
        <w:shd w:val="clear" w:color="auto" w:fill="D4F2F0" w:themeFill="accent1" w:themeFillTint="33"/>
      </w:tcPr>
    </w:tblStylePr>
  </w:style>
  <w:style w:type="table" w:styleId="ListTable6Colorful-Accent2">
    <w:name w:val="List Table 6 Colorful Accent 2"/>
    <w:basedOn w:val="TableNormal"/>
    <w:uiPriority w:val="51"/>
    <w:rsid w:val="0021343A"/>
    <w:pPr>
      <w:spacing w:line="240" w:lineRule="auto"/>
    </w:pPr>
    <w:rPr>
      <w:color w:val="3CC4BC" w:themeColor="accent2" w:themeShade="BF"/>
    </w:rPr>
    <w:tblPr>
      <w:tblStyleRowBandSize w:val="1"/>
      <w:tblStyleColBandSize w:val="1"/>
      <w:tblBorders>
        <w:top w:val="single" w:sz="4" w:space="0" w:color="7ED8D3" w:themeColor="accent2"/>
        <w:bottom w:val="single" w:sz="4" w:space="0" w:color="7ED8D3" w:themeColor="accent2"/>
      </w:tblBorders>
    </w:tblPr>
    <w:tblStylePr w:type="firstRow">
      <w:rPr>
        <w:b/>
        <w:bCs/>
      </w:rPr>
      <w:tblPr/>
      <w:tcPr>
        <w:tcBorders>
          <w:bottom w:val="single" w:sz="4" w:space="0" w:color="7ED8D3" w:themeColor="accent2"/>
        </w:tcBorders>
      </w:tcPr>
    </w:tblStylePr>
    <w:tblStylePr w:type="lastRow">
      <w:rPr>
        <w:b/>
        <w:bCs/>
      </w:rPr>
      <w:tblPr/>
      <w:tcPr>
        <w:tcBorders>
          <w:top w:val="double" w:sz="4" w:space="0" w:color="7ED8D3" w:themeColor="accent2"/>
        </w:tcBorders>
      </w:tcPr>
    </w:tblStylePr>
    <w:tblStylePr w:type="firstCol">
      <w:rPr>
        <w:b/>
        <w:bCs/>
      </w:rPr>
    </w:tblStylePr>
    <w:tblStylePr w:type="lastCol">
      <w:rPr>
        <w:b/>
        <w:bCs/>
      </w:rPr>
    </w:tblStylePr>
    <w:tblStylePr w:type="band1Vert">
      <w:tblPr/>
      <w:tcPr>
        <w:shd w:val="clear" w:color="auto" w:fill="E5F7F6" w:themeFill="accent2" w:themeFillTint="33"/>
      </w:tcPr>
    </w:tblStylePr>
    <w:tblStylePr w:type="band1Horz">
      <w:tblPr/>
      <w:tcPr>
        <w:shd w:val="clear" w:color="auto" w:fill="E5F7F6" w:themeFill="accent2" w:themeFillTint="33"/>
      </w:tcPr>
    </w:tblStylePr>
  </w:style>
  <w:style w:type="table" w:styleId="ListTable6Colorful-Accent3">
    <w:name w:val="List Table 6 Colorful Accent 3"/>
    <w:basedOn w:val="TableNormal"/>
    <w:uiPriority w:val="51"/>
    <w:rsid w:val="0021343A"/>
    <w:pPr>
      <w:spacing w:line="240" w:lineRule="auto"/>
    </w:pPr>
    <w:rPr>
      <w:color w:val="5CCDC8" w:themeColor="accent3" w:themeShade="BF"/>
    </w:rPr>
    <w:tblPr>
      <w:tblStyleRowBandSize w:val="1"/>
      <w:tblStyleColBandSize w:val="1"/>
      <w:tblBorders>
        <w:top w:val="single" w:sz="4" w:space="0" w:color="A9E5E2" w:themeColor="accent3"/>
        <w:bottom w:val="single" w:sz="4" w:space="0" w:color="A9E5E2" w:themeColor="accent3"/>
      </w:tblBorders>
    </w:tblPr>
    <w:tblStylePr w:type="firstRow">
      <w:rPr>
        <w:b/>
        <w:bCs/>
      </w:rPr>
      <w:tblPr/>
      <w:tcPr>
        <w:tcBorders>
          <w:bottom w:val="single" w:sz="4" w:space="0" w:color="A9E5E2" w:themeColor="accent3"/>
        </w:tcBorders>
      </w:tcPr>
    </w:tblStylePr>
    <w:tblStylePr w:type="lastRow">
      <w:rPr>
        <w:b/>
        <w:bCs/>
      </w:rPr>
      <w:tblPr/>
      <w:tcPr>
        <w:tcBorders>
          <w:top w:val="double" w:sz="4" w:space="0" w:color="A9E5E2" w:themeColor="accent3"/>
        </w:tcBorders>
      </w:tcPr>
    </w:tblStylePr>
    <w:tblStylePr w:type="firstCol">
      <w:rPr>
        <w:b/>
        <w:bCs/>
      </w:rPr>
    </w:tblStylePr>
    <w:tblStylePr w:type="lastCol">
      <w:rPr>
        <w:b/>
        <w:bCs/>
      </w:rPr>
    </w:tblStylePr>
    <w:tblStylePr w:type="band1Vert">
      <w:tblPr/>
      <w:tcPr>
        <w:shd w:val="clear" w:color="auto" w:fill="EDF9F9" w:themeFill="accent3" w:themeFillTint="33"/>
      </w:tcPr>
    </w:tblStylePr>
    <w:tblStylePr w:type="band1Horz">
      <w:tblPr/>
      <w:tcPr>
        <w:shd w:val="clear" w:color="auto" w:fill="EDF9F9" w:themeFill="accent3" w:themeFillTint="33"/>
      </w:tcPr>
    </w:tblStylePr>
  </w:style>
  <w:style w:type="table" w:styleId="ListTable6Colorful-Accent4">
    <w:name w:val="List Table 6 Colorful Accent 4"/>
    <w:basedOn w:val="TableNormal"/>
    <w:uiPriority w:val="51"/>
    <w:rsid w:val="0021343A"/>
    <w:pPr>
      <w:spacing w:line="240" w:lineRule="auto"/>
    </w:pPr>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rsid w:val="0021343A"/>
    <w:pPr>
      <w:spacing w:line="240" w:lineRule="auto"/>
    </w:pPr>
    <w:rPr>
      <w:color w:val="393350" w:themeColor="accent5" w:themeShade="BF"/>
    </w:rPr>
    <w:tblPr>
      <w:tblStyleRowBandSize w:val="1"/>
      <w:tblStyleColBandSize w:val="1"/>
      <w:tblBorders>
        <w:top w:val="single" w:sz="4" w:space="0" w:color="4D446C" w:themeColor="accent5"/>
        <w:bottom w:val="single" w:sz="4" w:space="0" w:color="4D446C" w:themeColor="accent5"/>
      </w:tblBorders>
    </w:tblPr>
    <w:tblStylePr w:type="firstRow">
      <w:rPr>
        <w:b/>
        <w:bCs/>
      </w:rPr>
      <w:tblPr/>
      <w:tcPr>
        <w:tcBorders>
          <w:bottom w:val="single" w:sz="4" w:space="0" w:color="4D446C" w:themeColor="accent5"/>
        </w:tcBorders>
      </w:tcPr>
    </w:tblStylePr>
    <w:tblStylePr w:type="lastRow">
      <w:rPr>
        <w:b/>
        <w:bCs/>
      </w:rPr>
      <w:tblPr/>
      <w:tcPr>
        <w:tcBorders>
          <w:top w:val="double" w:sz="4" w:space="0" w:color="4D446C" w:themeColor="accent5"/>
        </w:tcBorders>
      </w:tcPr>
    </w:tblStylePr>
    <w:tblStylePr w:type="firstCol">
      <w:rPr>
        <w:b/>
        <w:bCs/>
      </w:rPr>
    </w:tblStylePr>
    <w:tblStylePr w:type="lastCol">
      <w:rPr>
        <w:b/>
        <w:bCs/>
      </w:rPr>
    </w:tblStylePr>
    <w:tblStylePr w:type="band1Vert">
      <w:tblPr/>
      <w:tcPr>
        <w:shd w:val="clear" w:color="auto" w:fill="D9D5E5" w:themeFill="accent5" w:themeFillTint="33"/>
      </w:tcPr>
    </w:tblStylePr>
    <w:tblStylePr w:type="band1Horz">
      <w:tblPr/>
      <w:tcPr>
        <w:shd w:val="clear" w:color="auto" w:fill="D9D5E5" w:themeFill="accent5" w:themeFillTint="33"/>
      </w:tcPr>
    </w:tblStylePr>
  </w:style>
  <w:style w:type="table" w:styleId="ListTable6Colorful-Accent6">
    <w:name w:val="List Table 6 Colorful Accent 6"/>
    <w:basedOn w:val="TableNormal"/>
    <w:uiPriority w:val="51"/>
    <w:rsid w:val="0021343A"/>
    <w:pPr>
      <w:spacing w:line="240" w:lineRule="auto"/>
    </w:pPr>
    <w:rPr>
      <w:color w:val="5A556C" w:themeColor="accent6" w:themeShade="BF"/>
    </w:rPr>
    <w:tblPr>
      <w:tblStyleRowBandSize w:val="1"/>
      <w:tblStyleColBandSize w:val="1"/>
      <w:tblBorders>
        <w:top w:val="single" w:sz="4" w:space="0" w:color="797391" w:themeColor="accent6"/>
        <w:bottom w:val="single" w:sz="4" w:space="0" w:color="797391" w:themeColor="accent6"/>
      </w:tblBorders>
    </w:tblPr>
    <w:tblStylePr w:type="firstRow">
      <w:rPr>
        <w:b/>
        <w:bCs/>
      </w:rPr>
      <w:tblPr/>
      <w:tcPr>
        <w:tcBorders>
          <w:bottom w:val="single" w:sz="4" w:space="0" w:color="797391" w:themeColor="accent6"/>
        </w:tcBorders>
      </w:tcPr>
    </w:tblStylePr>
    <w:tblStylePr w:type="lastRow">
      <w:rPr>
        <w:b/>
        <w:bCs/>
      </w:rPr>
      <w:tblPr/>
      <w:tcPr>
        <w:tcBorders>
          <w:top w:val="double" w:sz="4" w:space="0" w:color="797391" w:themeColor="accent6"/>
        </w:tcBorders>
      </w:tcPr>
    </w:tblStylePr>
    <w:tblStylePr w:type="firstCol">
      <w:rPr>
        <w:b/>
        <w:bCs/>
      </w:rPr>
    </w:tblStylePr>
    <w:tblStylePr w:type="lastCol">
      <w:rPr>
        <w:b/>
        <w:bCs/>
      </w:rPr>
    </w:tblStylePr>
    <w:tblStylePr w:type="band1Vert">
      <w:tblPr/>
      <w:tcPr>
        <w:shd w:val="clear" w:color="auto" w:fill="E4E3E9" w:themeFill="accent6" w:themeFillTint="33"/>
      </w:tcPr>
    </w:tblStylePr>
    <w:tblStylePr w:type="band1Horz">
      <w:tblPr/>
      <w:tcPr>
        <w:shd w:val="clear" w:color="auto" w:fill="E4E3E9" w:themeFill="accent6" w:themeFillTint="33"/>
      </w:tcPr>
    </w:tblStylePr>
  </w:style>
  <w:style w:type="table" w:styleId="ListTable7Colorful">
    <w:name w:val="List Table 7 Colorful"/>
    <w:basedOn w:val="TableNormal"/>
    <w:uiPriority w:val="52"/>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1343A"/>
    <w:pPr>
      <w:spacing w:line="240" w:lineRule="auto"/>
    </w:pPr>
    <w:rPr>
      <w:color w:val="27858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5B3A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5B3A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5B3A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5B3AC" w:themeColor="accent1"/>
        </w:tcBorders>
        <w:shd w:val="clear" w:color="auto" w:fill="FFFFFF" w:themeFill="background1"/>
      </w:tcPr>
    </w:tblStylePr>
    <w:tblStylePr w:type="band1Vert">
      <w:tblPr/>
      <w:tcPr>
        <w:shd w:val="clear" w:color="auto" w:fill="D4F2F0" w:themeFill="accent1" w:themeFillTint="33"/>
      </w:tcPr>
    </w:tblStylePr>
    <w:tblStylePr w:type="band1Horz">
      <w:tblPr/>
      <w:tcPr>
        <w:shd w:val="clear" w:color="auto" w:fill="D4F2F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1343A"/>
    <w:pPr>
      <w:spacing w:line="240" w:lineRule="auto"/>
    </w:pPr>
    <w:rPr>
      <w:color w:val="3CC4B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ED8D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ED8D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ED8D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ED8D3" w:themeColor="accent2"/>
        </w:tcBorders>
        <w:shd w:val="clear" w:color="auto" w:fill="FFFFFF" w:themeFill="background1"/>
      </w:tcPr>
    </w:tblStylePr>
    <w:tblStylePr w:type="band1Vert">
      <w:tblPr/>
      <w:tcPr>
        <w:shd w:val="clear" w:color="auto" w:fill="E5F7F6" w:themeFill="accent2" w:themeFillTint="33"/>
      </w:tcPr>
    </w:tblStylePr>
    <w:tblStylePr w:type="band1Horz">
      <w:tblPr/>
      <w:tcPr>
        <w:shd w:val="clear" w:color="auto" w:fill="E5F7F6"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1343A"/>
    <w:pPr>
      <w:spacing w:line="240" w:lineRule="auto"/>
    </w:pPr>
    <w:rPr>
      <w:color w:val="5CCDC8"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9E5E2"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9E5E2"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9E5E2"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9E5E2" w:themeColor="accent3"/>
        </w:tcBorders>
        <w:shd w:val="clear" w:color="auto" w:fill="FFFFFF" w:themeFill="background1"/>
      </w:tcPr>
    </w:tblStylePr>
    <w:tblStylePr w:type="band1Vert">
      <w:tblPr/>
      <w:tcPr>
        <w:shd w:val="clear" w:color="auto" w:fill="EDF9F9" w:themeFill="accent3" w:themeFillTint="33"/>
      </w:tcPr>
    </w:tblStylePr>
    <w:tblStylePr w:type="band1Horz">
      <w:tblPr/>
      <w:tcPr>
        <w:shd w:val="clear" w:color="auto" w:fill="EDF9F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1343A"/>
    <w:pPr>
      <w:spacing w:line="240" w:lineRule="auto"/>
    </w:pPr>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1343A"/>
    <w:pPr>
      <w:spacing w:line="240" w:lineRule="auto"/>
    </w:pPr>
    <w:rPr>
      <w:color w:val="39335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D44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D44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D44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D446C" w:themeColor="accent5"/>
        </w:tcBorders>
        <w:shd w:val="clear" w:color="auto" w:fill="FFFFFF" w:themeFill="background1"/>
      </w:tcPr>
    </w:tblStylePr>
    <w:tblStylePr w:type="band1Vert">
      <w:tblPr/>
      <w:tcPr>
        <w:shd w:val="clear" w:color="auto" w:fill="D9D5E5" w:themeFill="accent5" w:themeFillTint="33"/>
      </w:tcPr>
    </w:tblStylePr>
    <w:tblStylePr w:type="band1Horz">
      <w:tblPr/>
      <w:tcPr>
        <w:shd w:val="clear" w:color="auto" w:fill="D9D5E5"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1343A"/>
    <w:pPr>
      <w:spacing w:line="240" w:lineRule="auto"/>
    </w:pPr>
    <w:rPr>
      <w:color w:val="5A556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97391"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97391"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97391"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97391" w:themeColor="accent6"/>
        </w:tcBorders>
        <w:shd w:val="clear" w:color="auto" w:fill="FFFFFF" w:themeFill="background1"/>
      </w:tcPr>
    </w:tblStylePr>
    <w:tblStylePr w:type="band1Vert">
      <w:tblPr/>
      <w:tcPr>
        <w:shd w:val="clear" w:color="auto" w:fill="E4E3E9" w:themeFill="accent6" w:themeFillTint="33"/>
      </w:tcPr>
    </w:tblStylePr>
    <w:tblStylePr w:type="band1Horz">
      <w:tblPr/>
      <w:tcPr>
        <w:shd w:val="clear" w:color="auto" w:fill="E4E3E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5ECFC8" w:themeColor="accent1" w:themeTint="BF"/>
        <w:left w:val="single" w:sz="8" w:space="0" w:color="5ECFC8" w:themeColor="accent1" w:themeTint="BF"/>
        <w:bottom w:val="single" w:sz="8" w:space="0" w:color="5ECFC8" w:themeColor="accent1" w:themeTint="BF"/>
        <w:right w:val="single" w:sz="8" w:space="0" w:color="5ECFC8" w:themeColor="accent1" w:themeTint="BF"/>
        <w:insideH w:val="single" w:sz="8" w:space="0" w:color="5ECFC8" w:themeColor="accent1" w:themeTint="BF"/>
        <w:insideV w:val="single" w:sz="8" w:space="0" w:color="5ECFC8" w:themeColor="accent1" w:themeTint="BF"/>
      </w:tblBorders>
    </w:tblPr>
    <w:tcPr>
      <w:shd w:val="clear" w:color="auto" w:fill="C9EFED" w:themeFill="accent1" w:themeFillTint="3F"/>
    </w:tcPr>
    <w:tblStylePr w:type="firstRow">
      <w:rPr>
        <w:b/>
        <w:bCs/>
      </w:rPr>
    </w:tblStylePr>
    <w:tblStylePr w:type="lastRow">
      <w:rPr>
        <w:b/>
        <w:bCs/>
      </w:rPr>
      <w:tblPr/>
      <w:tcPr>
        <w:tcBorders>
          <w:top w:val="single" w:sz="18" w:space="0" w:color="5ECFC8" w:themeColor="accent1" w:themeTint="BF"/>
        </w:tcBorders>
      </w:tcPr>
    </w:tblStylePr>
    <w:tblStylePr w:type="firstCol">
      <w:rPr>
        <w:b/>
        <w:bCs/>
      </w:rPr>
    </w:tblStylePr>
    <w:tblStylePr w:type="lastCol">
      <w:rPr>
        <w:b/>
        <w:bCs/>
      </w:rPr>
    </w:tblStylePr>
    <w:tblStylePr w:type="band1Vert">
      <w:tblPr/>
      <w:tcPr>
        <w:shd w:val="clear" w:color="auto" w:fill="94DFDA" w:themeFill="accent1" w:themeFillTint="7F"/>
      </w:tcPr>
    </w:tblStylePr>
    <w:tblStylePr w:type="band1Horz">
      <w:tblPr/>
      <w:tcPr>
        <w:shd w:val="clear" w:color="auto" w:fill="94DFDA"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9EE1DD" w:themeColor="accent2" w:themeTint="BF"/>
        <w:left w:val="single" w:sz="8" w:space="0" w:color="9EE1DD" w:themeColor="accent2" w:themeTint="BF"/>
        <w:bottom w:val="single" w:sz="8" w:space="0" w:color="9EE1DD" w:themeColor="accent2" w:themeTint="BF"/>
        <w:right w:val="single" w:sz="8" w:space="0" w:color="9EE1DD" w:themeColor="accent2" w:themeTint="BF"/>
        <w:insideH w:val="single" w:sz="8" w:space="0" w:color="9EE1DD" w:themeColor="accent2" w:themeTint="BF"/>
        <w:insideV w:val="single" w:sz="8" w:space="0" w:color="9EE1DD" w:themeColor="accent2" w:themeTint="BF"/>
      </w:tblBorders>
    </w:tblPr>
    <w:tcPr>
      <w:shd w:val="clear" w:color="auto" w:fill="DFF5F4" w:themeFill="accent2" w:themeFillTint="3F"/>
    </w:tcPr>
    <w:tblStylePr w:type="firstRow">
      <w:rPr>
        <w:b/>
        <w:bCs/>
      </w:rPr>
    </w:tblStylePr>
    <w:tblStylePr w:type="lastRow">
      <w:rPr>
        <w:b/>
        <w:bCs/>
      </w:rPr>
      <w:tblPr/>
      <w:tcPr>
        <w:tcBorders>
          <w:top w:val="single" w:sz="18" w:space="0" w:color="9EE1DD" w:themeColor="accent2" w:themeTint="BF"/>
        </w:tcBorders>
      </w:tcPr>
    </w:tblStylePr>
    <w:tblStylePr w:type="firstCol">
      <w:rPr>
        <w:b/>
        <w:bCs/>
      </w:rPr>
    </w:tblStylePr>
    <w:tblStylePr w:type="lastCol">
      <w:rPr>
        <w:b/>
        <w:bCs/>
      </w:rPr>
    </w:tblStylePr>
    <w:tblStylePr w:type="band1Vert">
      <w:tblPr/>
      <w:tcPr>
        <w:shd w:val="clear" w:color="auto" w:fill="BEEBE8" w:themeFill="accent2" w:themeFillTint="7F"/>
      </w:tcPr>
    </w:tblStylePr>
    <w:tblStylePr w:type="band1Horz">
      <w:tblPr/>
      <w:tcPr>
        <w:shd w:val="clear" w:color="auto" w:fill="BEEBE8"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BEEBE9" w:themeColor="accent3" w:themeTint="BF"/>
        <w:left w:val="single" w:sz="8" w:space="0" w:color="BEEBE9" w:themeColor="accent3" w:themeTint="BF"/>
        <w:bottom w:val="single" w:sz="8" w:space="0" w:color="BEEBE9" w:themeColor="accent3" w:themeTint="BF"/>
        <w:right w:val="single" w:sz="8" w:space="0" w:color="BEEBE9" w:themeColor="accent3" w:themeTint="BF"/>
        <w:insideH w:val="single" w:sz="8" w:space="0" w:color="BEEBE9" w:themeColor="accent3" w:themeTint="BF"/>
        <w:insideV w:val="single" w:sz="8" w:space="0" w:color="BEEBE9" w:themeColor="accent3" w:themeTint="BF"/>
      </w:tblBorders>
    </w:tblPr>
    <w:tcPr>
      <w:shd w:val="clear" w:color="auto" w:fill="E9F8F7" w:themeFill="accent3" w:themeFillTint="3F"/>
    </w:tcPr>
    <w:tblStylePr w:type="firstRow">
      <w:rPr>
        <w:b/>
        <w:bCs/>
      </w:rPr>
    </w:tblStylePr>
    <w:tblStylePr w:type="lastRow">
      <w:rPr>
        <w:b/>
        <w:bCs/>
      </w:rPr>
      <w:tblPr/>
      <w:tcPr>
        <w:tcBorders>
          <w:top w:val="single" w:sz="18" w:space="0" w:color="BEEBE9" w:themeColor="accent3" w:themeTint="BF"/>
        </w:tcBorders>
      </w:tcPr>
    </w:tblStylePr>
    <w:tblStylePr w:type="firstCol">
      <w:rPr>
        <w:b/>
        <w:bCs/>
      </w:rPr>
    </w:tblStylePr>
    <w:tblStylePr w:type="lastCol">
      <w:rPr>
        <w:b/>
        <w:bCs/>
      </w:rPr>
    </w:tblStylePr>
    <w:tblStylePr w:type="band1Vert">
      <w:tblPr/>
      <w:tcPr>
        <w:shd w:val="clear" w:color="auto" w:fill="D4F2F0" w:themeFill="accent3" w:themeFillTint="7F"/>
      </w:tcPr>
    </w:tblStylePr>
    <w:tblStylePr w:type="band1Horz">
      <w:tblPr/>
      <w:tcPr>
        <w:shd w:val="clear" w:color="auto" w:fill="D4F2F0"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insideV w:val="single" w:sz="8" w:space="0" w:color="72659E" w:themeColor="accent5" w:themeTint="BF"/>
      </w:tblBorders>
    </w:tblPr>
    <w:tcPr>
      <w:shd w:val="clear" w:color="auto" w:fill="D0CCDF" w:themeFill="accent5" w:themeFillTint="3F"/>
    </w:tcPr>
    <w:tblStylePr w:type="firstRow">
      <w:rPr>
        <w:b/>
        <w:bCs/>
      </w:rPr>
    </w:tblStylePr>
    <w:tblStylePr w:type="lastRow">
      <w:rPr>
        <w:b/>
        <w:bCs/>
      </w:rPr>
      <w:tblPr/>
      <w:tcPr>
        <w:tcBorders>
          <w:top w:val="single" w:sz="18" w:space="0" w:color="72659E" w:themeColor="accent5" w:themeTint="BF"/>
        </w:tcBorders>
      </w:tcPr>
    </w:tblStylePr>
    <w:tblStylePr w:type="firstCol">
      <w:rPr>
        <w:b/>
        <w:bCs/>
      </w:rPr>
    </w:tblStylePr>
    <w:tblStylePr w:type="lastCol">
      <w:rPr>
        <w:b/>
        <w:bCs/>
      </w:rPr>
    </w:tblStylePr>
    <w:tblStylePr w:type="band1Vert">
      <w:tblPr/>
      <w:tcPr>
        <w:shd w:val="clear" w:color="auto" w:fill="A198BE" w:themeFill="accent5" w:themeFillTint="7F"/>
      </w:tcPr>
    </w:tblStylePr>
    <w:tblStylePr w:type="band1Horz">
      <w:tblPr/>
      <w:tcPr>
        <w:shd w:val="clear" w:color="auto" w:fill="A198BE"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insideV w:val="single" w:sz="8" w:space="0" w:color="9A96AC" w:themeColor="accent6" w:themeTint="BF"/>
      </w:tblBorders>
    </w:tblPr>
    <w:tcPr>
      <w:shd w:val="clear" w:color="auto" w:fill="DDDCE3" w:themeFill="accent6" w:themeFillTint="3F"/>
    </w:tcPr>
    <w:tblStylePr w:type="firstRow">
      <w:rPr>
        <w:b/>
        <w:bCs/>
      </w:rPr>
    </w:tblStylePr>
    <w:tblStylePr w:type="lastRow">
      <w:rPr>
        <w:b/>
        <w:bCs/>
      </w:rPr>
      <w:tblPr/>
      <w:tcPr>
        <w:tcBorders>
          <w:top w:val="single" w:sz="18" w:space="0" w:color="9A96AC" w:themeColor="accent6" w:themeTint="BF"/>
        </w:tcBorders>
      </w:tcPr>
    </w:tblStylePr>
    <w:tblStylePr w:type="firstCol">
      <w:rPr>
        <w:b/>
        <w:bCs/>
      </w:rPr>
    </w:tblStylePr>
    <w:tblStylePr w:type="lastCol">
      <w:rPr>
        <w:b/>
        <w:bCs/>
      </w:rPr>
    </w:tblStylePr>
    <w:tblStylePr w:type="band1Vert">
      <w:tblPr/>
      <w:tcPr>
        <w:shd w:val="clear" w:color="auto" w:fill="BCB9C8" w:themeFill="accent6" w:themeFillTint="7F"/>
      </w:tcPr>
    </w:tblStylePr>
    <w:tblStylePr w:type="band1Horz">
      <w:tblPr/>
      <w:tcPr>
        <w:shd w:val="clear" w:color="auto" w:fill="BCB9C8"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5B3AC" w:themeColor="accent1"/>
        <w:left w:val="single" w:sz="8" w:space="0" w:color="35B3AC" w:themeColor="accent1"/>
        <w:bottom w:val="single" w:sz="8" w:space="0" w:color="35B3AC" w:themeColor="accent1"/>
        <w:right w:val="single" w:sz="8" w:space="0" w:color="35B3AC" w:themeColor="accent1"/>
        <w:insideH w:val="single" w:sz="8" w:space="0" w:color="35B3AC" w:themeColor="accent1"/>
        <w:insideV w:val="single" w:sz="8" w:space="0" w:color="35B3AC" w:themeColor="accent1"/>
      </w:tblBorders>
    </w:tblPr>
    <w:tcPr>
      <w:shd w:val="clear" w:color="auto" w:fill="C9EFED" w:themeFill="accent1" w:themeFillTint="3F"/>
    </w:tcPr>
    <w:tblStylePr w:type="firstRow">
      <w:rPr>
        <w:b/>
        <w:bCs/>
        <w:color w:val="363534" w:themeColor="text1"/>
      </w:rPr>
      <w:tblPr/>
      <w:tcPr>
        <w:shd w:val="clear" w:color="auto" w:fill="E9F8F7"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4F2F0" w:themeFill="accent1" w:themeFillTint="33"/>
      </w:tcPr>
    </w:tblStylePr>
    <w:tblStylePr w:type="band1Vert">
      <w:tblPr/>
      <w:tcPr>
        <w:shd w:val="clear" w:color="auto" w:fill="94DFDA" w:themeFill="accent1" w:themeFillTint="7F"/>
      </w:tcPr>
    </w:tblStylePr>
    <w:tblStylePr w:type="band1Horz">
      <w:tblPr/>
      <w:tcPr>
        <w:tcBorders>
          <w:insideH w:val="single" w:sz="6" w:space="0" w:color="35B3AC" w:themeColor="accent1"/>
          <w:insideV w:val="single" w:sz="6" w:space="0" w:color="35B3AC" w:themeColor="accent1"/>
        </w:tcBorders>
        <w:shd w:val="clear" w:color="auto" w:fill="94DFD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ED8D3" w:themeColor="accent2"/>
        <w:left w:val="single" w:sz="8" w:space="0" w:color="7ED8D3" w:themeColor="accent2"/>
        <w:bottom w:val="single" w:sz="8" w:space="0" w:color="7ED8D3" w:themeColor="accent2"/>
        <w:right w:val="single" w:sz="8" w:space="0" w:color="7ED8D3" w:themeColor="accent2"/>
        <w:insideH w:val="single" w:sz="8" w:space="0" w:color="7ED8D3" w:themeColor="accent2"/>
        <w:insideV w:val="single" w:sz="8" w:space="0" w:color="7ED8D3" w:themeColor="accent2"/>
      </w:tblBorders>
    </w:tblPr>
    <w:tcPr>
      <w:shd w:val="clear" w:color="auto" w:fill="DFF5F4" w:themeFill="accent2" w:themeFillTint="3F"/>
    </w:tcPr>
    <w:tblStylePr w:type="firstRow">
      <w:rPr>
        <w:b/>
        <w:bCs/>
        <w:color w:val="363534" w:themeColor="text1"/>
      </w:rPr>
      <w:tblPr/>
      <w:tcPr>
        <w:shd w:val="clear" w:color="auto" w:fill="F2FBFA"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5F7F6" w:themeFill="accent2" w:themeFillTint="33"/>
      </w:tcPr>
    </w:tblStylePr>
    <w:tblStylePr w:type="band1Vert">
      <w:tblPr/>
      <w:tcPr>
        <w:shd w:val="clear" w:color="auto" w:fill="BEEBE8" w:themeFill="accent2" w:themeFillTint="7F"/>
      </w:tcPr>
    </w:tblStylePr>
    <w:tblStylePr w:type="band1Horz">
      <w:tblPr/>
      <w:tcPr>
        <w:tcBorders>
          <w:insideH w:val="single" w:sz="6" w:space="0" w:color="7ED8D3" w:themeColor="accent2"/>
          <w:insideV w:val="single" w:sz="6" w:space="0" w:color="7ED8D3" w:themeColor="accent2"/>
        </w:tcBorders>
        <w:shd w:val="clear" w:color="auto" w:fill="BEEBE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9E5E2" w:themeColor="accent3"/>
        <w:left w:val="single" w:sz="8" w:space="0" w:color="A9E5E2" w:themeColor="accent3"/>
        <w:bottom w:val="single" w:sz="8" w:space="0" w:color="A9E5E2" w:themeColor="accent3"/>
        <w:right w:val="single" w:sz="8" w:space="0" w:color="A9E5E2" w:themeColor="accent3"/>
        <w:insideH w:val="single" w:sz="8" w:space="0" w:color="A9E5E2" w:themeColor="accent3"/>
        <w:insideV w:val="single" w:sz="8" w:space="0" w:color="A9E5E2" w:themeColor="accent3"/>
      </w:tblBorders>
    </w:tblPr>
    <w:tcPr>
      <w:shd w:val="clear" w:color="auto" w:fill="E9F8F7" w:themeFill="accent3" w:themeFillTint="3F"/>
    </w:tcPr>
    <w:tblStylePr w:type="firstRow">
      <w:rPr>
        <w:b/>
        <w:bCs/>
        <w:color w:val="363534" w:themeColor="text1"/>
      </w:rPr>
      <w:tblPr/>
      <w:tcPr>
        <w:shd w:val="clear" w:color="auto" w:fill="F6FCFC"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F9F9" w:themeFill="accent3" w:themeFillTint="33"/>
      </w:tcPr>
    </w:tblStylePr>
    <w:tblStylePr w:type="band1Vert">
      <w:tblPr/>
      <w:tcPr>
        <w:shd w:val="clear" w:color="auto" w:fill="D4F2F0" w:themeFill="accent3" w:themeFillTint="7F"/>
      </w:tcPr>
    </w:tblStylePr>
    <w:tblStylePr w:type="band1Horz">
      <w:tblPr/>
      <w:tcPr>
        <w:tcBorders>
          <w:insideH w:val="single" w:sz="6" w:space="0" w:color="A9E5E2" w:themeColor="accent3"/>
          <w:insideV w:val="single" w:sz="6" w:space="0" w:color="A9E5E2" w:themeColor="accent3"/>
        </w:tcBorders>
        <w:shd w:val="clear" w:color="auto" w:fill="D4F2F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363534" w:themeColor="text1"/>
      </w:rPr>
      <w:tblPr/>
      <w:tcPr>
        <w:shd w:val="clear" w:color="auto" w:fill="E4DFF5"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cPr>
      <w:shd w:val="clear" w:color="auto" w:fill="D0CCDF" w:themeFill="accent5" w:themeFillTint="3F"/>
    </w:tcPr>
    <w:tblStylePr w:type="firstRow">
      <w:rPr>
        <w:b/>
        <w:bCs/>
        <w:color w:val="363534" w:themeColor="text1"/>
      </w:rPr>
      <w:tblPr/>
      <w:tcPr>
        <w:shd w:val="clear" w:color="auto" w:fill="ECEAF2"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9D5E5" w:themeFill="accent5" w:themeFillTint="33"/>
      </w:tcPr>
    </w:tblStylePr>
    <w:tblStylePr w:type="band1Vert">
      <w:tblPr/>
      <w:tcPr>
        <w:shd w:val="clear" w:color="auto" w:fill="A198BE" w:themeFill="accent5" w:themeFillTint="7F"/>
      </w:tcPr>
    </w:tblStylePr>
    <w:tblStylePr w:type="band1Horz">
      <w:tblPr/>
      <w:tcPr>
        <w:tcBorders>
          <w:insideH w:val="single" w:sz="6" w:space="0" w:color="4D446C" w:themeColor="accent5"/>
          <w:insideV w:val="single" w:sz="6" w:space="0" w:color="4D446C" w:themeColor="accent5"/>
        </w:tcBorders>
        <w:shd w:val="clear" w:color="auto" w:fill="A198B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insideH w:val="single" w:sz="8" w:space="0" w:color="797391" w:themeColor="accent6"/>
        <w:insideV w:val="single" w:sz="8" w:space="0" w:color="797391" w:themeColor="accent6"/>
      </w:tblBorders>
    </w:tblPr>
    <w:tcPr>
      <w:shd w:val="clear" w:color="auto" w:fill="DDDCE3" w:themeFill="accent6" w:themeFillTint="3F"/>
    </w:tcPr>
    <w:tblStylePr w:type="firstRow">
      <w:rPr>
        <w:b/>
        <w:bCs/>
        <w:color w:val="363534" w:themeColor="text1"/>
      </w:rPr>
      <w:tblPr/>
      <w:tcPr>
        <w:shd w:val="clear" w:color="auto" w:fill="F1F1F4"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4E3E9" w:themeFill="accent6" w:themeFillTint="33"/>
      </w:tcPr>
    </w:tblStylePr>
    <w:tblStylePr w:type="band1Vert">
      <w:tblPr/>
      <w:tcPr>
        <w:shd w:val="clear" w:color="auto" w:fill="BCB9C8" w:themeFill="accent6" w:themeFillTint="7F"/>
      </w:tcPr>
    </w:tblStylePr>
    <w:tblStylePr w:type="band1Horz">
      <w:tblPr/>
      <w:tcPr>
        <w:tcBorders>
          <w:insideH w:val="single" w:sz="6" w:space="0" w:color="797391" w:themeColor="accent6"/>
          <w:insideV w:val="single" w:sz="6" w:space="0" w:color="797391" w:themeColor="accent6"/>
        </w:tcBorders>
        <w:shd w:val="clear" w:color="auto" w:fill="BCB9C8"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EFE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5B3A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5B3A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5B3A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5B3A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4DFD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4DFDA"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F5F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D8D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D8D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D8D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D8D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EBE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EBE8"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8F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9E5E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9E5E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9E5E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9E5E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4F2F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4F2F0"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CC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D44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D44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D44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98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98BE"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DDCE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97391"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97391"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97391"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CB9C8"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CB9C8"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35B3AC"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35B3AC" w:themeColor="accent1"/>
        <w:bottom w:val="single" w:sz="8" w:space="0" w:color="35B3AC" w:themeColor="accent1"/>
      </w:tblBorders>
    </w:tblPr>
    <w:tblStylePr w:type="firstRow">
      <w:rPr>
        <w:rFonts w:asciiTheme="majorHAnsi" w:eastAsiaTheme="majorEastAsia" w:hAnsiTheme="majorHAnsi" w:cstheme="majorBidi"/>
      </w:rPr>
      <w:tblPr/>
      <w:tcPr>
        <w:tcBorders>
          <w:top w:val="nil"/>
          <w:bottom w:val="single" w:sz="8" w:space="0" w:color="35B3AC" w:themeColor="accent1"/>
        </w:tcBorders>
      </w:tcPr>
    </w:tblStylePr>
    <w:tblStylePr w:type="lastRow">
      <w:rPr>
        <w:b/>
        <w:bCs/>
        <w:color w:val="35B3AC" w:themeColor="text2"/>
      </w:rPr>
      <w:tblPr/>
      <w:tcPr>
        <w:tcBorders>
          <w:top w:val="single" w:sz="8" w:space="0" w:color="35B3AC" w:themeColor="accent1"/>
          <w:bottom w:val="single" w:sz="8" w:space="0" w:color="35B3AC" w:themeColor="accent1"/>
        </w:tcBorders>
      </w:tcPr>
    </w:tblStylePr>
    <w:tblStylePr w:type="firstCol">
      <w:rPr>
        <w:b/>
        <w:bCs/>
      </w:rPr>
    </w:tblStylePr>
    <w:tblStylePr w:type="lastCol">
      <w:rPr>
        <w:b/>
        <w:bCs/>
      </w:rPr>
      <w:tblPr/>
      <w:tcPr>
        <w:tcBorders>
          <w:top w:val="single" w:sz="8" w:space="0" w:color="35B3AC" w:themeColor="accent1"/>
          <w:bottom w:val="single" w:sz="8" w:space="0" w:color="35B3AC" w:themeColor="accent1"/>
        </w:tcBorders>
      </w:tcPr>
    </w:tblStylePr>
    <w:tblStylePr w:type="band1Vert">
      <w:tblPr/>
      <w:tcPr>
        <w:shd w:val="clear" w:color="auto" w:fill="C9EFED" w:themeFill="accent1" w:themeFillTint="3F"/>
      </w:tcPr>
    </w:tblStylePr>
    <w:tblStylePr w:type="band1Horz">
      <w:tblPr/>
      <w:tcPr>
        <w:shd w:val="clear" w:color="auto" w:fill="C9EFED"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7ED8D3" w:themeColor="accent2"/>
        <w:bottom w:val="single" w:sz="8" w:space="0" w:color="7ED8D3" w:themeColor="accent2"/>
      </w:tblBorders>
    </w:tblPr>
    <w:tblStylePr w:type="firstRow">
      <w:rPr>
        <w:rFonts w:asciiTheme="majorHAnsi" w:eastAsiaTheme="majorEastAsia" w:hAnsiTheme="majorHAnsi" w:cstheme="majorBidi"/>
      </w:rPr>
      <w:tblPr/>
      <w:tcPr>
        <w:tcBorders>
          <w:top w:val="nil"/>
          <w:bottom w:val="single" w:sz="8" w:space="0" w:color="7ED8D3" w:themeColor="accent2"/>
        </w:tcBorders>
      </w:tcPr>
    </w:tblStylePr>
    <w:tblStylePr w:type="lastRow">
      <w:rPr>
        <w:b/>
        <w:bCs/>
        <w:color w:val="35B3AC" w:themeColor="text2"/>
      </w:rPr>
      <w:tblPr/>
      <w:tcPr>
        <w:tcBorders>
          <w:top w:val="single" w:sz="8" w:space="0" w:color="7ED8D3" w:themeColor="accent2"/>
          <w:bottom w:val="single" w:sz="8" w:space="0" w:color="7ED8D3" w:themeColor="accent2"/>
        </w:tcBorders>
      </w:tcPr>
    </w:tblStylePr>
    <w:tblStylePr w:type="firstCol">
      <w:rPr>
        <w:b/>
        <w:bCs/>
      </w:rPr>
    </w:tblStylePr>
    <w:tblStylePr w:type="lastCol">
      <w:rPr>
        <w:b/>
        <w:bCs/>
      </w:rPr>
      <w:tblPr/>
      <w:tcPr>
        <w:tcBorders>
          <w:top w:val="single" w:sz="8" w:space="0" w:color="7ED8D3" w:themeColor="accent2"/>
          <w:bottom w:val="single" w:sz="8" w:space="0" w:color="7ED8D3" w:themeColor="accent2"/>
        </w:tcBorders>
      </w:tcPr>
    </w:tblStylePr>
    <w:tblStylePr w:type="band1Vert">
      <w:tblPr/>
      <w:tcPr>
        <w:shd w:val="clear" w:color="auto" w:fill="DFF5F4" w:themeFill="accent2" w:themeFillTint="3F"/>
      </w:tcPr>
    </w:tblStylePr>
    <w:tblStylePr w:type="band1Horz">
      <w:tblPr/>
      <w:tcPr>
        <w:shd w:val="clear" w:color="auto" w:fill="DFF5F4"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A9E5E2" w:themeColor="accent3"/>
        <w:bottom w:val="single" w:sz="8" w:space="0" w:color="A9E5E2" w:themeColor="accent3"/>
      </w:tblBorders>
    </w:tblPr>
    <w:tblStylePr w:type="firstRow">
      <w:rPr>
        <w:rFonts w:asciiTheme="majorHAnsi" w:eastAsiaTheme="majorEastAsia" w:hAnsiTheme="majorHAnsi" w:cstheme="majorBidi"/>
      </w:rPr>
      <w:tblPr/>
      <w:tcPr>
        <w:tcBorders>
          <w:top w:val="nil"/>
          <w:bottom w:val="single" w:sz="8" w:space="0" w:color="A9E5E2" w:themeColor="accent3"/>
        </w:tcBorders>
      </w:tcPr>
    </w:tblStylePr>
    <w:tblStylePr w:type="lastRow">
      <w:rPr>
        <w:b/>
        <w:bCs/>
        <w:color w:val="35B3AC" w:themeColor="text2"/>
      </w:rPr>
      <w:tblPr/>
      <w:tcPr>
        <w:tcBorders>
          <w:top w:val="single" w:sz="8" w:space="0" w:color="A9E5E2" w:themeColor="accent3"/>
          <w:bottom w:val="single" w:sz="8" w:space="0" w:color="A9E5E2" w:themeColor="accent3"/>
        </w:tcBorders>
      </w:tcPr>
    </w:tblStylePr>
    <w:tblStylePr w:type="firstCol">
      <w:rPr>
        <w:b/>
        <w:bCs/>
      </w:rPr>
    </w:tblStylePr>
    <w:tblStylePr w:type="lastCol">
      <w:rPr>
        <w:b/>
        <w:bCs/>
      </w:rPr>
      <w:tblPr/>
      <w:tcPr>
        <w:tcBorders>
          <w:top w:val="single" w:sz="8" w:space="0" w:color="A9E5E2" w:themeColor="accent3"/>
          <w:bottom w:val="single" w:sz="8" w:space="0" w:color="A9E5E2" w:themeColor="accent3"/>
        </w:tcBorders>
      </w:tcPr>
    </w:tblStylePr>
    <w:tblStylePr w:type="band1Vert">
      <w:tblPr/>
      <w:tcPr>
        <w:shd w:val="clear" w:color="auto" w:fill="E9F8F7" w:themeFill="accent3" w:themeFillTint="3F"/>
      </w:tcPr>
    </w:tblStylePr>
    <w:tblStylePr w:type="band1Horz">
      <w:tblPr/>
      <w:tcPr>
        <w:shd w:val="clear" w:color="auto" w:fill="E9F8F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35B3AC"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4D446C" w:themeColor="accent5"/>
        <w:bottom w:val="single" w:sz="8" w:space="0" w:color="4D446C" w:themeColor="accent5"/>
      </w:tblBorders>
    </w:tblPr>
    <w:tblStylePr w:type="firstRow">
      <w:rPr>
        <w:rFonts w:asciiTheme="majorHAnsi" w:eastAsiaTheme="majorEastAsia" w:hAnsiTheme="majorHAnsi" w:cstheme="majorBidi"/>
      </w:rPr>
      <w:tblPr/>
      <w:tcPr>
        <w:tcBorders>
          <w:top w:val="nil"/>
          <w:bottom w:val="single" w:sz="8" w:space="0" w:color="4D446C" w:themeColor="accent5"/>
        </w:tcBorders>
      </w:tcPr>
    </w:tblStylePr>
    <w:tblStylePr w:type="lastRow">
      <w:rPr>
        <w:b/>
        <w:bCs/>
        <w:color w:val="35B3AC" w:themeColor="text2"/>
      </w:rPr>
      <w:tblPr/>
      <w:tcPr>
        <w:tcBorders>
          <w:top w:val="single" w:sz="8" w:space="0" w:color="4D446C" w:themeColor="accent5"/>
          <w:bottom w:val="single" w:sz="8" w:space="0" w:color="4D446C" w:themeColor="accent5"/>
        </w:tcBorders>
      </w:tcPr>
    </w:tblStylePr>
    <w:tblStylePr w:type="firstCol">
      <w:rPr>
        <w:b/>
        <w:bCs/>
      </w:rPr>
    </w:tblStylePr>
    <w:tblStylePr w:type="lastCol">
      <w:rPr>
        <w:b/>
        <w:bCs/>
      </w:rPr>
      <w:tblPr/>
      <w:tcPr>
        <w:tcBorders>
          <w:top w:val="single" w:sz="8" w:space="0" w:color="4D446C" w:themeColor="accent5"/>
          <w:bottom w:val="single" w:sz="8" w:space="0" w:color="4D446C" w:themeColor="accent5"/>
        </w:tcBorders>
      </w:tcPr>
    </w:tblStylePr>
    <w:tblStylePr w:type="band1Vert">
      <w:tblPr/>
      <w:tcPr>
        <w:shd w:val="clear" w:color="auto" w:fill="D0CCDF" w:themeFill="accent5" w:themeFillTint="3F"/>
      </w:tcPr>
    </w:tblStylePr>
    <w:tblStylePr w:type="band1Horz">
      <w:tblPr/>
      <w:tcPr>
        <w:shd w:val="clear" w:color="auto" w:fill="D0CCDF"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797391" w:themeColor="accent6"/>
        <w:bottom w:val="single" w:sz="8" w:space="0" w:color="797391" w:themeColor="accent6"/>
      </w:tblBorders>
    </w:tblPr>
    <w:tblStylePr w:type="firstRow">
      <w:rPr>
        <w:rFonts w:asciiTheme="majorHAnsi" w:eastAsiaTheme="majorEastAsia" w:hAnsiTheme="majorHAnsi" w:cstheme="majorBidi"/>
      </w:rPr>
      <w:tblPr/>
      <w:tcPr>
        <w:tcBorders>
          <w:top w:val="nil"/>
          <w:bottom w:val="single" w:sz="8" w:space="0" w:color="797391" w:themeColor="accent6"/>
        </w:tcBorders>
      </w:tcPr>
    </w:tblStylePr>
    <w:tblStylePr w:type="lastRow">
      <w:rPr>
        <w:b/>
        <w:bCs/>
        <w:color w:val="35B3AC" w:themeColor="text2"/>
      </w:rPr>
      <w:tblPr/>
      <w:tcPr>
        <w:tcBorders>
          <w:top w:val="single" w:sz="8" w:space="0" w:color="797391" w:themeColor="accent6"/>
          <w:bottom w:val="single" w:sz="8" w:space="0" w:color="797391" w:themeColor="accent6"/>
        </w:tcBorders>
      </w:tcPr>
    </w:tblStylePr>
    <w:tblStylePr w:type="firstCol">
      <w:rPr>
        <w:b/>
        <w:bCs/>
      </w:rPr>
    </w:tblStylePr>
    <w:tblStylePr w:type="lastCol">
      <w:rPr>
        <w:b/>
        <w:bCs/>
      </w:rPr>
      <w:tblPr/>
      <w:tcPr>
        <w:tcBorders>
          <w:top w:val="single" w:sz="8" w:space="0" w:color="797391" w:themeColor="accent6"/>
          <w:bottom w:val="single" w:sz="8" w:space="0" w:color="797391" w:themeColor="accent6"/>
        </w:tcBorders>
      </w:tcPr>
    </w:tblStylePr>
    <w:tblStylePr w:type="band1Vert">
      <w:tblPr/>
      <w:tcPr>
        <w:shd w:val="clear" w:color="auto" w:fill="DDDCE3" w:themeFill="accent6" w:themeFillTint="3F"/>
      </w:tcPr>
    </w:tblStylePr>
    <w:tblStylePr w:type="band1Horz">
      <w:tblPr/>
      <w:tcPr>
        <w:shd w:val="clear" w:color="auto" w:fill="DDDCE3"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5B3AC" w:themeColor="accent1"/>
        <w:left w:val="single" w:sz="8" w:space="0" w:color="35B3AC" w:themeColor="accent1"/>
        <w:bottom w:val="single" w:sz="8" w:space="0" w:color="35B3AC" w:themeColor="accent1"/>
        <w:right w:val="single" w:sz="8" w:space="0" w:color="35B3AC" w:themeColor="accent1"/>
      </w:tblBorders>
    </w:tblPr>
    <w:tblStylePr w:type="firstRow">
      <w:rPr>
        <w:sz w:val="24"/>
        <w:szCs w:val="24"/>
      </w:rPr>
      <w:tblPr/>
      <w:tcPr>
        <w:tcBorders>
          <w:top w:val="nil"/>
          <w:left w:val="nil"/>
          <w:bottom w:val="single" w:sz="24" w:space="0" w:color="35B3AC" w:themeColor="accent1"/>
          <w:right w:val="nil"/>
          <w:insideH w:val="nil"/>
          <w:insideV w:val="nil"/>
        </w:tcBorders>
        <w:shd w:val="clear" w:color="auto" w:fill="FFFFFF" w:themeFill="background1"/>
      </w:tcPr>
    </w:tblStylePr>
    <w:tblStylePr w:type="lastRow">
      <w:tblPr/>
      <w:tcPr>
        <w:tcBorders>
          <w:top w:val="single" w:sz="8" w:space="0" w:color="35B3A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5B3AC" w:themeColor="accent1"/>
          <w:insideH w:val="nil"/>
          <w:insideV w:val="nil"/>
        </w:tcBorders>
        <w:shd w:val="clear" w:color="auto" w:fill="FFFFFF" w:themeFill="background1"/>
      </w:tcPr>
    </w:tblStylePr>
    <w:tblStylePr w:type="lastCol">
      <w:tblPr/>
      <w:tcPr>
        <w:tcBorders>
          <w:top w:val="nil"/>
          <w:left w:val="single" w:sz="8" w:space="0" w:color="35B3A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EFED" w:themeFill="accent1" w:themeFillTint="3F"/>
      </w:tcPr>
    </w:tblStylePr>
    <w:tblStylePr w:type="band1Horz">
      <w:tblPr/>
      <w:tcPr>
        <w:tcBorders>
          <w:top w:val="nil"/>
          <w:bottom w:val="nil"/>
          <w:insideH w:val="nil"/>
          <w:insideV w:val="nil"/>
        </w:tcBorders>
        <w:shd w:val="clear" w:color="auto" w:fill="C9EFE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ED8D3" w:themeColor="accent2"/>
        <w:left w:val="single" w:sz="8" w:space="0" w:color="7ED8D3" w:themeColor="accent2"/>
        <w:bottom w:val="single" w:sz="8" w:space="0" w:color="7ED8D3" w:themeColor="accent2"/>
        <w:right w:val="single" w:sz="8" w:space="0" w:color="7ED8D3" w:themeColor="accent2"/>
      </w:tblBorders>
    </w:tblPr>
    <w:tblStylePr w:type="firstRow">
      <w:rPr>
        <w:sz w:val="24"/>
        <w:szCs w:val="24"/>
      </w:rPr>
      <w:tblPr/>
      <w:tcPr>
        <w:tcBorders>
          <w:top w:val="nil"/>
          <w:left w:val="nil"/>
          <w:bottom w:val="single" w:sz="24" w:space="0" w:color="7ED8D3" w:themeColor="accent2"/>
          <w:right w:val="nil"/>
          <w:insideH w:val="nil"/>
          <w:insideV w:val="nil"/>
        </w:tcBorders>
        <w:shd w:val="clear" w:color="auto" w:fill="FFFFFF" w:themeFill="background1"/>
      </w:tcPr>
    </w:tblStylePr>
    <w:tblStylePr w:type="lastRow">
      <w:tblPr/>
      <w:tcPr>
        <w:tcBorders>
          <w:top w:val="single" w:sz="8" w:space="0" w:color="7ED8D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D8D3" w:themeColor="accent2"/>
          <w:insideH w:val="nil"/>
          <w:insideV w:val="nil"/>
        </w:tcBorders>
        <w:shd w:val="clear" w:color="auto" w:fill="FFFFFF" w:themeFill="background1"/>
      </w:tcPr>
    </w:tblStylePr>
    <w:tblStylePr w:type="lastCol">
      <w:tblPr/>
      <w:tcPr>
        <w:tcBorders>
          <w:top w:val="nil"/>
          <w:left w:val="single" w:sz="8" w:space="0" w:color="7ED8D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F5F4" w:themeFill="accent2" w:themeFillTint="3F"/>
      </w:tcPr>
    </w:tblStylePr>
    <w:tblStylePr w:type="band1Horz">
      <w:tblPr/>
      <w:tcPr>
        <w:tcBorders>
          <w:top w:val="nil"/>
          <w:bottom w:val="nil"/>
          <w:insideH w:val="nil"/>
          <w:insideV w:val="nil"/>
        </w:tcBorders>
        <w:shd w:val="clear" w:color="auto" w:fill="DFF5F4"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9E5E2" w:themeColor="accent3"/>
        <w:left w:val="single" w:sz="8" w:space="0" w:color="A9E5E2" w:themeColor="accent3"/>
        <w:bottom w:val="single" w:sz="8" w:space="0" w:color="A9E5E2" w:themeColor="accent3"/>
        <w:right w:val="single" w:sz="8" w:space="0" w:color="A9E5E2" w:themeColor="accent3"/>
      </w:tblBorders>
    </w:tblPr>
    <w:tblStylePr w:type="firstRow">
      <w:rPr>
        <w:sz w:val="24"/>
        <w:szCs w:val="24"/>
      </w:rPr>
      <w:tblPr/>
      <w:tcPr>
        <w:tcBorders>
          <w:top w:val="nil"/>
          <w:left w:val="nil"/>
          <w:bottom w:val="single" w:sz="24" w:space="0" w:color="A9E5E2" w:themeColor="accent3"/>
          <w:right w:val="nil"/>
          <w:insideH w:val="nil"/>
          <w:insideV w:val="nil"/>
        </w:tcBorders>
        <w:shd w:val="clear" w:color="auto" w:fill="FFFFFF" w:themeFill="background1"/>
      </w:tcPr>
    </w:tblStylePr>
    <w:tblStylePr w:type="lastRow">
      <w:tblPr/>
      <w:tcPr>
        <w:tcBorders>
          <w:top w:val="single" w:sz="8" w:space="0" w:color="A9E5E2"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E5E2" w:themeColor="accent3"/>
          <w:insideH w:val="nil"/>
          <w:insideV w:val="nil"/>
        </w:tcBorders>
        <w:shd w:val="clear" w:color="auto" w:fill="FFFFFF" w:themeFill="background1"/>
      </w:tcPr>
    </w:tblStylePr>
    <w:tblStylePr w:type="lastCol">
      <w:tblPr/>
      <w:tcPr>
        <w:tcBorders>
          <w:top w:val="nil"/>
          <w:left w:val="single" w:sz="8" w:space="0" w:color="A9E5E2"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8F7" w:themeFill="accent3" w:themeFillTint="3F"/>
      </w:tcPr>
    </w:tblStylePr>
    <w:tblStylePr w:type="band1Horz">
      <w:tblPr/>
      <w:tcPr>
        <w:tcBorders>
          <w:top w:val="nil"/>
          <w:bottom w:val="nil"/>
          <w:insideH w:val="nil"/>
          <w:insideV w:val="nil"/>
        </w:tcBorders>
        <w:shd w:val="clear" w:color="auto" w:fill="E9F8F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tblBorders>
    </w:tblPr>
    <w:tblStylePr w:type="firstRow">
      <w:rPr>
        <w:sz w:val="24"/>
        <w:szCs w:val="24"/>
      </w:rPr>
      <w:tblPr/>
      <w:tcPr>
        <w:tcBorders>
          <w:top w:val="nil"/>
          <w:left w:val="nil"/>
          <w:bottom w:val="single" w:sz="24" w:space="0" w:color="4D446C" w:themeColor="accent5"/>
          <w:right w:val="nil"/>
          <w:insideH w:val="nil"/>
          <w:insideV w:val="nil"/>
        </w:tcBorders>
        <w:shd w:val="clear" w:color="auto" w:fill="FFFFFF" w:themeFill="background1"/>
      </w:tcPr>
    </w:tblStylePr>
    <w:tblStylePr w:type="lastRow">
      <w:tblPr/>
      <w:tcPr>
        <w:tcBorders>
          <w:top w:val="single" w:sz="8" w:space="0" w:color="4D44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D446C" w:themeColor="accent5"/>
          <w:insideH w:val="nil"/>
          <w:insideV w:val="nil"/>
        </w:tcBorders>
        <w:shd w:val="clear" w:color="auto" w:fill="FFFFFF" w:themeFill="background1"/>
      </w:tcPr>
    </w:tblStylePr>
    <w:tblStylePr w:type="lastCol">
      <w:tblPr/>
      <w:tcPr>
        <w:tcBorders>
          <w:top w:val="nil"/>
          <w:left w:val="single" w:sz="8" w:space="0" w:color="4D44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CCDF" w:themeFill="accent5" w:themeFillTint="3F"/>
      </w:tcPr>
    </w:tblStylePr>
    <w:tblStylePr w:type="band1Horz">
      <w:tblPr/>
      <w:tcPr>
        <w:tcBorders>
          <w:top w:val="nil"/>
          <w:bottom w:val="nil"/>
          <w:insideH w:val="nil"/>
          <w:insideV w:val="nil"/>
        </w:tcBorders>
        <w:shd w:val="clear" w:color="auto" w:fill="D0CC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797391" w:themeColor="accent6"/>
        <w:left w:val="single" w:sz="8" w:space="0" w:color="797391" w:themeColor="accent6"/>
        <w:bottom w:val="single" w:sz="8" w:space="0" w:color="797391" w:themeColor="accent6"/>
        <w:right w:val="single" w:sz="8" w:space="0" w:color="797391" w:themeColor="accent6"/>
      </w:tblBorders>
    </w:tblPr>
    <w:tblStylePr w:type="firstRow">
      <w:rPr>
        <w:sz w:val="24"/>
        <w:szCs w:val="24"/>
      </w:rPr>
      <w:tblPr/>
      <w:tcPr>
        <w:tcBorders>
          <w:top w:val="nil"/>
          <w:left w:val="nil"/>
          <w:bottom w:val="single" w:sz="24" w:space="0" w:color="797391" w:themeColor="accent6"/>
          <w:right w:val="nil"/>
          <w:insideH w:val="nil"/>
          <w:insideV w:val="nil"/>
        </w:tcBorders>
        <w:shd w:val="clear" w:color="auto" w:fill="FFFFFF" w:themeFill="background1"/>
      </w:tcPr>
    </w:tblStylePr>
    <w:tblStylePr w:type="lastRow">
      <w:tblPr/>
      <w:tcPr>
        <w:tcBorders>
          <w:top w:val="single" w:sz="8" w:space="0" w:color="797391"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97391" w:themeColor="accent6"/>
          <w:insideH w:val="nil"/>
          <w:insideV w:val="nil"/>
        </w:tcBorders>
        <w:shd w:val="clear" w:color="auto" w:fill="FFFFFF" w:themeFill="background1"/>
      </w:tcPr>
    </w:tblStylePr>
    <w:tblStylePr w:type="lastCol">
      <w:tblPr/>
      <w:tcPr>
        <w:tcBorders>
          <w:top w:val="nil"/>
          <w:left w:val="single" w:sz="8" w:space="0" w:color="797391"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DDCE3" w:themeFill="accent6" w:themeFillTint="3F"/>
      </w:tcPr>
    </w:tblStylePr>
    <w:tblStylePr w:type="band1Horz">
      <w:tblPr/>
      <w:tcPr>
        <w:tcBorders>
          <w:top w:val="nil"/>
          <w:bottom w:val="nil"/>
          <w:insideH w:val="nil"/>
          <w:insideV w:val="nil"/>
        </w:tcBorders>
        <w:shd w:val="clear" w:color="auto" w:fill="DDDCE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5ECFC8" w:themeColor="accent1" w:themeTint="BF"/>
        <w:left w:val="single" w:sz="8" w:space="0" w:color="5ECFC8" w:themeColor="accent1" w:themeTint="BF"/>
        <w:bottom w:val="single" w:sz="8" w:space="0" w:color="5ECFC8" w:themeColor="accent1" w:themeTint="BF"/>
        <w:right w:val="single" w:sz="8" w:space="0" w:color="5ECFC8" w:themeColor="accent1" w:themeTint="BF"/>
        <w:insideH w:val="single" w:sz="8" w:space="0" w:color="5ECFC8" w:themeColor="accent1" w:themeTint="BF"/>
      </w:tblBorders>
    </w:tblPr>
    <w:tblStylePr w:type="firstRow">
      <w:pPr>
        <w:spacing w:before="0" w:after="0" w:line="240" w:lineRule="auto"/>
      </w:pPr>
      <w:rPr>
        <w:b/>
        <w:bCs/>
        <w:color w:val="FFFFFF" w:themeColor="background1"/>
      </w:rPr>
      <w:tblPr/>
      <w:tcPr>
        <w:tcBorders>
          <w:top w:val="single" w:sz="8" w:space="0" w:color="5ECFC8" w:themeColor="accent1" w:themeTint="BF"/>
          <w:left w:val="single" w:sz="8" w:space="0" w:color="5ECFC8" w:themeColor="accent1" w:themeTint="BF"/>
          <w:bottom w:val="single" w:sz="8" w:space="0" w:color="5ECFC8" w:themeColor="accent1" w:themeTint="BF"/>
          <w:right w:val="single" w:sz="8" w:space="0" w:color="5ECFC8" w:themeColor="accent1" w:themeTint="BF"/>
          <w:insideH w:val="nil"/>
          <w:insideV w:val="nil"/>
        </w:tcBorders>
        <w:shd w:val="clear" w:color="auto" w:fill="35B3AC" w:themeFill="accent1"/>
      </w:tcPr>
    </w:tblStylePr>
    <w:tblStylePr w:type="lastRow">
      <w:pPr>
        <w:spacing w:before="0" w:after="0" w:line="240" w:lineRule="auto"/>
      </w:pPr>
      <w:rPr>
        <w:b/>
        <w:bCs/>
      </w:rPr>
      <w:tblPr/>
      <w:tcPr>
        <w:tcBorders>
          <w:top w:val="double" w:sz="6" w:space="0" w:color="5ECFC8" w:themeColor="accent1" w:themeTint="BF"/>
          <w:left w:val="single" w:sz="8" w:space="0" w:color="5ECFC8" w:themeColor="accent1" w:themeTint="BF"/>
          <w:bottom w:val="single" w:sz="8" w:space="0" w:color="5ECFC8" w:themeColor="accent1" w:themeTint="BF"/>
          <w:right w:val="single" w:sz="8" w:space="0" w:color="5ECFC8" w:themeColor="accent1" w:themeTint="BF"/>
          <w:insideH w:val="nil"/>
          <w:insideV w:val="nil"/>
        </w:tcBorders>
      </w:tcPr>
    </w:tblStylePr>
    <w:tblStylePr w:type="firstCol">
      <w:rPr>
        <w:b/>
        <w:bCs/>
      </w:rPr>
    </w:tblStylePr>
    <w:tblStylePr w:type="lastCol">
      <w:rPr>
        <w:b/>
        <w:bCs/>
      </w:rPr>
    </w:tblStylePr>
    <w:tblStylePr w:type="band1Vert">
      <w:tblPr/>
      <w:tcPr>
        <w:shd w:val="clear" w:color="auto" w:fill="C9EFED" w:themeFill="accent1" w:themeFillTint="3F"/>
      </w:tcPr>
    </w:tblStylePr>
    <w:tblStylePr w:type="band1Horz">
      <w:tblPr/>
      <w:tcPr>
        <w:tcBorders>
          <w:insideH w:val="nil"/>
          <w:insideV w:val="nil"/>
        </w:tcBorders>
        <w:shd w:val="clear" w:color="auto" w:fill="C9EFE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9EE1DD" w:themeColor="accent2" w:themeTint="BF"/>
        <w:left w:val="single" w:sz="8" w:space="0" w:color="9EE1DD" w:themeColor="accent2" w:themeTint="BF"/>
        <w:bottom w:val="single" w:sz="8" w:space="0" w:color="9EE1DD" w:themeColor="accent2" w:themeTint="BF"/>
        <w:right w:val="single" w:sz="8" w:space="0" w:color="9EE1DD" w:themeColor="accent2" w:themeTint="BF"/>
        <w:insideH w:val="single" w:sz="8" w:space="0" w:color="9EE1DD" w:themeColor="accent2" w:themeTint="BF"/>
      </w:tblBorders>
    </w:tblPr>
    <w:tblStylePr w:type="firstRow">
      <w:pPr>
        <w:spacing w:before="0" w:after="0" w:line="240" w:lineRule="auto"/>
      </w:pPr>
      <w:rPr>
        <w:b/>
        <w:bCs/>
        <w:color w:val="FFFFFF" w:themeColor="background1"/>
      </w:rPr>
      <w:tblPr/>
      <w:tcPr>
        <w:tcBorders>
          <w:top w:val="single" w:sz="8" w:space="0" w:color="9EE1DD" w:themeColor="accent2" w:themeTint="BF"/>
          <w:left w:val="single" w:sz="8" w:space="0" w:color="9EE1DD" w:themeColor="accent2" w:themeTint="BF"/>
          <w:bottom w:val="single" w:sz="8" w:space="0" w:color="9EE1DD" w:themeColor="accent2" w:themeTint="BF"/>
          <w:right w:val="single" w:sz="8" w:space="0" w:color="9EE1DD" w:themeColor="accent2" w:themeTint="BF"/>
          <w:insideH w:val="nil"/>
          <w:insideV w:val="nil"/>
        </w:tcBorders>
        <w:shd w:val="clear" w:color="auto" w:fill="7ED8D3" w:themeFill="accent2"/>
      </w:tcPr>
    </w:tblStylePr>
    <w:tblStylePr w:type="lastRow">
      <w:pPr>
        <w:spacing w:before="0" w:after="0" w:line="240" w:lineRule="auto"/>
      </w:pPr>
      <w:rPr>
        <w:b/>
        <w:bCs/>
      </w:rPr>
      <w:tblPr/>
      <w:tcPr>
        <w:tcBorders>
          <w:top w:val="double" w:sz="6" w:space="0" w:color="9EE1DD" w:themeColor="accent2" w:themeTint="BF"/>
          <w:left w:val="single" w:sz="8" w:space="0" w:color="9EE1DD" w:themeColor="accent2" w:themeTint="BF"/>
          <w:bottom w:val="single" w:sz="8" w:space="0" w:color="9EE1DD" w:themeColor="accent2" w:themeTint="BF"/>
          <w:right w:val="single" w:sz="8" w:space="0" w:color="9EE1DD" w:themeColor="accent2" w:themeTint="BF"/>
          <w:insideH w:val="nil"/>
          <w:insideV w:val="nil"/>
        </w:tcBorders>
      </w:tcPr>
    </w:tblStylePr>
    <w:tblStylePr w:type="firstCol">
      <w:rPr>
        <w:b/>
        <w:bCs/>
      </w:rPr>
    </w:tblStylePr>
    <w:tblStylePr w:type="lastCol">
      <w:rPr>
        <w:b/>
        <w:bCs/>
      </w:rPr>
    </w:tblStylePr>
    <w:tblStylePr w:type="band1Vert">
      <w:tblPr/>
      <w:tcPr>
        <w:shd w:val="clear" w:color="auto" w:fill="DFF5F4" w:themeFill="accent2" w:themeFillTint="3F"/>
      </w:tcPr>
    </w:tblStylePr>
    <w:tblStylePr w:type="band1Horz">
      <w:tblPr/>
      <w:tcPr>
        <w:tcBorders>
          <w:insideH w:val="nil"/>
          <w:insideV w:val="nil"/>
        </w:tcBorders>
        <w:shd w:val="clear" w:color="auto" w:fill="DFF5F4"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BEEBE9" w:themeColor="accent3" w:themeTint="BF"/>
        <w:left w:val="single" w:sz="8" w:space="0" w:color="BEEBE9" w:themeColor="accent3" w:themeTint="BF"/>
        <w:bottom w:val="single" w:sz="8" w:space="0" w:color="BEEBE9" w:themeColor="accent3" w:themeTint="BF"/>
        <w:right w:val="single" w:sz="8" w:space="0" w:color="BEEBE9" w:themeColor="accent3" w:themeTint="BF"/>
        <w:insideH w:val="single" w:sz="8" w:space="0" w:color="BEEBE9" w:themeColor="accent3" w:themeTint="BF"/>
      </w:tblBorders>
    </w:tblPr>
    <w:tblStylePr w:type="firstRow">
      <w:pPr>
        <w:spacing w:before="0" w:after="0" w:line="240" w:lineRule="auto"/>
      </w:pPr>
      <w:rPr>
        <w:b/>
        <w:bCs/>
        <w:color w:val="FFFFFF" w:themeColor="background1"/>
      </w:rPr>
      <w:tblPr/>
      <w:tcPr>
        <w:tcBorders>
          <w:top w:val="single" w:sz="8" w:space="0" w:color="BEEBE9" w:themeColor="accent3" w:themeTint="BF"/>
          <w:left w:val="single" w:sz="8" w:space="0" w:color="BEEBE9" w:themeColor="accent3" w:themeTint="BF"/>
          <w:bottom w:val="single" w:sz="8" w:space="0" w:color="BEEBE9" w:themeColor="accent3" w:themeTint="BF"/>
          <w:right w:val="single" w:sz="8" w:space="0" w:color="BEEBE9" w:themeColor="accent3" w:themeTint="BF"/>
          <w:insideH w:val="nil"/>
          <w:insideV w:val="nil"/>
        </w:tcBorders>
        <w:shd w:val="clear" w:color="auto" w:fill="A9E5E2" w:themeFill="accent3"/>
      </w:tcPr>
    </w:tblStylePr>
    <w:tblStylePr w:type="lastRow">
      <w:pPr>
        <w:spacing w:before="0" w:after="0" w:line="240" w:lineRule="auto"/>
      </w:pPr>
      <w:rPr>
        <w:b/>
        <w:bCs/>
      </w:rPr>
      <w:tblPr/>
      <w:tcPr>
        <w:tcBorders>
          <w:top w:val="double" w:sz="6" w:space="0" w:color="BEEBE9" w:themeColor="accent3" w:themeTint="BF"/>
          <w:left w:val="single" w:sz="8" w:space="0" w:color="BEEBE9" w:themeColor="accent3" w:themeTint="BF"/>
          <w:bottom w:val="single" w:sz="8" w:space="0" w:color="BEEBE9" w:themeColor="accent3" w:themeTint="BF"/>
          <w:right w:val="single" w:sz="8" w:space="0" w:color="BEEBE9" w:themeColor="accent3" w:themeTint="BF"/>
          <w:insideH w:val="nil"/>
          <w:insideV w:val="nil"/>
        </w:tcBorders>
      </w:tcPr>
    </w:tblStylePr>
    <w:tblStylePr w:type="firstCol">
      <w:rPr>
        <w:b/>
        <w:bCs/>
      </w:rPr>
    </w:tblStylePr>
    <w:tblStylePr w:type="lastCol">
      <w:rPr>
        <w:b/>
        <w:bCs/>
      </w:rPr>
    </w:tblStylePr>
    <w:tblStylePr w:type="band1Vert">
      <w:tblPr/>
      <w:tcPr>
        <w:shd w:val="clear" w:color="auto" w:fill="E9F8F7" w:themeFill="accent3" w:themeFillTint="3F"/>
      </w:tcPr>
    </w:tblStylePr>
    <w:tblStylePr w:type="band1Horz">
      <w:tblPr/>
      <w:tcPr>
        <w:tcBorders>
          <w:insideH w:val="nil"/>
          <w:insideV w:val="nil"/>
        </w:tcBorders>
        <w:shd w:val="clear" w:color="auto" w:fill="E9F8F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single" w:sz="8" w:space="0" w:color="72659E" w:themeColor="accent5" w:themeTint="BF"/>
      </w:tblBorders>
    </w:tblPr>
    <w:tblStylePr w:type="firstRow">
      <w:pPr>
        <w:spacing w:before="0" w:after="0" w:line="240" w:lineRule="auto"/>
      </w:pPr>
      <w:rPr>
        <w:b/>
        <w:bCs/>
        <w:color w:val="FFFFFF" w:themeColor="background1"/>
      </w:rPr>
      <w:tblPr/>
      <w:tcPr>
        <w:tcBorders>
          <w:top w:val="single" w:sz="8"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shd w:val="clear" w:color="auto" w:fill="4D446C" w:themeFill="accent5"/>
      </w:tcPr>
    </w:tblStylePr>
    <w:tblStylePr w:type="lastRow">
      <w:pPr>
        <w:spacing w:before="0" w:after="0" w:line="240" w:lineRule="auto"/>
      </w:pPr>
      <w:rPr>
        <w:b/>
        <w:bCs/>
      </w:rPr>
      <w:tblPr/>
      <w:tcPr>
        <w:tcBorders>
          <w:top w:val="double" w:sz="6" w:space="0" w:color="72659E" w:themeColor="accent5" w:themeTint="BF"/>
          <w:left w:val="single" w:sz="8" w:space="0" w:color="72659E" w:themeColor="accent5" w:themeTint="BF"/>
          <w:bottom w:val="single" w:sz="8" w:space="0" w:color="72659E" w:themeColor="accent5" w:themeTint="BF"/>
          <w:right w:val="single" w:sz="8" w:space="0" w:color="7265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CCDF" w:themeFill="accent5" w:themeFillTint="3F"/>
      </w:tcPr>
    </w:tblStylePr>
    <w:tblStylePr w:type="band1Horz">
      <w:tblPr/>
      <w:tcPr>
        <w:tcBorders>
          <w:insideH w:val="nil"/>
          <w:insideV w:val="nil"/>
        </w:tcBorders>
        <w:shd w:val="clear" w:color="auto" w:fill="D0CC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single" w:sz="8" w:space="0" w:color="9A96AC" w:themeColor="accent6" w:themeTint="BF"/>
      </w:tblBorders>
    </w:tblPr>
    <w:tblStylePr w:type="firstRow">
      <w:pPr>
        <w:spacing w:before="0" w:after="0" w:line="240" w:lineRule="auto"/>
      </w:pPr>
      <w:rPr>
        <w:b/>
        <w:bCs/>
        <w:color w:val="FFFFFF" w:themeColor="background1"/>
      </w:rPr>
      <w:tblPr/>
      <w:tcPr>
        <w:tcBorders>
          <w:top w:val="single" w:sz="8"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shd w:val="clear" w:color="auto" w:fill="797391" w:themeFill="accent6"/>
      </w:tcPr>
    </w:tblStylePr>
    <w:tblStylePr w:type="lastRow">
      <w:pPr>
        <w:spacing w:before="0" w:after="0" w:line="240" w:lineRule="auto"/>
      </w:pPr>
      <w:rPr>
        <w:b/>
        <w:bCs/>
      </w:rPr>
      <w:tblPr/>
      <w:tcPr>
        <w:tcBorders>
          <w:top w:val="double" w:sz="6" w:space="0" w:color="9A96AC" w:themeColor="accent6" w:themeTint="BF"/>
          <w:left w:val="single" w:sz="8" w:space="0" w:color="9A96AC" w:themeColor="accent6" w:themeTint="BF"/>
          <w:bottom w:val="single" w:sz="8" w:space="0" w:color="9A96AC" w:themeColor="accent6" w:themeTint="BF"/>
          <w:right w:val="single" w:sz="8" w:space="0" w:color="9A96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DDCE3" w:themeFill="accent6" w:themeFillTint="3F"/>
      </w:tcPr>
    </w:tblStylePr>
    <w:tblStylePr w:type="band1Horz">
      <w:tblPr/>
      <w:tcPr>
        <w:tcBorders>
          <w:insideH w:val="nil"/>
          <w:insideV w:val="nil"/>
        </w:tcBorders>
        <w:shd w:val="clear" w:color="auto" w:fill="DDDCE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5B3A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5B3AC" w:themeFill="accent1"/>
      </w:tcPr>
    </w:tblStylePr>
    <w:tblStylePr w:type="lastCol">
      <w:rPr>
        <w:b/>
        <w:bCs/>
        <w:color w:val="FFFFFF" w:themeColor="background1"/>
      </w:rPr>
      <w:tblPr/>
      <w:tcPr>
        <w:tcBorders>
          <w:left w:val="nil"/>
          <w:right w:val="nil"/>
          <w:insideH w:val="nil"/>
          <w:insideV w:val="nil"/>
        </w:tcBorders>
        <w:shd w:val="clear" w:color="auto" w:fill="35B3A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D8D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D8D3" w:themeFill="accent2"/>
      </w:tcPr>
    </w:tblStylePr>
    <w:tblStylePr w:type="lastCol">
      <w:rPr>
        <w:b/>
        <w:bCs/>
        <w:color w:val="FFFFFF" w:themeColor="background1"/>
      </w:rPr>
      <w:tblPr/>
      <w:tcPr>
        <w:tcBorders>
          <w:left w:val="nil"/>
          <w:right w:val="nil"/>
          <w:insideH w:val="nil"/>
          <w:insideV w:val="nil"/>
        </w:tcBorders>
        <w:shd w:val="clear" w:color="auto" w:fill="7ED8D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9E5E2"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9E5E2" w:themeFill="accent3"/>
      </w:tcPr>
    </w:tblStylePr>
    <w:tblStylePr w:type="lastCol">
      <w:rPr>
        <w:b/>
        <w:bCs/>
        <w:color w:val="FFFFFF" w:themeColor="background1"/>
      </w:rPr>
      <w:tblPr/>
      <w:tcPr>
        <w:tcBorders>
          <w:left w:val="nil"/>
          <w:right w:val="nil"/>
          <w:insideH w:val="nil"/>
          <w:insideV w:val="nil"/>
        </w:tcBorders>
        <w:shd w:val="clear" w:color="auto" w:fill="A9E5E2"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4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46C" w:themeFill="accent5"/>
      </w:tcPr>
    </w:tblStylePr>
    <w:tblStylePr w:type="lastCol">
      <w:rPr>
        <w:b/>
        <w:bCs/>
        <w:color w:val="FFFFFF" w:themeColor="background1"/>
      </w:rPr>
      <w:tblPr/>
      <w:tcPr>
        <w:tcBorders>
          <w:left w:val="nil"/>
          <w:right w:val="nil"/>
          <w:insideH w:val="nil"/>
          <w:insideV w:val="nil"/>
        </w:tcBorders>
        <w:shd w:val="clear" w:color="auto" w:fill="4D44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97391"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97391" w:themeFill="accent6"/>
      </w:tcPr>
    </w:tblStylePr>
    <w:tblStylePr w:type="lastCol">
      <w:rPr>
        <w:b/>
        <w:bCs/>
        <w:color w:val="FFFFFF" w:themeColor="background1"/>
      </w:rPr>
      <w:tblPr/>
      <w:tcPr>
        <w:tcBorders>
          <w:left w:val="nil"/>
          <w:right w:val="nil"/>
          <w:insideH w:val="nil"/>
          <w:insideV w:val="nil"/>
        </w:tcBorders>
        <w:shd w:val="clear" w:color="auto" w:fill="797391"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styleId="EndnoteText">
    <w:name w:val="endnote text"/>
    <w:basedOn w:val="Normal"/>
    <w:link w:val="EndnoteTextChar"/>
    <w:semiHidden/>
    <w:unhideWhenUsed/>
    <w:rsid w:val="009428D4"/>
    <w:pPr>
      <w:spacing w:line="240" w:lineRule="auto"/>
    </w:pPr>
  </w:style>
  <w:style w:type="character" w:customStyle="1" w:styleId="EndnoteTextChar">
    <w:name w:val="Endnote Text Char"/>
    <w:basedOn w:val="DefaultParagraphFont"/>
    <w:link w:val="EndnoteText"/>
    <w:semiHidden/>
    <w:rsid w:val="009428D4"/>
  </w:style>
  <w:style w:type="character" w:styleId="EndnoteReference">
    <w:name w:val="endnote reference"/>
    <w:basedOn w:val="DefaultParagraphFont"/>
    <w:semiHidden/>
    <w:unhideWhenUsed/>
    <w:rsid w:val="009428D4"/>
    <w:rPr>
      <w:vertAlign w:val="superscript"/>
    </w:rPr>
  </w:style>
  <w:style w:type="paragraph" w:styleId="Revision">
    <w:name w:val="Revision"/>
    <w:hidden/>
    <w:uiPriority w:val="99"/>
    <w:semiHidden/>
    <w:rsid w:val="005B2099"/>
    <w:pPr>
      <w:spacing w:line="240" w:lineRule="auto"/>
    </w:pPr>
  </w:style>
  <w:style w:type="character" w:styleId="Mention">
    <w:name w:val="Mention"/>
    <w:basedOn w:val="DefaultParagraphFont"/>
    <w:uiPriority w:val="99"/>
    <w:unhideWhenUsed/>
    <w:rsid w:val="00556E99"/>
    <w:rPr>
      <w:color w:val="2B579A"/>
      <w:shd w:val="clear" w:color="auto" w:fill="E1DFDD"/>
    </w:rPr>
  </w:style>
  <w:style w:type="paragraph" w:customStyle="1" w:styleId="Default">
    <w:name w:val="Default"/>
    <w:rsid w:val="006C593E"/>
    <w:pPr>
      <w:autoSpaceDE w:val="0"/>
      <w:autoSpaceDN w:val="0"/>
      <w:adjustRightInd w:val="0"/>
      <w:spacing w:line="240" w:lineRule="auto"/>
    </w:pPr>
    <w:rPr>
      <w:rFonts w:ascii="Calibri" w:hAnsi="Calibri" w:cs="Calibri"/>
      <w:color w:val="000000"/>
      <w:sz w:val="24"/>
      <w:szCs w:val="24"/>
    </w:rPr>
  </w:style>
  <w:style w:type="character" w:styleId="Strong">
    <w:name w:val="Strong"/>
    <w:basedOn w:val="DefaultParagraphFont"/>
    <w:uiPriority w:val="22"/>
    <w:qFormat/>
    <w:rsid w:val="00DD447A"/>
    <w:rPr>
      <w:b/>
      <w:bCs/>
    </w:rPr>
  </w:style>
  <w:style w:type="paragraph" w:customStyle="1" w:styleId="Bullets0">
    <w:name w:val="Bullets"/>
    <w:basedOn w:val="Normal"/>
    <w:qFormat/>
    <w:rsid w:val="004B7227"/>
    <w:pPr>
      <w:spacing w:before="60" w:after="60" w:line="240" w:lineRule="auto"/>
      <w:ind w:left="1021" w:hanging="454"/>
    </w:pPr>
    <w:rPr>
      <w:rFonts w:ascii="VIC" w:eastAsiaTheme="minorHAnsi" w:hAnsi="VIC" w:cstheme="minorBidi"/>
      <w:color w:val="auto"/>
      <w:szCs w:val="24"/>
      <w:lang w:val="en-GB" w:eastAsia="en-US"/>
    </w:rPr>
  </w:style>
  <w:style w:type="character" w:styleId="Emphasis">
    <w:name w:val="Emphasis"/>
    <w:basedOn w:val="DefaultParagraphFont"/>
    <w:uiPriority w:val="20"/>
    <w:qFormat/>
    <w:rsid w:val="00E808F3"/>
    <w:rPr>
      <w:i/>
      <w:iCs/>
    </w:rPr>
  </w:style>
  <w:style w:type="paragraph" w:customStyle="1" w:styleId="tabletextalluvium">
    <w:name w:val="table text alluvium"/>
    <w:basedOn w:val="Normal"/>
    <w:link w:val="tabletextalluviumChar"/>
    <w:qFormat/>
    <w:rsid w:val="00A2496B"/>
    <w:pPr>
      <w:spacing w:before="40" w:after="40" w:line="240" w:lineRule="auto"/>
    </w:pPr>
    <w:rPr>
      <w:rFonts w:cstheme="minorBidi"/>
      <w:color w:val="auto"/>
      <w:sz w:val="18"/>
      <w:szCs w:val="18"/>
      <w:lang w:eastAsia="en-US"/>
    </w:rPr>
  </w:style>
  <w:style w:type="character" w:customStyle="1" w:styleId="tabletextalluviumChar">
    <w:name w:val="table text alluvium Char"/>
    <w:basedOn w:val="DefaultParagraphFont"/>
    <w:link w:val="tabletextalluvium"/>
    <w:rsid w:val="00A2496B"/>
    <w:rPr>
      <w:rFonts w:cstheme="minorBidi"/>
      <w:color w:val="auto"/>
      <w:sz w:val="18"/>
      <w:szCs w:val="18"/>
      <w:lang w:eastAsia="en-US"/>
    </w:rPr>
  </w:style>
  <w:style w:type="character" w:customStyle="1" w:styleId="CaptionChar">
    <w:name w:val="Caption Char"/>
    <w:aliases w:val="CDM B/Caption Char,Table Caption Char,TABLE Char,Char Char,Item Char,Figure Char,Caption table Char,Caption Char Char Char Char Char,Caption1 Char Char Char,Caption Char Char Char,Caption Char Char Char Char Char Char Char Char,It Char"/>
    <w:basedOn w:val="DefaultParagraphFont"/>
    <w:link w:val="Caption"/>
    <w:locked/>
    <w:rsid w:val="00A2496B"/>
    <w:rPr>
      <w:b/>
      <w:bCs/>
      <w:sz w:val="16"/>
    </w:rPr>
  </w:style>
  <w:style w:type="paragraph" w:customStyle="1" w:styleId="msonormal0">
    <w:name w:val="msonormal"/>
    <w:basedOn w:val="Normal"/>
    <w:rsid w:val="00030704"/>
    <w:pPr>
      <w:spacing w:before="100" w:beforeAutospacing="1" w:after="100" w:afterAutospacing="1" w:line="240" w:lineRule="auto"/>
    </w:pPr>
    <w:rPr>
      <w:rFonts w:ascii="Times New Roman" w:hAnsi="Times New Roman" w:cs="Times New Roman"/>
      <w:color w:val="auto"/>
      <w:sz w:val="24"/>
      <w:szCs w:val="24"/>
    </w:rPr>
  </w:style>
  <w:style w:type="paragraph" w:customStyle="1" w:styleId="xl63">
    <w:name w:val="xl63"/>
    <w:basedOn w:val="Normal"/>
    <w:rsid w:val="00030704"/>
    <w:pPr>
      <w:pBdr>
        <w:left w:val="single" w:sz="8" w:space="0" w:color="D9D9D9"/>
      </w:pBdr>
      <w:spacing w:before="100" w:beforeAutospacing="1" w:after="100" w:afterAutospacing="1" w:line="240" w:lineRule="auto"/>
    </w:pPr>
    <w:rPr>
      <w:rFonts w:ascii="Times New Roman" w:hAnsi="Times New Roman" w:cs="Times New Roman"/>
      <w:color w:val="auto"/>
      <w:sz w:val="18"/>
      <w:szCs w:val="18"/>
    </w:rPr>
  </w:style>
  <w:style w:type="paragraph" w:customStyle="1" w:styleId="xl64">
    <w:name w:val="xl64"/>
    <w:basedOn w:val="Normal"/>
    <w:rsid w:val="00030704"/>
    <w:pPr>
      <w:pBdr>
        <w:right w:val="single" w:sz="8" w:space="0" w:color="D9D9D9"/>
      </w:pBdr>
      <w:spacing w:before="100" w:beforeAutospacing="1" w:after="100" w:afterAutospacing="1" w:line="240" w:lineRule="auto"/>
    </w:pPr>
    <w:rPr>
      <w:rFonts w:ascii="Times New Roman" w:hAnsi="Times New Roman" w:cs="Times New Roman"/>
      <w:color w:val="auto"/>
      <w:sz w:val="18"/>
      <w:szCs w:val="18"/>
    </w:rPr>
  </w:style>
  <w:style w:type="paragraph" w:customStyle="1" w:styleId="xl65">
    <w:name w:val="xl65"/>
    <w:basedOn w:val="Normal"/>
    <w:rsid w:val="00030704"/>
    <w:pPr>
      <w:pBdr>
        <w:top w:val="single" w:sz="8" w:space="0" w:color="D9D9D9"/>
        <w:left w:val="single" w:sz="4" w:space="0" w:color="D9D9D9"/>
        <w:bottom w:val="single" w:sz="4" w:space="0" w:color="D9D9D9"/>
        <w:righ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6">
    <w:name w:val="xl66"/>
    <w:basedOn w:val="Normal"/>
    <w:rsid w:val="00030704"/>
    <w:pPr>
      <w:pBdr>
        <w:top w:val="single" w:sz="4" w:space="0" w:color="D9D9D9"/>
        <w:left w:val="single" w:sz="8" w:space="0" w:color="D9D9D9"/>
        <w:bottom w:val="single" w:sz="4" w:space="0" w:color="D9D9D9"/>
        <w:right w:val="single" w:sz="4"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7">
    <w:name w:val="xl67"/>
    <w:basedOn w:val="Normal"/>
    <w:rsid w:val="00030704"/>
    <w:pPr>
      <w:pBdr>
        <w:top w:val="single" w:sz="4" w:space="0" w:color="D9D9D9"/>
        <w:left w:val="single" w:sz="4" w:space="0" w:color="D9D9D9"/>
        <w:bottom w:val="single" w:sz="4" w:space="0" w:color="D9D9D9"/>
        <w:righ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68">
    <w:name w:val="xl68"/>
    <w:basedOn w:val="Normal"/>
    <w:rsid w:val="00030704"/>
    <w:pPr>
      <w:pBdr>
        <w:top w:val="single" w:sz="4" w:space="0" w:color="D9D9D9"/>
        <w:left w:val="single" w:sz="8" w:space="0" w:color="D9D9D9"/>
        <w:bottom w:val="single" w:sz="4"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69">
    <w:name w:val="xl69"/>
    <w:basedOn w:val="Normal"/>
    <w:rsid w:val="00030704"/>
    <w:pPr>
      <w:pBdr>
        <w:top w:val="single" w:sz="4" w:space="0" w:color="D9D9D9"/>
        <w:bottom w:val="single" w:sz="4" w:space="0" w:color="D9D9D9"/>
        <w:right w:val="single" w:sz="8"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0">
    <w:name w:val="xl70"/>
    <w:basedOn w:val="Normal"/>
    <w:rsid w:val="00030704"/>
    <w:pPr>
      <w:pBdr>
        <w:top w:val="single" w:sz="4" w:space="0" w:color="D9D9D9"/>
        <w:left w:val="single" w:sz="8" w:space="11" w:color="D9D9D9"/>
        <w:right w:val="single" w:sz="4" w:space="0" w:color="D9D9D9"/>
      </w:pBdr>
      <w:shd w:val="clear" w:color="000000" w:fill="D9D9D9"/>
      <w:spacing w:before="100" w:beforeAutospacing="1" w:after="100" w:afterAutospacing="1" w:line="240" w:lineRule="auto"/>
      <w:ind w:firstLineChars="100" w:firstLine="100"/>
    </w:pPr>
    <w:rPr>
      <w:rFonts w:ascii="Times New Roman" w:hAnsi="Times New Roman" w:cs="Times New Roman"/>
      <w:b/>
      <w:bCs/>
      <w:color w:val="auto"/>
    </w:rPr>
  </w:style>
  <w:style w:type="paragraph" w:customStyle="1" w:styleId="xl71">
    <w:name w:val="xl71"/>
    <w:basedOn w:val="Normal"/>
    <w:rsid w:val="00030704"/>
    <w:pPr>
      <w:pBdr>
        <w:top w:val="single" w:sz="4" w:space="0" w:color="D9D9D9"/>
        <w:left w:val="single" w:sz="4" w:space="0" w:color="D9D9D9"/>
        <w:right w:val="single" w:sz="8" w:space="0" w:color="D9D9D9"/>
      </w:pBdr>
      <w:shd w:val="clear" w:color="000000" w:fill="D9D9D9"/>
      <w:spacing w:before="100" w:beforeAutospacing="1" w:after="100" w:afterAutospacing="1" w:line="240" w:lineRule="auto"/>
    </w:pPr>
    <w:rPr>
      <w:rFonts w:ascii="Times New Roman" w:hAnsi="Times New Roman" w:cs="Times New Roman"/>
      <w:b/>
      <w:bCs/>
      <w:color w:val="auto"/>
    </w:rPr>
  </w:style>
  <w:style w:type="paragraph" w:customStyle="1" w:styleId="xl72">
    <w:name w:val="xl72"/>
    <w:basedOn w:val="Normal"/>
    <w:rsid w:val="00030704"/>
    <w:pPr>
      <w:pBdr>
        <w:top w:val="single" w:sz="4" w:space="0" w:color="D9D9D9"/>
        <w:left w:val="single" w:sz="8" w:space="23" w:color="D9D9D9"/>
        <w:bottom w:val="single" w:sz="4" w:space="0" w:color="D9D9D9"/>
        <w:right w:val="single" w:sz="4" w:space="0" w:color="D9D9D9"/>
      </w:pBdr>
      <w:spacing w:before="100" w:beforeAutospacing="1" w:after="100" w:afterAutospacing="1" w:line="240" w:lineRule="auto"/>
      <w:ind w:firstLineChars="200" w:firstLine="200"/>
      <w:textAlignment w:val="center"/>
    </w:pPr>
    <w:rPr>
      <w:rFonts w:ascii="Times New Roman" w:hAnsi="Times New Roman" w:cs="Times New Roman"/>
      <w:color w:val="auto"/>
    </w:rPr>
  </w:style>
  <w:style w:type="paragraph" w:customStyle="1" w:styleId="xl73">
    <w:name w:val="xl73"/>
    <w:basedOn w:val="Normal"/>
    <w:rsid w:val="00030704"/>
    <w:pPr>
      <w:pBdr>
        <w:top w:val="single" w:sz="4" w:space="0" w:color="D9D9D9"/>
        <w:left w:val="single" w:sz="4" w:space="0" w:color="D9D9D9"/>
        <w:bottom w:val="single" w:sz="4" w:space="0" w:color="D9D9D9"/>
        <w:right w:val="single" w:sz="8" w:space="0" w:color="D9D9D9"/>
      </w:pBdr>
      <w:spacing w:before="100" w:beforeAutospacing="1" w:after="100" w:afterAutospacing="1" w:line="240" w:lineRule="auto"/>
    </w:pPr>
    <w:rPr>
      <w:rFonts w:ascii="Times New Roman" w:hAnsi="Times New Roman" w:cs="Times New Roman"/>
      <w:color w:val="auto"/>
    </w:rPr>
  </w:style>
  <w:style w:type="paragraph" w:customStyle="1" w:styleId="xl74">
    <w:name w:val="xl74"/>
    <w:basedOn w:val="Normal"/>
    <w:rsid w:val="00030704"/>
    <w:pPr>
      <w:pBdr>
        <w:left w:val="single" w:sz="8" w:space="0" w:color="D9D9D9"/>
        <w:bottom w:val="single" w:sz="4"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5">
    <w:name w:val="xl75"/>
    <w:basedOn w:val="Normal"/>
    <w:rsid w:val="00030704"/>
    <w:pPr>
      <w:pBdr>
        <w:bottom w:val="single" w:sz="4" w:space="0" w:color="D9D9D9"/>
        <w:right w:val="single" w:sz="8" w:space="0" w:color="D9D9D9"/>
      </w:pBdr>
      <w:shd w:val="clear" w:color="000000" w:fill="A6A6A6"/>
      <w:spacing w:before="100" w:beforeAutospacing="1" w:after="100" w:afterAutospacing="1" w:line="240" w:lineRule="auto"/>
    </w:pPr>
    <w:rPr>
      <w:rFonts w:ascii="Times New Roman" w:hAnsi="Times New Roman" w:cs="Times New Roman"/>
      <w:b/>
      <w:bCs/>
      <w:color w:val="auto"/>
    </w:rPr>
  </w:style>
  <w:style w:type="paragraph" w:customStyle="1" w:styleId="xl76">
    <w:name w:val="xl76"/>
    <w:basedOn w:val="Normal"/>
    <w:rsid w:val="00030704"/>
    <w:pPr>
      <w:pBdr>
        <w:top w:val="single" w:sz="4" w:space="0" w:color="D9D9D9"/>
        <w:left w:val="single" w:sz="8" w:space="23" w:color="D9D9D9"/>
        <w:bottom w:val="single" w:sz="8" w:space="0" w:color="D9D9D9"/>
        <w:right w:val="single" w:sz="4" w:space="0" w:color="D9D9D9"/>
      </w:pBdr>
      <w:spacing w:before="100" w:beforeAutospacing="1" w:after="100" w:afterAutospacing="1" w:line="240" w:lineRule="auto"/>
      <w:ind w:firstLineChars="200" w:firstLine="200"/>
      <w:textAlignment w:val="center"/>
    </w:pPr>
    <w:rPr>
      <w:rFonts w:ascii="Times New Roman" w:hAnsi="Times New Roman" w:cs="Times New Roman"/>
      <w:color w:val="auto"/>
    </w:rPr>
  </w:style>
  <w:style w:type="paragraph" w:customStyle="1" w:styleId="xl77">
    <w:name w:val="xl77"/>
    <w:basedOn w:val="Normal"/>
    <w:rsid w:val="00030704"/>
    <w:pPr>
      <w:pBdr>
        <w:top w:val="single" w:sz="4" w:space="0" w:color="D9D9D9"/>
        <w:left w:val="single" w:sz="4" w:space="0" w:color="D9D9D9"/>
        <w:bottom w:val="single" w:sz="8" w:space="0" w:color="D9D9D9"/>
        <w:right w:val="single" w:sz="8" w:space="0" w:color="D9D9D9"/>
      </w:pBdr>
      <w:spacing w:before="100" w:beforeAutospacing="1" w:after="100" w:afterAutospacing="1" w:line="240" w:lineRule="auto"/>
    </w:pPr>
    <w:rPr>
      <w:rFonts w:ascii="Times New Roman" w:hAnsi="Times New Roman" w:cs="Times New Roman"/>
      <w:color w:val="auto"/>
    </w:rPr>
  </w:style>
  <w:style w:type="paragraph" w:customStyle="1" w:styleId="xl78">
    <w:name w:val="xl78"/>
    <w:basedOn w:val="Normal"/>
    <w:rsid w:val="00030704"/>
    <w:pPr>
      <w:spacing w:before="100" w:beforeAutospacing="1" w:after="100" w:afterAutospacing="1" w:line="240" w:lineRule="auto"/>
    </w:pPr>
    <w:rPr>
      <w:rFonts w:ascii="Times New Roman" w:hAnsi="Times New Roman" w:cs="Times New Roman"/>
      <w:color w:val="auto"/>
      <w:sz w:val="18"/>
      <w:szCs w:val="18"/>
    </w:rPr>
  </w:style>
  <w:style w:type="paragraph" w:customStyle="1" w:styleId="xl79">
    <w:name w:val="xl79"/>
    <w:basedOn w:val="Normal"/>
    <w:rsid w:val="00030704"/>
    <w:pPr>
      <w:pBdr>
        <w:top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0">
    <w:name w:val="xl80"/>
    <w:basedOn w:val="Normal"/>
    <w:rsid w:val="00030704"/>
    <w:pP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1">
    <w:name w:val="xl81"/>
    <w:basedOn w:val="Normal"/>
    <w:rsid w:val="00030704"/>
    <w:pPr>
      <w:pBdr>
        <w:top w:val="single" w:sz="4" w:space="0" w:color="D9D9D9"/>
        <w:left w:val="single" w:sz="4" w:space="0" w:color="D9D9D9"/>
        <w:bottom w:val="single" w:sz="4" w:space="0" w:color="D9D9D9"/>
      </w:pBdr>
      <w:spacing w:before="100" w:beforeAutospacing="1" w:after="100" w:afterAutospacing="1" w:line="240" w:lineRule="auto"/>
    </w:pPr>
    <w:rPr>
      <w:rFonts w:ascii="Times New Roman" w:hAnsi="Times New Roman" w:cs="Times New Roman"/>
      <w:color w:val="auto"/>
    </w:rPr>
  </w:style>
  <w:style w:type="paragraph" w:customStyle="1" w:styleId="xl82">
    <w:name w:val="xl82"/>
    <w:basedOn w:val="Normal"/>
    <w:rsid w:val="00030704"/>
    <w:pPr>
      <w:pBdr>
        <w:left w:val="single" w:sz="8"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3">
    <w:name w:val="xl83"/>
    <w:basedOn w:val="Normal"/>
    <w:rsid w:val="00030704"/>
    <w:pPr>
      <w:spacing w:before="100" w:beforeAutospacing="1" w:after="100" w:afterAutospacing="1" w:line="240" w:lineRule="auto"/>
      <w:jc w:val="center"/>
      <w:textAlignment w:val="center"/>
    </w:pPr>
    <w:rPr>
      <w:rFonts w:ascii="Times New Roman" w:hAnsi="Times New Roman" w:cs="Times New Roman"/>
      <w:b/>
      <w:bCs/>
      <w:color w:val="auto"/>
    </w:rPr>
  </w:style>
  <w:style w:type="paragraph" w:customStyle="1" w:styleId="xl84">
    <w:name w:val="xl84"/>
    <w:basedOn w:val="Normal"/>
    <w:rsid w:val="00030704"/>
    <w:pPr>
      <w:pBdr>
        <w:top w:val="single" w:sz="8" w:space="0" w:color="D9D9D9"/>
        <w:left w:val="single" w:sz="8" w:space="0" w:color="D9D9D9"/>
        <w:bottom w:val="single" w:sz="4" w:space="0" w:color="D9D9D9"/>
        <w:right w:val="single" w:sz="4" w:space="0" w:color="D9D9D9"/>
      </w:pBdr>
      <w:spacing w:before="100" w:beforeAutospacing="1" w:after="100" w:afterAutospacing="1" w:line="240" w:lineRule="auto"/>
      <w:jc w:val="center"/>
      <w:textAlignment w:val="center"/>
    </w:pPr>
    <w:rPr>
      <w:rFonts w:ascii="Times New Roman" w:hAnsi="Times New Roman" w:cs="Times New Roman"/>
      <w:b/>
      <w:bCs/>
      <w:color w:val="auto"/>
    </w:rPr>
  </w:style>
  <w:style w:type="character" w:customStyle="1" w:styleId="ListParagraphChar">
    <w:name w:val="List Paragraph Char"/>
    <w:aliases w:val="Adani Bullet 1 Char,Text Bullet Char,Bullet List Char,List Paragraph1 Char,Recommendation Char,List Paragraph11 Char,List Paragraph111 Char,L Char,F5 List Paragraph Char,Dot pt Char,CV text Char,Table text Char,List Paragraph2 Char"/>
    <w:basedOn w:val="DefaultParagraphFont"/>
    <w:link w:val="ListParagraph"/>
    <w:uiPriority w:val="34"/>
    <w:locked/>
    <w:rsid w:val="00B30274"/>
  </w:style>
  <w:style w:type="paragraph" w:customStyle="1" w:styleId="bullets">
    <w:name w:val="bullets"/>
    <w:basedOn w:val="ListParagraph"/>
    <w:link w:val="bulletsChar"/>
    <w:rsid w:val="00040743"/>
    <w:pPr>
      <w:numPr>
        <w:numId w:val="15"/>
      </w:numPr>
      <w:spacing w:after="240" w:line="240" w:lineRule="auto"/>
    </w:pPr>
    <w:rPr>
      <w:rFonts w:ascii="Calibri Light" w:hAnsi="Calibri Light" w:cs="Calibri Light"/>
      <w:color w:val="auto"/>
      <w:szCs w:val="24"/>
      <w:lang w:eastAsia="en-US"/>
    </w:rPr>
  </w:style>
  <w:style w:type="character" w:customStyle="1" w:styleId="bulletsChar">
    <w:name w:val="bullets Char"/>
    <w:basedOn w:val="DefaultParagraphFont"/>
    <w:link w:val="bullets"/>
    <w:rsid w:val="00040743"/>
    <w:rPr>
      <w:rFonts w:ascii="Calibri Light" w:hAnsi="Calibri Light" w:cs="Calibri Light"/>
      <w:color w:val="auto"/>
      <w:szCs w:val="24"/>
      <w:lang w:eastAsia="en-US"/>
    </w:rPr>
  </w:style>
  <w:style w:type="table" w:customStyle="1" w:styleId="Alluvium">
    <w:name w:val="Alluvium"/>
    <w:basedOn w:val="TableNormal"/>
    <w:uiPriority w:val="99"/>
    <w:qFormat/>
    <w:rsid w:val="00CD7AF1"/>
    <w:pPr>
      <w:spacing w:before="40" w:after="40" w:line="240" w:lineRule="auto"/>
    </w:pPr>
    <w:rPr>
      <w:rFonts w:ascii="Calibri" w:hAnsi="Calibri" w:cstheme="minorBidi"/>
      <w:sz w:val="18"/>
      <w:szCs w:val="22"/>
      <w:lang w:eastAsia="en-US"/>
    </w:rPr>
    <w:tblPr>
      <w:tblBorders>
        <w:bottom w:val="single" w:sz="4" w:space="0" w:color="35B3AC" w:themeColor="text2"/>
        <w:insideH w:val="single" w:sz="4" w:space="0" w:color="35B3AC" w:themeColor="text2"/>
      </w:tblBorders>
    </w:tblPr>
    <w:tcPr>
      <w:vAlign w:val="center"/>
    </w:tcPr>
    <w:tblStylePr w:type="firstRow">
      <w:pPr>
        <w:wordWrap/>
        <w:spacing w:beforeLines="40" w:beforeAutospacing="0" w:afterLines="40" w:afterAutospacing="0" w:line="240" w:lineRule="auto"/>
        <w:ind w:firstLineChars="0" w:firstLine="0"/>
        <w:contextualSpacing w:val="0"/>
        <w:mirrorIndents w:val="0"/>
        <w:jc w:val="left"/>
        <w:outlineLvl w:val="9"/>
      </w:pPr>
      <w:rPr>
        <w:rFonts w:ascii="Calibri" w:hAnsi="Calibri"/>
        <w:b/>
        <w:color w:val="363534" w:themeColor="text1"/>
        <w:sz w:val="18"/>
      </w:rPr>
      <w:tblPr/>
      <w:tcPr>
        <w:tcBorders>
          <w:top w:val="nil"/>
          <w:left w:val="nil"/>
          <w:bottom w:val="nil"/>
          <w:right w:val="nil"/>
          <w:insideH w:val="nil"/>
          <w:insideV w:val="nil"/>
          <w:tl2br w:val="nil"/>
          <w:tr2bl w:val="nil"/>
        </w:tcBorders>
      </w:tcPr>
    </w:tblStylePr>
  </w:style>
  <w:style w:type="character" w:customStyle="1" w:styleId="ui-provider">
    <w:name w:val="ui-provider"/>
    <w:basedOn w:val="DefaultParagraphFont"/>
    <w:rsid w:val="00384F8F"/>
  </w:style>
  <w:style w:type="paragraph" w:customStyle="1" w:styleId="tabletext10pt">
    <w:name w:val="table text 10pt"/>
    <w:basedOn w:val="tabletextalluvium"/>
    <w:link w:val="tabletext10ptChar"/>
    <w:qFormat/>
    <w:rsid w:val="00FD1685"/>
  </w:style>
  <w:style w:type="character" w:customStyle="1" w:styleId="tabletext10ptChar">
    <w:name w:val="table text 10pt Char"/>
    <w:basedOn w:val="DefaultParagraphFont"/>
    <w:link w:val="tabletext10pt"/>
    <w:rsid w:val="004E786D"/>
    <w:rPr>
      <w:rFonts w:cstheme="minorBidi"/>
      <w:color w:val="auto"/>
      <w:sz w:val="18"/>
      <w:szCs w:val="18"/>
      <w:lang w:eastAsia="en-US"/>
    </w:rPr>
  </w:style>
  <w:style w:type="table" w:customStyle="1" w:styleId="TableGridLight1">
    <w:name w:val="Table Grid Light1"/>
    <w:basedOn w:val="TableNormal"/>
    <w:uiPriority w:val="40"/>
    <w:rsid w:val="004E786D"/>
    <w:pPr>
      <w:spacing w:line="240" w:lineRule="auto"/>
    </w:pPr>
    <w:rPr>
      <w:rFonts w:eastAsiaTheme="minorEastAsia" w:cstheme="minorBidi"/>
      <w:color w:val="auto"/>
      <w:sz w:val="22"/>
      <w:szCs w:val="22"/>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f01">
    <w:name w:val="cf01"/>
    <w:basedOn w:val="DefaultParagraphFont"/>
    <w:rsid w:val="002104E8"/>
    <w:rPr>
      <w:rFonts w:ascii="Segoe UI" w:hAnsi="Segoe UI" w:cs="Segoe UI" w:hint="default"/>
      <w:sz w:val="18"/>
      <w:szCs w:val="18"/>
    </w:rPr>
  </w:style>
  <w:style w:type="paragraph" w:customStyle="1" w:styleId="pf0">
    <w:name w:val="pf0"/>
    <w:basedOn w:val="Normal"/>
    <w:rsid w:val="002104E8"/>
    <w:pPr>
      <w:spacing w:before="100" w:beforeAutospacing="1" w:after="100" w:afterAutospacing="1" w:line="240" w:lineRule="auto"/>
    </w:pPr>
    <w:rPr>
      <w:rFonts w:ascii="Times New Roman" w:hAnsi="Times New Roman" w:cs="Times New Roman"/>
      <w:color w:val="auto"/>
      <w:sz w:val="24"/>
      <w:szCs w:val="24"/>
    </w:rPr>
  </w:style>
  <w:style w:type="paragraph" w:customStyle="1" w:styleId="bulletslast">
    <w:name w:val="bullets last"/>
    <w:basedOn w:val="bullets"/>
    <w:link w:val="bulletslastChar"/>
    <w:rsid w:val="006C5C82"/>
    <w:pPr>
      <w:numPr>
        <w:numId w:val="16"/>
      </w:numPr>
      <w:contextualSpacing w:val="0"/>
    </w:pPr>
    <w:rPr>
      <w:rFonts w:cstheme="minorBidi"/>
    </w:rPr>
  </w:style>
  <w:style w:type="character" w:customStyle="1" w:styleId="bulletslastChar">
    <w:name w:val="bullets last Char"/>
    <w:basedOn w:val="bulletsChar"/>
    <w:link w:val="bulletslast"/>
    <w:rsid w:val="006C5C82"/>
    <w:rPr>
      <w:rFonts w:ascii="Calibri Light" w:hAnsi="Calibri Light" w:cstheme="minorBidi"/>
      <w:color w:val="auto"/>
      <w:szCs w:val="24"/>
      <w:lang w:eastAsia="en-US"/>
    </w:rPr>
  </w:style>
  <w:style w:type="table" w:customStyle="1" w:styleId="JBABorderedTableStyle1">
    <w:name w:val="JBA Bordered Table Style1"/>
    <w:basedOn w:val="TableNormal"/>
    <w:next w:val="TableGrid"/>
    <w:uiPriority w:val="39"/>
    <w:rsid w:val="007C43C1"/>
    <w:pPr>
      <w:spacing w:line="240" w:lineRule="auto"/>
    </w:pPr>
    <w:rPr>
      <w:rFonts w:cs="Times New Roman"/>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f11">
    <w:name w:val="cf11"/>
    <w:basedOn w:val="DefaultParagraphFont"/>
    <w:rsid w:val="00CA6548"/>
    <w:rPr>
      <w:rFonts w:ascii="Segoe UI" w:hAnsi="Segoe UI" w:cs="Segoe UI" w:hint="default"/>
      <w:color w:val="363534"/>
      <w:sz w:val="18"/>
      <w:szCs w:val="18"/>
    </w:rPr>
  </w:style>
  <w:style w:type="character" w:customStyle="1" w:styleId="BalloonTextChar">
    <w:name w:val="Balloon Text Char"/>
    <w:basedOn w:val="DefaultParagraphFont"/>
    <w:link w:val="BalloonText"/>
    <w:semiHidden/>
    <w:rsid w:val="00FE55D3"/>
    <w:rPr>
      <w:rFonts w:ascii="Tahoma" w:hAnsi="Tahoma" w:cs="Tahoma"/>
      <w:sz w:val="16"/>
      <w:szCs w:val="16"/>
    </w:rPr>
  </w:style>
  <w:style w:type="table" w:customStyle="1" w:styleId="JBABorderedTableStyle2">
    <w:name w:val="JBA Bordered Table Style2"/>
    <w:basedOn w:val="TableNormal"/>
    <w:next w:val="TableGrid"/>
    <w:uiPriority w:val="39"/>
    <w:rsid w:val="00FE55D3"/>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BABorderedTableStyle3">
    <w:name w:val="JBA Bordered Table Style3"/>
    <w:basedOn w:val="TableNormal"/>
    <w:next w:val="TableGrid"/>
    <w:uiPriority w:val="39"/>
    <w:rsid w:val="001D51C7"/>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BABorderedTableStyle4">
    <w:name w:val="JBA Bordered Table Style4"/>
    <w:basedOn w:val="TableNormal"/>
    <w:next w:val="TableGrid"/>
    <w:uiPriority w:val="39"/>
    <w:rsid w:val="000B4074"/>
    <w:pPr>
      <w:spacing w:line="240" w:lineRule="auto"/>
    </w:pPr>
    <w:rPr>
      <w:color w:val="auto"/>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682467">
      <w:bodyDiv w:val="1"/>
      <w:marLeft w:val="0"/>
      <w:marRight w:val="0"/>
      <w:marTop w:val="0"/>
      <w:marBottom w:val="0"/>
      <w:divBdr>
        <w:top w:val="none" w:sz="0" w:space="0" w:color="auto"/>
        <w:left w:val="none" w:sz="0" w:space="0" w:color="auto"/>
        <w:bottom w:val="none" w:sz="0" w:space="0" w:color="auto"/>
        <w:right w:val="none" w:sz="0" w:space="0" w:color="auto"/>
      </w:divBdr>
    </w:div>
    <w:div w:id="96675842">
      <w:bodyDiv w:val="1"/>
      <w:marLeft w:val="0"/>
      <w:marRight w:val="0"/>
      <w:marTop w:val="0"/>
      <w:marBottom w:val="0"/>
      <w:divBdr>
        <w:top w:val="none" w:sz="0" w:space="0" w:color="auto"/>
        <w:left w:val="none" w:sz="0" w:space="0" w:color="auto"/>
        <w:bottom w:val="none" w:sz="0" w:space="0" w:color="auto"/>
        <w:right w:val="none" w:sz="0" w:space="0" w:color="auto"/>
      </w:divBdr>
    </w:div>
    <w:div w:id="97943504">
      <w:bodyDiv w:val="1"/>
      <w:marLeft w:val="0"/>
      <w:marRight w:val="0"/>
      <w:marTop w:val="0"/>
      <w:marBottom w:val="0"/>
      <w:divBdr>
        <w:top w:val="none" w:sz="0" w:space="0" w:color="auto"/>
        <w:left w:val="none" w:sz="0" w:space="0" w:color="auto"/>
        <w:bottom w:val="none" w:sz="0" w:space="0" w:color="auto"/>
        <w:right w:val="none" w:sz="0" w:space="0" w:color="auto"/>
      </w:divBdr>
    </w:div>
    <w:div w:id="103421530">
      <w:bodyDiv w:val="1"/>
      <w:marLeft w:val="0"/>
      <w:marRight w:val="0"/>
      <w:marTop w:val="0"/>
      <w:marBottom w:val="0"/>
      <w:divBdr>
        <w:top w:val="none" w:sz="0" w:space="0" w:color="auto"/>
        <w:left w:val="none" w:sz="0" w:space="0" w:color="auto"/>
        <w:bottom w:val="none" w:sz="0" w:space="0" w:color="auto"/>
        <w:right w:val="none" w:sz="0" w:space="0" w:color="auto"/>
      </w:divBdr>
    </w:div>
    <w:div w:id="103504898">
      <w:bodyDiv w:val="1"/>
      <w:marLeft w:val="0"/>
      <w:marRight w:val="0"/>
      <w:marTop w:val="0"/>
      <w:marBottom w:val="0"/>
      <w:divBdr>
        <w:top w:val="none" w:sz="0" w:space="0" w:color="auto"/>
        <w:left w:val="none" w:sz="0" w:space="0" w:color="auto"/>
        <w:bottom w:val="none" w:sz="0" w:space="0" w:color="auto"/>
        <w:right w:val="none" w:sz="0" w:space="0" w:color="auto"/>
      </w:divBdr>
    </w:div>
    <w:div w:id="132797079">
      <w:bodyDiv w:val="1"/>
      <w:marLeft w:val="0"/>
      <w:marRight w:val="0"/>
      <w:marTop w:val="0"/>
      <w:marBottom w:val="0"/>
      <w:divBdr>
        <w:top w:val="none" w:sz="0" w:space="0" w:color="auto"/>
        <w:left w:val="none" w:sz="0" w:space="0" w:color="auto"/>
        <w:bottom w:val="none" w:sz="0" w:space="0" w:color="auto"/>
        <w:right w:val="none" w:sz="0" w:space="0" w:color="auto"/>
      </w:divBdr>
    </w:div>
    <w:div w:id="147018480">
      <w:bodyDiv w:val="1"/>
      <w:marLeft w:val="0"/>
      <w:marRight w:val="0"/>
      <w:marTop w:val="0"/>
      <w:marBottom w:val="0"/>
      <w:divBdr>
        <w:top w:val="none" w:sz="0" w:space="0" w:color="auto"/>
        <w:left w:val="none" w:sz="0" w:space="0" w:color="auto"/>
        <w:bottom w:val="none" w:sz="0" w:space="0" w:color="auto"/>
        <w:right w:val="none" w:sz="0" w:space="0" w:color="auto"/>
      </w:divBdr>
    </w:div>
    <w:div w:id="155147771">
      <w:bodyDiv w:val="1"/>
      <w:marLeft w:val="0"/>
      <w:marRight w:val="0"/>
      <w:marTop w:val="0"/>
      <w:marBottom w:val="0"/>
      <w:divBdr>
        <w:top w:val="none" w:sz="0" w:space="0" w:color="auto"/>
        <w:left w:val="none" w:sz="0" w:space="0" w:color="auto"/>
        <w:bottom w:val="none" w:sz="0" w:space="0" w:color="auto"/>
        <w:right w:val="none" w:sz="0" w:space="0" w:color="auto"/>
      </w:divBdr>
    </w:div>
    <w:div w:id="211159784">
      <w:bodyDiv w:val="1"/>
      <w:marLeft w:val="0"/>
      <w:marRight w:val="0"/>
      <w:marTop w:val="0"/>
      <w:marBottom w:val="0"/>
      <w:divBdr>
        <w:top w:val="none" w:sz="0" w:space="0" w:color="auto"/>
        <w:left w:val="none" w:sz="0" w:space="0" w:color="auto"/>
        <w:bottom w:val="none" w:sz="0" w:space="0" w:color="auto"/>
        <w:right w:val="none" w:sz="0" w:space="0" w:color="auto"/>
      </w:divBdr>
    </w:div>
    <w:div w:id="213810412">
      <w:bodyDiv w:val="1"/>
      <w:marLeft w:val="0"/>
      <w:marRight w:val="0"/>
      <w:marTop w:val="0"/>
      <w:marBottom w:val="0"/>
      <w:divBdr>
        <w:top w:val="none" w:sz="0" w:space="0" w:color="auto"/>
        <w:left w:val="none" w:sz="0" w:space="0" w:color="auto"/>
        <w:bottom w:val="none" w:sz="0" w:space="0" w:color="auto"/>
        <w:right w:val="none" w:sz="0" w:space="0" w:color="auto"/>
      </w:divBdr>
    </w:div>
    <w:div w:id="223028413">
      <w:bodyDiv w:val="1"/>
      <w:marLeft w:val="0"/>
      <w:marRight w:val="0"/>
      <w:marTop w:val="0"/>
      <w:marBottom w:val="0"/>
      <w:divBdr>
        <w:top w:val="none" w:sz="0" w:space="0" w:color="auto"/>
        <w:left w:val="none" w:sz="0" w:space="0" w:color="auto"/>
        <w:bottom w:val="none" w:sz="0" w:space="0" w:color="auto"/>
        <w:right w:val="none" w:sz="0" w:space="0" w:color="auto"/>
      </w:divBdr>
    </w:div>
    <w:div w:id="232009842">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2515779">
      <w:bodyDiv w:val="1"/>
      <w:marLeft w:val="0"/>
      <w:marRight w:val="0"/>
      <w:marTop w:val="0"/>
      <w:marBottom w:val="0"/>
      <w:divBdr>
        <w:top w:val="none" w:sz="0" w:space="0" w:color="auto"/>
        <w:left w:val="none" w:sz="0" w:space="0" w:color="auto"/>
        <w:bottom w:val="none" w:sz="0" w:space="0" w:color="auto"/>
        <w:right w:val="none" w:sz="0" w:space="0" w:color="auto"/>
      </w:divBdr>
    </w:div>
    <w:div w:id="302660738">
      <w:bodyDiv w:val="1"/>
      <w:marLeft w:val="0"/>
      <w:marRight w:val="0"/>
      <w:marTop w:val="0"/>
      <w:marBottom w:val="0"/>
      <w:divBdr>
        <w:top w:val="none" w:sz="0" w:space="0" w:color="auto"/>
        <w:left w:val="none" w:sz="0" w:space="0" w:color="auto"/>
        <w:bottom w:val="none" w:sz="0" w:space="0" w:color="auto"/>
        <w:right w:val="none" w:sz="0" w:space="0" w:color="auto"/>
      </w:divBdr>
    </w:div>
    <w:div w:id="334723204">
      <w:bodyDiv w:val="1"/>
      <w:marLeft w:val="0"/>
      <w:marRight w:val="0"/>
      <w:marTop w:val="0"/>
      <w:marBottom w:val="0"/>
      <w:divBdr>
        <w:top w:val="none" w:sz="0" w:space="0" w:color="auto"/>
        <w:left w:val="none" w:sz="0" w:space="0" w:color="auto"/>
        <w:bottom w:val="none" w:sz="0" w:space="0" w:color="auto"/>
        <w:right w:val="none" w:sz="0" w:space="0" w:color="auto"/>
      </w:divBdr>
    </w:div>
    <w:div w:id="359937483">
      <w:bodyDiv w:val="1"/>
      <w:marLeft w:val="0"/>
      <w:marRight w:val="0"/>
      <w:marTop w:val="0"/>
      <w:marBottom w:val="0"/>
      <w:divBdr>
        <w:top w:val="none" w:sz="0" w:space="0" w:color="auto"/>
        <w:left w:val="none" w:sz="0" w:space="0" w:color="auto"/>
        <w:bottom w:val="none" w:sz="0" w:space="0" w:color="auto"/>
        <w:right w:val="none" w:sz="0" w:space="0" w:color="auto"/>
      </w:divBdr>
    </w:div>
    <w:div w:id="416830196">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6150977">
      <w:bodyDiv w:val="1"/>
      <w:marLeft w:val="0"/>
      <w:marRight w:val="0"/>
      <w:marTop w:val="0"/>
      <w:marBottom w:val="0"/>
      <w:divBdr>
        <w:top w:val="none" w:sz="0" w:space="0" w:color="auto"/>
        <w:left w:val="none" w:sz="0" w:space="0" w:color="auto"/>
        <w:bottom w:val="none" w:sz="0" w:space="0" w:color="auto"/>
        <w:right w:val="none" w:sz="0" w:space="0" w:color="auto"/>
      </w:divBdr>
    </w:div>
    <w:div w:id="478575897">
      <w:bodyDiv w:val="1"/>
      <w:marLeft w:val="0"/>
      <w:marRight w:val="0"/>
      <w:marTop w:val="0"/>
      <w:marBottom w:val="0"/>
      <w:divBdr>
        <w:top w:val="none" w:sz="0" w:space="0" w:color="auto"/>
        <w:left w:val="none" w:sz="0" w:space="0" w:color="auto"/>
        <w:bottom w:val="none" w:sz="0" w:space="0" w:color="auto"/>
        <w:right w:val="none" w:sz="0" w:space="0" w:color="auto"/>
      </w:divBdr>
    </w:div>
    <w:div w:id="482236993">
      <w:bodyDiv w:val="1"/>
      <w:marLeft w:val="0"/>
      <w:marRight w:val="0"/>
      <w:marTop w:val="0"/>
      <w:marBottom w:val="0"/>
      <w:divBdr>
        <w:top w:val="none" w:sz="0" w:space="0" w:color="auto"/>
        <w:left w:val="none" w:sz="0" w:space="0" w:color="auto"/>
        <w:bottom w:val="none" w:sz="0" w:space="0" w:color="auto"/>
        <w:right w:val="none" w:sz="0" w:space="0" w:color="auto"/>
      </w:divBdr>
    </w:div>
    <w:div w:id="501622610">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577711110">
      <w:bodyDiv w:val="1"/>
      <w:marLeft w:val="0"/>
      <w:marRight w:val="0"/>
      <w:marTop w:val="0"/>
      <w:marBottom w:val="0"/>
      <w:divBdr>
        <w:top w:val="none" w:sz="0" w:space="0" w:color="auto"/>
        <w:left w:val="none" w:sz="0" w:space="0" w:color="auto"/>
        <w:bottom w:val="none" w:sz="0" w:space="0" w:color="auto"/>
        <w:right w:val="none" w:sz="0" w:space="0" w:color="auto"/>
      </w:divBdr>
      <w:divsChild>
        <w:div w:id="22676715">
          <w:marLeft w:val="446"/>
          <w:marRight w:val="0"/>
          <w:marTop w:val="40"/>
          <w:marBottom w:val="40"/>
          <w:divBdr>
            <w:top w:val="none" w:sz="0" w:space="0" w:color="auto"/>
            <w:left w:val="none" w:sz="0" w:space="0" w:color="auto"/>
            <w:bottom w:val="none" w:sz="0" w:space="0" w:color="auto"/>
            <w:right w:val="none" w:sz="0" w:space="0" w:color="auto"/>
          </w:divBdr>
        </w:div>
        <w:div w:id="1205412627">
          <w:marLeft w:val="446"/>
          <w:marRight w:val="0"/>
          <w:marTop w:val="40"/>
          <w:marBottom w:val="40"/>
          <w:divBdr>
            <w:top w:val="none" w:sz="0" w:space="0" w:color="auto"/>
            <w:left w:val="none" w:sz="0" w:space="0" w:color="auto"/>
            <w:bottom w:val="none" w:sz="0" w:space="0" w:color="auto"/>
            <w:right w:val="none" w:sz="0" w:space="0" w:color="auto"/>
          </w:divBdr>
        </w:div>
        <w:div w:id="1525512075">
          <w:marLeft w:val="446"/>
          <w:marRight w:val="0"/>
          <w:marTop w:val="40"/>
          <w:marBottom w:val="40"/>
          <w:divBdr>
            <w:top w:val="none" w:sz="0" w:space="0" w:color="auto"/>
            <w:left w:val="none" w:sz="0" w:space="0" w:color="auto"/>
            <w:bottom w:val="none" w:sz="0" w:space="0" w:color="auto"/>
            <w:right w:val="none" w:sz="0" w:space="0" w:color="auto"/>
          </w:divBdr>
        </w:div>
        <w:div w:id="2135560129">
          <w:marLeft w:val="446"/>
          <w:marRight w:val="0"/>
          <w:marTop w:val="40"/>
          <w:marBottom w:val="40"/>
          <w:divBdr>
            <w:top w:val="none" w:sz="0" w:space="0" w:color="auto"/>
            <w:left w:val="none" w:sz="0" w:space="0" w:color="auto"/>
            <w:bottom w:val="none" w:sz="0" w:space="0" w:color="auto"/>
            <w:right w:val="none" w:sz="0" w:space="0" w:color="auto"/>
          </w:divBdr>
        </w:div>
        <w:div w:id="2139832696">
          <w:marLeft w:val="446"/>
          <w:marRight w:val="0"/>
          <w:marTop w:val="40"/>
          <w:marBottom w:val="40"/>
          <w:divBdr>
            <w:top w:val="none" w:sz="0" w:space="0" w:color="auto"/>
            <w:left w:val="none" w:sz="0" w:space="0" w:color="auto"/>
            <w:bottom w:val="none" w:sz="0" w:space="0" w:color="auto"/>
            <w:right w:val="none" w:sz="0" w:space="0" w:color="auto"/>
          </w:divBdr>
        </w:div>
      </w:divsChild>
    </w:div>
    <w:div w:id="587810008">
      <w:bodyDiv w:val="1"/>
      <w:marLeft w:val="0"/>
      <w:marRight w:val="0"/>
      <w:marTop w:val="0"/>
      <w:marBottom w:val="0"/>
      <w:divBdr>
        <w:top w:val="none" w:sz="0" w:space="0" w:color="auto"/>
        <w:left w:val="none" w:sz="0" w:space="0" w:color="auto"/>
        <w:bottom w:val="none" w:sz="0" w:space="0" w:color="auto"/>
        <w:right w:val="none" w:sz="0" w:space="0" w:color="auto"/>
      </w:divBdr>
    </w:div>
    <w:div w:id="601184943">
      <w:bodyDiv w:val="1"/>
      <w:marLeft w:val="0"/>
      <w:marRight w:val="0"/>
      <w:marTop w:val="0"/>
      <w:marBottom w:val="0"/>
      <w:divBdr>
        <w:top w:val="none" w:sz="0" w:space="0" w:color="auto"/>
        <w:left w:val="none" w:sz="0" w:space="0" w:color="auto"/>
        <w:bottom w:val="none" w:sz="0" w:space="0" w:color="auto"/>
        <w:right w:val="none" w:sz="0" w:space="0" w:color="auto"/>
      </w:divBdr>
    </w:div>
    <w:div w:id="603808508">
      <w:bodyDiv w:val="1"/>
      <w:marLeft w:val="0"/>
      <w:marRight w:val="0"/>
      <w:marTop w:val="0"/>
      <w:marBottom w:val="0"/>
      <w:divBdr>
        <w:top w:val="none" w:sz="0" w:space="0" w:color="auto"/>
        <w:left w:val="none" w:sz="0" w:space="0" w:color="auto"/>
        <w:bottom w:val="none" w:sz="0" w:space="0" w:color="auto"/>
        <w:right w:val="none" w:sz="0" w:space="0" w:color="auto"/>
      </w:divBdr>
    </w:div>
    <w:div w:id="621956314">
      <w:bodyDiv w:val="1"/>
      <w:marLeft w:val="0"/>
      <w:marRight w:val="0"/>
      <w:marTop w:val="0"/>
      <w:marBottom w:val="0"/>
      <w:divBdr>
        <w:top w:val="none" w:sz="0" w:space="0" w:color="auto"/>
        <w:left w:val="none" w:sz="0" w:space="0" w:color="auto"/>
        <w:bottom w:val="none" w:sz="0" w:space="0" w:color="auto"/>
        <w:right w:val="none" w:sz="0" w:space="0" w:color="auto"/>
      </w:divBdr>
    </w:div>
    <w:div w:id="634721055">
      <w:bodyDiv w:val="1"/>
      <w:marLeft w:val="0"/>
      <w:marRight w:val="0"/>
      <w:marTop w:val="0"/>
      <w:marBottom w:val="0"/>
      <w:divBdr>
        <w:top w:val="none" w:sz="0" w:space="0" w:color="auto"/>
        <w:left w:val="none" w:sz="0" w:space="0" w:color="auto"/>
        <w:bottom w:val="none" w:sz="0" w:space="0" w:color="auto"/>
        <w:right w:val="none" w:sz="0" w:space="0" w:color="auto"/>
      </w:divBdr>
    </w:div>
    <w:div w:id="667751629">
      <w:bodyDiv w:val="1"/>
      <w:marLeft w:val="0"/>
      <w:marRight w:val="0"/>
      <w:marTop w:val="0"/>
      <w:marBottom w:val="0"/>
      <w:divBdr>
        <w:top w:val="none" w:sz="0" w:space="0" w:color="auto"/>
        <w:left w:val="none" w:sz="0" w:space="0" w:color="auto"/>
        <w:bottom w:val="none" w:sz="0" w:space="0" w:color="auto"/>
        <w:right w:val="none" w:sz="0" w:space="0" w:color="auto"/>
      </w:divBdr>
    </w:div>
    <w:div w:id="682903042">
      <w:bodyDiv w:val="1"/>
      <w:marLeft w:val="0"/>
      <w:marRight w:val="0"/>
      <w:marTop w:val="0"/>
      <w:marBottom w:val="0"/>
      <w:divBdr>
        <w:top w:val="none" w:sz="0" w:space="0" w:color="auto"/>
        <w:left w:val="none" w:sz="0" w:space="0" w:color="auto"/>
        <w:bottom w:val="none" w:sz="0" w:space="0" w:color="auto"/>
        <w:right w:val="none" w:sz="0" w:space="0" w:color="auto"/>
      </w:divBdr>
      <w:divsChild>
        <w:div w:id="1672026528">
          <w:marLeft w:val="0"/>
          <w:marRight w:val="0"/>
          <w:marTop w:val="0"/>
          <w:marBottom w:val="0"/>
          <w:divBdr>
            <w:top w:val="none" w:sz="0" w:space="0" w:color="auto"/>
            <w:left w:val="none" w:sz="0" w:space="0" w:color="auto"/>
            <w:bottom w:val="none" w:sz="0" w:space="0" w:color="auto"/>
            <w:right w:val="none" w:sz="0" w:space="0" w:color="auto"/>
          </w:divBdr>
          <w:divsChild>
            <w:div w:id="173345762">
              <w:marLeft w:val="0"/>
              <w:marRight w:val="0"/>
              <w:marTop w:val="0"/>
              <w:marBottom w:val="0"/>
              <w:divBdr>
                <w:top w:val="none" w:sz="0" w:space="0" w:color="auto"/>
                <w:left w:val="none" w:sz="0" w:space="0" w:color="auto"/>
                <w:bottom w:val="none" w:sz="0" w:space="0" w:color="auto"/>
                <w:right w:val="none" w:sz="0" w:space="0" w:color="auto"/>
              </w:divBdr>
              <w:divsChild>
                <w:div w:id="1792896431">
                  <w:marLeft w:val="0"/>
                  <w:marRight w:val="0"/>
                  <w:marTop w:val="0"/>
                  <w:marBottom w:val="0"/>
                  <w:divBdr>
                    <w:top w:val="none" w:sz="0" w:space="0" w:color="auto"/>
                    <w:left w:val="none" w:sz="0" w:space="0" w:color="auto"/>
                    <w:bottom w:val="none" w:sz="0" w:space="0" w:color="auto"/>
                    <w:right w:val="none" w:sz="0" w:space="0" w:color="auto"/>
                  </w:divBdr>
                  <w:divsChild>
                    <w:div w:id="733043701">
                      <w:marLeft w:val="0"/>
                      <w:marRight w:val="0"/>
                      <w:marTop w:val="0"/>
                      <w:marBottom w:val="0"/>
                      <w:divBdr>
                        <w:top w:val="none" w:sz="0" w:space="0" w:color="auto"/>
                        <w:left w:val="none" w:sz="0" w:space="0" w:color="auto"/>
                        <w:bottom w:val="none" w:sz="0" w:space="0" w:color="auto"/>
                        <w:right w:val="none" w:sz="0" w:space="0" w:color="auto"/>
                      </w:divBdr>
                      <w:divsChild>
                        <w:div w:id="4945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617097">
              <w:marLeft w:val="0"/>
              <w:marRight w:val="0"/>
              <w:marTop w:val="0"/>
              <w:marBottom w:val="0"/>
              <w:divBdr>
                <w:top w:val="none" w:sz="0" w:space="0" w:color="auto"/>
                <w:left w:val="none" w:sz="0" w:space="0" w:color="auto"/>
                <w:bottom w:val="none" w:sz="0" w:space="0" w:color="auto"/>
                <w:right w:val="none" w:sz="0" w:space="0" w:color="auto"/>
              </w:divBdr>
              <w:divsChild>
                <w:div w:id="214974824">
                  <w:marLeft w:val="0"/>
                  <w:marRight w:val="0"/>
                  <w:marTop w:val="0"/>
                  <w:marBottom w:val="0"/>
                  <w:divBdr>
                    <w:top w:val="none" w:sz="0" w:space="0" w:color="auto"/>
                    <w:left w:val="none" w:sz="0" w:space="0" w:color="auto"/>
                    <w:bottom w:val="none" w:sz="0" w:space="0" w:color="auto"/>
                    <w:right w:val="none" w:sz="0" w:space="0" w:color="auto"/>
                  </w:divBdr>
                  <w:divsChild>
                    <w:div w:id="417019975">
                      <w:marLeft w:val="0"/>
                      <w:marRight w:val="0"/>
                      <w:marTop w:val="0"/>
                      <w:marBottom w:val="0"/>
                      <w:divBdr>
                        <w:top w:val="none" w:sz="0" w:space="0" w:color="auto"/>
                        <w:left w:val="none" w:sz="0" w:space="0" w:color="auto"/>
                        <w:bottom w:val="none" w:sz="0" w:space="0" w:color="auto"/>
                        <w:right w:val="none" w:sz="0" w:space="0" w:color="auto"/>
                      </w:divBdr>
                      <w:divsChild>
                        <w:div w:id="64049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73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350298">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55907532">
      <w:bodyDiv w:val="1"/>
      <w:marLeft w:val="0"/>
      <w:marRight w:val="0"/>
      <w:marTop w:val="0"/>
      <w:marBottom w:val="0"/>
      <w:divBdr>
        <w:top w:val="none" w:sz="0" w:space="0" w:color="auto"/>
        <w:left w:val="none" w:sz="0" w:space="0" w:color="auto"/>
        <w:bottom w:val="none" w:sz="0" w:space="0" w:color="auto"/>
        <w:right w:val="none" w:sz="0" w:space="0" w:color="auto"/>
      </w:divBdr>
    </w:div>
    <w:div w:id="777407621">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62859947">
      <w:bodyDiv w:val="1"/>
      <w:marLeft w:val="0"/>
      <w:marRight w:val="0"/>
      <w:marTop w:val="0"/>
      <w:marBottom w:val="0"/>
      <w:divBdr>
        <w:top w:val="none" w:sz="0" w:space="0" w:color="auto"/>
        <w:left w:val="none" w:sz="0" w:space="0" w:color="auto"/>
        <w:bottom w:val="none" w:sz="0" w:space="0" w:color="auto"/>
        <w:right w:val="none" w:sz="0" w:space="0" w:color="auto"/>
      </w:divBdr>
      <w:divsChild>
        <w:div w:id="122117131">
          <w:marLeft w:val="0"/>
          <w:marRight w:val="0"/>
          <w:marTop w:val="0"/>
          <w:marBottom w:val="0"/>
          <w:divBdr>
            <w:top w:val="none" w:sz="0" w:space="0" w:color="auto"/>
            <w:left w:val="none" w:sz="0" w:space="0" w:color="auto"/>
            <w:bottom w:val="none" w:sz="0" w:space="0" w:color="auto"/>
            <w:right w:val="none" w:sz="0" w:space="0" w:color="auto"/>
          </w:divBdr>
          <w:divsChild>
            <w:div w:id="262810577">
              <w:marLeft w:val="0"/>
              <w:marRight w:val="0"/>
              <w:marTop w:val="0"/>
              <w:marBottom w:val="0"/>
              <w:divBdr>
                <w:top w:val="none" w:sz="0" w:space="0" w:color="auto"/>
                <w:left w:val="none" w:sz="0" w:space="0" w:color="auto"/>
                <w:bottom w:val="none" w:sz="0" w:space="0" w:color="auto"/>
                <w:right w:val="none" w:sz="0" w:space="0" w:color="auto"/>
              </w:divBdr>
              <w:divsChild>
                <w:div w:id="121681524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009143105">
              <w:marLeft w:val="0"/>
              <w:marRight w:val="0"/>
              <w:marTop w:val="0"/>
              <w:marBottom w:val="0"/>
              <w:divBdr>
                <w:top w:val="none" w:sz="0" w:space="0" w:color="auto"/>
                <w:left w:val="none" w:sz="0" w:space="0" w:color="auto"/>
                <w:bottom w:val="none" w:sz="0" w:space="0" w:color="auto"/>
                <w:right w:val="none" w:sz="0" w:space="0" w:color="auto"/>
              </w:divBdr>
              <w:divsChild>
                <w:div w:id="153846878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738670014">
          <w:marLeft w:val="0"/>
          <w:marRight w:val="0"/>
          <w:marTop w:val="0"/>
          <w:marBottom w:val="0"/>
          <w:divBdr>
            <w:top w:val="none" w:sz="0" w:space="0" w:color="auto"/>
            <w:left w:val="none" w:sz="0" w:space="0" w:color="auto"/>
            <w:bottom w:val="none" w:sz="0" w:space="0" w:color="auto"/>
            <w:right w:val="none" w:sz="0" w:space="0" w:color="auto"/>
          </w:divBdr>
          <w:divsChild>
            <w:div w:id="81881959">
              <w:marLeft w:val="0"/>
              <w:marRight w:val="0"/>
              <w:marTop w:val="0"/>
              <w:marBottom w:val="0"/>
              <w:divBdr>
                <w:top w:val="none" w:sz="0" w:space="0" w:color="auto"/>
                <w:left w:val="none" w:sz="0" w:space="0" w:color="auto"/>
                <w:bottom w:val="none" w:sz="0" w:space="0" w:color="auto"/>
                <w:right w:val="none" w:sz="0" w:space="0" w:color="auto"/>
              </w:divBdr>
              <w:divsChild>
                <w:div w:id="131310362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15360154">
              <w:marLeft w:val="0"/>
              <w:marRight w:val="0"/>
              <w:marTop w:val="0"/>
              <w:marBottom w:val="0"/>
              <w:divBdr>
                <w:top w:val="none" w:sz="0" w:space="0" w:color="auto"/>
                <w:left w:val="none" w:sz="0" w:space="0" w:color="auto"/>
                <w:bottom w:val="none" w:sz="0" w:space="0" w:color="auto"/>
                <w:right w:val="none" w:sz="0" w:space="0" w:color="auto"/>
              </w:divBdr>
              <w:divsChild>
                <w:div w:id="2610359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62302210">
              <w:marLeft w:val="0"/>
              <w:marRight w:val="0"/>
              <w:marTop w:val="0"/>
              <w:marBottom w:val="0"/>
              <w:divBdr>
                <w:top w:val="none" w:sz="0" w:space="0" w:color="auto"/>
                <w:left w:val="none" w:sz="0" w:space="0" w:color="auto"/>
                <w:bottom w:val="none" w:sz="0" w:space="0" w:color="auto"/>
                <w:right w:val="none" w:sz="0" w:space="0" w:color="auto"/>
              </w:divBdr>
              <w:divsChild>
                <w:div w:id="1592003905">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497236114">
              <w:marLeft w:val="0"/>
              <w:marRight w:val="0"/>
              <w:marTop w:val="0"/>
              <w:marBottom w:val="0"/>
              <w:divBdr>
                <w:top w:val="none" w:sz="0" w:space="0" w:color="auto"/>
                <w:left w:val="none" w:sz="0" w:space="0" w:color="auto"/>
                <w:bottom w:val="none" w:sz="0" w:space="0" w:color="auto"/>
                <w:right w:val="none" w:sz="0" w:space="0" w:color="auto"/>
              </w:divBdr>
              <w:divsChild>
                <w:div w:id="167283009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495797533">
              <w:marLeft w:val="0"/>
              <w:marRight w:val="0"/>
              <w:marTop w:val="0"/>
              <w:marBottom w:val="0"/>
              <w:divBdr>
                <w:top w:val="none" w:sz="0" w:space="0" w:color="auto"/>
                <w:left w:val="none" w:sz="0" w:space="0" w:color="auto"/>
                <w:bottom w:val="none" w:sz="0" w:space="0" w:color="auto"/>
                <w:right w:val="none" w:sz="0" w:space="0" w:color="auto"/>
              </w:divBdr>
              <w:divsChild>
                <w:div w:id="1686664479">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563439647">
              <w:marLeft w:val="0"/>
              <w:marRight w:val="0"/>
              <w:marTop w:val="0"/>
              <w:marBottom w:val="0"/>
              <w:divBdr>
                <w:top w:val="none" w:sz="0" w:space="0" w:color="auto"/>
                <w:left w:val="none" w:sz="0" w:space="0" w:color="auto"/>
                <w:bottom w:val="none" w:sz="0" w:space="0" w:color="auto"/>
                <w:right w:val="none" w:sz="0" w:space="0" w:color="auto"/>
              </w:divBdr>
              <w:divsChild>
                <w:div w:id="103156603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02383458">
              <w:marLeft w:val="0"/>
              <w:marRight w:val="0"/>
              <w:marTop w:val="0"/>
              <w:marBottom w:val="0"/>
              <w:divBdr>
                <w:top w:val="none" w:sz="0" w:space="0" w:color="auto"/>
                <w:left w:val="none" w:sz="0" w:space="0" w:color="auto"/>
                <w:bottom w:val="none" w:sz="0" w:space="0" w:color="auto"/>
                <w:right w:val="none" w:sz="0" w:space="0" w:color="auto"/>
              </w:divBdr>
              <w:divsChild>
                <w:div w:id="131729947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12479459">
              <w:marLeft w:val="0"/>
              <w:marRight w:val="0"/>
              <w:marTop w:val="0"/>
              <w:marBottom w:val="0"/>
              <w:divBdr>
                <w:top w:val="none" w:sz="0" w:space="0" w:color="auto"/>
                <w:left w:val="none" w:sz="0" w:space="0" w:color="auto"/>
                <w:bottom w:val="none" w:sz="0" w:space="0" w:color="auto"/>
                <w:right w:val="none" w:sz="0" w:space="0" w:color="auto"/>
              </w:divBdr>
              <w:divsChild>
                <w:div w:id="20372690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920942703">
              <w:marLeft w:val="0"/>
              <w:marRight w:val="0"/>
              <w:marTop w:val="0"/>
              <w:marBottom w:val="0"/>
              <w:divBdr>
                <w:top w:val="none" w:sz="0" w:space="0" w:color="auto"/>
                <w:left w:val="none" w:sz="0" w:space="0" w:color="auto"/>
                <w:bottom w:val="none" w:sz="0" w:space="0" w:color="auto"/>
                <w:right w:val="none" w:sz="0" w:space="0" w:color="auto"/>
              </w:divBdr>
              <w:divsChild>
                <w:div w:id="21322844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863130130">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888806687">
      <w:bodyDiv w:val="1"/>
      <w:marLeft w:val="0"/>
      <w:marRight w:val="0"/>
      <w:marTop w:val="0"/>
      <w:marBottom w:val="0"/>
      <w:divBdr>
        <w:top w:val="none" w:sz="0" w:space="0" w:color="auto"/>
        <w:left w:val="none" w:sz="0" w:space="0" w:color="auto"/>
        <w:bottom w:val="none" w:sz="0" w:space="0" w:color="auto"/>
        <w:right w:val="none" w:sz="0" w:space="0" w:color="auto"/>
      </w:divBdr>
    </w:div>
    <w:div w:id="913245149">
      <w:bodyDiv w:val="1"/>
      <w:marLeft w:val="0"/>
      <w:marRight w:val="0"/>
      <w:marTop w:val="0"/>
      <w:marBottom w:val="0"/>
      <w:divBdr>
        <w:top w:val="none" w:sz="0" w:space="0" w:color="auto"/>
        <w:left w:val="none" w:sz="0" w:space="0" w:color="auto"/>
        <w:bottom w:val="none" w:sz="0" w:space="0" w:color="auto"/>
        <w:right w:val="none" w:sz="0" w:space="0" w:color="auto"/>
      </w:divBdr>
      <w:divsChild>
        <w:div w:id="458689274">
          <w:marLeft w:val="0"/>
          <w:marRight w:val="0"/>
          <w:marTop w:val="0"/>
          <w:marBottom w:val="0"/>
          <w:divBdr>
            <w:top w:val="none" w:sz="0" w:space="0" w:color="auto"/>
            <w:left w:val="none" w:sz="0" w:space="0" w:color="auto"/>
            <w:bottom w:val="none" w:sz="0" w:space="0" w:color="auto"/>
            <w:right w:val="none" w:sz="0" w:space="0" w:color="auto"/>
          </w:divBdr>
          <w:divsChild>
            <w:div w:id="63182173">
              <w:marLeft w:val="0"/>
              <w:marRight w:val="0"/>
              <w:marTop w:val="0"/>
              <w:marBottom w:val="0"/>
              <w:divBdr>
                <w:top w:val="none" w:sz="0" w:space="0" w:color="auto"/>
                <w:left w:val="none" w:sz="0" w:space="0" w:color="auto"/>
                <w:bottom w:val="none" w:sz="0" w:space="0" w:color="auto"/>
                <w:right w:val="none" w:sz="0" w:space="0" w:color="auto"/>
              </w:divBdr>
              <w:divsChild>
                <w:div w:id="1425178403">
                  <w:marLeft w:val="0"/>
                  <w:marRight w:val="0"/>
                  <w:marTop w:val="0"/>
                  <w:marBottom w:val="0"/>
                  <w:divBdr>
                    <w:top w:val="none" w:sz="0" w:space="0" w:color="auto"/>
                    <w:left w:val="none" w:sz="0" w:space="0" w:color="auto"/>
                    <w:bottom w:val="none" w:sz="0" w:space="0" w:color="auto"/>
                    <w:right w:val="none" w:sz="0" w:space="0" w:color="auto"/>
                  </w:divBdr>
                  <w:divsChild>
                    <w:div w:id="1049200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435440509">
              <w:marLeft w:val="0"/>
              <w:marRight w:val="0"/>
              <w:marTop w:val="0"/>
              <w:marBottom w:val="0"/>
              <w:divBdr>
                <w:top w:val="none" w:sz="0" w:space="0" w:color="auto"/>
                <w:left w:val="none" w:sz="0" w:space="0" w:color="auto"/>
                <w:bottom w:val="none" w:sz="0" w:space="0" w:color="auto"/>
                <w:right w:val="none" w:sz="0" w:space="0" w:color="auto"/>
              </w:divBdr>
              <w:divsChild>
                <w:div w:id="253974534">
                  <w:marLeft w:val="0"/>
                  <w:marRight w:val="0"/>
                  <w:marTop w:val="0"/>
                  <w:marBottom w:val="0"/>
                  <w:divBdr>
                    <w:top w:val="none" w:sz="0" w:space="0" w:color="auto"/>
                    <w:left w:val="none" w:sz="0" w:space="0" w:color="auto"/>
                    <w:bottom w:val="none" w:sz="0" w:space="0" w:color="auto"/>
                    <w:right w:val="none" w:sz="0" w:space="0" w:color="auto"/>
                  </w:divBdr>
                  <w:divsChild>
                    <w:div w:id="213289876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10694794">
                  <w:marLeft w:val="0"/>
                  <w:marRight w:val="0"/>
                  <w:marTop w:val="0"/>
                  <w:marBottom w:val="0"/>
                  <w:divBdr>
                    <w:top w:val="none" w:sz="0" w:space="0" w:color="auto"/>
                    <w:left w:val="none" w:sz="0" w:space="0" w:color="auto"/>
                    <w:bottom w:val="none" w:sz="0" w:space="0" w:color="auto"/>
                    <w:right w:val="none" w:sz="0" w:space="0" w:color="auto"/>
                  </w:divBdr>
                  <w:divsChild>
                    <w:div w:id="23875570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35063044">
                  <w:marLeft w:val="0"/>
                  <w:marRight w:val="0"/>
                  <w:marTop w:val="0"/>
                  <w:marBottom w:val="0"/>
                  <w:divBdr>
                    <w:top w:val="none" w:sz="0" w:space="0" w:color="auto"/>
                    <w:left w:val="none" w:sz="0" w:space="0" w:color="auto"/>
                    <w:bottom w:val="none" w:sz="0" w:space="0" w:color="auto"/>
                    <w:right w:val="none" w:sz="0" w:space="0" w:color="auto"/>
                  </w:divBdr>
                  <w:divsChild>
                    <w:div w:id="47750022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40327568">
                  <w:marLeft w:val="0"/>
                  <w:marRight w:val="0"/>
                  <w:marTop w:val="0"/>
                  <w:marBottom w:val="0"/>
                  <w:divBdr>
                    <w:top w:val="none" w:sz="0" w:space="0" w:color="auto"/>
                    <w:left w:val="none" w:sz="0" w:space="0" w:color="auto"/>
                    <w:bottom w:val="none" w:sz="0" w:space="0" w:color="auto"/>
                    <w:right w:val="none" w:sz="0" w:space="0" w:color="auto"/>
                  </w:divBdr>
                  <w:divsChild>
                    <w:div w:id="130072408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530605637">
              <w:marLeft w:val="0"/>
              <w:marRight w:val="0"/>
              <w:marTop w:val="0"/>
              <w:marBottom w:val="0"/>
              <w:divBdr>
                <w:top w:val="none" w:sz="0" w:space="0" w:color="auto"/>
                <w:left w:val="none" w:sz="0" w:space="0" w:color="auto"/>
                <w:bottom w:val="none" w:sz="0" w:space="0" w:color="auto"/>
                <w:right w:val="none" w:sz="0" w:space="0" w:color="auto"/>
              </w:divBdr>
              <w:divsChild>
                <w:div w:id="130681781">
                  <w:marLeft w:val="0"/>
                  <w:marRight w:val="0"/>
                  <w:marTop w:val="0"/>
                  <w:marBottom w:val="0"/>
                  <w:divBdr>
                    <w:top w:val="none" w:sz="0" w:space="0" w:color="auto"/>
                    <w:left w:val="none" w:sz="0" w:space="0" w:color="auto"/>
                    <w:bottom w:val="none" w:sz="0" w:space="0" w:color="auto"/>
                    <w:right w:val="none" w:sz="0" w:space="0" w:color="auto"/>
                  </w:divBdr>
                  <w:divsChild>
                    <w:div w:id="15688845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954558233">
                  <w:marLeft w:val="0"/>
                  <w:marRight w:val="0"/>
                  <w:marTop w:val="0"/>
                  <w:marBottom w:val="0"/>
                  <w:divBdr>
                    <w:top w:val="none" w:sz="0" w:space="0" w:color="auto"/>
                    <w:left w:val="none" w:sz="0" w:space="0" w:color="auto"/>
                    <w:bottom w:val="none" w:sz="0" w:space="0" w:color="auto"/>
                    <w:right w:val="none" w:sz="0" w:space="0" w:color="auto"/>
                  </w:divBdr>
                  <w:divsChild>
                    <w:div w:id="7309463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620959926">
              <w:marLeft w:val="0"/>
              <w:marRight w:val="0"/>
              <w:marTop w:val="0"/>
              <w:marBottom w:val="0"/>
              <w:divBdr>
                <w:top w:val="none" w:sz="0" w:space="0" w:color="auto"/>
                <w:left w:val="none" w:sz="0" w:space="0" w:color="auto"/>
                <w:bottom w:val="none" w:sz="0" w:space="0" w:color="auto"/>
                <w:right w:val="none" w:sz="0" w:space="0" w:color="auto"/>
              </w:divBdr>
              <w:divsChild>
                <w:div w:id="740562486">
                  <w:marLeft w:val="0"/>
                  <w:marRight w:val="0"/>
                  <w:marTop w:val="0"/>
                  <w:marBottom w:val="0"/>
                  <w:divBdr>
                    <w:top w:val="none" w:sz="0" w:space="0" w:color="auto"/>
                    <w:left w:val="none" w:sz="0" w:space="0" w:color="auto"/>
                    <w:bottom w:val="none" w:sz="0" w:space="0" w:color="auto"/>
                    <w:right w:val="none" w:sz="0" w:space="0" w:color="auto"/>
                  </w:divBdr>
                  <w:divsChild>
                    <w:div w:id="6614662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937055152">
              <w:marLeft w:val="0"/>
              <w:marRight w:val="0"/>
              <w:marTop w:val="0"/>
              <w:marBottom w:val="0"/>
              <w:divBdr>
                <w:top w:val="none" w:sz="0" w:space="0" w:color="auto"/>
                <w:left w:val="none" w:sz="0" w:space="0" w:color="auto"/>
                <w:bottom w:val="none" w:sz="0" w:space="0" w:color="auto"/>
                <w:right w:val="none" w:sz="0" w:space="0" w:color="auto"/>
              </w:divBdr>
              <w:divsChild>
                <w:div w:id="798257682">
                  <w:marLeft w:val="0"/>
                  <w:marRight w:val="0"/>
                  <w:marTop w:val="0"/>
                  <w:marBottom w:val="0"/>
                  <w:divBdr>
                    <w:top w:val="none" w:sz="0" w:space="0" w:color="auto"/>
                    <w:left w:val="none" w:sz="0" w:space="0" w:color="auto"/>
                    <w:bottom w:val="none" w:sz="0" w:space="0" w:color="auto"/>
                    <w:right w:val="none" w:sz="0" w:space="0" w:color="auto"/>
                  </w:divBdr>
                  <w:divsChild>
                    <w:div w:id="125134956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056268114">
                  <w:marLeft w:val="0"/>
                  <w:marRight w:val="0"/>
                  <w:marTop w:val="0"/>
                  <w:marBottom w:val="0"/>
                  <w:divBdr>
                    <w:top w:val="none" w:sz="0" w:space="0" w:color="auto"/>
                    <w:left w:val="none" w:sz="0" w:space="0" w:color="auto"/>
                    <w:bottom w:val="none" w:sz="0" w:space="0" w:color="auto"/>
                    <w:right w:val="none" w:sz="0" w:space="0" w:color="auto"/>
                  </w:divBdr>
                  <w:divsChild>
                    <w:div w:id="12273755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1528446894">
              <w:marLeft w:val="0"/>
              <w:marRight w:val="0"/>
              <w:marTop w:val="0"/>
              <w:marBottom w:val="0"/>
              <w:divBdr>
                <w:top w:val="none" w:sz="0" w:space="0" w:color="auto"/>
                <w:left w:val="none" w:sz="0" w:space="0" w:color="auto"/>
                <w:bottom w:val="none" w:sz="0" w:space="0" w:color="auto"/>
                <w:right w:val="none" w:sz="0" w:space="0" w:color="auto"/>
              </w:divBdr>
              <w:divsChild>
                <w:div w:id="416513169">
                  <w:marLeft w:val="0"/>
                  <w:marRight w:val="0"/>
                  <w:marTop w:val="0"/>
                  <w:marBottom w:val="0"/>
                  <w:divBdr>
                    <w:top w:val="none" w:sz="0" w:space="0" w:color="auto"/>
                    <w:left w:val="none" w:sz="0" w:space="0" w:color="auto"/>
                    <w:bottom w:val="none" w:sz="0" w:space="0" w:color="auto"/>
                    <w:right w:val="none" w:sz="0" w:space="0" w:color="auto"/>
                  </w:divBdr>
                  <w:divsChild>
                    <w:div w:id="192907477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610741491">
                  <w:marLeft w:val="0"/>
                  <w:marRight w:val="0"/>
                  <w:marTop w:val="0"/>
                  <w:marBottom w:val="0"/>
                  <w:divBdr>
                    <w:top w:val="none" w:sz="0" w:space="0" w:color="auto"/>
                    <w:left w:val="none" w:sz="0" w:space="0" w:color="auto"/>
                    <w:bottom w:val="none" w:sz="0" w:space="0" w:color="auto"/>
                    <w:right w:val="none" w:sz="0" w:space="0" w:color="auto"/>
                  </w:divBdr>
                  <w:divsChild>
                    <w:div w:id="6808629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215896300">
                  <w:marLeft w:val="0"/>
                  <w:marRight w:val="0"/>
                  <w:marTop w:val="0"/>
                  <w:marBottom w:val="0"/>
                  <w:divBdr>
                    <w:top w:val="none" w:sz="0" w:space="0" w:color="auto"/>
                    <w:left w:val="none" w:sz="0" w:space="0" w:color="auto"/>
                    <w:bottom w:val="none" w:sz="0" w:space="0" w:color="auto"/>
                    <w:right w:val="none" w:sz="0" w:space="0" w:color="auto"/>
                  </w:divBdr>
                  <w:divsChild>
                    <w:div w:id="190528815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02450717">
                  <w:marLeft w:val="0"/>
                  <w:marRight w:val="0"/>
                  <w:marTop w:val="0"/>
                  <w:marBottom w:val="0"/>
                  <w:divBdr>
                    <w:top w:val="none" w:sz="0" w:space="0" w:color="auto"/>
                    <w:left w:val="none" w:sz="0" w:space="0" w:color="auto"/>
                    <w:bottom w:val="none" w:sz="0" w:space="0" w:color="auto"/>
                    <w:right w:val="none" w:sz="0" w:space="0" w:color="auto"/>
                  </w:divBdr>
                  <w:divsChild>
                    <w:div w:id="85704141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24263433">
                  <w:marLeft w:val="0"/>
                  <w:marRight w:val="0"/>
                  <w:marTop w:val="0"/>
                  <w:marBottom w:val="0"/>
                  <w:divBdr>
                    <w:top w:val="none" w:sz="0" w:space="0" w:color="auto"/>
                    <w:left w:val="none" w:sz="0" w:space="0" w:color="auto"/>
                    <w:bottom w:val="none" w:sz="0" w:space="0" w:color="auto"/>
                    <w:right w:val="none" w:sz="0" w:space="0" w:color="auto"/>
                  </w:divBdr>
                  <w:divsChild>
                    <w:div w:id="211571311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04399916">
                  <w:marLeft w:val="0"/>
                  <w:marRight w:val="0"/>
                  <w:marTop w:val="0"/>
                  <w:marBottom w:val="0"/>
                  <w:divBdr>
                    <w:top w:val="none" w:sz="0" w:space="0" w:color="auto"/>
                    <w:left w:val="none" w:sz="0" w:space="0" w:color="auto"/>
                    <w:bottom w:val="none" w:sz="0" w:space="0" w:color="auto"/>
                    <w:right w:val="none" w:sz="0" w:space="0" w:color="auto"/>
                  </w:divBdr>
                  <w:divsChild>
                    <w:div w:id="99241831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960524969">
                  <w:marLeft w:val="0"/>
                  <w:marRight w:val="0"/>
                  <w:marTop w:val="0"/>
                  <w:marBottom w:val="0"/>
                  <w:divBdr>
                    <w:top w:val="none" w:sz="0" w:space="0" w:color="auto"/>
                    <w:left w:val="none" w:sz="0" w:space="0" w:color="auto"/>
                    <w:bottom w:val="none" w:sz="0" w:space="0" w:color="auto"/>
                    <w:right w:val="none" w:sz="0" w:space="0" w:color="auto"/>
                  </w:divBdr>
                  <w:divsChild>
                    <w:div w:id="11213873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2103213820">
              <w:marLeft w:val="0"/>
              <w:marRight w:val="0"/>
              <w:marTop w:val="0"/>
              <w:marBottom w:val="0"/>
              <w:divBdr>
                <w:top w:val="none" w:sz="0" w:space="0" w:color="auto"/>
                <w:left w:val="none" w:sz="0" w:space="0" w:color="auto"/>
                <w:bottom w:val="none" w:sz="0" w:space="0" w:color="auto"/>
                <w:right w:val="none" w:sz="0" w:space="0" w:color="auto"/>
              </w:divBdr>
              <w:divsChild>
                <w:div w:id="103961293">
                  <w:marLeft w:val="0"/>
                  <w:marRight w:val="0"/>
                  <w:marTop w:val="0"/>
                  <w:marBottom w:val="0"/>
                  <w:divBdr>
                    <w:top w:val="none" w:sz="0" w:space="0" w:color="auto"/>
                    <w:left w:val="none" w:sz="0" w:space="0" w:color="auto"/>
                    <w:bottom w:val="none" w:sz="0" w:space="0" w:color="auto"/>
                    <w:right w:val="none" w:sz="0" w:space="0" w:color="auto"/>
                  </w:divBdr>
                  <w:divsChild>
                    <w:div w:id="164634936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18177845">
                  <w:marLeft w:val="0"/>
                  <w:marRight w:val="0"/>
                  <w:marTop w:val="0"/>
                  <w:marBottom w:val="0"/>
                  <w:divBdr>
                    <w:top w:val="none" w:sz="0" w:space="0" w:color="auto"/>
                    <w:left w:val="none" w:sz="0" w:space="0" w:color="auto"/>
                    <w:bottom w:val="none" w:sz="0" w:space="0" w:color="auto"/>
                    <w:right w:val="none" w:sz="0" w:space="0" w:color="auto"/>
                  </w:divBdr>
                  <w:divsChild>
                    <w:div w:id="51834911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689070113">
                  <w:marLeft w:val="0"/>
                  <w:marRight w:val="0"/>
                  <w:marTop w:val="0"/>
                  <w:marBottom w:val="0"/>
                  <w:divBdr>
                    <w:top w:val="none" w:sz="0" w:space="0" w:color="auto"/>
                    <w:left w:val="none" w:sz="0" w:space="0" w:color="auto"/>
                    <w:bottom w:val="none" w:sz="0" w:space="0" w:color="auto"/>
                    <w:right w:val="none" w:sz="0" w:space="0" w:color="auto"/>
                  </w:divBdr>
                  <w:divsChild>
                    <w:div w:id="56460909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183787395">
                  <w:marLeft w:val="0"/>
                  <w:marRight w:val="0"/>
                  <w:marTop w:val="0"/>
                  <w:marBottom w:val="0"/>
                  <w:divBdr>
                    <w:top w:val="none" w:sz="0" w:space="0" w:color="auto"/>
                    <w:left w:val="none" w:sz="0" w:space="0" w:color="auto"/>
                    <w:bottom w:val="none" w:sz="0" w:space="0" w:color="auto"/>
                    <w:right w:val="none" w:sz="0" w:space="0" w:color="auto"/>
                  </w:divBdr>
                  <w:divsChild>
                    <w:div w:id="20788978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371606323">
                  <w:marLeft w:val="0"/>
                  <w:marRight w:val="0"/>
                  <w:marTop w:val="0"/>
                  <w:marBottom w:val="0"/>
                  <w:divBdr>
                    <w:top w:val="none" w:sz="0" w:space="0" w:color="auto"/>
                    <w:left w:val="none" w:sz="0" w:space="0" w:color="auto"/>
                    <w:bottom w:val="none" w:sz="0" w:space="0" w:color="auto"/>
                    <w:right w:val="none" w:sz="0" w:space="0" w:color="auto"/>
                  </w:divBdr>
                  <w:divsChild>
                    <w:div w:id="4332145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69152415">
                  <w:marLeft w:val="0"/>
                  <w:marRight w:val="0"/>
                  <w:marTop w:val="0"/>
                  <w:marBottom w:val="0"/>
                  <w:divBdr>
                    <w:top w:val="none" w:sz="0" w:space="0" w:color="auto"/>
                    <w:left w:val="none" w:sz="0" w:space="0" w:color="auto"/>
                    <w:bottom w:val="none" w:sz="0" w:space="0" w:color="auto"/>
                    <w:right w:val="none" w:sz="0" w:space="0" w:color="auto"/>
                  </w:divBdr>
                  <w:divsChild>
                    <w:div w:id="22387767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866215190">
                  <w:marLeft w:val="0"/>
                  <w:marRight w:val="0"/>
                  <w:marTop w:val="0"/>
                  <w:marBottom w:val="0"/>
                  <w:divBdr>
                    <w:top w:val="none" w:sz="0" w:space="0" w:color="auto"/>
                    <w:left w:val="none" w:sz="0" w:space="0" w:color="auto"/>
                    <w:bottom w:val="none" w:sz="0" w:space="0" w:color="auto"/>
                    <w:right w:val="none" w:sz="0" w:space="0" w:color="auto"/>
                  </w:divBdr>
                  <w:divsChild>
                    <w:div w:id="11923292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1176843659">
          <w:marLeft w:val="0"/>
          <w:marRight w:val="0"/>
          <w:marTop w:val="240"/>
          <w:marBottom w:val="0"/>
          <w:divBdr>
            <w:top w:val="none" w:sz="0" w:space="0" w:color="auto"/>
            <w:left w:val="none" w:sz="0" w:space="0" w:color="auto"/>
            <w:bottom w:val="none" w:sz="0" w:space="0" w:color="auto"/>
            <w:right w:val="none" w:sz="0" w:space="0" w:color="auto"/>
          </w:divBdr>
          <w:divsChild>
            <w:div w:id="1799911394">
              <w:marLeft w:val="0"/>
              <w:marRight w:val="0"/>
              <w:marTop w:val="0"/>
              <w:marBottom w:val="0"/>
              <w:divBdr>
                <w:top w:val="none" w:sz="0" w:space="0" w:color="auto"/>
                <w:left w:val="none" w:sz="0" w:space="0" w:color="auto"/>
                <w:bottom w:val="none" w:sz="0" w:space="0" w:color="auto"/>
                <w:right w:val="none" w:sz="0" w:space="0" w:color="auto"/>
              </w:divBdr>
              <w:divsChild>
                <w:div w:id="1480459834">
                  <w:marLeft w:val="0"/>
                  <w:marRight w:val="0"/>
                  <w:marTop w:val="0"/>
                  <w:marBottom w:val="0"/>
                  <w:divBdr>
                    <w:top w:val="none" w:sz="0" w:space="0" w:color="auto"/>
                    <w:left w:val="none" w:sz="0" w:space="0" w:color="auto"/>
                    <w:bottom w:val="none" w:sz="0" w:space="0" w:color="auto"/>
                    <w:right w:val="none" w:sz="0" w:space="0" w:color="auto"/>
                  </w:divBdr>
                  <w:divsChild>
                    <w:div w:id="374234788">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 w:id="2111197839">
          <w:marLeft w:val="0"/>
          <w:marRight w:val="0"/>
          <w:marTop w:val="0"/>
          <w:marBottom w:val="0"/>
          <w:divBdr>
            <w:top w:val="none" w:sz="0" w:space="0" w:color="auto"/>
            <w:left w:val="none" w:sz="0" w:space="0" w:color="auto"/>
            <w:bottom w:val="none" w:sz="0" w:space="0" w:color="auto"/>
            <w:right w:val="none" w:sz="0" w:space="0" w:color="auto"/>
          </w:divBdr>
          <w:divsChild>
            <w:div w:id="1930000973">
              <w:marLeft w:val="0"/>
              <w:marRight w:val="0"/>
              <w:marTop w:val="0"/>
              <w:marBottom w:val="0"/>
              <w:divBdr>
                <w:top w:val="none" w:sz="0" w:space="0" w:color="auto"/>
                <w:left w:val="none" w:sz="0" w:space="0" w:color="auto"/>
                <w:bottom w:val="none" w:sz="0" w:space="0" w:color="auto"/>
                <w:right w:val="none" w:sz="0" w:space="0" w:color="auto"/>
              </w:divBdr>
              <w:divsChild>
                <w:div w:id="1384717283">
                  <w:marLeft w:val="0"/>
                  <w:marRight w:val="0"/>
                  <w:marTop w:val="0"/>
                  <w:marBottom w:val="0"/>
                  <w:divBdr>
                    <w:top w:val="none" w:sz="0" w:space="0" w:color="auto"/>
                    <w:left w:val="none" w:sz="0" w:space="0" w:color="auto"/>
                    <w:bottom w:val="none" w:sz="0" w:space="0" w:color="auto"/>
                    <w:right w:val="none" w:sz="0" w:space="0" w:color="auto"/>
                  </w:divBdr>
                  <w:divsChild>
                    <w:div w:id="77695239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940334013">
      <w:bodyDiv w:val="1"/>
      <w:marLeft w:val="0"/>
      <w:marRight w:val="0"/>
      <w:marTop w:val="0"/>
      <w:marBottom w:val="0"/>
      <w:divBdr>
        <w:top w:val="none" w:sz="0" w:space="0" w:color="auto"/>
        <w:left w:val="none" w:sz="0" w:space="0" w:color="auto"/>
        <w:bottom w:val="none" w:sz="0" w:space="0" w:color="auto"/>
        <w:right w:val="none" w:sz="0" w:space="0" w:color="auto"/>
      </w:divBdr>
    </w:div>
    <w:div w:id="953052274">
      <w:bodyDiv w:val="1"/>
      <w:marLeft w:val="0"/>
      <w:marRight w:val="0"/>
      <w:marTop w:val="0"/>
      <w:marBottom w:val="0"/>
      <w:divBdr>
        <w:top w:val="none" w:sz="0" w:space="0" w:color="auto"/>
        <w:left w:val="none" w:sz="0" w:space="0" w:color="auto"/>
        <w:bottom w:val="none" w:sz="0" w:space="0" w:color="auto"/>
        <w:right w:val="none" w:sz="0" w:space="0" w:color="auto"/>
      </w:divBdr>
    </w:div>
    <w:div w:id="965626402">
      <w:bodyDiv w:val="1"/>
      <w:marLeft w:val="0"/>
      <w:marRight w:val="0"/>
      <w:marTop w:val="0"/>
      <w:marBottom w:val="0"/>
      <w:divBdr>
        <w:top w:val="none" w:sz="0" w:space="0" w:color="auto"/>
        <w:left w:val="none" w:sz="0" w:space="0" w:color="auto"/>
        <w:bottom w:val="none" w:sz="0" w:space="0" w:color="auto"/>
        <w:right w:val="none" w:sz="0" w:space="0" w:color="auto"/>
      </w:divBdr>
    </w:div>
    <w:div w:id="985670271">
      <w:bodyDiv w:val="1"/>
      <w:marLeft w:val="0"/>
      <w:marRight w:val="0"/>
      <w:marTop w:val="0"/>
      <w:marBottom w:val="0"/>
      <w:divBdr>
        <w:top w:val="none" w:sz="0" w:space="0" w:color="auto"/>
        <w:left w:val="none" w:sz="0" w:space="0" w:color="auto"/>
        <w:bottom w:val="none" w:sz="0" w:space="0" w:color="auto"/>
        <w:right w:val="none" w:sz="0" w:space="0" w:color="auto"/>
      </w:divBdr>
    </w:div>
    <w:div w:id="1011445009">
      <w:bodyDiv w:val="1"/>
      <w:marLeft w:val="0"/>
      <w:marRight w:val="0"/>
      <w:marTop w:val="0"/>
      <w:marBottom w:val="0"/>
      <w:divBdr>
        <w:top w:val="none" w:sz="0" w:space="0" w:color="auto"/>
        <w:left w:val="none" w:sz="0" w:space="0" w:color="auto"/>
        <w:bottom w:val="none" w:sz="0" w:space="0" w:color="auto"/>
        <w:right w:val="none" w:sz="0" w:space="0" w:color="auto"/>
      </w:divBdr>
      <w:divsChild>
        <w:div w:id="1006131586">
          <w:marLeft w:val="547"/>
          <w:marRight w:val="0"/>
          <w:marTop w:val="0"/>
          <w:marBottom w:val="0"/>
          <w:divBdr>
            <w:top w:val="none" w:sz="0" w:space="0" w:color="auto"/>
            <w:left w:val="none" w:sz="0" w:space="0" w:color="auto"/>
            <w:bottom w:val="none" w:sz="0" w:space="0" w:color="auto"/>
            <w:right w:val="none" w:sz="0" w:space="0" w:color="auto"/>
          </w:divBdr>
        </w:div>
        <w:div w:id="1418944657">
          <w:marLeft w:val="547"/>
          <w:marRight w:val="0"/>
          <w:marTop w:val="0"/>
          <w:marBottom w:val="0"/>
          <w:divBdr>
            <w:top w:val="none" w:sz="0" w:space="0" w:color="auto"/>
            <w:left w:val="none" w:sz="0" w:space="0" w:color="auto"/>
            <w:bottom w:val="none" w:sz="0" w:space="0" w:color="auto"/>
            <w:right w:val="none" w:sz="0" w:space="0" w:color="auto"/>
          </w:divBdr>
        </w:div>
      </w:divsChild>
    </w:div>
    <w:div w:id="1011640477">
      <w:bodyDiv w:val="1"/>
      <w:marLeft w:val="0"/>
      <w:marRight w:val="0"/>
      <w:marTop w:val="0"/>
      <w:marBottom w:val="0"/>
      <w:divBdr>
        <w:top w:val="none" w:sz="0" w:space="0" w:color="auto"/>
        <w:left w:val="none" w:sz="0" w:space="0" w:color="auto"/>
        <w:bottom w:val="none" w:sz="0" w:space="0" w:color="auto"/>
        <w:right w:val="none" w:sz="0" w:space="0" w:color="auto"/>
      </w:divBdr>
    </w:div>
    <w:div w:id="1020158225">
      <w:bodyDiv w:val="1"/>
      <w:marLeft w:val="0"/>
      <w:marRight w:val="0"/>
      <w:marTop w:val="0"/>
      <w:marBottom w:val="0"/>
      <w:divBdr>
        <w:top w:val="none" w:sz="0" w:space="0" w:color="auto"/>
        <w:left w:val="none" w:sz="0" w:space="0" w:color="auto"/>
        <w:bottom w:val="none" w:sz="0" w:space="0" w:color="auto"/>
        <w:right w:val="none" w:sz="0" w:space="0" w:color="auto"/>
      </w:divBdr>
    </w:div>
    <w:div w:id="1053579119">
      <w:bodyDiv w:val="1"/>
      <w:marLeft w:val="0"/>
      <w:marRight w:val="0"/>
      <w:marTop w:val="0"/>
      <w:marBottom w:val="0"/>
      <w:divBdr>
        <w:top w:val="none" w:sz="0" w:space="0" w:color="auto"/>
        <w:left w:val="none" w:sz="0" w:space="0" w:color="auto"/>
        <w:bottom w:val="none" w:sz="0" w:space="0" w:color="auto"/>
        <w:right w:val="none" w:sz="0" w:space="0" w:color="auto"/>
      </w:divBdr>
    </w:div>
    <w:div w:id="1055356311">
      <w:bodyDiv w:val="1"/>
      <w:marLeft w:val="0"/>
      <w:marRight w:val="0"/>
      <w:marTop w:val="0"/>
      <w:marBottom w:val="0"/>
      <w:divBdr>
        <w:top w:val="none" w:sz="0" w:space="0" w:color="auto"/>
        <w:left w:val="none" w:sz="0" w:space="0" w:color="auto"/>
        <w:bottom w:val="none" w:sz="0" w:space="0" w:color="auto"/>
        <w:right w:val="none" w:sz="0" w:space="0" w:color="auto"/>
      </w:divBdr>
    </w:div>
    <w:div w:id="1082949134">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35368404">
      <w:bodyDiv w:val="1"/>
      <w:marLeft w:val="0"/>
      <w:marRight w:val="0"/>
      <w:marTop w:val="0"/>
      <w:marBottom w:val="0"/>
      <w:divBdr>
        <w:top w:val="none" w:sz="0" w:space="0" w:color="auto"/>
        <w:left w:val="none" w:sz="0" w:space="0" w:color="auto"/>
        <w:bottom w:val="none" w:sz="0" w:space="0" w:color="auto"/>
        <w:right w:val="none" w:sz="0" w:space="0" w:color="auto"/>
      </w:divBdr>
    </w:div>
    <w:div w:id="1138688262">
      <w:bodyDiv w:val="1"/>
      <w:marLeft w:val="0"/>
      <w:marRight w:val="0"/>
      <w:marTop w:val="0"/>
      <w:marBottom w:val="0"/>
      <w:divBdr>
        <w:top w:val="none" w:sz="0" w:space="0" w:color="auto"/>
        <w:left w:val="none" w:sz="0" w:space="0" w:color="auto"/>
        <w:bottom w:val="none" w:sz="0" w:space="0" w:color="auto"/>
        <w:right w:val="none" w:sz="0" w:space="0" w:color="auto"/>
      </w:divBdr>
    </w:div>
    <w:div w:id="1252398996">
      <w:bodyDiv w:val="1"/>
      <w:marLeft w:val="0"/>
      <w:marRight w:val="0"/>
      <w:marTop w:val="0"/>
      <w:marBottom w:val="0"/>
      <w:divBdr>
        <w:top w:val="none" w:sz="0" w:space="0" w:color="auto"/>
        <w:left w:val="none" w:sz="0" w:space="0" w:color="auto"/>
        <w:bottom w:val="none" w:sz="0" w:space="0" w:color="auto"/>
        <w:right w:val="none" w:sz="0" w:space="0" w:color="auto"/>
      </w:divBdr>
    </w:div>
    <w:div w:id="1288320197">
      <w:bodyDiv w:val="1"/>
      <w:marLeft w:val="0"/>
      <w:marRight w:val="0"/>
      <w:marTop w:val="0"/>
      <w:marBottom w:val="0"/>
      <w:divBdr>
        <w:top w:val="none" w:sz="0" w:space="0" w:color="auto"/>
        <w:left w:val="none" w:sz="0" w:space="0" w:color="auto"/>
        <w:bottom w:val="none" w:sz="0" w:space="0" w:color="auto"/>
        <w:right w:val="none" w:sz="0" w:space="0" w:color="auto"/>
      </w:divBdr>
    </w:div>
    <w:div w:id="1332177943">
      <w:bodyDiv w:val="1"/>
      <w:marLeft w:val="0"/>
      <w:marRight w:val="0"/>
      <w:marTop w:val="0"/>
      <w:marBottom w:val="0"/>
      <w:divBdr>
        <w:top w:val="none" w:sz="0" w:space="0" w:color="auto"/>
        <w:left w:val="none" w:sz="0" w:space="0" w:color="auto"/>
        <w:bottom w:val="none" w:sz="0" w:space="0" w:color="auto"/>
        <w:right w:val="none" w:sz="0" w:space="0" w:color="auto"/>
      </w:divBdr>
    </w:div>
    <w:div w:id="1345012495">
      <w:bodyDiv w:val="1"/>
      <w:marLeft w:val="0"/>
      <w:marRight w:val="0"/>
      <w:marTop w:val="0"/>
      <w:marBottom w:val="0"/>
      <w:divBdr>
        <w:top w:val="none" w:sz="0" w:space="0" w:color="auto"/>
        <w:left w:val="none" w:sz="0" w:space="0" w:color="auto"/>
        <w:bottom w:val="none" w:sz="0" w:space="0" w:color="auto"/>
        <w:right w:val="none" w:sz="0" w:space="0" w:color="auto"/>
      </w:divBdr>
      <w:divsChild>
        <w:div w:id="1032269652">
          <w:marLeft w:val="288"/>
          <w:marRight w:val="0"/>
          <w:marTop w:val="0"/>
          <w:marBottom w:val="0"/>
          <w:divBdr>
            <w:top w:val="none" w:sz="0" w:space="0" w:color="auto"/>
            <w:left w:val="none" w:sz="0" w:space="0" w:color="auto"/>
            <w:bottom w:val="none" w:sz="0" w:space="0" w:color="auto"/>
            <w:right w:val="none" w:sz="0" w:space="0" w:color="auto"/>
          </w:divBdr>
        </w:div>
      </w:divsChild>
    </w:div>
    <w:div w:id="1354108343">
      <w:bodyDiv w:val="1"/>
      <w:marLeft w:val="0"/>
      <w:marRight w:val="0"/>
      <w:marTop w:val="0"/>
      <w:marBottom w:val="0"/>
      <w:divBdr>
        <w:top w:val="none" w:sz="0" w:space="0" w:color="auto"/>
        <w:left w:val="none" w:sz="0" w:space="0" w:color="auto"/>
        <w:bottom w:val="none" w:sz="0" w:space="0" w:color="auto"/>
        <w:right w:val="none" w:sz="0" w:space="0" w:color="auto"/>
      </w:divBdr>
    </w:div>
    <w:div w:id="1357655639">
      <w:bodyDiv w:val="1"/>
      <w:marLeft w:val="0"/>
      <w:marRight w:val="0"/>
      <w:marTop w:val="0"/>
      <w:marBottom w:val="0"/>
      <w:divBdr>
        <w:top w:val="none" w:sz="0" w:space="0" w:color="auto"/>
        <w:left w:val="none" w:sz="0" w:space="0" w:color="auto"/>
        <w:bottom w:val="none" w:sz="0" w:space="0" w:color="auto"/>
        <w:right w:val="none" w:sz="0" w:space="0" w:color="auto"/>
      </w:divBdr>
    </w:div>
    <w:div w:id="1392732771">
      <w:bodyDiv w:val="1"/>
      <w:marLeft w:val="0"/>
      <w:marRight w:val="0"/>
      <w:marTop w:val="0"/>
      <w:marBottom w:val="0"/>
      <w:divBdr>
        <w:top w:val="none" w:sz="0" w:space="0" w:color="auto"/>
        <w:left w:val="none" w:sz="0" w:space="0" w:color="auto"/>
        <w:bottom w:val="none" w:sz="0" w:space="0" w:color="auto"/>
        <w:right w:val="none" w:sz="0" w:space="0" w:color="auto"/>
      </w:divBdr>
    </w:div>
    <w:div w:id="1428423919">
      <w:bodyDiv w:val="1"/>
      <w:marLeft w:val="0"/>
      <w:marRight w:val="0"/>
      <w:marTop w:val="0"/>
      <w:marBottom w:val="0"/>
      <w:divBdr>
        <w:top w:val="none" w:sz="0" w:space="0" w:color="auto"/>
        <w:left w:val="none" w:sz="0" w:space="0" w:color="auto"/>
        <w:bottom w:val="none" w:sz="0" w:space="0" w:color="auto"/>
        <w:right w:val="none" w:sz="0" w:space="0" w:color="auto"/>
      </w:divBdr>
    </w:div>
    <w:div w:id="143473907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50855506">
      <w:bodyDiv w:val="1"/>
      <w:marLeft w:val="0"/>
      <w:marRight w:val="0"/>
      <w:marTop w:val="0"/>
      <w:marBottom w:val="0"/>
      <w:divBdr>
        <w:top w:val="none" w:sz="0" w:space="0" w:color="auto"/>
        <w:left w:val="none" w:sz="0" w:space="0" w:color="auto"/>
        <w:bottom w:val="none" w:sz="0" w:space="0" w:color="auto"/>
        <w:right w:val="none" w:sz="0" w:space="0" w:color="auto"/>
      </w:divBdr>
    </w:div>
    <w:div w:id="1458641919">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497527678">
      <w:bodyDiv w:val="1"/>
      <w:marLeft w:val="0"/>
      <w:marRight w:val="0"/>
      <w:marTop w:val="0"/>
      <w:marBottom w:val="0"/>
      <w:divBdr>
        <w:top w:val="none" w:sz="0" w:space="0" w:color="auto"/>
        <w:left w:val="none" w:sz="0" w:space="0" w:color="auto"/>
        <w:bottom w:val="none" w:sz="0" w:space="0" w:color="auto"/>
        <w:right w:val="none" w:sz="0" w:space="0" w:color="auto"/>
      </w:divBdr>
    </w:div>
    <w:div w:id="1510608149">
      <w:bodyDiv w:val="1"/>
      <w:marLeft w:val="0"/>
      <w:marRight w:val="0"/>
      <w:marTop w:val="0"/>
      <w:marBottom w:val="0"/>
      <w:divBdr>
        <w:top w:val="none" w:sz="0" w:space="0" w:color="auto"/>
        <w:left w:val="none" w:sz="0" w:space="0" w:color="auto"/>
        <w:bottom w:val="none" w:sz="0" w:space="0" w:color="auto"/>
        <w:right w:val="none" w:sz="0" w:space="0" w:color="auto"/>
      </w:divBdr>
    </w:div>
    <w:div w:id="1525435993">
      <w:bodyDiv w:val="1"/>
      <w:marLeft w:val="0"/>
      <w:marRight w:val="0"/>
      <w:marTop w:val="0"/>
      <w:marBottom w:val="0"/>
      <w:divBdr>
        <w:top w:val="none" w:sz="0" w:space="0" w:color="auto"/>
        <w:left w:val="none" w:sz="0" w:space="0" w:color="auto"/>
        <w:bottom w:val="none" w:sz="0" w:space="0" w:color="auto"/>
        <w:right w:val="none" w:sz="0" w:space="0" w:color="auto"/>
      </w:divBdr>
    </w:div>
    <w:div w:id="1546408621">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591355830">
      <w:bodyDiv w:val="1"/>
      <w:marLeft w:val="0"/>
      <w:marRight w:val="0"/>
      <w:marTop w:val="0"/>
      <w:marBottom w:val="0"/>
      <w:divBdr>
        <w:top w:val="none" w:sz="0" w:space="0" w:color="auto"/>
        <w:left w:val="none" w:sz="0" w:space="0" w:color="auto"/>
        <w:bottom w:val="none" w:sz="0" w:space="0" w:color="auto"/>
        <w:right w:val="none" w:sz="0" w:space="0" w:color="auto"/>
      </w:divBdr>
      <w:divsChild>
        <w:div w:id="2113822132">
          <w:marLeft w:val="547"/>
          <w:marRight w:val="0"/>
          <w:marTop w:val="0"/>
          <w:marBottom w:val="0"/>
          <w:divBdr>
            <w:top w:val="none" w:sz="0" w:space="0" w:color="auto"/>
            <w:left w:val="none" w:sz="0" w:space="0" w:color="auto"/>
            <w:bottom w:val="none" w:sz="0" w:space="0" w:color="auto"/>
            <w:right w:val="none" w:sz="0" w:space="0" w:color="auto"/>
          </w:divBdr>
        </w:div>
      </w:divsChild>
    </w:div>
    <w:div w:id="1598903224">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29046770">
      <w:bodyDiv w:val="1"/>
      <w:marLeft w:val="0"/>
      <w:marRight w:val="0"/>
      <w:marTop w:val="0"/>
      <w:marBottom w:val="0"/>
      <w:divBdr>
        <w:top w:val="none" w:sz="0" w:space="0" w:color="auto"/>
        <w:left w:val="none" w:sz="0" w:space="0" w:color="auto"/>
        <w:bottom w:val="none" w:sz="0" w:space="0" w:color="auto"/>
        <w:right w:val="none" w:sz="0" w:space="0" w:color="auto"/>
      </w:divBdr>
      <w:divsChild>
        <w:div w:id="203249317">
          <w:marLeft w:val="0"/>
          <w:marRight w:val="0"/>
          <w:marTop w:val="0"/>
          <w:marBottom w:val="0"/>
          <w:divBdr>
            <w:top w:val="none" w:sz="0" w:space="0" w:color="auto"/>
            <w:left w:val="none" w:sz="0" w:space="0" w:color="auto"/>
            <w:bottom w:val="none" w:sz="0" w:space="0" w:color="auto"/>
            <w:right w:val="none" w:sz="0" w:space="0" w:color="auto"/>
          </w:divBdr>
          <w:divsChild>
            <w:div w:id="14054132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578368718">
          <w:marLeft w:val="0"/>
          <w:marRight w:val="0"/>
          <w:marTop w:val="0"/>
          <w:marBottom w:val="0"/>
          <w:divBdr>
            <w:top w:val="none" w:sz="0" w:space="0" w:color="auto"/>
            <w:left w:val="none" w:sz="0" w:space="0" w:color="auto"/>
            <w:bottom w:val="none" w:sz="0" w:space="0" w:color="auto"/>
            <w:right w:val="none" w:sz="0" w:space="0" w:color="auto"/>
          </w:divBdr>
          <w:divsChild>
            <w:div w:id="300116680">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701634898">
          <w:marLeft w:val="0"/>
          <w:marRight w:val="0"/>
          <w:marTop w:val="0"/>
          <w:marBottom w:val="0"/>
          <w:divBdr>
            <w:top w:val="none" w:sz="0" w:space="0" w:color="auto"/>
            <w:left w:val="none" w:sz="0" w:space="0" w:color="auto"/>
            <w:bottom w:val="none" w:sz="0" w:space="0" w:color="auto"/>
            <w:right w:val="none" w:sz="0" w:space="0" w:color="auto"/>
          </w:divBdr>
          <w:divsChild>
            <w:div w:id="1622878145">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984043845">
          <w:marLeft w:val="0"/>
          <w:marRight w:val="0"/>
          <w:marTop w:val="0"/>
          <w:marBottom w:val="0"/>
          <w:divBdr>
            <w:top w:val="none" w:sz="0" w:space="0" w:color="auto"/>
            <w:left w:val="none" w:sz="0" w:space="0" w:color="auto"/>
            <w:bottom w:val="none" w:sz="0" w:space="0" w:color="auto"/>
            <w:right w:val="none" w:sz="0" w:space="0" w:color="auto"/>
          </w:divBdr>
          <w:divsChild>
            <w:div w:id="297616427">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194535245">
          <w:marLeft w:val="0"/>
          <w:marRight w:val="0"/>
          <w:marTop w:val="0"/>
          <w:marBottom w:val="0"/>
          <w:divBdr>
            <w:top w:val="none" w:sz="0" w:space="0" w:color="auto"/>
            <w:left w:val="none" w:sz="0" w:space="0" w:color="auto"/>
            <w:bottom w:val="none" w:sz="0" w:space="0" w:color="auto"/>
            <w:right w:val="none" w:sz="0" w:space="0" w:color="auto"/>
          </w:divBdr>
          <w:divsChild>
            <w:div w:id="163598392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681271925">
          <w:marLeft w:val="0"/>
          <w:marRight w:val="0"/>
          <w:marTop w:val="0"/>
          <w:marBottom w:val="0"/>
          <w:divBdr>
            <w:top w:val="none" w:sz="0" w:space="0" w:color="auto"/>
            <w:left w:val="none" w:sz="0" w:space="0" w:color="auto"/>
            <w:bottom w:val="none" w:sz="0" w:space="0" w:color="auto"/>
            <w:right w:val="none" w:sz="0" w:space="0" w:color="auto"/>
          </w:divBdr>
          <w:divsChild>
            <w:div w:id="2143232452">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1792045871">
          <w:marLeft w:val="0"/>
          <w:marRight w:val="0"/>
          <w:marTop w:val="0"/>
          <w:marBottom w:val="0"/>
          <w:divBdr>
            <w:top w:val="none" w:sz="0" w:space="0" w:color="auto"/>
            <w:left w:val="none" w:sz="0" w:space="0" w:color="auto"/>
            <w:bottom w:val="none" w:sz="0" w:space="0" w:color="auto"/>
            <w:right w:val="none" w:sz="0" w:space="0" w:color="auto"/>
          </w:divBdr>
          <w:divsChild>
            <w:div w:id="944653046">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 w:id="2074546754">
          <w:marLeft w:val="0"/>
          <w:marRight w:val="0"/>
          <w:marTop w:val="0"/>
          <w:marBottom w:val="0"/>
          <w:divBdr>
            <w:top w:val="none" w:sz="0" w:space="0" w:color="auto"/>
            <w:left w:val="none" w:sz="0" w:space="0" w:color="auto"/>
            <w:bottom w:val="none" w:sz="0" w:space="0" w:color="auto"/>
            <w:right w:val="none" w:sz="0" w:space="0" w:color="auto"/>
          </w:divBdr>
          <w:divsChild>
            <w:div w:id="300960483">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 w:id="1665469662">
      <w:bodyDiv w:val="1"/>
      <w:marLeft w:val="0"/>
      <w:marRight w:val="0"/>
      <w:marTop w:val="0"/>
      <w:marBottom w:val="0"/>
      <w:divBdr>
        <w:top w:val="none" w:sz="0" w:space="0" w:color="auto"/>
        <w:left w:val="none" w:sz="0" w:space="0" w:color="auto"/>
        <w:bottom w:val="none" w:sz="0" w:space="0" w:color="auto"/>
        <w:right w:val="none" w:sz="0" w:space="0" w:color="auto"/>
      </w:divBdr>
    </w:div>
    <w:div w:id="1672948250">
      <w:bodyDiv w:val="1"/>
      <w:marLeft w:val="0"/>
      <w:marRight w:val="0"/>
      <w:marTop w:val="0"/>
      <w:marBottom w:val="0"/>
      <w:divBdr>
        <w:top w:val="none" w:sz="0" w:space="0" w:color="auto"/>
        <w:left w:val="none" w:sz="0" w:space="0" w:color="auto"/>
        <w:bottom w:val="none" w:sz="0" w:space="0" w:color="auto"/>
        <w:right w:val="none" w:sz="0" w:space="0" w:color="auto"/>
      </w:divBdr>
    </w:div>
    <w:div w:id="1708211558">
      <w:bodyDiv w:val="1"/>
      <w:marLeft w:val="0"/>
      <w:marRight w:val="0"/>
      <w:marTop w:val="0"/>
      <w:marBottom w:val="0"/>
      <w:divBdr>
        <w:top w:val="none" w:sz="0" w:space="0" w:color="auto"/>
        <w:left w:val="none" w:sz="0" w:space="0" w:color="auto"/>
        <w:bottom w:val="none" w:sz="0" w:space="0" w:color="auto"/>
        <w:right w:val="none" w:sz="0" w:space="0" w:color="auto"/>
      </w:divBdr>
    </w:div>
    <w:div w:id="1709799245">
      <w:bodyDiv w:val="1"/>
      <w:marLeft w:val="0"/>
      <w:marRight w:val="0"/>
      <w:marTop w:val="0"/>
      <w:marBottom w:val="0"/>
      <w:divBdr>
        <w:top w:val="none" w:sz="0" w:space="0" w:color="auto"/>
        <w:left w:val="none" w:sz="0" w:space="0" w:color="auto"/>
        <w:bottom w:val="none" w:sz="0" w:space="0" w:color="auto"/>
        <w:right w:val="none" w:sz="0" w:space="0" w:color="auto"/>
      </w:divBdr>
    </w:div>
    <w:div w:id="1745445700">
      <w:bodyDiv w:val="1"/>
      <w:marLeft w:val="0"/>
      <w:marRight w:val="0"/>
      <w:marTop w:val="0"/>
      <w:marBottom w:val="0"/>
      <w:divBdr>
        <w:top w:val="none" w:sz="0" w:space="0" w:color="auto"/>
        <w:left w:val="none" w:sz="0" w:space="0" w:color="auto"/>
        <w:bottom w:val="none" w:sz="0" w:space="0" w:color="auto"/>
        <w:right w:val="none" w:sz="0" w:space="0" w:color="auto"/>
      </w:divBdr>
    </w:div>
    <w:div w:id="1778527311">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100713">
      <w:bodyDiv w:val="1"/>
      <w:marLeft w:val="0"/>
      <w:marRight w:val="0"/>
      <w:marTop w:val="0"/>
      <w:marBottom w:val="0"/>
      <w:divBdr>
        <w:top w:val="none" w:sz="0" w:space="0" w:color="auto"/>
        <w:left w:val="none" w:sz="0" w:space="0" w:color="auto"/>
        <w:bottom w:val="none" w:sz="0" w:space="0" w:color="auto"/>
        <w:right w:val="none" w:sz="0" w:space="0" w:color="auto"/>
      </w:divBdr>
    </w:div>
    <w:div w:id="1825659438">
      <w:bodyDiv w:val="1"/>
      <w:marLeft w:val="0"/>
      <w:marRight w:val="0"/>
      <w:marTop w:val="0"/>
      <w:marBottom w:val="0"/>
      <w:divBdr>
        <w:top w:val="none" w:sz="0" w:space="0" w:color="auto"/>
        <w:left w:val="none" w:sz="0" w:space="0" w:color="auto"/>
        <w:bottom w:val="none" w:sz="0" w:space="0" w:color="auto"/>
        <w:right w:val="none" w:sz="0" w:space="0" w:color="auto"/>
      </w:divBdr>
    </w:div>
    <w:div w:id="1830514073">
      <w:bodyDiv w:val="1"/>
      <w:marLeft w:val="0"/>
      <w:marRight w:val="0"/>
      <w:marTop w:val="0"/>
      <w:marBottom w:val="0"/>
      <w:divBdr>
        <w:top w:val="none" w:sz="0" w:space="0" w:color="auto"/>
        <w:left w:val="none" w:sz="0" w:space="0" w:color="auto"/>
        <w:bottom w:val="none" w:sz="0" w:space="0" w:color="auto"/>
        <w:right w:val="none" w:sz="0" w:space="0" w:color="auto"/>
      </w:divBdr>
    </w:div>
    <w:div w:id="1848867803">
      <w:bodyDiv w:val="1"/>
      <w:marLeft w:val="0"/>
      <w:marRight w:val="0"/>
      <w:marTop w:val="0"/>
      <w:marBottom w:val="0"/>
      <w:divBdr>
        <w:top w:val="none" w:sz="0" w:space="0" w:color="auto"/>
        <w:left w:val="none" w:sz="0" w:space="0" w:color="auto"/>
        <w:bottom w:val="none" w:sz="0" w:space="0" w:color="auto"/>
        <w:right w:val="none" w:sz="0" w:space="0" w:color="auto"/>
      </w:divBdr>
    </w:div>
    <w:div w:id="1875191016">
      <w:bodyDiv w:val="1"/>
      <w:marLeft w:val="0"/>
      <w:marRight w:val="0"/>
      <w:marTop w:val="0"/>
      <w:marBottom w:val="0"/>
      <w:divBdr>
        <w:top w:val="none" w:sz="0" w:space="0" w:color="auto"/>
        <w:left w:val="none" w:sz="0" w:space="0" w:color="auto"/>
        <w:bottom w:val="none" w:sz="0" w:space="0" w:color="auto"/>
        <w:right w:val="none" w:sz="0" w:space="0" w:color="auto"/>
      </w:divBdr>
      <w:divsChild>
        <w:div w:id="681782508">
          <w:marLeft w:val="1022"/>
          <w:marRight w:val="0"/>
          <w:marTop w:val="72"/>
          <w:marBottom w:val="0"/>
          <w:divBdr>
            <w:top w:val="none" w:sz="0" w:space="0" w:color="auto"/>
            <w:left w:val="none" w:sz="0" w:space="0" w:color="auto"/>
            <w:bottom w:val="none" w:sz="0" w:space="0" w:color="auto"/>
            <w:right w:val="none" w:sz="0" w:space="0" w:color="auto"/>
          </w:divBdr>
        </w:div>
        <w:div w:id="691108519">
          <w:marLeft w:val="446"/>
          <w:marRight w:val="0"/>
          <w:marTop w:val="82"/>
          <w:marBottom w:val="0"/>
          <w:divBdr>
            <w:top w:val="none" w:sz="0" w:space="0" w:color="auto"/>
            <w:left w:val="none" w:sz="0" w:space="0" w:color="auto"/>
            <w:bottom w:val="none" w:sz="0" w:space="0" w:color="auto"/>
            <w:right w:val="none" w:sz="0" w:space="0" w:color="auto"/>
          </w:divBdr>
        </w:div>
        <w:div w:id="1018577038">
          <w:marLeft w:val="446"/>
          <w:marRight w:val="0"/>
          <w:marTop w:val="82"/>
          <w:marBottom w:val="0"/>
          <w:divBdr>
            <w:top w:val="none" w:sz="0" w:space="0" w:color="auto"/>
            <w:left w:val="none" w:sz="0" w:space="0" w:color="auto"/>
            <w:bottom w:val="none" w:sz="0" w:space="0" w:color="auto"/>
            <w:right w:val="none" w:sz="0" w:space="0" w:color="auto"/>
          </w:divBdr>
        </w:div>
        <w:div w:id="1366641412">
          <w:marLeft w:val="446"/>
          <w:marRight w:val="0"/>
          <w:marTop w:val="82"/>
          <w:marBottom w:val="0"/>
          <w:divBdr>
            <w:top w:val="none" w:sz="0" w:space="0" w:color="auto"/>
            <w:left w:val="none" w:sz="0" w:space="0" w:color="auto"/>
            <w:bottom w:val="none" w:sz="0" w:space="0" w:color="auto"/>
            <w:right w:val="none" w:sz="0" w:space="0" w:color="auto"/>
          </w:divBdr>
        </w:div>
        <w:div w:id="1476797943">
          <w:marLeft w:val="1022"/>
          <w:marRight w:val="0"/>
          <w:marTop w:val="72"/>
          <w:marBottom w:val="0"/>
          <w:divBdr>
            <w:top w:val="none" w:sz="0" w:space="0" w:color="auto"/>
            <w:left w:val="none" w:sz="0" w:space="0" w:color="auto"/>
            <w:bottom w:val="none" w:sz="0" w:space="0" w:color="auto"/>
            <w:right w:val="none" w:sz="0" w:space="0" w:color="auto"/>
          </w:divBdr>
        </w:div>
        <w:div w:id="1912688451">
          <w:marLeft w:val="446"/>
          <w:marRight w:val="0"/>
          <w:marTop w:val="82"/>
          <w:marBottom w:val="0"/>
          <w:divBdr>
            <w:top w:val="none" w:sz="0" w:space="0" w:color="auto"/>
            <w:left w:val="none" w:sz="0" w:space="0" w:color="auto"/>
            <w:bottom w:val="none" w:sz="0" w:space="0" w:color="auto"/>
            <w:right w:val="none" w:sz="0" w:space="0" w:color="auto"/>
          </w:divBdr>
        </w:div>
        <w:div w:id="2048798101">
          <w:marLeft w:val="446"/>
          <w:marRight w:val="0"/>
          <w:marTop w:val="82"/>
          <w:marBottom w:val="0"/>
          <w:divBdr>
            <w:top w:val="none" w:sz="0" w:space="0" w:color="auto"/>
            <w:left w:val="none" w:sz="0" w:space="0" w:color="auto"/>
            <w:bottom w:val="none" w:sz="0" w:space="0" w:color="auto"/>
            <w:right w:val="none" w:sz="0" w:space="0" w:color="auto"/>
          </w:divBdr>
        </w:div>
      </w:divsChild>
    </w:div>
    <w:div w:id="1885169781">
      <w:bodyDiv w:val="1"/>
      <w:marLeft w:val="0"/>
      <w:marRight w:val="0"/>
      <w:marTop w:val="0"/>
      <w:marBottom w:val="0"/>
      <w:divBdr>
        <w:top w:val="none" w:sz="0" w:space="0" w:color="auto"/>
        <w:left w:val="none" w:sz="0" w:space="0" w:color="auto"/>
        <w:bottom w:val="none" w:sz="0" w:space="0" w:color="auto"/>
        <w:right w:val="none" w:sz="0" w:space="0" w:color="auto"/>
      </w:divBdr>
    </w:div>
    <w:div w:id="1892115390">
      <w:bodyDiv w:val="1"/>
      <w:marLeft w:val="0"/>
      <w:marRight w:val="0"/>
      <w:marTop w:val="0"/>
      <w:marBottom w:val="0"/>
      <w:divBdr>
        <w:top w:val="none" w:sz="0" w:space="0" w:color="auto"/>
        <w:left w:val="none" w:sz="0" w:space="0" w:color="auto"/>
        <w:bottom w:val="none" w:sz="0" w:space="0" w:color="auto"/>
        <w:right w:val="none" w:sz="0" w:space="0" w:color="auto"/>
      </w:divBdr>
      <w:divsChild>
        <w:div w:id="50885849">
          <w:marLeft w:val="446"/>
          <w:marRight w:val="0"/>
          <w:marTop w:val="40"/>
          <w:marBottom w:val="40"/>
          <w:divBdr>
            <w:top w:val="none" w:sz="0" w:space="0" w:color="auto"/>
            <w:left w:val="none" w:sz="0" w:space="0" w:color="auto"/>
            <w:bottom w:val="none" w:sz="0" w:space="0" w:color="auto"/>
            <w:right w:val="none" w:sz="0" w:space="0" w:color="auto"/>
          </w:divBdr>
        </w:div>
        <w:div w:id="123426776">
          <w:marLeft w:val="446"/>
          <w:marRight w:val="0"/>
          <w:marTop w:val="40"/>
          <w:marBottom w:val="40"/>
          <w:divBdr>
            <w:top w:val="none" w:sz="0" w:space="0" w:color="auto"/>
            <w:left w:val="none" w:sz="0" w:space="0" w:color="auto"/>
            <w:bottom w:val="none" w:sz="0" w:space="0" w:color="auto"/>
            <w:right w:val="none" w:sz="0" w:space="0" w:color="auto"/>
          </w:divBdr>
        </w:div>
        <w:div w:id="1518082407">
          <w:marLeft w:val="446"/>
          <w:marRight w:val="0"/>
          <w:marTop w:val="40"/>
          <w:marBottom w:val="40"/>
          <w:divBdr>
            <w:top w:val="none" w:sz="0" w:space="0" w:color="auto"/>
            <w:left w:val="none" w:sz="0" w:space="0" w:color="auto"/>
            <w:bottom w:val="none" w:sz="0" w:space="0" w:color="auto"/>
            <w:right w:val="none" w:sz="0" w:space="0" w:color="auto"/>
          </w:divBdr>
        </w:div>
        <w:div w:id="2012488747">
          <w:marLeft w:val="446"/>
          <w:marRight w:val="0"/>
          <w:marTop w:val="40"/>
          <w:marBottom w:val="40"/>
          <w:divBdr>
            <w:top w:val="none" w:sz="0" w:space="0" w:color="auto"/>
            <w:left w:val="none" w:sz="0" w:space="0" w:color="auto"/>
            <w:bottom w:val="none" w:sz="0" w:space="0" w:color="auto"/>
            <w:right w:val="none" w:sz="0" w:space="0" w:color="auto"/>
          </w:divBdr>
        </w:div>
        <w:div w:id="2100985453">
          <w:marLeft w:val="446"/>
          <w:marRight w:val="0"/>
          <w:marTop w:val="40"/>
          <w:marBottom w:val="40"/>
          <w:divBdr>
            <w:top w:val="none" w:sz="0" w:space="0" w:color="auto"/>
            <w:left w:val="none" w:sz="0" w:space="0" w:color="auto"/>
            <w:bottom w:val="none" w:sz="0" w:space="0" w:color="auto"/>
            <w:right w:val="none" w:sz="0" w:space="0" w:color="auto"/>
          </w:divBdr>
        </w:div>
      </w:divsChild>
    </w:div>
    <w:div w:id="1952324269">
      <w:bodyDiv w:val="1"/>
      <w:marLeft w:val="0"/>
      <w:marRight w:val="0"/>
      <w:marTop w:val="0"/>
      <w:marBottom w:val="0"/>
      <w:divBdr>
        <w:top w:val="none" w:sz="0" w:space="0" w:color="auto"/>
        <w:left w:val="none" w:sz="0" w:space="0" w:color="auto"/>
        <w:bottom w:val="none" w:sz="0" w:space="0" w:color="auto"/>
        <w:right w:val="none" w:sz="0" w:space="0" w:color="auto"/>
      </w:divBdr>
    </w:div>
    <w:div w:id="1952857214">
      <w:bodyDiv w:val="1"/>
      <w:marLeft w:val="0"/>
      <w:marRight w:val="0"/>
      <w:marTop w:val="0"/>
      <w:marBottom w:val="0"/>
      <w:divBdr>
        <w:top w:val="none" w:sz="0" w:space="0" w:color="auto"/>
        <w:left w:val="none" w:sz="0" w:space="0" w:color="auto"/>
        <w:bottom w:val="none" w:sz="0" w:space="0" w:color="auto"/>
        <w:right w:val="none" w:sz="0" w:space="0" w:color="auto"/>
      </w:divBdr>
    </w:div>
    <w:div w:id="1992707092">
      <w:bodyDiv w:val="1"/>
      <w:marLeft w:val="0"/>
      <w:marRight w:val="0"/>
      <w:marTop w:val="0"/>
      <w:marBottom w:val="0"/>
      <w:divBdr>
        <w:top w:val="none" w:sz="0" w:space="0" w:color="auto"/>
        <w:left w:val="none" w:sz="0" w:space="0" w:color="auto"/>
        <w:bottom w:val="none" w:sz="0" w:space="0" w:color="auto"/>
        <w:right w:val="none" w:sz="0" w:space="0" w:color="auto"/>
      </w:divBdr>
    </w:div>
    <w:div w:id="2018537498">
      <w:bodyDiv w:val="1"/>
      <w:marLeft w:val="0"/>
      <w:marRight w:val="0"/>
      <w:marTop w:val="0"/>
      <w:marBottom w:val="0"/>
      <w:divBdr>
        <w:top w:val="none" w:sz="0" w:space="0" w:color="auto"/>
        <w:left w:val="none" w:sz="0" w:space="0" w:color="auto"/>
        <w:bottom w:val="none" w:sz="0" w:space="0" w:color="auto"/>
        <w:right w:val="none" w:sz="0" w:space="0" w:color="auto"/>
      </w:divBdr>
    </w:div>
    <w:div w:id="2052613719">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22911564">
      <w:bodyDiv w:val="1"/>
      <w:marLeft w:val="0"/>
      <w:marRight w:val="0"/>
      <w:marTop w:val="0"/>
      <w:marBottom w:val="0"/>
      <w:divBdr>
        <w:top w:val="none" w:sz="0" w:space="0" w:color="auto"/>
        <w:left w:val="none" w:sz="0" w:space="0" w:color="auto"/>
        <w:bottom w:val="none" w:sz="0" w:space="0" w:color="auto"/>
        <w:right w:val="none" w:sz="0" w:space="0" w:color="auto"/>
      </w:divBdr>
    </w:div>
    <w:div w:id="2123069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svg"/><Relationship Id="rId299" Type="http://schemas.openxmlformats.org/officeDocument/2006/relationships/image" Target="media/image204.jpeg"/><Relationship Id="rId21" Type="http://schemas.openxmlformats.org/officeDocument/2006/relationships/image" Target="media/image8.png"/><Relationship Id="rId63" Type="http://schemas.openxmlformats.org/officeDocument/2006/relationships/hyperlink" Target="mailto:customer.service@deeca.vic.gov.au" TargetMode="External"/><Relationship Id="rId159" Type="http://schemas.openxmlformats.org/officeDocument/2006/relationships/image" Target="media/image105.jpeg"/><Relationship Id="rId324" Type="http://schemas.openxmlformats.org/officeDocument/2006/relationships/image" Target="media/image216.png"/><Relationship Id="rId366" Type="http://schemas.openxmlformats.org/officeDocument/2006/relationships/header" Target="header39.xml"/><Relationship Id="rId170" Type="http://schemas.openxmlformats.org/officeDocument/2006/relationships/hyperlink" Target="https://www.marineandcoasts.vic.gov.au/coastal-programs/cape-to-cape-resilience-project" TargetMode="External"/><Relationship Id="rId226" Type="http://schemas.openxmlformats.org/officeDocument/2006/relationships/image" Target="media/image160.svg"/><Relationship Id="rId268" Type="http://schemas.openxmlformats.org/officeDocument/2006/relationships/header" Target="header14.xml"/><Relationship Id="rId32" Type="http://schemas.openxmlformats.org/officeDocument/2006/relationships/image" Target="media/image11.jpeg"/><Relationship Id="rId74" Type="http://schemas.openxmlformats.org/officeDocument/2006/relationships/footer" Target="footer7.xml"/><Relationship Id="rId128" Type="http://schemas.openxmlformats.org/officeDocument/2006/relationships/image" Target="media/image76.jpeg"/><Relationship Id="rId335" Type="http://schemas.openxmlformats.org/officeDocument/2006/relationships/footer" Target="footer20.xml"/><Relationship Id="rId377" Type="http://schemas.openxmlformats.org/officeDocument/2006/relationships/footer" Target="footer26.xml"/><Relationship Id="rId5" Type="http://schemas.openxmlformats.org/officeDocument/2006/relationships/customXml" Target="../customXml/item5.xml"/><Relationship Id="rId181" Type="http://schemas.microsoft.com/office/2007/relationships/hdphoto" Target="media/hdphoto4.wdp"/><Relationship Id="rId237" Type="http://schemas.openxmlformats.org/officeDocument/2006/relationships/image" Target="media/image165.jpeg"/><Relationship Id="rId279" Type="http://schemas.openxmlformats.org/officeDocument/2006/relationships/image" Target="media/image193.jpeg"/><Relationship Id="rId43" Type="http://schemas.openxmlformats.org/officeDocument/2006/relationships/image" Target="media/image22.png"/><Relationship Id="rId139" Type="http://schemas.openxmlformats.org/officeDocument/2006/relationships/image" Target="media/image87.png"/><Relationship Id="rId290" Type="http://schemas.openxmlformats.org/officeDocument/2006/relationships/footer" Target="footer12.xml"/><Relationship Id="rId304" Type="http://schemas.microsoft.com/office/2007/relationships/hdphoto" Target="media/hdphoto8.wdp"/><Relationship Id="rId346" Type="http://schemas.openxmlformats.org/officeDocument/2006/relationships/image" Target="media/image227.png"/><Relationship Id="rId388" Type="http://schemas.openxmlformats.org/officeDocument/2006/relationships/header" Target="header51.xml"/><Relationship Id="rId85" Type="http://schemas.openxmlformats.org/officeDocument/2006/relationships/image" Target="media/image46.jpeg"/><Relationship Id="rId150" Type="http://schemas.openxmlformats.org/officeDocument/2006/relationships/image" Target="media/image97.jpeg"/><Relationship Id="rId192" Type="http://schemas.microsoft.com/office/2007/relationships/hdphoto" Target="media/hdphoto6.wdp"/><Relationship Id="rId206" Type="http://schemas.openxmlformats.org/officeDocument/2006/relationships/diagramColors" Target="diagrams/colors3.xml"/><Relationship Id="rId248" Type="http://schemas.openxmlformats.org/officeDocument/2006/relationships/image" Target="media/image171.png"/><Relationship Id="rId12" Type="http://schemas.openxmlformats.org/officeDocument/2006/relationships/footnotes" Target="footnotes.xml"/><Relationship Id="rId108" Type="http://schemas.openxmlformats.org/officeDocument/2006/relationships/image" Target="media/image58.png"/><Relationship Id="rId315" Type="http://schemas.openxmlformats.org/officeDocument/2006/relationships/header" Target="header28.xml"/><Relationship Id="rId357" Type="http://schemas.openxmlformats.org/officeDocument/2006/relationships/image" Target="media/image238.svg"/><Relationship Id="rId54" Type="http://schemas.openxmlformats.org/officeDocument/2006/relationships/image" Target="media/image31.jpeg"/><Relationship Id="rId96" Type="http://schemas.openxmlformats.org/officeDocument/2006/relationships/diagramQuickStyle" Target="diagrams/quickStyle1.xml"/><Relationship Id="rId161" Type="http://schemas.openxmlformats.org/officeDocument/2006/relationships/image" Target="media/image107.png"/><Relationship Id="rId217" Type="http://schemas.openxmlformats.org/officeDocument/2006/relationships/image" Target="media/image151.png"/><Relationship Id="rId259" Type="http://schemas.openxmlformats.org/officeDocument/2006/relationships/image" Target="media/image182.png"/><Relationship Id="rId23" Type="http://schemas.openxmlformats.org/officeDocument/2006/relationships/footer" Target="footer1.xml"/><Relationship Id="rId119" Type="http://schemas.openxmlformats.org/officeDocument/2006/relationships/image" Target="media/image68.png"/><Relationship Id="rId270" Type="http://schemas.openxmlformats.org/officeDocument/2006/relationships/footer" Target="footer9.xml"/><Relationship Id="rId326" Type="http://schemas.openxmlformats.org/officeDocument/2006/relationships/image" Target="media/image218.png"/><Relationship Id="rId65" Type="http://schemas.openxmlformats.org/officeDocument/2006/relationships/hyperlink" Target="http://www.deeca.vic.gov.au" TargetMode="External"/><Relationship Id="rId130" Type="http://schemas.openxmlformats.org/officeDocument/2006/relationships/image" Target="media/image78.jpeg"/><Relationship Id="rId368" Type="http://schemas.openxmlformats.org/officeDocument/2006/relationships/hyperlink" Target="https://www.marineandcoasts.vic.gov.au/coastal-programs/cape-to-cape-resilience-project" TargetMode="External"/><Relationship Id="rId172" Type="http://schemas.openxmlformats.org/officeDocument/2006/relationships/image" Target="media/image116.svg"/><Relationship Id="rId228" Type="http://schemas.openxmlformats.org/officeDocument/2006/relationships/image" Target="media/image162.png"/><Relationship Id="rId281" Type="http://schemas.openxmlformats.org/officeDocument/2006/relationships/image" Target="media/image195.jpeg"/><Relationship Id="rId337" Type="http://schemas.openxmlformats.org/officeDocument/2006/relationships/footer" Target="footer21.xml"/><Relationship Id="rId34" Type="http://schemas.openxmlformats.org/officeDocument/2006/relationships/image" Target="media/image13.jpeg"/><Relationship Id="rId76" Type="http://schemas.openxmlformats.org/officeDocument/2006/relationships/image" Target="media/image39.jpeg"/><Relationship Id="rId141" Type="http://schemas.openxmlformats.org/officeDocument/2006/relationships/image" Target="media/image89.png"/><Relationship Id="rId379" Type="http://schemas.openxmlformats.org/officeDocument/2006/relationships/footer" Target="footer27.xml"/><Relationship Id="rId7" Type="http://schemas.openxmlformats.org/officeDocument/2006/relationships/customXml" Target="../customXml/item7.xml"/><Relationship Id="rId183" Type="http://schemas.openxmlformats.org/officeDocument/2006/relationships/image" Target="media/image125.png"/><Relationship Id="rId239" Type="http://schemas.openxmlformats.org/officeDocument/2006/relationships/image" Target="media/image166.jpeg"/><Relationship Id="rId390" Type="http://schemas.openxmlformats.org/officeDocument/2006/relationships/image" Target="media/image245.PNG"/><Relationship Id="rId250" Type="http://schemas.openxmlformats.org/officeDocument/2006/relationships/image" Target="media/image173.png"/><Relationship Id="rId292" Type="http://schemas.openxmlformats.org/officeDocument/2006/relationships/header" Target="header23.xml"/><Relationship Id="rId306" Type="http://schemas.openxmlformats.org/officeDocument/2006/relationships/image" Target="media/image209.png"/><Relationship Id="rId45" Type="http://schemas.openxmlformats.org/officeDocument/2006/relationships/image" Target="media/image24.jpg"/><Relationship Id="rId87" Type="http://schemas.openxmlformats.org/officeDocument/2006/relationships/image" Target="media/image48.jpeg"/><Relationship Id="rId110" Type="http://schemas.openxmlformats.org/officeDocument/2006/relationships/image" Target="media/image61.png"/><Relationship Id="rId348" Type="http://schemas.openxmlformats.org/officeDocument/2006/relationships/image" Target="media/image229.png"/><Relationship Id="rId152" Type="http://schemas.openxmlformats.org/officeDocument/2006/relationships/image" Target="media/image99.png"/><Relationship Id="rId194" Type="http://schemas.openxmlformats.org/officeDocument/2006/relationships/image" Target="media/image134.jpeg"/><Relationship Id="rId208" Type="http://schemas.openxmlformats.org/officeDocument/2006/relationships/image" Target="media/image142.jpeg"/><Relationship Id="rId261" Type="http://schemas.openxmlformats.org/officeDocument/2006/relationships/image" Target="media/image184.png"/><Relationship Id="rId14" Type="http://schemas.openxmlformats.org/officeDocument/2006/relationships/image" Target="media/image1.png"/><Relationship Id="rId56" Type="http://schemas.openxmlformats.org/officeDocument/2006/relationships/image" Target="media/image33.jpeg"/><Relationship Id="rId317" Type="http://schemas.openxmlformats.org/officeDocument/2006/relationships/footer" Target="footer16.xml"/><Relationship Id="rId359" Type="http://schemas.openxmlformats.org/officeDocument/2006/relationships/image" Target="media/image240.svg"/><Relationship Id="rId98" Type="http://schemas.microsoft.com/office/2007/relationships/diagramDrawing" Target="diagrams/drawing1.xml"/><Relationship Id="rId121" Type="http://schemas.openxmlformats.org/officeDocument/2006/relationships/hyperlink" Target="https://engage.vic.gov.au/cape-cape-resilience-project" TargetMode="External"/><Relationship Id="rId163" Type="http://schemas.openxmlformats.org/officeDocument/2006/relationships/image" Target="media/image109.png"/><Relationship Id="rId219" Type="http://schemas.openxmlformats.org/officeDocument/2006/relationships/image" Target="media/image153.svg"/><Relationship Id="rId370" Type="http://schemas.openxmlformats.org/officeDocument/2006/relationships/header" Target="header41.xml"/><Relationship Id="rId230" Type="http://schemas.openxmlformats.org/officeDocument/2006/relationships/diagramLayout" Target="diagrams/layout4.xml"/><Relationship Id="rId25" Type="http://schemas.openxmlformats.org/officeDocument/2006/relationships/header" Target="header2.xml"/><Relationship Id="rId67" Type="http://schemas.openxmlformats.org/officeDocument/2006/relationships/header" Target="header4.xml"/><Relationship Id="rId272" Type="http://schemas.openxmlformats.org/officeDocument/2006/relationships/footer" Target="footer10.xml"/><Relationship Id="rId328" Type="http://schemas.openxmlformats.org/officeDocument/2006/relationships/header" Target="header31.xml"/><Relationship Id="rId132" Type="http://schemas.openxmlformats.org/officeDocument/2006/relationships/image" Target="media/image80.jpeg"/><Relationship Id="rId174" Type="http://schemas.openxmlformats.org/officeDocument/2006/relationships/image" Target="media/image117.jpeg"/><Relationship Id="rId381" Type="http://schemas.openxmlformats.org/officeDocument/2006/relationships/header" Target="header47.xml"/><Relationship Id="rId241" Type="http://schemas.openxmlformats.org/officeDocument/2006/relationships/image" Target="media/image168.jpeg"/><Relationship Id="rId36" Type="http://schemas.openxmlformats.org/officeDocument/2006/relationships/image" Target="media/image15.svg"/><Relationship Id="rId283" Type="http://schemas.openxmlformats.org/officeDocument/2006/relationships/image" Target="media/image197.svg"/><Relationship Id="rId339" Type="http://schemas.microsoft.com/office/2007/relationships/hdphoto" Target="media/hdphoto10.wdp"/><Relationship Id="rId78" Type="http://schemas.openxmlformats.org/officeDocument/2006/relationships/header" Target="header10.xml"/><Relationship Id="rId101" Type="http://schemas.openxmlformats.org/officeDocument/2006/relationships/diagramData" Target="diagrams/data2.xml"/><Relationship Id="rId143" Type="http://schemas.openxmlformats.org/officeDocument/2006/relationships/image" Target="media/image91.png"/><Relationship Id="rId185" Type="http://schemas.openxmlformats.org/officeDocument/2006/relationships/image" Target="media/image126.jpeg"/><Relationship Id="rId350" Type="http://schemas.openxmlformats.org/officeDocument/2006/relationships/image" Target="media/image231.png"/><Relationship Id="rId9" Type="http://schemas.openxmlformats.org/officeDocument/2006/relationships/styles" Target="styles.xml"/><Relationship Id="rId210" Type="http://schemas.openxmlformats.org/officeDocument/2006/relationships/image" Target="media/image144.svg"/><Relationship Id="rId392" Type="http://schemas.openxmlformats.org/officeDocument/2006/relationships/image" Target="media/image247.PNG"/><Relationship Id="rId252" Type="http://schemas.openxmlformats.org/officeDocument/2006/relationships/image" Target="media/image175.png"/><Relationship Id="rId294" Type="http://schemas.openxmlformats.org/officeDocument/2006/relationships/image" Target="media/image202.png"/><Relationship Id="rId308" Type="http://schemas.openxmlformats.org/officeDocument/2006/relationships/image" Target="media/image211.png"/><Relationship Id="rId47" Type="http://schemas.openxmlformats.org/officeDocument/2006/relationships/image" Target="media/image210.jpg"/><Relationship Id="rId89" Type="http://schemas.openxmlformats.org/officeDocument/2006/relationships/image" Target="media/image50.jpeg"/><Relationship Id="rId112" Type="http://schemas.openxmlformats.org/officeDocument/2006/relationships/image" Target="media/image59.png"/><Relationship Id="rId154" Type="http://schemas.openxmlformats.org/officeDocument/2006/relationships/image" Target="media/image101.jpeg"/><Relationship Id="rId361" Type="http://schemas.openxmlformats.org/officeDocument/2006/relationships/image" Target="media/image242.jpeg"/><Relationship Id="rId196" Type="http://schemas.openxmlformats.org/officeDocument/2006/relationships/image" Target="media/image136.jpeg"/><Relationship Id="rId16" Type="http://schemas.openxmlformats.org/officeDocument/2006/relationships/image" Target="media/image2.jpeg"/><Relationship Id="rId221" Type="http://schemas.openxmlformats.org/officeDocument/2006/relationships/image" Target="media/image155.png"/><Relationship Id="rId242" Type="http://schemas.openxmlformats.org/officeDocument/2006/relationships/image" Target="media/image169.jpeg"/><Relationship Id="rId263" Type="http://schemas.openxmlformats.org/officeDocument/2006/relationships/image" Target="media/image186.png"/><Relationship Id="rId284" Type="http://schemas.openxmlformats.org/officeDocument/2006/relationships/image" Target="media/image198.png"/><Relationship Id="rId319" Type="http://schemas.openxmlformats.org/officeDocument/2006/relationships/header" Target="header30.xml"/><Relationship Id="rId37" Type="http://schemas.openxmlformats.org/officeDocument/2006/relationships/image" Target="media/image16.png"/><Relationship Id="rId58" Type="http://schemas.openxmlformats.org/officeDocument/2006/relationships/image" Target="media/image35.jpeg"/><Relationship Id="rId79" Type="http://schemas.openxmlformats.org/officeDocument/2006/relationships/image" Target="media/image40.png"/><Relationship Id="rId102" Type="http://schemas.openxmlformats.org/officeDocument/2006/relationships/diagramLayout" Target="diagrams/layout2.xml"/><Relationship Id="rId123" Type="http://schemas.openxmlformats.org/officeDocument/2006/relationships/image" Target="media/image71.jpeg"/><Relationship Id="rId144" Type="http://schemas.microsoft.com/office/2007/relationships/hdphoto" Target="media/hdphoto2.wdp"/><Relationship Id="rId330" Type="http://schemas.openxmlformats.org/officeDocument/2006/relationships/footer" Target="footer18.xml"/><Relationship Id="rId90" Type="http://schemas.openxmlformats.org/officeDocument/2006/relationships/image" Target="media/image51.jpeg"/><Relationship Id="rId165" Type="http://schemas.openxmlformats.org/officeDocument/2006/relationships/image" Target="media/image111.jpeg"/><Relationship Id="rId186" Type="http://schemas.openxmlformats.org/officeDocument/2006/relationships/image" Target="media/image127.emf"/><Relationship Id="rId351" Type="http://schemas.openxmlformats.org/officeDocument/2006/relationships/image" Target="media/image232.svg"/><Relationship Id="rId372" Type="http://schemas.openxmlformats.org/officeDocument/2006/relationships/footer" Target="footer24.xml"/><Relationship Id="rId393" Type="http://schemas.openxmlformats.org/officeDocument/2006/relationships/header" Target="header52.xml"/><Relationship Id="rId211" Type="http://schemas.openxmlformats.org/officeDocument/2006/relationships/image" Target="media/image145.png"/><Relationship Id="rId232" Type="http://schemas.openxmlformats.org/officeDocument/2006/relationships/diagramColors" Target="diagrams/colors4.xml"/><Relationship Id="rId253" Type="http://schemas.openxmlformats.org/officeDocument/2006/relationships/image" Target="media/image176.png"/><Relationship Id="rId274" Type="http://schemas.openxmlformats.org/officeDocument/2006/relationships/image" Target="media/image192.png"/><Relationship Id="rId295" Type="http://schemas.openxmlformats.org/officeDocument/2006/relationships/image" Target="media/image203.png"/><Relationship Id="rId309" Type="http://schemas.openxmlformats.org/officeDocument/2006/relationships/image" Target="media/image212.png"/><Relationship Id="rId27" Type="http://schemas.openxmlformats.org/officeDocument/2006/relationships/image" Target="media/image8.jpeg"/><Relationship Id="rId48" Type="http://schemas.openxmlformats.org/officeDocument/2006/relationships/image" Target="media/image25.png"/><Relationship Id="rId69" Type="http://schemas.openxmlformats.org/officeDocument/2006/relationships/header" Target="header5.xml"/><Relationship Id="rId113" Type="http://schemas.openxmlformats.org/officeDocument/2006/relationships/image" Target="media/image63.png"/><Relationship Id="rId134" Type="http://schemas.openxmlformats.org/officeDocument/2006/relationships/image" Target="media/image82.jpeg"/><Relationship Id="rId320" Type="http://schemas.openxmlformats.org/officeDocument/2006/relationships/image" Target="media/image213.jpeg"/><Relationship Id="rId80" Type="http://schemas.openxmlformats.org/officeDocument/2006/relationships/image" Target="media/image41.png"/><Relationship Id="rId155" Type="http://schemas.openxmlformats.org/officeDocument/2006/relationships/image" Target="media/image102.png"/><Relationship Id="rId176" Type="http://schemas.openxmlformats.org/officeDocument/2006/relationships/image" Target="media/image119.jpeg"/><Relationship Id="rId197" Type="http://schemas.openxmlformats.org/officeDocument/2006/relationships/image" Target="media/image137.png"/><Relationship Id="rId341" Type="http://schemas.openxmlformats.org/officeDocument/2006/relationships/image" Target="media/image222.svg"/><Relationship Id="rId362" Type="http://schemas.openxmlformats.org/officeDocument/2006/relationships/image" Target="media/image243.jpeg"/><Relationship Id="rId383" Type="http://schemas.openxmlformats.org/officeDocument/2006/relationships/image" Target="media/image244.PNG"/><Relationship Id="rId201" Type="http://schemas.openxmlformats.org/officeDocument/2006/relationships/image" Target="media/image140.jpeg"/><Relationship Id="rId222" Type="http://schemas.openxmlformats.org/officeDocument/2006/relationships/image" Target="media/image156.svg"/><Relationship Id="rId243" Type="http://schemas.openxmlformats.org/officeDocument/2006/relationships/image" Target="media/image1680.jpeg"/><Relationship Id="rId264" Type="http://schemas.openxmlformats.org/officeDocument/2006/relationships/image" Target="media/image187.svg"/><Relationship Id="rId285" Type="http://schemas.openxmlformats.org/officeDocument/2006/relationships/image" Target="media/image199.svg"/><Relationship Id="rId17" Type="http://schemas.openxmlformats.org/officeDocument/2006/relationships/image" Target="media/image4.jpeg"/><Relationship Id="rId38" Type="http://schemas.openxmlformats.org/officeDocument/2006/relationships/image" Target="media/image17.svg"/><Relationship Id="rId59" Type="http://schemas.openxmlformats.org/officeDocument/2006/relationships/image" Target="media/image36.png"/><Relationship Id="rId103" Type="http://schemas.openxmlformats.org/officeDocument/2006/relationships/diagramQuickStyle" Target="diagrams/quickStyle2.xml"/><Relationship Id="rId124" Type="http://schemas.openxmlformats.org/officeDocument/2006/relationships/image" Target="media/image72.png"/><Relationship Id="rId310" Type="http://schemas.openxmlformats.org/officeDocument/2006/relationships/header" Target="header25.xml"/><Relationship Id="rId70" Type="http://schemas.openxmlformats.org/officeDocument/2006/relationships/footer" Target="footer5.xml"/><Relationship Id="rId91" Type="http://schemas.openxmlformats.org/officeDocument/2006/relationships/image" Target="media/image52.jpeg"/><Relationship Id="rId145" Type="http://schemas.openxmlformats.org/officeDocument/2006/relationships/image" Target="media/image92.jpeg"/><Relationship Id="rId166" Type="http://schemas.openxmlformats.org/officeDocument/2006/relationships/image" Target="media/image112.jpeg"/><Relationship Id="rId187" Type="http://schemas.openxmlformats.org/officeDocument/2006/relationships/image" Target="media/image128.png"/><Relationship Id="rId331" Type="http://schemas.openxmlformats.org/officeDocument/2006/relationships/header" Target="header33.xml"/><Relationship Id="rId352" Type="http://schemas.openxmlformats.org/officeDocument/2006/relationships/image" Target="media/image233.png"/><Relationship Id="rId373" Type="http://schemas.openxmlformats.org/officeDocument/2006/relationships/header" Target="header42.xml"/><Relationship Id="rId394"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46.png"/><Relationship Id="rId233" Type="http://schemas.microsoft.com/office/2007/relationships/diagramDrawing" Target="diagrams/drawing4.xml"/><Relationship Id="rId254" Type="http://schemas.openxmlformats.org/officeDocument/2006/relationships/image" Target="media/image177.jpeg"/><Relationship Id="rId28" Type="http://schemas.openxmlformats.org/officeDocument/2006/relationships/image" Target="media/image9.jpeg"/><Relationship Id="rId49" Type="http://schemas.openxmlformats.org/officeDocument/2006/relationships/image" Target="media/image26.jpeg"/><Relationship Id="rId114" Type="http://schemas.openxmlformats.org/officeDocument/2006/relationships/image" Target="media/image64.png"/><Relationship Id="rId275" Type="http://schemas.openxmlformats.org/officeDocument/2006/relationships/header" Target="header17.xml"/><Relationship Id="rId296" Type="http://schemas.microsoft.com/office/2007/relationships/hdphoto" Target="media/hdphoto7.wdp"/><Relationship Id="rId300" Type="http://schemas.openxmlformats.org/officeDocument/2006/relationships/image" Target="media/image205.jpeg"/><Relationship Id="rId60" Type="http://schemas.openxmlformats.org/officeDocument/2006/relationships/image" Target="media/image37.png"/><Relationship Id="rId81" Type="http://schemas.openxmlformats.org/officeDocument/2006/relationships/image" Target="media/image42.jpeg"/><Relationship Id="rId135" Type="http://schemas.openxmlformats.org/officeDocument/2006/relationships/image" Target="media/image83.jpeg"/><Relationship Id="rId156" Type="http://schemas.microsoft.com/office/2007/relationships/hdphoto" Target="media/hdphoto3.wdp"/><Relationship Id="rId177" Type="http://schemas.openxmlformats.org/officeDocument/2006/relationships/image" Target="media/image120.jpeg"/><Relationship Id="rId198" Type="http://schemas.openxmlformats.org/officeDocument/2006/relationships/chart" Target="charts/chart1.xml"/><Relationship Id="rId321" Type="http://schemas.openxmlformats.org/officeDocument/2006/relationships/image" Target="media/image214.jpeg"/><Relationship Id="rId342" Type="http://schemas.openxmlformats.org/officeDocument/2006/relationships/image" Target="media/image223.png"/><Relationship Id="rId363" Type="http://schemas.openxmlformats.org/officeDocument/2006/relationships/header" Target="header37.xml"/><Relationship Id="rId384" Type="http://schemas.openxmlformats.org/officeDocument/2006/relationships/header" Target="header49.xml"/><Relationship Id="rId202" Type="http://schemas.openxmlformats.org/officeDocument/2006/relationships/image" Target="media/image141.jpeg"/><Relationship Id="rId223" Type="http://schemas.openxmlformats.org/officeDocument/2006/relationships/image" Target="media/image157.png"/><Relationship Id="rId244" Type="http://schemas.openxmlformats.org/officeDocument/2006/relationships/image" Target="media/image1690.jpeg"/><Relationship Id="rId18" Type="http://schemas.openxmlformats.org/officeDocument/2006/relationships/image" Target="media/image3.jpeg"/><Relationship Id="rId39" Type="http://schemas.openxmlformats.org/officeDocument/2006/relationships/image" Target="media/image18.png"/><Relationship Id="rId265" Type="http://schemas.openxmlformats.org/officeDocument/2006/relationships/image" Target="media/image188.png"/><Relationship Id="rId286" Type="http://schemas.openxmlformats.org/officeDocument/2006/relationships/image" Target="media/image200.png"/><Relationship Id="rId50" Type="http://schemas.openxmlformats.org/officeDocument/2006/relationships/image" Target="media/image27.jpeg"/><Relationship Id="rId104" Type="http://schemas.openxmlformats.org/officeDocument/2006/relationships/diagramColors" Target="diagrams/colors2.xml"/><Relationship Id="rId125" Type="http://schemas.openxmlformats.org/officeDocument/2006/relationships/image" Target="media/image73.svg"/><Relationship Id="rId146" Type="http://schemas.openxmlformats.org/officeDocument/2006/relationships/image" Target="media/image93.png"/><Relationship Id="rId167" Type="http://schemas.openxmlformats.org/officeDocument/2006/relationships/image" Target="media/image113.png"/><Relationship Id="rId188" Type="http://schemas.openxmlformats.org/officeDocument/2006/relationships/image" Target="media/image129.emf"/><Relationship Id="rId311" Type="http://schemas.openxmlformats.org/officeDocument/2006/relationships/header" Target="header26.xml"/><Relationship Id="rId332" Type="http://schemas.openxmlformats.org/officeDocument/2006/relationships/header" Target="header34.xml"/><Relationship Id="rId353" Type="http://schemas.openxmlformats.org/officeDocument/2006/relationships/image" Target="media/image234.svg"/><Relationship Id="rId374" Type="http://schemas.openxmlformats.org/officeDocument/2006/relationships/header" Target="header43.xml"/><Relationship Id="rId395" Type="http://schemas.openxmlformats.org/officeDocument/2006/relationships/glossaryDocument" Target="glossary/document.xml"/><Relationship Id="rId71" Type="http://schemas.openxmlformats.org/officeDocument/2006/relationships/header" Target="header6.xml"/><Relationship Id="rId92" Type="http://schemas.openxmlformats.org/officeDocument/2006/relationships/image" Target="media/image53.png"/><Relationship Id="rId213" Type="http://schemas.openxmlformats.org/officeDocument/2006/relationships/image" Target="media/image147.svg"/><Relationship Id="rId234"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hyperlink" Target="https://delwpvicgovau-my.sharepoint.com/Users/fionadurante/Downloads/deeca.vic.gov.au" TargetMode="External"/><Relationship Id="rId255" Type="http://schemas.openxmlformats.org/officeDocument/2006/relationships/image" Target="media/image178.jpeg"/><Relationship Id="rId276" Type="http://schemas.openxmlformats.org/officeDocument/2006/relationships/header" Target="header18.xml"/><Relationship Id="rId297" Type="http://schemas.openxmlformats.org/officeDocument/2006/relationships/image" Target="cid:c90e8151-ab6f-4b8a-94e7-03d4b305e1b5@AUSP282.PROD.OUTLOOK.COM" TargetMode="External"/><Relationship Id="rId40" Type="http://schemas.openxmlformats.org/officeDocument/2006/relationships/image" Target="media/image19.svg"/><Relationship Id="rId115" Type="http://schemas.openxmlformats.org/officeDocument/2006/relationships/image" Target="media/image65.jpeg"/><Relationship Id="rId136" Type="http://schemas.openxmlformats.org/officeDocument/2006/relationships/image" Target="media/image84.jpeg"/><Relationship Id="rId157" Type="http://schemas.openxmlformats.org/officeDocument/2006/relationships/image" Target="media/image103.png"/><Relationship Id="rId178" Type="http://schemas.openxmlformats.org/officeDocument/2006/relationships/image" Target="media/image121.jpeg"/><Relationship Id="rId301" Type="http://schemas.openxmlformats.org/officeDocument/2006/relationships/image" Target="media/image206.jpeg"/><Relationship Id="rId322" Type="http://schemas.openxmlformats.org/officeDocument/2006/relationships/image" Target="media/image215.png"/><Relationship Id="rId343" Type="http://schemas.openxmlformats.org/officeDocument/2006/relationships/image" Target="media/image224.svg"/><Relationship Id="rId364" Type="http://schemas.openxmlformats.org/officeDocument/2006/relationships/header" Target="header38.xml"/><Relationship Id="rId61" Type="http://schemas.openxmlformats.org/officeDocument/2006/relationships/image" Target="media/image38.emf"/><Relationship Id="rId82" Type="http://schemas.openxmlformats.org/officeDocument/2006/relationships/image" Target="media/image43.jpeg"/><Relationship Id="rId199" Type="http://schemas.openxmlformats.org/officeDocument/2006/relationships/image" Target="media/image138.png"/><Relationship Id="rId203" Type="http://schemas.openxmlformats.org/officeDocument/2006/relationships/diagramData" Target="diagrams/data3.xml"/><Relationship Id="rId385" Type="http://schemas.openxmlformats.org/officeDocument/2006/relationships/header" Target="header50.xml"/><Relationship Id="rId19" Type="http://schemas.openxmlformats.org/officeDocument/2006/relationships/image" Target="media/image6.jpeg"/><Relationship Id="rId224" Type="http://schemas.openxmlformats.org/officeDocument/2006/relationships/image" Target="media/image158.png"/><Relationship Id="rId245" Type="http://schemas.openxmlformats.org/officeDocument/2006/relationships/footer" Target="footer8.xml"/><Relationship Id="rId266" Type="http://schemas.openxmlformats.org/officeDocument/2006/relationships/image" Target="media/image189.svg"/><Relationship Id="rId287" Type="http://schemas.openxmlformats.org/officeDocument/2006/relationships/image" Target="media/image201.png"/><Relationship Id="rId30" Type="http://schemas.openxmlformats.org/officeDocument/2006/relationships/hyperlink" Target="https://delwpvicgovau-my.sharepoint.com/Users/fionadurante/Downloads/deeca.vic.gov.au" TargetMode="External"/><Relationship Id="rId105" Type="http://schemas.microsoft.com/office/2007/relationships/diagramDrawing" Target="diagrams/drawing2.xml"/><Relationship Id="rId126" Type="http://schemas.openxmlformats.org/officeDocument/2006/relationships/image" Target="media/image74.jpeg"/><Relationship Id="rId147" Type="http://schemas.openxmlformats.org/officeDocument/2006/relationships/image" Target="media/image94.png"/><Relationship Id="rId168" Type="http://schemas.openxmlformats.org/officeDocument/2006/relationships/image" Target="media/image114.svg"/><Relationship Id="rId312" Type="http://schemas.openxmlformats.org/officeDocument/2006/relationships/footer" Target="footer14.xml"/><Relationship Id="rId333" Type="http://schemas.openxmlformats.org/officeDocument/2006/relationships/header" Target="header35.xml"/><Relationship Id="rId354" Type="http://schemas.openxmlformats.org/officeDocument/2006/relationships/image" Target="media/image235.png"/><Relationship Id="rId51" Type="http://schemas.openxmlformats.org/officeDocument/2006/relationships/image" Target="media/image28.jpeg"/><Relationship Id="rId72" Type="http://schemas.openxmlformats.org/officeDocument/2006/relationships/header" Target="header7.xml"/><Relationship Id="rId93" Type="http://schemas.microsoft.com/office/2007/relationships/hdphoto" Target="media/hdphoto1.wdp"/><Relationship Id="rId189" Type="http://schemas.openxmlformats.org/officeDocument/2006/relationships/image" Target="media/image130.png"/><Relationship Id="rId375" Type="http://schemas.openxmlformats.org/officeDocument/2006/relationships/header" Target="header44.xml"/><Relationship Id="rId396" Type="http://schemas.openxmlformats.org/officeDocument/2006/relationships/theme" Target="theme/theme1.xml"/><Relationship Id="rId3" Type="http://schemas.openxmlformats.org/officeDocument/2006/relationships/customXml" Target="../customXml/item3.xml"/><Relationship Id="rId214" Type="http://schemas.openxmlformats.org/officeDocument/2006/relationships/image" Target="media/image148.png"/><Relationship Id="rId235" Type="http://schemas.openxmlformats.org/officeDocument/2006/relationships/image" Target="media/image164.jpeg"/><Relationship Id="rId256" Type="http://schemas.openxmlformats.org/officeDocument/2006/relationships/image" Target="media/image179.jpeg"/><Relationship Id="rId277" Type="http://schemas.openxmlformats.org/officeDocument/2006/relationships/footer" Target="footer11.xml"/><Relationship Id="rId298" Type="http://schemas.openxmlformats.org/officeDocument/2006/relationships/header" Target="header24.xml"/><Relationship Id="rId116" Type="http://schemas.openxmlformats.org/officeDocument/2006/relationships/image" Target="media/image66.png"/><Relationship Id="rId137" Type="http://schemas.openxmlformats.org/officeDocument/2006/relationships/image" Target="media/image85.jpeg"/><Relationship Id="rId158" Type="http://schemas.openxmlformats.org/officeDocument/2006/relationships/image" Target="media/image104.png"/><Relationship Id="rId302" Type="http://schemas.openxmlformats.org/officeDocument/2006/relationships/image" Target="media/image207.jpeg"/><Relationship Id="rId323" Type="http://schemas.microsoft.com/office/2007/relationships/hdphoto" Target="media/hdphoto9.wdp"/><Relationship Id="rId344" Type="http://schemas.openxmlformats.org/officeDocument/2006/relationships/image" Target="media/image225.png"/><Relationship Id="rId20" Type="http://schemas.openxmlformats.org/officeDocument/2006/relationships/image" Target="media/image4.png"/><Relationship Id="rId41" Type="http://schemas.openxmlformats.org/officeDocument/2006/relationships/image" Target="media/image20.png"/><Relationship Id="rId62" Type="http://schemas.openxmlformats.org/officeDocument/2006/relationships/hyperlink" Target="http://creativecommons.org/licenses/by/4.0/" TargetMode="External"/><Relationship Id="rId83" Type="http://schemas.openxmlformats.org/officeDocument/2006/relationships/image" Target="media/image44.jpeg"/><Relationship Id="rId179" Type="http://schemas.openxmlformats.org/officeDocument/2006/relationships/image" Target="media/image122.jpeg"/><Relationship Id="rId365" Type="http://schemas.openxmlformats.org/officeDocument/2006/relationships/footer" Target="footer22.xml"/><Relationship Id="rId386" Type="http://schemas.openxmlformats.org/officeDocument/2006/relationships/footer" Target="footer28.xml"/><Relationship Id="rId190" Type="http://schemas.openxmlformats.org/officeDocument/2006/relationships/image" Target="media/image131.jpeg"/><Relationship Id="rId204" Type="http://schemas.openxmlformats.org/officeDocument/2006/relationships/diagramLayout" Target="diagrams/layout3.xml"/><Relationship Id="rId225" Type="http://schemas.openxmlformats.org/officeDocument/2006/relationships/image" Target="media/image159.png"/><Relationship Id="rId246" Type="http://schemas.openxmlformats.org/officeDocument/2006/relationships/header" Target="header13.xml"/><Relationship Id="rId267" Type="http://schemas.openxmlformats.org/officeDocument/2006/relationships/image" Target="media/image190.png"/><Relationship Id="rId288" Type="http://schemas.openxmlformats.org/officeDocument/2006/relationships/header" Target="header20.xml"/><Relationship Id="rId106" Type="http://schemas.openxmlformats.org/officeDocument/2006/relationships/image" Target="media/image56.png"/><Relationship Id="rId127" Type="http://schemas.openxmlformats.org/officeDocument/2006/relationships/image" Target="media/image75.jpeg"/><Relationship Id="rId313" Type="http://schemas.openxmlformats.org/officeDocument/2006/relationships/footer" Target="footer15.xml"/><Relationship Id="rId10" Type="http://schemas.openxmlformats.org/officeDocument/2006/relationships/settings" Target="settings.xml"/><Relationship Id="rId31" Type="http://schemas.openxmlformats.org/officeDocument/2006/relationships/image" Target="media/image10.jpeg"/><Relationship Id="rId52" Type="http://schemas.openxmlformats.org/officeDocument/2006/relationships/image" Target="media/image29.jpeg"/><Relationship Id="rId73" Type="http://schemas.openxmlformats.org/officeDocument/2006/relationships/footer" Target="footer6.xml"/><Relationship Id="rId94" Type="http://schemas.openxmlformats.org/officeDocument/2006/relationships/diagramData" Target="diagrams/data1.xml"/><Relationship Id="rId148" Type="http://schemas.openxmlformats.org/officeDocument/2006/relationships/image" Target="media/image95.png"/><Relationship Id="rId169" Type="http://schemas.openxmlformats.org/officeDocument/2006/relationships/hyperlink" Target="https://www.marineandcoasts.vic.gov.au/coastal-programs/cape-to-cape-resilience-project" TargetMode="External"/><Relationship Id="rId334" Type="http://schemas.openxmlformats.org/officeDocument/2006/relationships/footer" Target="footer19.xml"/><Relationship Id="rId355" Type="http://schemas.openxmlformats.org/officeDocument/2006/relationships/image" Target="media/image236.svg"/><Relationship Id="rId376" Type="http://schemas.openxmlformats.org/officeDocument/2006/relationships/footer" Target="footer25.xml"/><Relationship Id="rId4" Type="http://schemas.openxmlformats.org/officeDocument/2006/relationships/customXml" Target="../customXml/item4.xml"/><Relationship Id="rId180" Type="http://schemas.openxmlformats.org/officeDocument/2006/relationships/image" Target="media/image123.png"/><Relationship Id="rId215" Type="http://schemas.openxmlformats.org/officeDocument/2006/relationships/image" Target="media/image149.png"/><Relationship Id="rId236" Type="http://schemas.openxmlformats.org/officeDocument/2006/relationships/header" Target="header11.xml"/><Relationship Id="rId257" Type="http://schemas.openxmlformats.org/officeDocument/2006/relationships/image" Target="media/image180.png"/><Relationship Id="rId278" Type="http://schemas.openxmlformats.org/officeDocument/2006/relationships/header" Target="header19.xml"/><Relationship Id="rId303" Type="http://schemas.openxmlformats.org/officeDocument/2006/relationships/image" Target="media/image208.png"/><Relationship Id="rId42" Type="http://schemas.openxmlformats.org/officeDocument/2006/relationships/image" Target="media/image21.svg"/><Relationship Id="rId84" Type="http://schemas.openxmlformats.org/officeDocument/2006/relationships/image" Target="media/image45.jpeg"/><Relationship Id="rId138" Type="http://schemas.openxmlformats.org/officeDocument/2006/relationships/image" Target="media/image86.jpeg"/><Relationship Id="rId345" Type="http://schemas.openxmlformats.org/officeDocument/2006/relationships/image" Target="media/image226.svg"/><Relationship Id="rId387" Type="http://schemas.openxmlformats.org/officeDocument/2006/relationships/footer" Target="footer29.xml"/><Relationship Id="rId191" Type="http://schemas.openxmlformats.org/officeDocument/2006/relationships/image" Target="media/image132.png"/><Relationship Id="rId205" Type="http://schemas.openxmlformats.org/officeDocument/2006/relationships/diagramQuickStyle" Target="diagrams/quickStyle3.xml"/><Relationship Id="rId247" Type="http://schemas.openxmlformats.org/officeDocument/2006/relationships/image" Target="media/image170.jpeg"/><Relationship Id="rId107" Type="http://schemas.openxmlformats.org/officeDocument/2006/relationships/image" Target="media/image57.png"/><Relationship Id="rId289" Type="http://schemas.openxmlformats.org/officeDocument/2006/relationships/header" Target="header21.xml"/><Relationship Id="rId11" Type="http://schemas.openxmlformats.org/officeDocument/2006/relationships/webSettings" Target="webSettings.xml"/><Relationship Id="rId53" Type="http://schemas.openxmlformats.org/officeDocument/2006/relationships/image" Target="media/image30.jpeg"/><Relationship Id="rId149" Type="http://schemas.openxmlformats.org/officeDocument/2006/relationships/image" Target="media/image96.png"/><Relationship Id="rId314" Type="http://schemas.openxmlformats.org/officeDocument/2006/relationships/header" Target="header27.xml"/><Relationship Id="rId356" Type="http://schemas.openxmlformats.org/officeDocument/2006/relationships/image" Target="media/image237.png"/><Relationship Id="rId95" Type="http://schemas.openxmlformats.org/officeDocument/2006/relationships/diagramLayout" Target="diagrams/layout1.xml"/><Relationship Id="rId160" Type="http://schemas.openxmlformats.org/officeDocument/2006/relationships/image" Target="media/image106.png"/><Relationship Id="rId216" Type="http://schemas.openxmlformats.org/officeDocument/2006/relationships/image" Target="media/image150.svg"/><Relationship Id="rId258" Type="http://schemas.openxmlformats.org/officeDocument/2006/relationships/image" Target="media/image181.svg"/><Relationship Id="rId22" Type="http://schemas.openxmlformats.org/officeDocument/2006/relationships/header" Target="header1.xml"/><Relationship Id="rId64" Type="http://schemas.openxmlformats.org/officeDocument/2006/relationships/hyperlink" Target="http://www.relayservice.com.au" TargetMode="External"/><Relationship Id="rId118" Type="http://schemas.openxmlformats.org/officeDocument/2006/relationships/hyperlink" Target="https://www.marineandcoasts.vic.gov.au/coastal-programs/cape-to-cape-resilience-project" TargetMode="External"/><Relationship Id="rId325" Type="http://schemas.openxmlformats.org/officeDocument/2006/relationships/image" Target="media/image217.svg"/><Relationship Id="rId367" Type="http://schemas.openxmlformats.org/officeDocument/2006/relationships/hyperlink" Target="https://www.wgcma.vic.gov.au/wp-content/uploads/2015/01/WaterStrategy2014-2022-web-pt4.pdf" TargetMode="External"/><Relationship Id="rId171" Type="http://schemas.openxmlformats.org/officeDocument/2006/relationships/image" Target="media/image115.png"/><Relationship Id="rId227" Type="http://schemas.openxmlformats.org/officeDocument/2006/relationships/image" Target="media/image161.png"/><Relationship Id="rId269" Type="http://schemas.openxmlformats.org/officeDocument/2006/relationships/header" Target="header15.xml"/><Relationship Id="rId33" Type="http://schemas.openxmlformats.org/officeDocument/2006/relationships/image" Target="media/image12.jpeg"/><Relationship Id="rId129" Type="http://schemas.openxmlformats.org/officeDocument/2006/relationships/image" Target="media/image77.jpeg"/><Relationship Id="rId280" Type="http://schemas.openxmlformats.org/officeDocument/2006/relationships/image" Target="media/image194.jpeg"/><Relationship Id="rId336" Type="http://schemas.openxmlformats.org/officeDocument/2006/relationships/header" Target="header36.xml"/><Relationship Id="rId75" Type="http://schemas.openxmlformats.org/officeDocument/2006/relationships/header" Target="header8.xml"/><Relationship Id="rId140" Type="http://schemas.openxmlformats.org/officeDocument/2006/relationships/image" Target="media/image88.svg"/><Relationship Id="rId182" Type="http://schemas.openxmlformats.org/officeDocument/2006/relationships/image" Target="media/image124.jpeg"/><Relationship Id="rId378" Type="http://schemas.openxmlformats.org/officeDocument/2006/relationships/header" Target="header45.xml"/><Relationship Id="rId6" Type="http://schemas.openxmlformats.org/officeDocument/2006/relationships/customXml" Target="../customXml/item6.xml"/><Relationship Id="rId238" Type="http://schemas.openxmlformats.org/officeDocument/2006/relationships/header" Target="header12.xml"/><Relationship Id="rId291" Type="http://schemas.openxmlformats.org/officeDocument/2006/relationships/header" Target="header22.xml"/><Relationship Id="rId305" Type="http://schemas.openxmlformats.org/officeDocument/2006/relationships/image" Target="cid:0A0CC396-B43F-4566-90E4-003B1619145A-L0-001" TargetMode="External"/><Relationship Id="rId347" Type="http://schemas.openxmlformats.org/officeDocument/2006/relationships/image" Target="media/image228.svg"/><Relationship Id="rId44" Type="http://schemas.openxmlformats.org/officeDocument/2006/relationships/image" Target="media/image23.jpeg"/><Relationship Id="rId86" Type="http://schemas.openxmlformats.org/officeDocument/2006/relationships/image" Target="media/image47.jpeg"/><Relationship Id="rId151" Type="http://schemas.openxmlformats.org/officeDocument/2006/relationships/image" Target="media/image98.png"/><Relationship Id="rId389" Type="http://schemas.openxmlformats.org/officeDocument/2006/relationships/footer" Target="footer30.xml"/><Relationship Id="rId193" Type="http://schemas.openxmlformats.org/officeDocument/2006/relationships/image" Target="media/image133.jpeg"/><Relationship Id="rId207" Type="http://schemas.microsoft.com/office/2007/relationships/diagramDrawing" Target="diagrams/drawing3.xml"/><Relationship Id="rId249" Type="http://schemas.openxmlformats.org/officeDocument/2006/relationships/image" Target="media/image172.svg"/><Relationship Id="rId13" Type="http://schemas.openxmlformats.org/officeDocument/2006/relationships/endnotes" Target="endnotes.xml"/><Relationship Id="rId109" Type="http://schemas.openxmlformats.org/officeDocument/2006/relationships/image" Target="media/image60.png"/><Relationship Id="rId260" Type="http://schemas.openxmlformats.org/officeDocument/2006/relationships/image" Target="media/image183.svg"/><Relationship Id="rId316" Type="http://schemas.openxmlformats.org/officeDocument/2006/relationships/header" Target="header29.xml"/><Relationship Id="rId55" Type="http://schemas.openxmlformats.org/officeDocument/2006/relationships/image" Target="media/image32.png"/><Relationship Id="rId97" Type="http://schemas.openxmlformats.org/officeDocument/2006/relationships/diagramColors" Target="diagrams/colors1.xml"/><Relationship Id="rId120" Type="http://schemas.openxmlformats.org/officeDocument/2006/relationships/image" Target="media/image69.svg"/><Relationship Id="rId358" Type="http://schemas.openxmlformats.org/officeDocument/2006/relationships/image" Target="media/image239.png"/><Relationship Id="rId162" Type="http://schemas.openxmlformats.org/officeDocument/2006/relationships/image" Target="media/image108.png"/><Relationship Id="rId218" Type="http://schemas.openxmlformats.org/officeDocument/2006/relationships/image" Target="media/image152.png"/><Relationship Id="rId271" Type="http://schemas.openxmlformats.org/officeDocument/2006/relationships/header" Target="header16.xml"/><Relationship Id="rId24" Type="http://schemas.openxmlformats.org/officeDocument/2006/relationships/footer" Target="footer2.xml"/><Relationship Id="rId66" Type="http://schemas.openxmlformats.org/officeDocument/2006/relationships/header" Target="header3.xml"/><Relationship Id="rId131" Type="http://schemas.openxmlformats.org/officeDocument/2006/relationships/image" Target="media/image79.jpeg"/><Relationship Id="rId327" Type="http://schemas.openxmlformats.org/officeDocument/2006/relationships/image" Target="media/image219.png"/><Relationship Id="rId369" Type="http://schemas.openxmlformats.org/officeDocument/2006/relationships/header" Target="header40.xml"/><Relationship Id="rId173" Type="http://schemas.openxmlformats.org/officeDocument/2006/relationships/hyperlink" Target="https://mapshare.vic.gov.au/coastkit/" TargetMode="External"/><Relationship Id="rId229" Type="http://schemas.openxmlformats.org/officeDocument/2006/relationships/diagramData" Target="diagrams/data4.xml"/><Relationship Id="rId380" Type="http://schemas.openxmlformats.org/officeDocument/2006/relationships/header" Target="header46.xml"/><Relationship Id="rId240" Type="http://schemas.openxmlformats.org/officeDocument/2006/relationships/image" Target="media/image167.jpeg"/><Relationship Id="rId35" Type="http://schemas.openxmlformats.org/officeDocument/2006/relationships/image" Target="media/image14.png"/><Relationship Id="rId77" Type="http://schemas.openxmlformats.org/officeDocument/2006/relationships/header" Target="header9.xml"/><Relationship Id="rId100" Type="http://schemas.openxmlformats.org/officeDocument/2006/relationships/image" Target="media/image55.jpeg"/><Relationship Id="rId282" Type="http://schemas.openxmlformats.org/officeDocument/2006/relationships/image" Target="media/image196.png"/><Relationship Id="rId338" Type="http://schemas.openxmlformats.org/officeDocument/2006/relationships/image" Target="media/image220.png"/><Relationship Id="rId8" Type="http://schemas.openxmlformats.org/officeDocument/2006/relationships/numbering" Target="numbering.xml"/><Relationship Id="rId142" Type="http://schemas.openxmlformats.org/officeDocument/2006/relationships/image" Target="media/image90.svg"/><Relationship Id="rId184" Type="http://schemas.microsoft.com/office/2007/relationships/hdphoto" Target="media/hdphoto5.wdp"/><Relationship Id="rId391" Type="http://schemas.openxmlformats.org/officeDocument/2006/relationships/image" Target="media/image246.png"/><Relationship Id="rId251" Type="http://schemas.openxmlformats.org/officeDocument/2006/relationships/image" Target="media/image174.svg"/><Relationship Id="rId46" Type="http://schemas.openxmlformats.org/officeDocument/2006/relationships/image" Target="media/image200.jpg"/><Relationship Id="rId293" Type="http://schemas.openxmlformats.org/officeDocument/2006/relationships/footer" Target="footer13.xml"/><Relationship Id="rId307" Type="http://schemas.openxmlformats.org/officeDocument/2006/relationships/image" Target="media/image210.png"/><Relationship Id="rId349" Type="http://schemas.openxmlformats.org/officeDocument/2006/relationships/image" Target="media/image230.svg"/><Relationship Id="rId88" Type="http://schemas.openxmlformats.org/officeDocument/2006/relationships/image" Target="media/image49.jpeg"/><Relationship Id="rId111" Type="http://schemas.openxmlformats.org/officeDocument/2006/relationships/image" Target="media/image62.png"/><Relationship Id="rId153" Type="http://schemas.openxmlformats.org/officeDocument/2006/relationships/image" Target="media/image100.png"/><Relationship Id="rId195" Type="http://schemas.openxmlformats.org/officeDocument/2006/relationships/image" Target="media/image135.jpeg"/><Relationship Id="rId209" Type="http://schemas.openxmlformats.org/officeDocument/2006/relationships/image" Target="media/image143.png"/><Relationship Id="rId360" Type="http://schemas.openxmlformats.org/officeDocument/2006/relationships/image" Target="media/image241.jpeg"/><Relationship Id="rId220" Type="http://schemas.openxmlformats.org/officeDocument/2006/relationships/image" Target="media/image154.png"/><Relationship Id="rId15" Type="http://schemas.openxmlformats.org/officeDocument/2006/relationships/image" Target="media/image2.png"/><Relationship Id="rId57" Type="http://schemas.openxmlformats.org/officeDocument/2006/relationships/image" Target="media/image34.jpeg"/><Relationship Id="rId262" Type="http://schemas.openxmlformats.org/officeDocument/2006/relationships/image" Target="media/image185.svg"/><Relationship Id="rId318" Type="http://schemas.openxmlformats.org/officeDocument/2006/relationships/footer" Target="footer17.xml"/><Relationship Id="rId99" Type="http://schemas.openxmlformats.org/officeDocument/2006/relationships/image" Target="media/image54.png"/><Relationship Id="rId122" Type="http://schemas.openxmlformats.org/officeDocument/2006/relationships/image" Target="media/image70.jpeg"/><Relationship Id="rId164" Type="http://schemas.openxmlformats.org/officeDocument/2006/relationships/image" Target="media/image110.jpeg"/><Relationship Id="rId371" Type="http://schemas.openxmlformats.org/officeDocument/2006/relationships/footer" Target="footer23.xml"/><Relationship Id="rId26" Type="http://schemas.openxmlformats.org/officeDocument/2006/relationships/footer" Target="footer3.xml"/><Relationship Id="rId231" Type="http://schemas.openxmlformats.org/officeDocument/2006/relationships/diagramQuickStyle" Target="diagrams/quickStyle4.xml"/><Relationship Id="rId273" Type="http://schemas.openxmlformats.org/officeDocument/2006/relationships/image" Target="media/image191.png"/><Relationship Id="rId329" Type="http://schemas.openxmlformats.org/officeDocument/2006/relationships/header" Target="header32.xml"/><Relationship Id="rId68" Type="http://schemas.openxmlformats.org/officeDocument/2006/relationships/footer" Target="footer4.xml"/><Relationship Id="rId133" Type="http://schemas.openxmlformats.org/officeDocument/2006/relationships/image" Target="media/image81.jpeg"/><Relationship Id="rId175" Type="http://schemas.openxmlformats.org/officeDocument/2006/relationships/image" Target="media/image118.jpeg"/><Relationship Id="rId340" Type="http://schemas.openxmlformats.org/officeDocument/2006/relationships/image" Target="media/image221.png"/><Relationship Id="rId200" Type="http://schemas.openxmlformats.org/officeDocument/2006/relationships/image" Target="media/image139.svg"/><Relationship Id="rId382" Type="http://schemas.openxmlformats.org/officeDocument/2006/relationships/header" Target="header48.xml"/></Relationships>
</file>

<file path=word/_rels/footer3.xml.rels><?xml version="1.0" encoding="UTF-8" standalone="yes"?>
<Relationships xmlns="http://schemas.openxmlformats.org/package/2006/relationships"><Relationship Id="rId3" Type="http://schemas.openxmlformats.org/officeDocument/2006/relationships/image" Target="media/image7.emf"/><Relationship Id="rId2" Type="http://schemas.openxmlformats.org/officeDocument/2006/relationships/image" Target="media/image6.jpg"/><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abs.gov.au/census/find-census-data/search-by-are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ma.hodson\Alluvium%20Consulting%20Australia\012018~1.10I\10_PRO~1\3_Input\FROMDE~1\TEMPLA~1\G00174~1\DELWP_~1\DELWP_~4.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alluvium.sharepoint.com/sites/VicCoastHazAdapt_Economics_InverlochRaSP/Shared%20Documents/General/10_Project/2_Design/Risk%20assessment/Hazards/Exposure%20results/Summary%20Result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20785974050391"/>
          <c:y val="4.2083333333333355E-2"/>
          <c:w val="0.78823650249555643"/>
          <c:h val="0.81160240158318153"/>
        </c:manualLayout>
      </c:layout>
      <c:barChart>
        <c:barDir val="col"/>
        <c:grouping val="clustered"/>
        <c:varyColors val="0"/>
        <c:ser>
          <c:idx val="1"/>
          <c:order val="0"/>
          <c:tx>
            <c:strRef>
              <c:f>Sheet5!$G$48</c:f>
              <c:strCache>
                <c:ptCount val="1"/>
                <c:pt idx="0">
                  <c:v>Erosion </c:v>
                </c:pt>
              </c:strCache>
            </c:strRef>
          </c:tx>
          <c:spPr>
            <a:solidFill>
              <a:schemeClr val="accent2"/>
            </a:solidFill>
            <a:ln>
              <a:noFill/>
            </a:ln>
            <a:effectLst/>
          </c:spPr>
          <c:invertIfNegative val="0"/>
          <c:errBars>
            <c:errBarType val="both"/>
            <c:errValType val="cust"/>
            <c:noEndCap val="0"/>
            <c:plus>
              <c:numRef>
                <c:f>'Summary Aggregate'!$D$124:$G$124</c:f>
                <c:numCache>
                  <c:formatCode>General</c:formatCode>
                  <c:ptCount val="4"/>
                  <c:pt idx="0">
                    <c:v>19986.00332005856</c:v>
                  </c:pt>
                  <c:pt idx="1">
                    <c:v>131013.53547906398</c:v>
                  </c:pt>
                  <c:pt idx="2">
                    <c:v>277137.24984656775</c:v>
                  </c:pt>
                  <c:pt idx="3">
                    <c:v>1026972.4600807093</c:v>
                  </c:pt>
                </c:numCache>
                <c:extLst/>
              </c:numRef>
            </c:plus>
            <c:minus>
              <c:numRef>
                <c:f>'Summary Aggregate'!$O$124:$R$124</c:f>
                <c:numCache>
                  <c:formatCode>General</c:formatCode>
                  <c:ptCount val="4"/>
                  <c:pt idx="0">
                    <c:v>19986.003320058604</c:v>
                  </c:pt>
                  <c:pt idx="1">
                    <c:v>130919.19135588032</c:v>
                  </c:pt>
                  <c:pt idx="2">
                    <c:v>276231.7643847951</c:v>
                  </c:pt>
                  <c:pt idx="3">
                    <c:v>1026066.9746189355</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Aggregate'!$D$27:$G$27</c:f>
              <c:numCache>
                <c:formatCode>"$"#,##0</c:formatCode>
                <c:ptCount val="4"/>
                <c:pt idx="0">
                  <c:v>94574.773134890973</c:v>
                </c:pt>
                <c:pt idx="1">
                  <c:v>357678.15076263173</c:v>
                </c:pt>
                <c:pt idx="2">
                  <c:v>829520.93640437082</c:v>
                </c:pt>
                <c:pt idx="3">
                  <c:v>2910933.0512207402</c:v>
                </c:pt>
              </c:numCache>
              <c:extLst/>
            </c:numRef>
          </c:val>
          <c:extLst>
            <c:ext xmlns:c16="http://schemas.microsoft.com/office/drawing/2014/chart" uri="{C3380CC4-5D6E-409C-BE32-E72D297353CC}">
              <c16:uniqueId val="{00000001-4BBC-44F7-923E-C128098F0A68}"/>
            </c:ext>
          </c:extLst>
        </c:ser>
        <c:ser>
          <c:idx val="2"/>
          <c:order val="1"/>
          <c:tx>
            <c:strRef>
              <c:f>Sheet5!$G$49</c:f>
              <c:strCache>
                <c:ptCount val="1"/>
                <c:pt idx="0">
                  <c:v>Temporary inundation (storm-tide)</c:v>
                </c:pt>
              </c:strCache>
            </c:strRef>
          </c:tx>
          <c:spPr>
            <a:solidFill>
              <a:schemeClr val="accent5">
                <a:lumMod val="20000"/>
                <a:lumOff val="80000"/>
              </a:schemeClr>
            </a:solidFill>
            <a:ln>
              <a:noFill/>
            </a:ln>
            <a:effectLst/>
          </c:spPr>
          <c:invertIfNegative val="0"/>
          <c:errBars>
            <c:errBarType val="both"/>
            <c:errValType val="cust"/>
            <c:noEndCap val="0"/>
            <c:plus>
              <c:numRef>
                <c:f>'Summary Aggregate'!$D$136:$G$136</c:f>
                <c:numCache>
                  <c:formatCode>General</c:formatCode>
                  <c:ptCount val="4"/>
                  <c:pt idx="0">
                    <c:v>117515.96761743107</c:v>
                  </c:pt>
                  <c:pt idx="1">
                    <c:v>117699.2660639449</c:v>
                  </c:pt>
                  <c:pt idx="2">
                    <c:v>126174.04296809074</c:v>
                  </c:pt>
                  <c:pt idx="3">
                    <c:v>225245.84056361252</c:v>
                  </c:pt>
                </c:numCache>
                <c:extLst/>
              </c:numRef>
            </c:plus>
            <c:minus>
              <c:numRef>
                <c:f>'Summary Aggregate'!$O$136:$R$136</c:f>
                <c:numCache>
                  <c:formatCode>General</c:formatCode>
                  <c:ptCount val="4"/>
                  <c:pt idx="0">
                    <c:v>117515.96761743107</c:v>
                  </c:pt>
                  <c:pt idx="1">
                    <c:v>117699.26606394484</c:v>
                  </c:pt>
                  <c:pt idx="2">
                    <c:v>126174.04296809068</c:v>
                  </c:pt>
                  <c:pt idx="3">
                    <c:v>225245.84056361241</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Aggregate'!$D$52:$G$52</c:f>
              <c:numCache>
                <c:formatCode>"$"#,##0</c:formatCode>
                <c:ptCount val="4"/>
                <c:pt idx="0">
                  <c:v>587579.83808715548</c:v>
                </c:pt>
                <c:pt idx="1">
                  <c:v>588496.33031972439</c:v>
                </c:pt>
                <c:pt idx="2">
                  <c:v>630870.21484045358</c:v>
                </c:pt>
                <c:pt idx="3">
                  <c:v>1126229.2028180624</c:v>
                </c:pt>
              </c:numCache>
              <c:extLst/>
            </c:numRef>
          </c:val>
          <c:extLst>
            <c:ext xmlns:c16="http://schemas.microsoft.com/office/drawing/2014/chart" uri="{C3380CC4-5D6E-409C-BE32-E72D297353CC}">
              <c16:uniqueId val="{00000002-4BBC-44F7-923E-C128098F0A68}"/>
            </c:ext>
          </c:extLst>
        </c:ser>
        <c:ser>
          <c:idx val="0"/>
          <c:order val="2"/>
          <c:tx>
            <c:strRef>
              <c:f>Sheet5!$G$47</c:f>
              <c:strCache>
                <c:ptCount val="1"/>
                <c:pt idx="0">
                  <c:v>Permanent inundation</c:v>
                </c:pt>
              </c:strCache>
            </c:strRef>
          </c:tx>
          <c:spPr>
            <a:solidFill>
              <a:schemeClr val="accent4"/>
            </a:solidFill>
            <a:ln>
              <a:noFill/>
            </a:ln>
            <a:effectLst/>
          </c:spPr>
          <c:invertIfNegative val="0"/>
          <c:errBars>
            <c:errBarType val="both"/>
            <c:errValType val="cust"/>
            <c:noEndCap val="0"/>
            <c:plus>
              <c:numRef>
                <c:f>'Summary Aggregate'!$D$118:$G$118</c:f>
                <c:numCache>
                  <c:formatCode>General</c:formatCode>
                  <c:ptCount val="4"/>
                  <c:pt idx="0">
                    <c:v>119243.3775252467</c:v>
                  </c:pt>
                  <c:pt idx="1">
                    <c:v>212683.99782213406</c:v>
                  </c:pt>
                  <c:pt idx="2">
                    <c:v>532903.0297507951</c:v>
                  </c:pt>
                  <c:pt idx="3">
                    <c:v>947042.6909255255</c:v>
                  </c:pt>
                </c:numCache>
                <c:extLst/>
              </c:numRef>
            </c:plus>
            <c:minus>
              <c:numRef>
                <c:f>'Summary Aggregate'!$O$118:$R$118</c:f>
                <c:numCache>
                  <c:formatCode>General</c:formatCode>
                  <c:ptCount val="4"/>
                  <c:pt idx="0">
                    <c:v>119243.37752524624</c:v>
                  </c:pt>
                  <c:pt idx="1">
                    <c:v>212333.82356720325</c:v>
                  </c:pt>
                  <c:pt idx="2">
                    <c:v>532184.59208268649</c:v>
                  </c:pt>
                  <c:pt idx="3">
                    <c:v>946239.51521786116</c:v>
                  </c:pt>
                </c:numCache>
                <c:extLst/>
              </c:numRef>
            </c:minus>
            <c:spPr>
              <a:noFill/>
              <a:ln w="9525" cap="flat" cmpd="sng" algn="ctr">
                <a:solidFill>
                  <a:schemeClr val="tx1"/>
                </a:solidFill>
                <a:round/>
              </a:ln>
              <a:effectLst/>
            </c:spPr>
          </c:errBars>
          <c:cat>
            <c:strRef>
              <c:f>'Summary Aggregate'!$D$7:$G$7</c:f>
              <c:strCache>
                <c:ptCount val="4"/>
                <c:pt idx="0">
                  <c:v>2021</c:v>
                </c:pt>
                <c:pt idx="1">
                  <c:v>2040</c:v>
                </c:pt>
                <c:pt idx="2">
                  <c:v>2070</c:v>
                </c:pt>
                <c:pt idx="3">
                  <c:v>2100a</c:v>
                </c:pt>
              </c:strCache>
              <c:extLst/>
            </c:strRef>
          </c:cat>
          <c:val>
            <c:numRef>
              <c:f>'Summary Aggregate'!$D$14:$G$14</c:f>
              <c:numCache>
                <c:formatCode>"$"#,##0</c:formatCode>
                <c:ptCount val="4"/>
                <c:pt idx="0">
                  <c:v>606388.06560483947</c:v>
                </c:pt>
                <c:pt idx="1">
                  <c:v>1056483.3841724149</c:v>
                </c:pt>
                <c:pt idx="2">
                  <c:v>2551606.7183213243</c:v>
                </c:pt>
                <c:pt idx="3">
                  <c:v>3993565.1226379033</c:v>
                </c:pt>
              </c:numCache>
              <c:extLst/>
            </c:numRef>
          </c:val>
          <c:extLst>
            <c:ext xmlns:c16="http://schemas.microsoft.com/office/drawing/2014/chart" uri="{C3380CC4-5D6E-409C-BE32-E72D297353CC}">
              <c16:uniqueId val="{00000000-4BBC-44F7-923E-C128098F0A68}"/>
            </c:ext>
          </c:extLst>
        </c:ser>
        <c:dLbls>
          <c:showLegendKey val="0"/>
          <c:showVal val="0"/>
          <c:showCatName val="0"/>
          <c:showSerName val="0"/>
          <c:showPercent val="0"/>
          <c:showBubbleSize val="0"/>
        </c:dLbls>
        <c:gapWidth val="219"/>
        <c:overlap val="-27"/>
        <c:axId val="909645816"/>
        <c:axId val="909637616"/>
      </c:barChart>
      <c:catAx>
        <c:axId val="9096458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Planning horizon</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9637616"/>
        <c:crosses val="autoZero"/>
        <c:auto val="1"/>
        <c:lblAlgn val="ctr"/>
        <c:lblOffset val="100"/>
        <c:noMultiLvlLbl val="0"/>
      </c:catAx>
      <c:valAx>
        <c:axId val="909637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AAD ($millions)</a:t>
                </a:r>
              </a:p>
            </c:rich>
          </c:tx>
          <c:layout>
            <c:manualLayout>
              <c:xMode val="edge"/>
              <c:yMode val="edge"/>
              <c:x val="1.5085483545326066E-2"/>
              <c:y val="0.2933269571670033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9645816"/>
        <c:crosses val="autoZero"/>
        <c:crossBetween val="between"/>
        <c:dispUnits>
          <c:builtInUnit val="millions"/>
        </c:dispUnits>
      </c:valAx>
      <c:spPr>
        <a:noFill/>
        <a:ln>
          <a:noFill/>
        </a:ln>
        <a:effectLst/>
      </c:spPr>
    </c:plotArea>
    <c:legend>
      <c:legendPos val="b"/>
      <c:layout>
        <c:manualLayout>
          <c:xMode val="edge"/>
          <c:yMode val="edge"/>
          <c:x val="0.16662064931470125"/>
          <c:y val="5.5298271231871934E-2"/>
          <c:w val="0.78908389528232048"/>
          <c:h val="0.1233862830893723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08233A-11AC-476B-9497-34A32A0FCB6F}" type="doc">
      <dgm:prSet loTypeId="urn:microsoft.com/office/officeart/2005/8/layout/vList2" loCatId="list" qsTypeId="urn:microsoft.com/office/officeart/2005/8/quickstyle/simple1" qsCatId="simple" csTypeId="urn:microsoft.com/office/officeart/2005/8/colors/accent1_2" csCatId="accent1" phldr="1"/>
      <dgm:spPr/>
    </dgm:pt>
    <dgm:pt modelId="{8B6D7534-0611-4707-AD34-AF465804277E}">
      <dgm:prSet phldrT="[Text]"/>
      <dgm:spPr/>
      <dgm:t>
        <a:bodyPr/>
        <a:lstStyle/>
        <a:p>
          <a:r>
            <a:rPr lang="en-GB">
              <a:latin typeface="VIC" panose="00000500000000000000" pitchFamily="50" charset="0"/>
            </a:rPr>
            <a:t>Integrated coastal zone management</a:t>
          </a:r>
        </a:p>
      </dgm:t>
    </dgm:pt>
    <dgm:pt modelId="{B7F2DF77-A934-4262-BC81-055D60605CAB}" type="parTrans" cxnId="{0D6FA265-7852-477D-B003-F9ADF9961D63}">
      <dgm:prSet/>
      <dgm:spPr/>
      <dgm:t>
        <a:bodyPr/>
        <a:lstStyle/>
        <a:p>
          <a:endParaRPr lang="en-GB"/>
        </a:p>
      </dgm:t>
    </dgm:pt>
    <dgm:pt modelId="{20C537D1-884C-4D5B-9243-924CD837D44A}" type="sibTrans" cxnId="{0D6FA265-7852-477D-B003-F9ADF9961D63}">
      <dgm:prSet/>
      <dgm:spPr/>
      <dgm:t>
        <a:bodyPr/>
        <a:lstStyle/>
        <a:p>
          <a:endParaRPr lang="en-GB"/>
        </a:p>
      </dgm:t>
    </dgm:pt>
    <dgm:pt modelId="{1837826D-A8DB-4AB1-A82F-070DDAE4B6D5}">
      <dgm:prSet phldrT="[Text]"/>
      <dgm:spPr/>
      <dgm:t>
        <a:bodyPr/>
        <a:lstStyle/>
        <a:p>
          <a:r>
            <a:rPr lang="en-GB">
              <a:latin typeface="VIC" panose="00000500000000000000" pitchFamily="50" charset="0"/>
            </a:rPr>
            <a:t>Precautionary principle</a:t>
          </a:r>
        </a:p>
      </dgm:t>
    </dgm:pt>
    <dgm:pt modelId="{E0289D4C-4BA6-4B1D-989E-E68EEA226627}" type="parTrans" cxnId="{25606ADF-5188-4FBC-B36E-28B33450E311}">
      <dgm:prSet/>
      <dgm:spPr/>
      <dgm:t>
        <a:bodyPr/>
        <a:lstStyle/>
        <a:p>
          <a:endParaRPr lang="en-GB"/>
        </a:p>
      </dgm:t>
    </dgm:pt>
    <dgm:pt modelId="{66AB416B-E616-47B1-A7E8-97FD382B993A}" type="sibTrans" cxnId="{25606ADF-5188-4FBC-B36E-28B33450E311}">
      <dgm:prSet/>
      <dgm:spPr/>
      <dgm:t>
        <a:bodyPr/>
        <a:lstStyle/>
        <a:p>
          <a:endParaRPr lang="en-GB"/>
        </a:p>
      </dgm:t>
    </dgm:pt>
    <dgm:pt modelId="{7DC811F1-55E7-4FCF-87C8-8B961AFA07C0}">
      <dgm:prSet phldrT="[Text]"/>
      <dgm:spPr/>
      <dgm:t>
        <a:bodyPr/>
        <a:lstStyle/>
        <a:p>
          <a:r>
            <a:rPr lang="en-GB">
              <a:latin typeface="VIC" panose="00000500000000000000" pitchFamily="50" charset="0"/>
            </a:rPr>
            <a:t>Proportionate and risk-based principle</a:t>
          </a:r>
        </a:p>
      </dgm:t>
    </dgm:pt>
    <dgm:pt modelId="{F8DF96FF-33A9-4271-9AA0-33B777AF977E}" type="parTrans" cxnId="{D2069CF1-7DB0-4B0E-B18E-D68040453F13}">
      <dgm:prSet/>
      <dgm:spPr/>
      <dgm:t>
        <a:bodyPr/>
        <a:lstStyle/>
        <a:p>
          <a:endParaRPr lang="en-GB"/>
        </a:p>
      </dgm:t>
    </dgm:pt>
    <dgm:pt modelId="{C9F681E9-0D71-400A-BDDD-DFBA89812667}" type="sibTrans" cxnId="{D2069CF1-7DB0-4B0E-B18E-D68040453F13}">
      <dgm:prSet/>
      <dgm:spPr/>
      <dgm:t>
        <a:bodyPr/>
        <a:lstStyle/>
        <a:p>
          <a:endParaRPr lang="en-GB"/>
        </a:p>
      </dgm:t>
    </dgm:pt>
    <dgm:pt modelId="{702039A5-8658-44F4-AA41-294E50308B1C}">
      <dgm:prSet phldrT="[Text]"/>
      <dgm:spPr/>
      <dgm:t>
        <a:bodyPr/>
        <a:lstStyle/>
        <a:p>
          <a:r>
            <a:rPr lang="en-GB">
              <a:latin typeface="VIC" panose="00000500000000000000" pitchFamily="50" charset="0"/>
            </a:rPr>
            <a:t>Ecologically sustainable development</a:t>
          </a:r>
        </a:p>
      </dgm:t>
    </dgm:pt>
    <dgm:pt modelId="{6A5AC0EE-2ED3-4201-BAFF-B96866629273}" type="parTrans" cxnId="{1528AC66-E091-4D22-A9CD-B46E1F49BF24}">
      <dgm:prSet/>
      <dgm:spPr/>
      <dgm:t>
        <a:bodyPr/>
        <a:lstStyle/>
        <a:p>
          <a:endParaRPr lang="en-GB"/>
        </a:p>
      </dgm:t>
    </dgm:pt>
    <dgm:pt modelId="{221DC2D5-C40C-43B9-9B1B-83B2BBBF0ED0}" type="sibTrans" cxnId="{1528AC66-E091-4D22-A9CD-B46E1F49BF24}">
      <dgm:prSet/>
      <dgm:spPr/>
      <dgm:t>
        <a:bodyPr/>
        <a:lstStyle/>
        <a:p>
          <a:endParaRPr lang="en-GB"/>
        </a:p>
      </dgm:t>
    </dgm:pt>
    <dgm:pt modelId="{B4734D93-2B16-4E52-AC17-C03AE1CFCBC5}">
      <dgm:prSet phldrT="[Text]"/>
      <dgm:spPr/>
      <dgm:t>
        <a:bodyPr/>
        <a:lstStyle/>
        <a:p>
          <a:r>
            <a:rPr lang="en-GB">
              <a:latin typeface="VIC" panose="00000500000000000000" pitchFamily="50" charset="0"/>
            </a:rPr>
            <a:t>Evidence-based decision-making</a:t>
          </a:r>
        </a:p>
      </dgm:t>
    </dgm:pt>
    <dgm:pt modelId="{882C931E-BAF1-4546-ACCB-D749B0F3774A}" type="parTrans" cxnId="{A79D049B-83BE-44EF-BADE-5F7F776B7194}">
      <dgm:prSet/>
      <dgm:spPr/>
      <dgm:t>
        <a:bodyPr/>
        <a:lstStyle/>
        <a:p>
          <a:endParaRPr lang="en-GB"/>
        </a:p>
      </dgm:t>
    </dgm:pt>
    <dgm:pt modelId="{881C4ED5-76A0-4830-9340-6A219517E74D}" type="sibTrans" cxnId="{A79D049B-83BE-44EF-BADE-5F7F776B7194}">
      <dgm:prSet/>
      <dgm:spPr/>
      <dgm:t>
        <a:bodyPr/>
        <a:lstStyle/>
        <a:p>
          <a:endParaRPr lang="en-GB"/>
        </a:p>
      </dgm:t>
    </dgm:pt>
    <dgm:pt modelId="{A5194995-404C-4D3B-8265-1C4065D7AD35}">
      <dgm:prSet phldrT="[Text]"/>
      <dgm:spPr/>
      <dgm:t>
        <a:bodyPr/>
        <a:lstStyle/>
        <a:p>
          <a:r>
            <a:rPr lang="en-GB">
              <a:latin typeface="VIC" panose="00000500000000000000" pitchFamily="50" charset="0"/>
            </a:rPr>
            <a:t>Ecosystem-based management</a:t>
          </a:r>
        </a:p>
      </dgm:t>
    </dgm:pt>
    <dgm:pt modelId="{BEFDFAF1-4EAA-423F-AF62-C9F7E8FBDA10}" type="parTrans" cxnId="{05553610-C6FF-4416-AAB4-154B6AEB9EB3}">
      <dgm:prSet/>
      <dgm:spPr/>
      <dgm:t>
        <a:bodyPr/>
        <a:lstStyle/>
        <a:p>
          <a:endParaRPr lang="en-GB"/>
        </a:p>
      </dgm:t>
    </dgm:pt>
    <dgm:pt modelId="{6266793F-E749-4955-B606-30BFF20E4096}" type="sibTrans" cxnId="{05553610-C6FF-4416-AAB4-154B6AEB9EB3}">
      <dgm:prSet/>
      <dgm:spPr/>
      <dgm:t>
        <a:bodyPr/>
        <a:lstStyle/>
        <a:p>
          <a:endParaRPr lang="en-GB"/>
        </a:p>
      </dgm:t>
    </dgm:pt>
    <dgm:pt modelId="{C6973453-0B7A-43FB-A085-6947CC09805A}">
      <dgm:prSet phldrT="[Text]"/>
      <dgm:spPr/>
      <dgm:t>
        <a:bodyPr/>
        <a:lstStyle/>
        <a:p>
          <a:r>
            <a:rPr lang="en-GB">
              <a:latin typeface="VIC" panose="00000500000000000000" pitchFamily="50" charset="0"/>
            </a:rPr>
            <a:t>Adaptive management</a:t>
          </a:r>
        </a:p>
      </dgm:t>
    </dgm:pt>
    <dgm:pt modelId="{1EF89035-9AED-43E4-B049-0602A59168B0}" type="parTrans" cxnId="{0D499699-AEAF-4A69-9D4B-C8B01675DF80}">
      <dgm:prSet/>
      <dgm:spPr/>
      <dgm:t>
        <a:bodyPr/>
        <a:lstStyle/>
        <a:p>
          <a:endParaRPr lang="en-GB"/>
        </a:p>
      </dgm:t>
    </dgm:pt>
    <dgm:pt modelId="{9988D70B-2D68-4E40-8835-749F8E08605D}" type="sibTrans" cxnId="{0D499699-AEAF-4A69-9D4B-C8B01675DF80}">
      <dgm:prSet/>
      <dgm:spPr/>
      <dgm:t>
        <a:bodyPr/>
        <a:lstStyle/>
        <a:p>
          <a:endParaRPr lang="en-GB"/>
        </a:p>
      </dgm:t>
    </dgm:pt>
    <dgm:pt modelId="{7F16478A-1A33-49A9-BDE5-4D5650DC4C8C}">
      <dgm:prSet phldrT="[Text]" custT="1"/>
      <dgm:spPr/>
      <dgm:t>
        <a:bodyPr/>
        <a:lstStyle/>
        <a:p>
          <a:endParaRPr lang="en-GB" sz="1000">
            <a:latin typeface="VIC" panose="00000500000000000000" pitchFamily="50" charset="0"/>
          </a:endParaRPr>
        </a:p>
      </dgm:t>
    </dgm:pt>
    <dgm:pt modelId="{24F06071-31B3-46B6-9E9A-C10E28B47858}" type="parTrans" cxnId="{0517F1A7-5B79-4358-8E68-B85A1C7CA110}">
      <dgm:prSet/>
      <dgm:spPr/>
      <dgm:t>
        <a:bodyPr/>
        <a:lstStyle/>
        <a:p>
          <a:endParaRPr lang="en-GB"/>
        </a:p>
      </dgm:t>
    </dgm:pt>
    <dgm:pt modelId="{4E7E8E59-8A0E-4755-A15E-EACC944ED965}" type="sibTrans" cxnId="{0517F1A7-5B79-4358-8E68-B85A1C7CA110}">
      <dgm:prSet/>
      <dgm:spPr/>
      <dgm:t>
        <a:bodyPr/>
        <a:lstStyle/>
        <a:p>
          <a:endParaRPr lang="en-GB"/>
        </a:p>
      </dgm:t>
    </dgm:pt>
    <dgm:pt modelId="{324A6E84-0D3C-4C12-803C-FB61C46B7F2F}">
      <dgm:prSet phldrT="[Text]" custT="1"/>
      <dgm:spPr/>
      <dgm:t>
        <a:bodyPr/>
        <a:lstStyle/>
        <a:p>
          <a:pPr marL="72000" indent="-72000"/>
          <a:endParaRPr lang="en-GB" sz="1000">
            <a:latin typeface="VIC" panose="00000500000000000000" pitchFamily="50" charset="0"/>
          </a:endParaRPr>
        </a:p>
      </dgm:t>
    </dgm:pt>
    <dgm:pt modelId="{96A69F7D-E898-4649-AFA3-FAC531CA86F5}" type="parTrans" cxnId="{0F91AD5C-873F-4EFB-B516-08A13B6AEA45}">
      <dgm:prSet/>
      <dgm:spPr/>
      <dgm:t>
        <a:bodyPr/>
        <a:lstStyle/>
        <a:p>
          <a:endParaRPr lang="en-GB"/>
        </a:p>
      </dgm:t>
    </dgm:pt>
    <dgm:pt modelId="{A3A28B80-C207-4B8C-95B9-67C01AE81370}" type="sibTrans" cxnId="{0F91AD5C-873F-4EFB-B516-08A13B6AEA45}">
      <dgm:prSet/>
      <dgm:spPr/>
      <dgm:t>
        <a:bodyPr/>
        <a:lstStyle/>
        <a:p>
          <a:endParaRPr lang="en-GB"/>
        </a:p>
      </dgm:t>
    </dgm:pt>
    <dgm:pt modelId="{3A7C8062-0C7D-41BB-9318-779EE1FFEA78}">
      <dgm:prSet phldrT="[Text]" custT="1"/>
      <dgm:spPr/>
      <dgm:t>
        <a:bodyPr/>
        <a:lstStyle/>
        <a:p>
          <a:pPr marL="72000" indent="-72000"/>
          <a:endParaRPr lang="en-GB" sz="1000">
            <a:latin typeface="VIC" panose="00000500000000000000" pitchFamily="50" charset="0"/>
          </a:endParaRPr>
        </a:p>
      </dgm:t>
    </dgm:pt>
    <dgm:pt modelId="{85386E42-106F-47C8-88CF-913E7C54E1C7}" type="parTrans" cxnId="{0DFB2AAF-5A8B-47BA-9F0D-F601224ED84C}">
      <dgm:prSet/>
      <dgm:spPr/>
      <dgm:t>
        <a:bodyPr/>
        <a:lstStyle/>
        <a:p>
          <a:endParaRPr lang="en-GB"/>
        </a:p>
      </dgm:t>
    </dgm:pt>
    <dgm:pt modelId="{BD034FE2-81AF-40EA-B8ED-727C8D4B2FD1}" type="sibTrans" cxnId="{0DFB2AAF-5A8B-47BA-9F0D-F601224ED84C}">
      <dgm:prSet/>
      <dgm:spPr/>
      <dgm:t>
        <a:bodyPr/>
        <a:lstStyle/>
        <a:p>
          <a:endParaRPr lang="en-GB"/>
        </a:p>
      </dgm:t>
    </dgm:pt>
    <dgm:pt modelId="{821630D2-DFAD-4353-87D1-8EE6019ADE74}">
      <dgm:prSet phldrT="[Text]" custT="1"/>
      <dgm:spPr/>
      <dgm:t>
        <a:bodyPr/>
        <a:lstStyle/>
        <a:p>
          <a:pPr marL="72000" indent="-72000"/>
          <a:endParaRPr lang="en-GB" sz="1000">
            <a:latin typeface="VIC" panose="00000500000000000000" pitchFamily="50" charset="0"/>
          </a:endParaRPr>
        </a:p>
      </dgm:t>
    </dgm:pt>
    <dgm:pt modelId="{3732569B-5A94-4DC3-BB74-0A45CA370957}" type="parTrans" cxnId="{19ACF17C-30D6-431E-AD8A-79194498E41B}">
      <dgm:prSet/>
      <dgm:spPr/>
      <dgm:t>
        <a:bodyPr/>
        <a:lstStyle/>
        <a:p>
          <a:endParaRPr lang="en-GB"/>
        </a:p>
      </dgm:t>
    </dgm:pt>
    <dgm:pt modelId="{62492271-DDD2-4F1E-8F77-F6FBF0E12A34}" type="sibTrans" cxnId="{19ACF17C-30D6-431E-AD8A-79194498E41B}">
      <dgm:prSet/>
      <dgm:spPr/>
      <dgm:t>
        <a:bodyPr/>
        <a:lstStyle/>
        <a:p>
          <a:endParaRPr lang="en-GB"/>
        </a:p>
      </dgm:t>
    </dgm:pt>
    <dgm:pt modelId="{8A5CA3AB-C90D-479B-8EF8-DF7D77C0BE72}">
      <dgm:prSet phldrT="[Text]" custT="1"/>
      <dgm:spPr/>
      <dgm:t>
        <a:bodyPr/>
        <a:lstStyle/>
        <a:p>
          <a:pPr marL="72000" indent="-72000"/>
          <a:endParaRPr lang="en-GB" sz="1000">
            <a:latin typeface="VIC" panose="00000500000000000000" pitchFamily="50" charset="0"/>
          </a:endParaRPr>
        </a:p>
      </dgm:t>
    </dgm:pt>
    <dgm:pt modelId="{52BE9A72-65ED-46C6-9B55-7C22D17BEA33}" type="parTrans" cxnId="{417019EB-A671-44C7-934C-C6AF7A9F16FF}">
      <dgm:prSet/>
      <dgm:spPr/>
      <dgm:t>
        <a:bodyPr/>
        <a:lstStyle/>
        <a:p>
          <a:endParaRPr lang="en-GB"/>
        </a:p>
      </dgm:t>
    </dgm:pt>
    <dgm:pt modelId="{19A9CA57-7C31-4964-8736-E8D9038C188E}" type="sibTrans" cxnId="{417019EB-A671-44C7-934C-C6AF7A9F16FF}">
      <dgm:prSet/>
      <dgm:spPr/>
      <dgm:t>
        <a:bodyPr/>
        <a:lstStyle/>
        <a:p>
          <a:endParaRPr lang="en-GB"/>
        </a:p>
      </dgm:t>
    </dgm:pt>
    <dgm:pt modelId="{3CC0683B-B6FB-4B10-90F3-D0E080A67056}">
      <dgm:prSet phldrT="[Text]" custT="1"/>
      <dgm:spPr/>
      <dgm:t>
        <a:bodyPr/>
        <a:lstStyle/>
        <a:p>
          <a:pPr marL="72000" indent="-72000"/>
          <a:endParaRPr lang="en-GB" sz="1000">
            <a:latin typeface="VIC" panose="00000500000000000000" pitchFamily="50" charset="0"/>
          </a:endParaRPr>
        </a:p>
      </dgm:t>
    </dgm:pt>
    <dgm:pt modelId="{690D7768-3782-4E16-8FEF-58F50B2B0D36}" type="parTrans" cxnId="{54C08F5E-ED10-4553-AA86-0C04646AF533}">
      <dgm:prSet/>
      <dgm:spPr/>
      <dgm:t>
        <a:bodyPr/>
        <a:lstStyle/>
        <a:p>
          <a:endParaRPr lang="en-GB"/>
        </a:p>
      </dgm:t>
    </dgm:pt>
    <dgm:pt modelId="{52CA4669-A0CF-494E-A525-A59D732F3FA6}" type="sibTrans" cxnId="{54C08F5E-ED10-4553-AA86-0C04646AF533}">
      <dgm:prSet/>
      <dgm:spPr/>
      <dgm:t>
        <a:bodyPr/>
        <a:lstStyle/>
        <a:p>
          <a:endParaRPr lang="en-GB"/>
        </a:p>
      </dgm:t>
    </dgm:pt>
    <dgm:pt modelId="{D196ECB9-B084-4F82-9E1D-7C2A890C20F3}">
      <dgm:prSet phldrT="[Text]" custT="1"/>
      <dgm:spPr/>
      <dgm:t>
        <a:bodyPr/>
        <a:lstStyle/>
        <a:p>
          <a:pPr marL="72000" indent="-72000"/>
          <a:endParaRPr lang="en-GB" sz="1000">
            <a:latin typeface="VIC" panose="00000500000000000000" pitchFamily="50" charset="0"/>
          </a:endParaRPr>
        </a:p>
      </dgm:t>
    </dgm:pt>
    <dgm:pt modelId="{5A965F7E-4FB5-4A9F-B004-EAC4B3B7141A}" type="parTrans" cxnId="{5913916C-14A3-498B-9784-068CDAD313AB}">
      <dgm:prSet/>
      <dgm:spPr/>
      <dgm:t>
        <a:bodyPr/>
        <a:lstStyle/>
        <a:p>
          <a:endParaRPr lang="en-GB"/>
        </a:p>
      </dgm:t>
    </dgm:pt>
    <dgm:pt modelId="{CDE2F5A1-640F-44AB-8AF5-386E65DF8050}" type="sibTrans" cxnId="{5913916C-14A3-498B-9784-068CDAD313AB}">
      <dgm:prSet/>
      <dgm:spPr/>
      <dgm:t>
        <a:bodyPr/>
        <a:lstStyle/>
        <a:p>
          <a:endParaRPr lang="en-GB"/>
        </a:p>
      </dgm:t>
    </dgm:pt>
    <dgm:pt modelId="{5E6F79AF-04D0-4C3D-BA9C-99668E20B278}" type="pres">
      <dgm:prSet presAssocID="{9D08233A-11AC-476B-9497-34A32A0FCB6F}" presName="linear" presStyleCnt="0">
        <dgm:presLayoutVars>
          <dgm:animLvl val="lvl"/>
          <dgm:resizeHandles val="exact"/>
        </dgm:presLayoutVars>
      </dgm:prSet>
      <dgm:spPr/>
    </dgm:pt>
    <dgm:pt modelId="{1C283642-CA8A-407C-B294-40C1AFD97F30}" type="pres">
      <dgm:prSet presAssocID="{8B6D7534-0611-4707-AD34-AF465804277E}" presName="parentText" presStyleLbl="node1" presStyleIdx="0" presStyleCnt="7">
        <dgm:presLayoutVars>
          <dgm:chMax val="0"/>
          <dgm:bulletEnabled val="1"/>
        </dgm:presLayoutVars>
      </dgm:prSet>
      <dgm:spPr/>
    </dgm:pt>
    <dgm:pt modelId="{F13B0B2D-07AB-43EA-8196-36A95521F0D0}" type="pres">
      <dgm:prSet presAssocID="{8B6D7534-0611-4707-AD34-AF465804277E}" presName="childText" presStyleLbl="revTx" presStyleIdx="0" presStyleCnt="7">
        <dgm:presLayoutVars>
          <dgm:bulletEnabled val="1"/>
        </dgm:presLayoutVars>
      </dgm:prSet>
      <dgm:spPr/>
    </dgm:pt>
    <dgm:pt modelId="{733A67E9-31C2-4F5C-A876-8C36A7615B10}" type="pres">
      <dgm:prSet presAssocID="{A5194995-404C-4D3B-8265-1C4065D7AD35}" presName="parentText" presStyleLbl="node1" presStyleIdx="1" presStyleCnt="7">
        <dgm:presLayoutVars>
          <dgm:chMax val="0"/>
          <dgm:bulletEnabled val="1"/>
        </dgm:presLayoutVars>
      </dgm:prSet>
      <dgm:spPr/>
    </dgm:pt>
    <dgm:pt modelId="{A22BC974-D223-4F9D-815D-C6E9B2934DEA}" type="pres">
      <dgm:prSet presAssocID="{A5194995-404C-4D3B-8265-1C4065D7AD35}" presName="childText" presStyleLbl="revTx" presStyleIdx="1" presStyleCnt="7">
        <dgm:presLayoutVars>
          <dgm:bulletEnabled val="1"/>
        </dgm:presLayoutVars>
      </dgm:prSet>
      <dgm:spPr/>
    </dgm:pt>
    <dgm:pt modelId="{C21DF4A0-EA22-4B0B-98FE-B8D2719FDF97}" type="pres">
      <dgm:prSet presAssocID="{702039A5-8658-44F4-AA41-294E50308B1C}" presName="parentText" presStyleLbl="node1" presStyleIdx="2" presStyleCnt="7">
        <dgm:presLayoutVars>
          <dgm:chMax val="0"/>
          <dgm:bulletEnabled val="1"/>
        </dgm:presLayoutVars>
      </dgm:prSet>
      <dgm:spPr/>
    </dgm:pt>
    <dgm:pt modelId="{2855EE34-C79D-493D-806C-09AD3372BC22}" type="pres">
      <dgm:prSet presAssocID="{702039A5-8658-44F4-AA41-294E50308B1C}" presName="childText" presStyleLbl="revTx" presStyleIdx="2" presStyleCnt="7">
        <dgm:presLayoutVars>
          <dgm:bulletEnabled val="1"/>
        </dgm:presLayoutVars>
      </dgm:prSet>
      <dgm:spPr/>
    </dgm:pt>
    <dgm:pt modelId="{F9BF55A9-1EAC-4A3B-90F3-6E9C2FA1E9B4}" type="pres">
      <dgm:prSet presAssocID="{B4734D93-2B16-4E52-AC17-C03AE1CFCBC5}" presName="parentText" presStyleLbl="node1" presStyleIdx="3" presStyleCnt="7">
        <dgm:presLayoutVars>
          <dgm:chMax val="0"/>
          <dgm:bulletEnabled val="1"/>
        </dgm:presLayoutVars>
      </dgm:prSet>
      <dgm:spPr/>
    </dgm:pt>
    <dgm:pt modelId="{3DD46D94-5463-463D-9300-29FCD2CF7161}" type="pres">
      <dgm:prSet presAssocID="{B4734D93-2B16-4E52-AC17-C03AE1CFCBC5}" presName="childText" presStyleLbl="revTx" presStyleIdx="3" presStyleCnt="7">
        <dgm:presLayoutVars>
          <dgm:bulletEnabled val="1"/>
        </dgm:presLayoutVars>
      </dgm:prSet>
      <dgm:spPr/>
    </dgm:pt>
    <dgm:pt modelId="{4387B591-F55E-4C3D-845D-37EE303FFACD}" type="pres">
      <dgm:prSet presAssocID="{1837826D-A8DB-4AB1-A82F-070DDAE4B6D5}" presName="parentText" presStyleLbl="node1" presStyleIdx="4" presStyleCnt="7">
        <dgm:presLayoutVars>
          <dgm:chMax val="0"/>
          <dgm:bulletEnabled val="1"/>
        </dgm:presLayoutVars>
      </dgm:prSet>
      <dgm:spPr/>
    </dgm:pt>
    <dgm:pt modelId="{AA857D7C-EBB5-461F-8A57-055362B58F57}" type="pres">
      <dgm:prSet presAssocID="{1837826D-A8DB-4AB1-A82F-070DDAE4B6D5}" presName="childText" presStyleLbl="revTx" presStyleIdx="4" presStyleCnt="7">
        <dgm:presLayoutVars>
          <dgm:bulletEnabled val="1"/>
        </dgm:presLayoutVars>
      </dgm:prSet>
      <dgm:spPr/>
    </dgm:pt>
    <dgm:pt modelId="{F67BD1BB-1C0A-4D8F-B01D-65E623D62C66}" type="pres">
      <dgm:prSet presAssocID="{7DC811F1-55E7-4FCF-87C8-8B961AFA07C0}" presName="parentText" presStyleLbl="node1" presStyleIdx="5" presStyleCnt="7">
        <dgm:presLayoutVars>
          <dgm:chMax val="0"/>
          <dgm:bulletEnabled val="1"/>
        </dgm:presLayoutVars>
      </dgm:prSet>
      <dgm:spPr/>
    </dgm:pt>
    <dgm:pt modelId="{AFDDC644-AF4B-4140-9911-9985EFD998B2}" type="pres">
      <dgm:prSet presAssocID="{7DC811F1-55E7-4FCF-87C8-8B961AFA07C0}" presName="childText" presStyleLbl="revTx" presStyleIdx="5" presStyleCnt="7">
        <dgm:presLayoutVars>
          <dgm:bulletEnabled val="1"/>
        </dgm:presLayoutVars>
      </dgm:prSet>
      <dgm:spPr/>
    </dgm:pt>
    <dgm:pt modelId="{D732A523-41FD-463B-85E9-20702C1E5E8B}" type="pres">
      <dgm:prSet presAssocID="{C6973453-0B7A-43FB-A085-6947CC09805A}" presName="parentText" presStyleLbl="node1" presStyleIdx="6" presStyleCnt="7">
        <dgm:presLayoutVars>
          <dgm:chMax val="0"/>
          <dgm:bulletEnabled val="1"/>
        </dgm:presLayoutVars>
      </dgm:prSet>
      <dgm:spPr/>
    </dgm:pt>
    <dgm:pt modelId="{F88607B0-63B0-4BB0-A174-DA0559EC10A0}" type="pres">
      <dgm:prSet presAssocID="{C6973453-0B7A-43FB-A085-6947CC09805A}" presName="childText" presStyleLbl="revTx" presStyleIdx="6" presStyleCnt="7">
        <dgm:presLayoutVars>
          <dgm:bulletEnabled val="1"/>
        </dgm:presLayoutVars>
      </dgm:prSet>
      <dgm:spPr/>
    </dgm:pt>
  </dgm:ptLst>
  <dgm:cxnLst>
    <dgm:cxn modelId="{615BEF01-D45E-441C-B609-9082D7182146}" type="presOf" srcId="{B4734D93-2B16-4E52-AC17-C03AE1CFCBC5}" destId="{F9BF55A9-1EAC-4A3B-90F3-6E9C2FA1E9B4}" srcOrd="0" destOrd="0" presId="urn:microsoft.com/office/officeart/2005/8/layout/vList2"/>
    <dgm:cxn modelId="{28F00003-669F-4AC3-B256-C632951A672C}" type="presOf" srcId="{C6973453-0B7A-43FB-A085-6947CC09805A}" destId="{D732A523-41FD-463B-85E9-20702C1E5E8B}" srcOrd="0" destOrd="0" presId="urn:microsoft.com/office/officeart/2005/8/layout/vList2"/>
    <dgm:cxn modelId="{2B0EC109-51C3-40A9-9623-309AA72C45CF}" type="presOf" srcId="{702039A5-8658-44F4-AA41-294E50308B1C}" destId="{C21DF4A0-EA22-4B0B-98FE-B8D2719FDF97}" srcOrd="0" destOrd="0" presId="urn:microsoft.com/office/officeart/2005/8/layout/vList2"/>
    <dgm:cxn modelId="{05553610-C6FF-4416-AAB4-154B6AEB9EB3}" srcId="{9D08233A-11AC-476B-9497-34A32A0FCB6F}" destId="{A5194995-404C-4D3B-8265-1C4065D7AD35}" srcOrd="1" destOrd="0" parTransId="{BEFDFAF1-4EAA-423F-AF62-C9F7E8FBDA10}" sibTransId="{6266793F-E749-4955-B606-30BFF20E4096}"/>
    <dgm:cxn modelId="{F253C52F-211B-4DB0-AC23-2EB1B8478039}" type="presOf" srcId="{A5194995-404C-4D3B-8265-1C4065D7AD35}" destId="{733A67E9-31C2-4F5C-A876-8C36A7615B10}" srcOrd="0" destOrd="0" presId="urn:microsoft.com/office/officeart/2005/8/layout/vList2"/>
    <dgm:cxn modelId="{0F91AD5C-873F-4EFB-B516-08A13B6AEA45}" srcId="{A5194995-404C-4D3B-8265-1C4065D7AD35}" destId="{324A6E84-0D3C-4C12-803C-FB61C46B7F2F}" srcOrd="0" destOrd="0" parTransId="{96A69F7D-E898-4649-AFA3-FAC531CA86F5}" sibTransId="{A3A28B80-C207-4B8C-95B9-67C01AE81370}"/>
    <dgm:cxn modelId="{54C08F5E-ED10-4553-AA86-0C04646AF533}" srcId="{7DC811F1-55E7-4FCF-87C8-8B961AFA07C0}" destId="{3CC0683B-B6FB-4B10-90F3-D0E080A67056}" srcOrd="0" destOrd="0" parTransId="{690D7768-3782-4E16-8FEF-58F50B2B0D36}" sibTransId="{52CA4669-A0CF-494E-A525-A59D732F3FA6}"/>
    <dgm:cxn modelId="{F98E8E60-FE2D-4A84-825D-5A3211F8DF15}" type="presOf" srcId="{D196ECB9-B084-4F82-9E1D-7C2A890C20F3}" destId="{F88607B0-63B0-4BB0-A174-DA0559EC10A0}" srcOrd="0" destOrd="0" presId="urn:microsoft.com/office/officeart/2005/8/layout/vList2"/>
    <dgm:cxn modelId="{8966AD60-42C7-49BD-9028-84A62757A34F}" type="presOf" srcId="{8A5CA3AB-C90D-479B-8EF8-DF7D77C0BE72}" destId="{AA857D7C-EBB5-461F-8A57-055362B58F57}" srcOrd="0" destOrd="0" presId="urn:microsoft.com/office/officeart/2005/8/layout/vList2"/>
    <dgm:cxn modelId="{1F0B8241-8951-49FF-8084-BC53DF6BB2C5}" type="presOf" srcId="{821630D2-DFAD-4353-87D1-8EE6019ADE74}" destId="{3DD46D94-5463-463D-9300-29FCD2CF7161}" srcOrd="0" destOrd="0" presId="urn:microsoft.com/office/officeart/2005/8/layout/vList2"/>
    <dgm:cxn modelId="{0D6FA265-7852-477D-B003-F9ADF9961D63}" srcId="{9D08233A-11AC-476B-9497-34A32A0FCB6F}" destId="{8B6D7534-0611-4707-AD34-AF465804277E}" srcOrd="0" destOrd="0" parTransId="{B7F2DF77-A934-4262-BC81-055D60605CAB}" sibTransId="{20C537D1-884C-4D5B-9243-924CD837D44A}"/>
    <dgm:cxn modelId="{1528AC66-E091-4D22-A9CD-B46E1F49BF24}" srcId="{9D08233A-11AC-476B-9497-34A32A0FCB6F}" destId="{702039A5-8658-44F4-AA41-294E50308B1C}" srcOrd="2" destOrd="0" parTransId="{6A5AC0EE-2ED3-4201-BAFF-B96866629273}" sibTransId="{221DC2D5-C40C-43B9-9B1B-83B2BBBF0ED0}"/>
    <dgm:cxn modelId="{5913916C-14A3-498B-9784-068CDAD313AB}" srcId="{C6973453-0B7A-43FB-A085-6947CC09805A}" destId="{D196ECB9-B084-4F82-9E1D-7C2A890C20F3}" srcOrd="0" destOrd="0" parTransId="{5A965F7E-4FB5-4A9F-B004-EAC4B3B7141A}" sibTransId="{CDE2F5A1-640F-44AB-8AF5-386E65DF8050}"/>
    <dgm:cxn modelId="{3FEA1356-699A-4428-A163-DC262CBAB469}" type="presOf" srcId="{7DC811F1-55E7-4FCF-87C8-8B961AFA07C0}" destId="{F67BD1BB-1C0A-4D8F-B01D-65E623D62C66}" srcOrd="0" destOrd="0" presId="urn:microsoft.com/office/officeart/2005/8/layout/vList2"/>
    <dgm:cxn modelId="{B54D9D7B-36B5-4285-A32E-18FFC617B4F6}" type="presOf" srcId="{9D08233A-11AC-476B-9497-34A32A0FCB6F}" destId="{5E6F79AF-04D0-4C3D-BA9C-99668E20B278}" srcOrd="0" destOrd="0" presId="urn:microsoft.com/office/officeart/2005/8/layout/vList2"/>
    <dgm:cxn modelId="{19ACF17C-30D6-431E-AD8A-79194498E41B}" srcId="{B4734D93-2B16-4E52-AC17-C03AE1CFCBC5}" destId="{821630D2-DFAD-4353-87D1-8EE6019ADE74}" srcOrd="0" destOrd="0" parTransId="{3732569B-5A94-4DC3-BB74-0A45CA370957}" sibTransId="{62492271-DDD2-4F1E-8F77-F6FBF0E12A34}"/>
    <dgm:cxn modelId="{0D499699-AEAF-4A69-9D4B-C8B01675DF80}" srcId="{9D08233A-11AC-476B-9497-34A32A0FCB6F}" destId="{C6973453-0B7A-43FB-A085-6947CC09805A}" srcOrd="6" destOrd="0" parTransId="{1EF89035-9AED-43E4-B049-0602A59168B0}" sibTransId="{9988D70B-2D68-4E40-8835-749F8E08605D}"/>
    <dgm:cxn modelId="{A79D049B-83BE-44EF-BADE-5F7F776B7194}" srcId="{9D08233A-11AC-476B-9497-34A32A0FCB6F}" destId="{B4734D93-2B16-4E52-AC17-C03AE1CFCBC5}" srcOrd="3" destOrd="0" parTransId="{882C931E-BAF1-4546-ACCB-D749B0F3774A}" sibTransId="{881C4ED5-76A0-4830-9340-6A219517E74D}"/>
    <dgm:cxn modelId="{CFF220A5-E887-4A36-85CD-6166B7839A2A}" type="presOf" srcId="{3CC0683B-B6FB-4B10-90F3-D0E080A67056}" destId="{AFDDC644-AF4B-4140-9911-9985EFD998B2}" srcOrd="0" destOrd="0" presId="urn:microsoft.com/office/officeart/2005/8/layout/vList2"/>
    <dgm:cxn modelId="{0517F1A7-5B79-4358-8E68-B85A1C7CA110}" srcId="{8B6D7534-0611-4707-AD34-AF465804277E}" destId="{7F16478A-1A33-49A9-BDE5-4D5650DC4C8C}" srcOrd="0" destOrd="0" parTransId="{24F06071-31B3-46B6-9E9A-C10E28B47858}" sibTransId="{4E7E8E59-8A0E-4755-A15E-EACC944ED965}"/>
    <dgm:cxn modelId="{0DFB2AAF-5A8B-47BA-9F0D-F601224ED84C}" srcId="{702039A5-8658-44F4-AA41-294E50308B1C}" destId="{3A7C8062-0C7D-41BB-9318-779EE1FFEA78}" srcOrd="0" destOrd="0" parTransId="{85386E42-106F-47C8-88CF-913E7C54E1C7}" sibTransId="{BD034FE2-81AF-40EA-B8ED-727C8D4B2FD1}"/>
    <dgm:cxn modelId="{D7038AB0-551E-4165-AA1A-0DA4FC1846ED}" type="presOf" srcId="{8B6D7534-0611-4707-AD34-AF465804277E}" destId="{1C283642-CA8A-407C-B294-40C1AFD97F30}" srcOrd="0" destOrd="0" presId="urn:microsoft.com/office/officeart/2005/8/layout/vList2"/>
    <dgm:cxn modelId="{E40484B4-DDE6-4309-9B72-155231F65D58}" type="presOf" srcId="{1837826D-A8DB-4AB1-A82F-070DDAE4B6D5}" destId="{4387B591-F55E-4C3D-845D-37EE303FFACD}" srcOrd="0" destOrd="0" presId="urn:microsoft.com/office/officeart/2005/8/layout/vList2"/>
    <dgm:cxn modelId="{1EA6F3D0-D125-42A6-B554-DB307212DA81}" type="presOf" srcId="{3A7C8062-0C7D-41BB-9318-779EE1FFEA78}" destId="{2855EE34-C79D-493D-806C-09AD3372BC22}" srcOrd="0" destOrd="0" presId="urn:microsoft.com/office/officeart/2005/8/layout/vList2"/>
    <dgm:cxn modelId="{25606ADF-5188-4FBC-B36E-28B33450E311}" srcId="{9D08233A-11AC-476B-9497-34A32A0FCB6F}" destId="{1837826D-A8DB-4AB1-A82F-070DDAE4B6D5}" srcOrd="4" destOrd="0" parTransId="{E0289D4C-4BA6-4B1D-989E-E68EEA226627}" sibTransId="{66AB416B-E616-47B1-A7E8-97FD382B993A}"/>
    <dgm:cxn modelId="{417019EB-A671-44C7-934C-C6AF7A9F16FF}" srcId="{1837826D-A8DB-4AB1-A82F-070DDAE4B6D5}" destId="{8A5CA3AB-C90D-479B-8EF8-DF7D77C0BE72}" srcOrd="0" destOrd="0" parTransId="{52BE9A72-65ED-46C6-9B55-7C22D17BEA33}" sibTransId="{19A9CA57-7C31-4964-8736-E8D9038C188E}"/>
    <dgm:cxn modelId="{D2069CF1-7DB0-4B0E-B18E-D68040453F13}" srcId="{9D08233A-11AC-476B-9497-34A32A0FCB6F}" destId="{7DC811F1-55E7-4FCF-87C8-8B961AFA07C0}" srcOrd="5" destOrd="0" parTransId="{F8DF96FF-33A9-4271-9AA0-33B777AF977E}" sibTransId="{C9F681E9-0D71-400A-BDDD-DFBA89812667}"/>
    <dgm:cxn modelId="{2EDF15F5-33CF-4033-A4E9-BA4B0C285765}" type="presOf" srcId="{324A6E84-0D3C-4C12-803C-FB61C46B7F2F}" destId="{A22BC974-D223-4F9D-815D-C6E9B2934DEA}" srcOrd="0" destOrd="0" presId="urn:microsoft.com/office/officeart/2005/8/layout/vList2"/>
    <dgm:cxn modelId="{9C2165F8-E15E-4925-8A19-A476BA4B6E92}" type="presOf" srcId="{7F16478A-1A33-49A9-BDE5-4D5650DC4C8C}" destId="{F13B0B2D-07AB-43EA-8196-36A95521F0D0}" srcOrd="0" destOrd="0" presId="urn:microsoft.com/office/officeart/2005/8/layout/vList2"/>
    <dgm:cxn modelId="{8D9DF171-DC2E-4965-9E00-7C3C19F72BBB}" type="presParOf" srcId="{5E6F79AF-04D0-4C3D-BA9C-99668E20B278}" destId="{1C283642-CA8A-407C-B294-40C1AFD97F30}" srcOrd="0" destOrd="0" presId="urn:microsoft.com/office/officeart/2005/8/layout/vList2"/>
    <dgm:cxn modelId="{BF8AF87E-9172-4C14-A7F0-0B922A5479E1}" type="presParOf" srcId="{5E6F79AF-04D0-4C3D-BA9C-99668E20B278}" destId="{F13B0B2D-07AB-43EA-8196-36A95521F0D0}" srcOrd="1" destOrd="0" presId="urn:microsoft.com/office/officeart/2005/8/layout/vList2"/>
    <dgm:cxn modelId="{817C199D-A607-46FD-9718-5FA72B615E03}" type="presParOf" srcId="{5E6F79AF-04D0-4C3D-BA9C-99668E20B278}" destId="{733A67E9-31C2-4F5C-A876-8C36A7615B10}" srcOrd="2" destOrd="0" presId="urn:microsoft.com/office/officeart/2005/8/layout/vList2"/>
    <dgm:cxn modelId="{014A672C-7638-4DB0-9965-17E3A97EAEF5}" type="presParOf" srcId="{5E6F79AF-04D0-4C3D-BA9C-99668E20B278}" destId="{A22BC974-D223-4F9D-815D-C6E9B2934DEA}" srcOrd="3" destOrd="0" presId="urn:microsoft.com/office/officeart/2005/8/layout/vList2"/>
    <dgm:cxn modelId="{91DD8299-CC0F-417B-B2F8-6B9493791AD7}" type="presParOf" srcId="{5E6F79AF-04D0-4C3D-BA9C-99668E20B278}" destId="{C21DF4A0-EA22-4B0B-98FE-B8D2719FDF97}" srcOrd="4" destOrd="0" presId="urn:microsoft.com/office/officeart/2005/8/layout/vList2"/>
    <dgm:cxn modelId="{D4F46AC9-AAE5-4B83-9BC3-6BE1A2F9322F}" type="presParOf" srcId="{5E6F79AF-04D0-4C3D-BA9C-99668E20B278}" destId="{2855EE34-C79D-493D-806C-09AD3372BC22}" srcOrd="5" destOrd="0" presId="urn:microsoft.com/office/officeart/2005/8/layout/vList2"/>
    <dgm:cxn modelId="{29825FFD-AEA3-4597-98B8-5EAE6A8C2284}" type="presParOf" srcId="{5E6F79AF-04D0-4C3D-BA9C-99668E20B278}" destId="{F9BF55A9-1EAC-4A3B-90F3-6E9C2FA1E9B4}" srcOrd="6" destOrd="0" presId="urn:microsoft.com/office/officeart/2005/8/layout/vList2"/>
    <dgm:cxn modelId="{AF3CF53E-EA41-4796-A950-6D1D609F2285}" type="presParOf" srcId="{5E6F79AF-04D0-4C3D-BA9C-99668E20B278}" destId="{3DD46D94-5463-463D-9300-29FCD2CF7161}" srcOrd="7" destOrd="0" presId="urn:microsoft.com/office/officeart/2005/8/layout/vList2"/>
    <dgm:cxn modelId="{55FCE703-170E-42B3-965B-0899561D370F}" type="presParOf" srcId="{5E6F79AF-04D0-4C3D-BA9C-99668E20B278}" destId="{4387B591-F55E-4C3D-845D-37EE303FFACD}" srcOrd="8" destOrd="0" presId="urn:microsoft.com/office/officeart/2005/8/layout/vList2"/>
    <dgm:cxn modelId="{4131EED6-D283-406F-A294-D79C8362D6FD}" type="presParOf" srcId="{5E6F79AF-04D0-4C3D-BA9C-99668E20B278}" destId="{AA857D7C-EBB5-461F-8A57-055362B58F57}" srcOrd="9" destOrd="0" presId="urn:microsoft.com/office/officeart/2005/8/layout/vList2"/>
    <dgm:cxn modelId="{2D1FC4F2-97C3-48D8-A2D5-39AF77513D1B}" type="presParOf" srcId="{5E6F79AF-04D0-4C3D-BA9C-99668E20B278}" destId="{F67BD1BB-1C0A-4D8F-B01D-65E623D62C66}" srcOrd="10" destOrd="0" presId="urn:microsoft.com/office/officeart/2005/8/layout/vList2"/>
    <dgm:cxn modelId="{75A76A12-846C-4224-B01B-3CAADA341B20}" type="presParOf" srcId="{5E6F79AF-04D0-4C3D-BA9C-99668E20B278}" destId="{AFDDC644-AF4B-4140-9911-9985EFD998B2}" srcOrd="11" destOrd="0" presId="urn:microsoft.com/office/officeart/2005/8/layout/vList2"/>
    <dgm:cxn modelId="{61DFE3DB-3A69-4050-B34A-48BFB9E66002}" type="presParOf" srcId="{5E6F79AF-04D0-4C3D-BA9C-99668E20B278}" destId="{D732A523-41FD-463B-85E9-20702C1E5E8B}" srcOrd="12" destOrd="0" presId="urn:microsoft.com/office/officeart/2005/8/layout/vList2"/>
    <dgm:cxn modelId="{5783A781-6C85-46A9-9200-8AFE0DE916F3}" type="presParOf" srcId="{5E6F79AF-04D0-4C3D-BA9C-99668E20B278}" destId="{F88607B0-63B0-4BB0-A174-DA0559EC10A0}" srcOrd="13" destOrd="0" presId="urn:microsoft.com/office/officeart/2005/8/layout/vList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749D7D-20D8-4759-8E72-7F3DC5969481}" type="doc">
      <dgm:prSet loTypeId="urn:microsoft.com/office/officeart/2005/8/layout/process4" loCatId="list" qsTypeId="urn:microsoft.com/office/officeart/2005/8/quickstyle/simple1" qsCatId="simple" csTypeId="urn:microsoft.com/office/officeart/2005/8/colors/colorful3" csCatId="colorful" phldr="1"/>
      <dgm:spPr/>
      <dgm:t>
        <a:bodyPr/>
        <a:lstStyle/>
        <a:p>
          <a:endParaRPr lang="en-GB"/>
        </a:p>
      </dgm:t>
    </dgm:pt>
    <dgm:pt modelId="{B963172F-9063-4C53-8CCF-2C8E69020967}">
      <dgm:prSet phldrT="[Text]" custT="1"/>
      <dgm:spPr/>
      <dgm:t>
        <a:bodyPr/>
        <a:lstStyle/>
        <a:p>
          <a:r>
            <a:rPr lang="en-GB" sz="900">
              <a:latin typeface="VIC Medium" panose="00000600000000000000" pitchFamily="50" charset="0"/>
            </a:rPr>
            <a:t>Community Values Study</a:t>
          </a:r>
        </a:p>
      </dgm:t>
    </dgm:pt>
    <dgm:pt modelId="{88A69FA2-4933-4A02-8106-A7ED207A162E}" type="parTrans" cxnId="{B9900013-7EAF-455C-8C47-D2C76C4A8C0F}">
      <dgm:prSet/>
      <dgm:spPr/>
      <dgm:t>
        <a:bodyPr/>
        <a:lstStyle/>
        <a:p>
          <a:endParaRPr lang="en-GB" sz="900">
            <a:latin typeface="VIC Medium" panose="00000600000000000000" pitchFamily="50" charset="0"/>
          </a:endParaRPr>
        </a:p>
      </dgm:t>
    </dgm:pt>
    <dgm:pt modelId="{18FF264F-7DF1-4FDE-A3BE-D675CD0FC722}" type="sibTrans" cxnId="{B9900013-7EAF-455C-8C47-D2C76C4A8C0F}">
      <dgm:prSet/>
      <dgm:spPr/>
      <dgm:t>
        <a:bodyPr/>
        <a:lstStyle/>
        <a:p>
          <a:endParaRPr lang="en-GB" sz="900">
            <a:latin typeface="VIC Medium" panose="00000600000000000000" pitchFamily="50" charset="0"/>
          </a:endParaRPr>
        </a:p>
      </dgm:t>
    </dgm:pt>
    <dgm:pt modelId="{3EFE2262-A18C-481D-B5E5-9D06DE3E7CD6}">
      <dgm:prSet phldrT="[Text]" custT="1"/>
      <dgm:spPr/>
      <dgm:t>
        <a:bodyPr/>
        <a:lstStyle/>
        <a:p>
          <a:r>
            <a:rPr lang="en-GB" sz="900">
              <a:latin typeface="VIC Medium" panose="00000600000000000000" pitchFamily="50" charset="0"/>
            </a:rPr>
            <a:t>Cultural Values Assessment</a:t>
          </a:r>
        </a:p>
      </dgm:t>
    </dgm:pt>
    <dgm:pt modelId="{88EB1500-A80D-4A80-9DD0-6D6CFE25A6E6}" type="parTrans" cxnId="{2DDED671-8DF0-4B42-9CBE-A475823065E4}">
      <dgm:prSet/>
      <dgm:spPr/>
      <dgm:t>
        <a:bodyPr/>
        <a:lstStyle/>
        <a:p>
          <a:endParaRPr lang="en-GB" sz="900">
            <a:latin typeface="VIC Medium" panose="00000600000000000000" pitchFamily="50" charset="0"/>
          </a:endParaRPr>
        </a:p>
      </dgm:t>
    </dgm:pt>
    <dgm:pt modelId="{5F7D5485-085C-4EB9-B620-C7132E4E1372}" type="sibTrans" cxnId="{2DDED671-8DF0-4B42-9CBE-A475823065E4}">
      <dgm:prSet/>
      <dgm:spPr/>
      <dgm:t>
        <a:bodyPr/>
        <a:lstStyle/>
        <a:p>
          <a:endParaRPr lang="en-GB" sz="900">
            <a:latin typeface="VIC Medium" panose="00000600000000000000" pitchFamily="50" charset="0"/>
          </a:endParaRPr>
        </a:p>
      </dgm:t>
    </dgm:pt>
    <dgm:pt modelId="{9D68E432-D1B1-419B-9176-39747392DCFA}">
      <dgm:prSet phldrT="[Text]" custT="1"/>
      <dgm:spPr>
        <a:ln>
          <a:noFill/>
        </a:ln>
      </dgm:spPr>
      <dgm:t>
        <a:bodyPr/>
        <a:lstStyle/>
        <a:p>
          <a:r>
            <a:rPr lang="en-GB" sz="900">
              <a:latin typeface="VIC Medium" panose="00000600000000000000" pitchFamily="50" charset="0"/>
            </a:rPr>
            <a:t>What processes are occuring and how might these change?</a:t>
          </a:r>
        </a:p>
      </dgm:t>
    </dgm:pt>
    <dgm:pt modelId="{D117D5F0-E902-4496-90D1-18DB113F20B9}" type="parTrans" cxnId="{AB02CF4C-1955-4FC4-BEF7-0CF386CF0E1F}">
      <dgm:prSet/>
      <dgm:spPr/>
      <dgm:t>
        <a:bodyPr/>
        <a:lstStyle/>
        <a:p>
          <a:endParaRPr lang="en-GB" sz="900">
            <a:latin typeface="VIC Medium" panose="00000600000000000000" pitchFamily="50" charset="0"/>
          </a:endParaRPr>
        </a:p>
      </dgm:t>
    </dgm:pt>
    <dgm:pt modelId="{9BDC8994-5D66-4685-BED4-64FEAC54A038}" type="sibTrans" cxnId="{AB02CF4C-1955-4FC4-BEF7-0CF386CF0E1F}">
      <dgm:prSet/>
      <dgm:spPr/>
      <dgm:t>
        <a:bodyPr/>
        <a:lstStyle/>
        <a:p>
          <a:endParaRPr lang="en-GB" sz="900">
            <a:latin typeface="VIC Medium" panose="00000600000000000000" pitchFamily="50" charset="0"/>
          </a:endParaRPr>
        </a:p>
      </dgm:t>
    </dgm:pt>
    <dgm:pt modelId="{5B497252-620F-4438-9796-877A837E968A}">
      <dgm:prSet phldrT="[Text]" custT="1"/>
      <dgm:spPr/>
      <dgm:t>
        <a:bodyPr/>
        <a:lstStyle/>
        <a:p>
          <a:r>
            <a:rPr lang="en-GB" sz="900">
              <a:latin typeface="VIC Medium" panose="00000600000000000000" pitchFamily="50" charset="0"/>
            </a:rPr>
            <a:t>Coastal Hazard Assessment</a:t>
          </a:r>
        </a:p>
      </dgm:t>
    </dgm:pt>
    <dgm:pt modelId="{1F9292BD-AAE1-4F02-818F-F5055367B481}" type="parTrans" cxnId="{8A7E7311-F6EF-48DA-A3D0-892BA7D39DD2}">
      <dgm:prSet/>
      <dgm:spPr/>
      <dgm:t>
        <a:bodyPr/>
        <a:lstStyle/>
        <a:p>
          <a:endParaRPr lang="en-GB" sz="900">
            <a:latin typeface="VIC Medium" panose="00000600000000000000" pitchFamily="50" charset="0"/>
          </a:endParaRPr>
        </a:p>
      </dgm:t>
    </dgm:pt>
    <dgm:pt modelId="{A7A64C55-5DCF-462E-9872-E2D16D0C7085}" type="sibTrans" cxnId="{8A7E7311-F6EF-48DA-A3D0-892BA7D39DD2}">
      <dgm:prSet/>
      <dgm:spPr/>
      <dgm:t>
        <a:bodyPr/>
        <a:lstStyle/>
        <a:p>
          <a:endParaRPr lang="en-GB" sz="900">
            <a:latin typeface="VIC Medium" panose="00000600000000000000" pitchFamily="50" charset="0"/>
          </a:endParaRPr>
        </a:p>
      </dgm:t>
    </dgm:pt>
    <dgm:pt modelId="{BD06CA7B-EF74-4FCF-96AC-24732C28D8E1}">
      <dgm:prSet phldrT="[Text]" custT="1"/>
      <dgm:spPr>
        <a:ln>
          <a:noFill/>
        </a:ln>
      </dgm:spPr>
      <dgm:t>
        <a:bodyPr/>
        <a:lstStyle/>
        <a:p>
          <a:r>
            <a:rPr lang="en-GB" sz="900">
              <a:latin typeface="VIC Medium" panose="00000600000000000000" pitchFamily="50" charset="0"/>
            </a:rPr>
            <a:t>How might these processes impact what we value?</a:t>
          </a:r>
        </a:p>
      </dgm:t>
    </dgm:pt>
    <dgm:pt modelId="{830F5299-E01A-462A-97D6-3563A64FE695}" type="parTrans" cxnId="{4EA548ED-0A6D-4293-8DFA-EDAE99EED3CE}">
      <dgm:prSet/>
      <dgm:spPr/>
      <dgm:t>
        <a:bodyPr/>
        <a:lstStyle/>
        <a:p>
          <a:endParaRPr lang="en-GB" sz="900">
            <a:latin typeface="VIC Medium" panose="00000600000000000000" pitchFamily="50" charset="0"/>
          </a:endParaRPr>
        </a:p>
      </dgm:t>
    </dgm:pt>
    <dgm:pt modelId="{A9E76490-DE6D-4E20-9680-AE173A0BACBF}" type="sibTrans" cxnId="{4EA548ED-0A6D-4293-8DFA-EDAE99EED3CE}">
      <dgm:prSet/>
      <dgm:spPr/>
      <dgm:t>
        <a:bodyPr/>
        <a:lstStyle/>
        <a:p>
          <a:endParaRPr lang="en-GB" sz="900">
            <a:latin typeface="VIC Medium" panose="00000600000000000000" pitchFamily="50" charset="0"/>
          </a:endParaRPr>
        </a:p>
      </dgm:t>
    </dgm:pt>
    <dgm:pt modelId="{EFA68899-7E41-4DBE-BC52-CDF7B627C81E}">
      <dgm:prSet phldrT="[Text]" custT="1"/>
      <dgm:spPr>
        <a:ln>
          <a:solidFill>
            <a:srgbClr val="D2DAE4">
              <a:alpha val="89804"/>
            </a:srgbClr>
          </a:solidFill>
        </a:ln>
      </dgm:spPr>
      <dgm:t>
        <a:bodyPr/>
        <a:lstStyle/>
        <a:p>
          <a:r>
            <a:rPr lang="en-GB" sz="900">
              <a:latin typeface="VIC Medium" panose="00000600000000000000" pitchFamily="50" charset="0"/>
            </a:rPr>
            <a:t>Coastal risk &amp; vulnerability assessment</a:t>
          </a:r>
        </a:p>
      </dgm:t>
    </dgm:pt>
    <dgm:pt modelId="{B12573A6-7F73-492D-8998-552341939544}" type="parTrans" cxnId="{CA500469-B82B-4236-BC14-9AD45CA657F3}">
      <dgm:prSet/>
      <dgm:spPr/>
      <dgm:t>
        <a:bodyPr/>
        <a:lstStyle/>
        <a:p>
          <a:endParaRPr lang="en-GB" sz="900">
            <a:latin typeface="VIC Medium" panose="00000600000000000000" pitchFamily="50" charset="0"/>
          </a:endParaRPr>
        </a:p>
      </dgm:t>
    </dgm:pt>
    <dgm:pt modelId="{6799EFEC-2346-47D2-91C5-C6381797585B}" type="sibTrans" cxnId="{CA500469-B82B-4236-BC14-9AD45CA657F3}">
      <dgm:prSet/>
      <dgm:spPr/>
      <dgm:t>
        <a:bodyPr/>
        <a:lstStyle/>
        <a:p>
          <a:endParaRPr lang="en-GB" sz="900">
            <a:latin typeface="VIC Medium" panose="00000600000000000000" pitchFamily="50" charset="0"/>
          </a:endParaRPr>
        </a:p>
      </dgm:t>
    </dgm:pt>
    <dgm:pt modelId="{9019D448-CA62-47B6-AFCD-C1E19A203DFC}">
      <dgm:prSet phldrT="[Text]" custT="1"/>
      <dgm:spPr>
        <a:ln>
          <a:noFill/>
        </a:ln>
      </dgm:spPr>
      <dgm:t>
        <a:bodyPr/>
        <a:lstStyle/>
        <a:p>
          <a:r>
            <a:rPr lang="en-GB" sz="900">
              <a:latin typeface="VIC Medium" panose="00000600000000000000" pitchFamily="50" charset="0"/>
            </a:rPr>
            <a:t>How can we manage and adapt to these impacts?</a:t>
          </a:r>
        </a:p>
      </dgm:t>
    </dgm:pt>
    <dgm:pt modelId="{7DC37EF3-FAD3-4C6A-BFA2-C0BE621FA18F}" type="parTrans" cxnId="{9EF4B495-4D1B-49CC-9CCC-2A9724EFCB7F}">
      <dgm:prSet/>
      <dgm:spPr/>
      <dgm:t>
        <a:bodyPr/>
        <a:lstStyle/>
        <a:p>
          <a:endParaRPr lang="en-GB" sz="900">
            <a:latin typeface="VIC Medium" panose="00000600000000000000" pitchFamily="50" charset="0"/>
          </a:endParaRPr>
        </a:p>
      </dgm:t>
    </dgm:pt>
    <dgm:pt modelId="{0F9BFFF1-AAE6-49D3-A4D9-55A9B3CBEBB6}" type="sibTrans" cxnId="{9EF4B495-4D1B-49CC-9CCC-2A9724EFCB7F}">
      <dgm:prSet/>
      <dgm:spPr/>
      <dgm:t>
        <a:bodyPr/>
        <a:lstStyle/>
        <a:p>
          <a:endParaRPr lang="en-GB" sz="900">
            <a:latin typeface="VIC Medium" panose="00000600000000000000" pitchFamily="50" charset="0"/>
          </a:endParaRPr>
        </a:p>
      </dgm:t>
    </dgm:pt>
    <dgm:pt modelId="{F9AC83D8-03BF-4394-B2A0-A4B0EA8B9037}">
      <dgm:prSet phldrT="[Text]" custT="1"/>
      <dgm:spPr/>
      <dgm:t>
        <a:bodyPr/>
        <a:lstStyle/>
        <a:p>
          <a:r>
            <a:rPr lang="en-GB" sz="900">
              <a:latin typeface="VIC Medium" panose="00000600000000000000" pitchFamily="50" charset="0"/>
            </a:rPr>
            <a:t>Adaptation action development</a:t>
          </a:r>
        </a:p>
      </dgm:t>
    </dgm:pt>
    <dgm:pt modelId="{1451BFF1-C9A5-41F6-B98A-AEF45C6C824F}" type="parTrans" cxnId="{4D94318B-035B-4951-B7F7-E7AA5A00D3C0}">
      <dgm:prSet/>
      <dgm:spPr/>
      <dgm:t>
        <a:bodyPr/>
        <a:lstStyle/>
        <a:p>
          <a:endParaRPr lang="en-GB" sz="900">
            <a:latin typeface="VIC Medium" panose="00000600000000000000" pitchFamily="50" charset="0"/>
          </a:endParaRPr>
        </a:p>
      </dgm:t>
    </dgm:pt>
    <dgm:pt modelId="{3FFE0D17-C629-4EF1-97AD-73CAE5035F67}" type="sibTrans" cxnId="{4D94318B-035B-4951-B7F7-E7AA5A00D3C0}">
      <dgm:prSet/>
      <dgm:spPr/>
      <dgm:t>
        <a:bodyPr/>
        <a:lstStyle/>
        <a:p>
          <a:endParaRPr lang="en-GB" sz="900">
            <a:latin typeface="VIC Medium" panose="00000600000000000000" pitchFamily="50" charset="0"/>
          </a:endParaRPr>
        </a:p>
      </dgm:t>
    </dgm:pt>
    <dgm:pt modelId="{D0847F01-A45D-48F2-B9F6-6CD8EE79E068}">
      <dgm:prSet phldrT="[Text]" custT="1"/>
      <dgm:spPr>
        <a:ln>
          <a:noFill/>
        </a:ln>
      </dgm:spPr>
      <dgm:t>
        <a:bodyPr/>
        <a:lstStyle/>
        <a:p>
          <a:r>
            <a:rPr lang="en-GB" sz="900">
              <a:latin typeface="VIC Medium" panose="00000600000000000000" pitchFamily="50" charset="0"/>
            </a:rPr>
            <a:t>How can we plan our response strategically?</a:t>
          </a:r>
        </a:p>
      </dgm:t>
    </dgm:pt>
    <dgm:pt modelId="{C7E2A7EC-A7F9-43D2-88C6-BB89D40ECF68}" type="parTrans" cxnId="{3950C7E1-0B41-4FD8-B870-E9099C8B93F5}">
      <dgm:prSet/>
      <dgm:spPr/>
      <dgm:t>
        <a:bodyPr/>
        <a:lstStyle/>
        <a:p>
          <a:endParaRPr lang="en-GB" sz="900">
            <a:latin typeface="VIC Medium" panose="00000600000000000000" pitchFamily="50" charset="0"/>
          </a:endParaRPr>
        </a:p>
      </dgm:t>
    </dgm:pt>
    <dgm:pt modelId="{320AC0D2-D529-4261-9529-794B7961A0DD}" type="sibTrans" cxnId="{3950C7E1-0B41-4FD8-B870-E9099C8B93F5}">
      <dgm:prSet/>
      <dgm:spPr/>
      <dgm:t>
        <a:bodyPr/>
        <a:lstStyle/>
        <a:p>
          <a:endParaRPr lang="en-GB" sz="900">
            <a:latin typeface="VIC Medium" panose="00000600000000000000" pitchFamily="50" charset="0"/>
          </a:endParaRPr>
        </a:p>
      </dgm:t>
    </dgm:pt>
    <dgm:pt modelId="{A5714138-CC8E-4C68-B306-F28E0F2F72E2}">
      <dgm:prSet phldrT="[Text]" custT="1"/>
      <dgm:spPr>
        <a:ln>
          <a:solidFill>
            <a:srgbClr val="C00000">
              <a:alpha val="90000"/>
            </a:srgbClr>
          </a:solidFill>
        </a:ln>
      </dgm:spPr>
      <dgm:t>
        <a:bodyPr/>
        <a:lstStyle/>
        <a:p>
          <a:r>
            <a:rPr lang="en-GB" sz="900">
              <a:latin typeface="VIC Medium" panose="00000600000000000000" pitchFamily="50" charset="0"/>
            </a:rPr>
            <a:t>Cape to Cape Resilience Plan</a:t>
          </a:r>
        </a:p>
      </dgm:t>
    </dgm:pt>
    <dgm:pt modelId="{4060FAF8-B05A-4EFD-AC0E-94DD32624258}" type="parTrans" cxnId="{BC1BC5FF-830E-443F-BE47-2706ED569600}">
      <dgm:prSet/>
      <dgm:spPr/>
      <dgm:t>
        <a:bodyPr/>
        <a:lstStyle/>
        <a:p>
          <a:endParaRPr lang="en-GB" sz="900">
            <a:latin typeface="VIC Medium" panose="00000600000000000000" pitchFamily="50" charset="0"/>
          </a:endParaRPr>
        </a:p>
      </dgm:t>
    </dgm:pt>
    <dgm:pt modelId="{55D01E3F-A34B-4DD9-8A56-529A16E07C97}" type="sibTrans" cxnId="{BC1BC5FF-830E-443F-BE47-2706ED569600}">
      <dgm:prSet/>
      <dgm:spPr/>
      <dgm:t>
        <a:bodyPr/>
        <a:lstStyle/>
        <a:p>
          <a:endParaRPr lang="en-GB" sz="900">
            <a:latin typeface="VIC Medium" panose="00000600000000000000" pitchFamily="50" charset="0"/>
          </a:endParaRPr>
        </a:p>
      </dgm:t>
    </dgm:pt>
    <dgm:pt modelId="{BD88FEF8-792E-48BF-BD93-5A865C1D6DA5}">
      <dgm:prSet phldrT="[Text]" custT="1"/>
      <dgm:spPr>
        <a:ln>
          <a:noFill/>
        </a:ln>
      </dgm:spPr>
      <dgm:t>
        <a:bodyPr/>
        <a:lstStyle/>
        <a:p>
          <a:r>
            <a:rPr lang="en-GB" sz="900">
              <a:latin typeface="VIC Medium" panose="00000600000000000000" pitchFamily="50" charset="0"/>
            </a:rPr>
            <a:t>Which options are feasible and suitable, both now and in the future?</a:t>
          </a:r>
        </a:p>
      </dgm:t>
    </dgm:pt>
    <dgm:pt modelId="{348031BE-F2FE-4068-93E9-3DD1DB84D81E}" type="parTrans" cxnId="{E1066280-7D61-47D8-88C0-8C205628C870}">
      <dgm:prSet/>
      <dgm:spPr/>
      <dgm:t>
        <a:bodyPr/>
        <a:lstStyle/>
        <a:p>
          <a:endParaRPr lang="en-GB" sz="900"/>
        </a:p>
      </dgm:t>
    </dgm:pt>
    <dgm:pt modelId="{DB4EA7DF-F53D-4CB6-BFCF-8FC823E3AADD}" type="sibTrans" cxnId="{E1066280-7D61-47D8-88C0-8C205628C870}">
      <dgm:prSet/>
      <dgm:spPr/>
      <dgm:t>
        <a:bodyPr/>
        <a:lstStyle/>
        <a:p>
          <a:endParaRPr lang="en-GB" sz="900"/>
        </a:p>
      </dgm:t>
    </dgm:pt>
    <dgm:pt modelId="{CA55D738-6756-4AAD-8E65-8D4A074E2E65}">
      <dgm:prSet phldrT="[Text]" custT="1"/>
      <dgm:spPr>
        <a:ln>
          <a:solidFill>
            <a:srgbClr val="DAEDF0">
              <a:alpha val="89804"/>
            </a:srgbClr>
          </a:solidFill>
        </a:ln>
      </dgm:spPr>
      <dgm:t>
        <a:bodyPr/>
        <a:lstStyle/>
        <a:p>
          <a:r>
            <a:rPr lang="en-GB" sz="900">
              <a:latin typeface="VIC Medium" panose="00000600000000000000" pitchFamily="50" charset="0"/>
            </a:rPr>
            <a:t>Economic assessment</a:t>
          </a:r>
        </a:p>
      </dgm:t>
    </dgm:pt>
    <dgm:pt modelId="{61A3FA51-714A-42FC-96F9-4996CC2163BD}" type="parTrans" cxnId="{D8A23432-C231-489F-8A41-992EF7DC07B4}">
      <dgm:prSet/>
      <dgm:spPr/>
      <dgm:t>
        <a:bodyPr/>
        <a:lstStyle/>
        <a:p>
          <a:endParaRPr lang="en-GB" sz="900"/>
        </a:p>
      </dgm:t>
    </dgm:pt>
    <dgm:pt modelId="{6DC7D422-078E-4F84-9220-FA0D006C9A93}" type="sibTrans" cxnId="{D8A23432-C231-489F-8A41-992EF7DC07B4}">
      <dgm:prSet/>
      <dgm:spPr/>
      <dgm:t>
        <a:bodyPr/>
        <a:lstStyle/>
        <a:p>
          <a:endParaRPr lang="en-GB" sz="900"/>
        </a:p>
      </dgm:t>
    </dgm:pt>
    <dgm:pt modelId="{774D8647-5E0A-452A-A3F4-8E318B738F92}">
      <dgm:prSet phldrT="[Text]" custT="1"/>
      <dgm:spPr/>
      <dgm:t>
        <a:bodyPr/>
        <a:lstStyle/>
        <a:p>
          <a:r>
            <a:rPr lang="en-GB" sz="900">
              <a:latin typeface="VIC Medium" panose="00000600000000000000" pitchFamily="50" charset="0"/>
            </a:rPr>
            <a:t>Adaptation modelling</a:t>
          </a:r>
        </a:p>
      </dgm:t>
    </dgm:pt>
    <dgm:pt modelId="{8500B3B1-EF3C-459C-919D-D099CD31D025}" type="parTrans" cxnId="{E3414191-B206-4B13-BF18-59F6B5E60085}">
      <dgm:prSet/>
      <dgm:spPr/>
      <dgm:t>
        <a:bodyPr/>
        <a:lstStyle/>
        <a:p>
          <a:endParaRPr lang="en-GB" sz="900"/>
        </a:p>
      </dgm:t>
    </dgm:pt>
    <dgm:pt modelId="{D9D1E10B-2BBF-4BC6-B62E-337EA2F42761}" type="sibTrans" cxnId="{E3414191-B206-4B13-BF18-59F6B5E60085}">
      <dgm:prSet/>
      <dgm:spPr/>
      <dgm:t>
        <a:bodyPr/>
        <a:lstStyle/>
        <a:p>
          <a:endParaRPr lang="en-GB" sz="900"/>
        </a:p>
      </dgm:t>
    </dgm:pt>
    <dgm:pt modelId="{CF80C364-1477-430A-98FB-0E3331F6F134}">
      <dgm:prSet phldrT="[Text]" custT="1"/>
      <dgm:spPr>
        <a:ln>
          <a:noFill/>
        </a:ln>
      </dgm:spPr>
      <dgm:t>
        <a:bodyPr/>
        <a:lstStyle/>
        <a:p>
          <a:r>
            <a:rPr lang="en-GB" sz="900">
              <a:latin typeface="VIC Medium" panose="00000600000000000000" pitchFamily="50" charset="0"/>
            </a:rPr>
            <a:t>What do we value?</a:t>
          </a:r>
        </a:p>
      </dgm:t>
    </dgm:pt>
    <dgm:pt modelId="{D69FC628-D598-427D-BD01-9CBB232934C6}" type="sibTrans" cxnId="{618F279E-EC54-4D8E-A6E0-61C874BDA21E}">
      <dgm:prSet/>
      <dgm:spPr/>
      <dgm:t>
        <a:bodyPr/>
        <a:lstStyle/>
        <a:p>
          <a:endParaRPr lang="en-GB" sz="900">
            <a:latin typeface="VIC Medium" panose="00000600000000000000" pitchFamily="50" charset="0"/>
          </a:endParaRPr>
        </a:p>
      </dgm:t>
    </dgm:pt>
    <dgm:pt modelId="{7D3AFE74-92FF-4D01-9FCF-B47CD567D30B}" type="parTrans" cxnId="{618F279E-EC54-4D8E-A6E0-61C874BDA21E}">
      <dgm:prSet/>
      <dgm:spPr/>
      <dgm:t>
        <a:bodyPr/>
        <a:lstStyle/>
        <a:p>
          <a:endParaRPr lang="en-GB" sz="900">
            <a:latin typeface="VIC Medium" panose="00000600000000000000" pitchFamily="50" charset="0"/>
          </a:endParaRPr>
        </a:p>
      </dgm:t>
    </dgm:pt>
    <dgm:pt modelId="{4D177BFB-D4DD-4E29-93EA-267A42DF3945}">
      <dgm:prSet phldrT="[Text]" custT="1"/>
      <dgm:spPr>
        <a:ln>
          <a:solidFill>
            <a:srgbClr val="D2DAE4">
              <a:alpha val="89804"/>
            </a:srgbClr>
          </a:solidFill>
        </a:ln>
      </dgm:spPr>
      <dgm:t>
        <a:bodyPr/>
        <a:lstStyle/>
        <a:p>
          <a:r>
            <a:rPr lang="en-GB" sz="900">
              <a:latin typeface="VIC Medium" panose="00000600000000000000" pitchFamily="50" charset="0"/>
            </a:rPr>
            <a:t>Economic base case</a:t>
          </a:r>
        </a:p>
      </dgm:t>
    </dgm:pt>
    <dgm:pt modelId="{0C4625AB-CD49-432F-9E69-F91827913D4B}" type="parTrans" cxnId="{ABE19168-B4F3-4008-A2D8-D6E55EB819E4}">
      <dgm:prSet/>
      <dgm:spPr/>
      <dgm:t>
        <a:bodyPr/>
        <a:lstStyle/>
        <a:p>
          <a:endParaRPr lang="en-AU" sz="900"/>
        </a:p>
      </dgm:t>
    </dgm:pt>
    <dgm:pt modelId="{7ED0858E-6560-4A23-851E-A6EDBF60634B}" type="sibTrans" cxnId="{ABE19168-B4F3-4008-A2D8-D6E55EB819E4}">
      <dgm:prSet/>
      <dgm:spPr/>
      <dgm:t>
        <a:bodyPr/>
        <a:lstStyle/>
        <a:p>
          <a:endParaRPr lang="en-AU" sz="900"/>
        </a:p>
      </dgm:t>
    </dgm:pt>
    <dgm:pt modelId="{EEF3C7EC-D7BD-4F6E-AF93-B8E68DF27782}" type="pres">
      <dgm:prSet presAssocID="{13749D7D-20D8-4759-8E72-7F3DC5969481}" presName="Name0" presStyleCnt="0">
        <dgm:presLayoutVars>
          <dgm:dir/>
          <dgm:animLvl val="lvl"/>
          <dgm:resizeHandles val="exact"/>
        </dgm:presLayoutVars>
      </dgm:prSet>
      <dgm:spPr/>
    </dgm:pt>
    <dgm:pt modelId="{C92BB92C-6AFC-4923-B50F-79260BE6D273}" type="pres">
      <dgm:prSet presAssocID="{D0847F01-A45D-48F2-B9F6-6CD8EE79E068}" presName="boxAndChildren" presStyleCnt="0"/>
      <dgm:spPr/>
    </dgm:pt>
    <dgm:pt modelId="{92FF40B5-BA88-4DAF-AAD4-A1DA32513155}" type="pres">
      <dgm:prSet presAssocID="{D0847F01-A45D-48F2-B9F6-6CD8EE79E068}" presName="parentTextBox" presStyleLbl="node1" presStyleIdx="0" presStyleCnt="6"/>
      <dgm:spPr/>
    </dgm:pt>
    <dgm:pt modelId="{DD797D0B-DD59-4265-AA5B-A09C6D535A6F}" type="pres">
      <dgm:prSet presAssocID="{D0847F01-A45D-48F2-B9F6-6CD8EE79E068}" presName="entireBox" presStyleLbl="node1" presStyleIdx="0" presStyleCnt="6"/>
      <dgm:spPr/>
    </dgm:pt>
    <dgm:pt modelId="{4F51EA0D-1594-4BCA-84F5-12743901049D}" type="pres">
      <dgm:prSet presAssocID="{D0847F01-A45D-48F2-B9F6-6CD8EE79E068}" presName="descendantBox" presStyleCnt="0"/>
      <dgm:spPr/>
    </dgm:pt>
    <dgm:pt modelId="{84772C87-A551-44F7-8A09-AA4E9F9FECF8}" type="pres">
      <dgm:prSet presAssocID="{A5714138-CC8E-4C68-B306-F28E0F2F72E2}" presName="childTextBox" presStyleLbl="fgAccFollowNode1" presStyleIdx="0" presStyleCnt="9">
        <dgm:presLayoutVars>
          <dgm:bulletEnabled val="1"/>
        </dgm:presLayoutVars>
      </dgm:prSet>
      <dgm:spPr/>
    </dgm:pt>
    <dgm:pt modelId="{3CD83907-C463-4611-916F-D7D3660910F0}" type="pres">
      <dgm:prSet presAssocID="{DB4EA7DF-F53D-4CB6-BFCF-8FC823E3AADD}" presName="sp" presStyleCnt="0"/>
      <dgm:spPr/>
    </dgm:pt>
    <dgm:pt modelId="{A00F31E4-3CD5-4701-A7D6-7FB06375CD55}" type="pres">
      <dgm:prSet presAssocID="{BD88FEF8-792E-48BF-BD93-5A865C1D6DA5}" presName="arrowAndChildren" presStyleCnt="0"/>
      <dgm:spPr/>
    </dgm:pt>
    <dgm:pt modelId="{264C470C-DF09-4FFC-81FC-E736B730C7BA}" type="pres">
      <dgm:prSet presAssocID="{BD88FEF8-792E-48BF-BD93-5A865C1D6DA5}" presName="parentTextArrow" presStyleLbl="node1" presStyleIdx="0" presStyleCnt="6"/>
      <dgm:spPr/>
    </dgm:pt>
    <dgm:pt modelId="{42C5BE3B-F597-4226-B751-C93D0EBA91A3}" type="pres">
      <dgm:prSet presAssocID="{BD88FEF8-792E-48BF-BD93-5A865C1D6DA5}" presName="arrow" presStyleLbl="node1" presStyleIdx="1" presStyleCnt="6"/>
      <dgm:spPr/>
    </dgm:pt>
    <dgm:pt modelId="{9FE44AC6-32A6-4119-9B02-D295D2D8C37B}" type="pres">
      <dgm:prSet presAssocID="{BD88FEF8-792E-48BF-BD93-5A865C1D6DA5}" presName="descendantArrow" presStyleCnt="0"/>
      <dgm:spPr/>
    </dgm:pt>
    <dgm:pt modelId="{013C442E-23C3-4803-A4CB-BC619B382E8D}" type="pres">
      <dgm:prSet presAssocID="{CA55D738-6756-4AAD-8E65-8D4A074E2E65}" presName="childTextArrow" presStyleLbl="fgAccFollowNode1" presStyleIdx="1" presStyleCnt="9">
        <dgm:presLayoutVars>
          <dgm:bulletEnabled val="1"/>
        </dgm:presLayoutVars>
      </dgm:prSet>
      <dgm:spPr/>
    </dgm:pt>
    <dgm:pt modelId="{7F058A7F-2444-4DAA-A1AB-F7DB146BA25E}" type="pres">
      <dgm:prSet presAssocID="{774D8647-5E0A-452A-A3F4-8E318B738F92}" presName="childTextArrow" presStyleLbl="fgAccFollowNode1" presStyleIdx="2" presStyleCnt="9">
        <dgm:presLayoutVars>
          <dgm:bulletEnabled val="1"/>
        </dgm:presLayoutVars>
      </dgm:prSet>
      <dgm:spPr/>
    </dgm:pt>
    <dgm:pt modelId="{1B920177-7905-44AC-AAC6-060225A8F27F}" type="pres">
      <dgm:prSet presAssocID="{0F9BFFF1-AAE6-49D3-A4D9-55A9B3CBEBB6}" presName="sp" presStyleCnt="0"/>
      <dgm:spPr/>
    </dgm:pt>
    <dgm:pt modelId="{A909D528-0018-4232-A696-7F6457B8D9BC}" type="pres">
      <dgm:prSet presAssocID="{9019D448-CA62-47B6-AFCD-C1E19A203DFC}" presName="arrowAndChildren" presStyleCnt="0"/>
      <dgm:spPr/>
    </dgm:pt>
    <dgm:pt modelId="{56EB00DA-DDB0-44E3-8428-24EB37F1B804}" type="pres">
      <dgm:prSet presAssocID="{9019D448-CA62-47B6-AFCD-C1E19A203DFC}" presName="parentTextArrow" presStyleLbl="node1" presStyleIdx="1" presStyleCnt="6"/>
      <dgm:spPr/>
    </dgm:pt>
    <dgm:pt modelId="{DF4F966D-AB89-420A-BC72-DCBCAB91D186}" type="pres">
      <dgm:prSet presAssocID="{9019D448-CA62-47B6-AFCD-C1E19A203DFC}" presName="arrow" presStyleLbl="node1" presStyleIdx="2" presStyleCnt="6"/>
      <dgm:spPr/>
    </dgm:pt>
    <dgm:pt modelId="{FE7B5F43-1F57-4CB4-AB61-45E7CB4A7B7C}" type="pres">
      <dgm:prSet presAssocID="{9019D448-CA62-47B6-AFCD-C1E19A203DFC}" presName="descendantArrow" presStyleCnt="0"/>
      <dgm:spPr/>
    </dgm:pt>
    <dgm:pt modelId="{A11F2D98-DAB0-47FA-AB03-356B2D0E3471}" type="pres">
      <dgm:prSet presAssocID="{F9AC83D8-03BF-4394-B2A0-A4B0EA8B9037}" presName="childTextArrow" presStyleLbl="fgAccFollowNode1" presStyleIdx="3" presStyleCnt="9">
        <dgm:presLayoutVars>
          <dgm:bulletEnabled val="1"/>
        </dgm:presLayoutVars>
      </dgm:prSet>
      <dgm:spPr/>
    </dgm:pt>
    <dgm:pt modelId="{32D41103-5817-43A3-B819-EE438367B482}" type="pres">
      <dgm:prSet presAssocID="{A9E76490-DE6D-4E20-9680-AE173A0BACBF}" presName="sp" presStyleCnt="0"/>
      <dgm:spPr/>
    </dgm:pt>
    <dgm:pt modelId="{ED0A85A7-A781-409A-BB1B-EFFCEE7FA662}" type="pres">
      <dgm:prSet presAssocID="{BD06CA7B-EF74-4FCF-96AC-24732C28D8E1}" presName="arrowAndChildren" presStyleCnt="0"/>
      <dgm:spPr/>
    </dgm:pt>
    <dgm:pt modelId="{C153EC5F-B058-48E0-8C2E-7D0CDF4166CC}" type="pres">
      <dgm:prSet presAssocID="{BD06CA7B-EF74-4FCF-96AC-24732C28D8E1}" presName="parentTextArrow" presStyleLbl="node1" presStyleIdx="2" presStyleCnt="6"/>
      <dgm:spPr/>
    </dgm:pt>
    <dgm:pt modelId="{27842BE2-906E-469D-8902-751EE2F35BB2}" type="pres">
      <dgm:prSet presAssocID="{BD06CA7B-EF74-4FCF-96AC-24732C28D8E1}" presName="arrow" presStyleLbl="node1" presStyleIdx="3" presStyleCnt="6"/>
      <dgm:spPr/>
    </dgm:pt>
    <dgm:pt modelId="{BFE69A30-EF03-4C5D-9624-3CF4AD14C5B8}" type="pres">
      <dgm:prSet presAssocID="{BD06CA7B-EF74-4FCF-96AC-24732C28D8E1}" presName="descendantArrow" presStyleCnt="0"/>
      <dgm:spPr/>
    </dgm:pt>
    <dgm:pt modelId="{D784C01B-9D22-435F-995E-F9A17C4E3426}" type="pres">
      <dgm:prSet presAssocID="{EFA68899-7E41-4DBE-BC52-CDF7B627C81E}" presName="childTextArrow" presStyleLbl="fgAccFollowNode1" presStyleIdx="4" presStyleCnt="9" custScaleX="136974">
        <dgm:presLayoutVars>
          <dgm:bulletEnabled val="1"/>
        </dgm:presLayoutVars>
      </dgm:prSet>
      <dgm:spPr/>
    </dgm:pt>
    <dgm:pt modelId="{C49DD611-9A3E-4226-9A0B-EAEE3943283C}" type="pres">
      <dgm:prSet presAssocID="{4D177BFB-D4DD-4E29-93EA-267A42DF3945}" presName="childTextArrow" presStyleLbl="fgAccFollowNode1" presStyleIdx="5" presStyleCnt="9">
        <dgm:presLayoutVars>
          <dgm:bulletEnabled val="1"/>
        </dgm:presLayoutVars>
      </dgm:prSet>
      <dgm:spPr/>
    </dgm:pt>
    <dgm:pt modelId="{9CC1465E-F2F1-477E-823F-15AC633EF804}" type="pres">
      <dgm:prSet presAssocID="{9BDC8994-5D66-4685-BED4-64FEAC54A038}" presName="sp" presStyleCnt="0"/>
      <dgm:spPr/>
    </dgm:pt>
    <dgm:pt modelId="{BDEC9039-429C-41AF-9FC0-CFB0F4391999}" type="pres">
      <dgm:prSet presAssocID="{9D68E432-D1B1-419B-9176-39747392DCFA}" presName="arrowAndChildren" presStyleCnt="0"/>
      <dgm:spPr/>
    </dgm:pt>
    <dgm:pt modelId="{F6D4C877-481F-4CE7-813B-B08EEE0FA5CC}" type="pres">
      <dgm:prSet presAssocID="{9D68E432-D1B1-419B-9176-39747392DCFA}" presName="parentTextArrow" presStyleLbl="node1" presStyleIdx="3" presStyleCnt="6"/>
      <dgm:spPr/>
    </dgm:pt>
    <dgm:pt modelId="{EAD5DDEA-06CB-4A88-9459-498A7221D97D}" type="pres">
      <dgm:prSet presAssocID="{9D68E432-D1B1-419B-9176-39747392DCFA}" presName="arrow" presStyleLbl="node1" presStyleIdx="4" presStyleCnt="6"/>
      <dgm:spPr/>
    </dgm:pt>
    <dgm:pt modelId="{C2A26427-497D-48C3-8953-AE722EF1712E}" type="pres">
      <dgm:prSet presAssocID="{9D68E432-D1B1-419B-9176-39747392DCFA}" presName="descendantArrow" presStyleCnt="0"/>
      <dgm:spPr/>
    </dgm:pt>
    <dgm:pt modelId="{DD2812B2-51E3-4C73-9AAE-08B40A282756}" type="pres">
      <dgm:prSet presAssocID="{5B497252-620F-4438-9796-877A837E968A}" presName="childTextArrow" presStyleLbl="fgAccFollowNode1" presStyleIdx="6" presStyleCnt="9">
        <dgm:presLayoutVars>
          <dgm:bulletEnabled val="1"/>
        </dgm:presLayoutVars>
      </dgm:prSet>
      <dgm:spPr/>
    </dgm:pt>
    <dgm:pt modelId="{4E201CED-9934-4617-8848-979A8479A596}" type="pres">
      <dgm:prSet presAssocID="{D69FC628-D598-427D-BD01-9CBB232934C6}" presName="sp" presStyleCnt="0"/>
      <dgm:spPr/>
    </dgm:pt>
    <dgm:pt modelId="{717183DA-A3EA-4037-B242-FB13CAC75654}" type="pres">
      <dgm:prSet presAssocID="{CF80C364-1477-430A-98FB-0E3331F6F134}" presName="arrowAndChildren" presStyleCnt="0"/>
      <dgm:spPr/>
    </dgm:pt>
    <dgm:pt modelId="{E3DF75B5-C324-4095-972C-4F67E174A669}" type="pres">
      <dgm:prSet presAssocID="{CF80C364-1477-430A-98FB-0E3331F6F134}" presName="parentTextArrow" presStyleLbl="node1" presStyleIdx="4" presStyleCnt="6"/>
      <dgm:spPr/>
    </dgm:pt>
    <dgm:pt modelId="{953ECB30-C3B3-40BB-B129-4E43A4348440}" type="pres">
      <dgm:prSet presAssocID="{CF80C364-1477-430A-98FB-0E3331F6F134}" presName="arrow" presStyleLbl="node1" presStyleIdx="5" presStyleCnt="6" custLinFactNeighborY="1909"/>
      <dgm:spPr/>
    </dgm:pt>
    <dgm:pt modelId="{9FDF6FCB-8961-4916-848D-C04AE59CC3EA}" type="pres">
      <dgm:prSet presAssocID="{CF80C364-1477-430A-98FB-0E3331F6F134}" presName="descendantArrow" presStyleCnt="0"/>
      <dgm:spPr/>
    </dgm:pt>
    <dgm:pt modelId="{C0C90ABC-4A74-457E-B80C-93B83784233F}" type="pres">
      <dgm:prSet presAssocID="{B963172F-9063-4C53-8CCF-2C8E69020967}" presName="childTextArrow" presStyleLbl="fgAccFollowNode1" presStyleIdx="7" presStyleCnt="9" custLinFactNeighborY="1">
        <dgm:presLayoutVars>
          <dgm:bulletEnabled val="1"/>
        </dgm:presLayoutVars>
      </dgm:prSet>
      <dgm:spPr/>
    </dgm:pt>
    <dgm:pt modelId="{8C16A7DE-7555-42ED-B2D5-90A0F585125C}" type="pres">
      <dgm:prSet presAssocID="{3EFE2262-A18C-481D-B5E5-9D06DE3E7CD6}" presName="childTextArrow" presStyleLbl="fgAccFollowNode1" presStyleIdx="8" presStyleCnt="9">
        <dgm:presLayoutVars>
          <dgm:bulletEnabled val="1"/>
        </dgm:presLayoutVars>
      </dgm:prSet>
      <dgm:spPr/>
    </dgm:pt>
  </dgm:ptLst>
  <dgm:cxnLst>
    <dgm:cxn modelId="{7C54D006-B9FB-4E01-A9A4-5D6B04346680}" type="presOf" srcId="{4D177BFB-D4DD-4E29-93EA-267A42DF3945}" destId="{C49DD611-9A3E-4226-9A0B-EAEE3943283C}" srcOrd="0" destOrd="0" presId="urn:microsoft.com/office/officeart/2005/8/layout/process4"/>
    <dgm:cxn modelId="{8A7E7311-F6EF-48DA-A3D0-892BA7D39DD2}" srcId="{9D68E432-D1B1-419B-9176-39747392DCFA}" destId="{5B497252-620F-4438-9796-877A837E968A}" srcOrd="0" destOrd="0" parTransId="{1F9292BD-AAE1-4F02-818F-F5055367B481}" sibTransId="{A7A64C55-5DCF-462E-9872-E2D16D0C7085}"/>
    <dgm:cxn modelId="{B9900013-7EAF-455C-8C47-D2C76C4A8C0F}" srcId="{CF80C364-1477-430A-98FB-0E3331F6F134}" destId="{B963172F-9063-4C53-8CCF-2C8E69020967}" srcOrd="0" destOrd="0" parTransId="{88A69FA2-4933-4A02-8106-A7ED207A162E}" sibTransId="{18FF264F-7DF1-4FDE-A3BE-D675CD0FC722}"/>
    <dgm:cxn modelId="{F6CA6815-57ED-4844-8422-938F2B96DB60}" type="presOf" srcId="{B963172F-9063-4C53-8CCF-2C8E69020967}" destId="{C0C90ABC-4A74-457E-B80C-93B83784233F}" srcOrd="0" destOrd="0" presId="urn:microsoft.com/office/officeart/2005/8/layout/process4"/>
    <dgm:cxn modelId="{16ED471A-A520-42EC-85B9-4D856F3B2FBA}" type="presOf" srcId="{774D8647-5E0A-452A-A3F4-8E318B738F92}" destId="{7F058A7F-2444-4DAA-A1AB-F7DB146BA25E}" srcOrd="0" destOrd="0" presId="urn:microsoft.com/office/officeart/2005/8/layout/process4"/>
    <dgm:cxn modelId="{ECA2B726-53C0-4698-8B23-642DB7139BA2}" type="presOf" srcId="{13749D7D-20D8-4759-8E72-7F3DC5969481}" destId="{EEF3C7EC-D7BD-4F6E-AF93-B8E68DF27782}" srcOrd="0" destOrd="0" presId="urn:microsoft.com/office/officeart/2005/8/layout/process4"/>
    <dgm:cxn modelId="{2B4C082F-C231-4E5B-96E9-26163F358A3A}" type="presOf" srcId="{9019D448-CA62-47B6-AFCD-C1E19A203DFC}" destId="{56EB00DA-DDB0-44E3-8428-24EB37F1B804}" srcOrd="0" destOrd="0" presId="urn:microsoft.com/office/officeart/2005/8/layout/process4"/>
    <dgm:cxn modelId="{D8A23432-C231-489F-8A41-992EF7DC07B4}" srcId="{BD88FEF8-792E-48BF-BD93-5A865C1D6DA5}" destId="{CA55D738-6756-4AAD-8E65-8D4A074E2E65}" srcOrd="0" destOrd="0" parTransId="{61A3FA51-714A-42FC-96F9-4996CC2163BD}" sibTransId="{6DC7D422-078E-4F84-9220-FA0D006C9A93}"/>
    <dgm:cxn modelId="{DA68F344-3B79-4648-AE50-DCBFD1EDF069}" type="presOf" srcId="{9D68E432-D1B1-419B-9176-39747392DCFA}" destId="{EAD5DDEA-06CB-4A88-9459-498A7221D97D}" srcOrd="1" destOrd="0" presId="urn:microsoft.com/office/officeart/2005/8/layout/process4"/>
    <dgm:cxn modelId="{4AD83F45-B224-4627-95B4-E0FD30CB91C2}" type="presOf" srcId="{D0847F01-A45D-48F2-B9F6-6CD8EE79E068}" destId="{DD797D0B-DD59-4265-AA5B-A09C6D535A6F}" srcOrd="1" destOrd="0" presId="urn:microsoft.com/office/officeart/2005/8/layout/process4"/>
    <dgm:cxn modelId="{ABE19168-B4F3-4008-A2D8-D6E55EB819E4}" srcId="{BD06CA7B-EF74-4FCF-96AC-24732C28D8E1}" destId="{4D177BFB-D4DD-4E29-93EA-267A42DF3945}" srcOrd="1" destOrd="0" parTransId="{0C4625AB-CD49-432F-9E69-F91827913D4B}" sibTransId="{7ED0858E-6560-4A23-851E-A6EDBF60634B}"/>
    <dgm:cxn modelId="{CA500469-B82B-4236-BC14-9AD45CA657F3}" srcId="{BD06CA7B-EF74-4FCF-96AC-24732C28D8E1}" destId="{EFA68899-7E41-4DBE-BC52-CDF7B627C81E}" srcOrd="0" destOrd="0" parTransId="{B12573A6-7F73-492D-8998-552341939544}" sibTransId="{6799EFEC-2346-47D2-91C5-C6381797585B}"/>
    <dgm:cxn modelId="{AB02CF4C-1955-4FC4-BEF7-0CF386CF0E1F}" srcId="{13749D7D-20D8-4759-8E72-7F3DC5969481}" destId="{9D68E432-D1B1-419B-9176-39747392DCFA}" srcOrd="1" destOrd="0" parTransId="{D117D5F0-E902-4496-90D1-18DB113F20B9}" sibTransId="{9BDC8994-5D66-4685-BED4-64FEAC54A038}"/>
    <dgm:cxn modelId="{A0195C4F-3F17-41E6-94E7-984AA57556B3}" type="presOf" srcId="{CF80C364-1477-430A-98FB-0E3331F6F134}" destId="{953ECB30-C3B3-40BB-B129-4E43A4348440}" srcOrd="1" destOrd="0" presId="urn:microsoft.com/office/officeart/2005/8/layout/process4"/>
    <dgm:cxn modelId="{2DDED671-8DF0-4B42-9CBE-A475823065E4}" srcId="{CF80C364-1477-430A-98FB-0E3331F6F134}" destId="{3EFE2262-A18C-481D-B5E5-9D06DE3E7CD6}" srcOrd="1" destOrd="0" parTransId="{88EB1500-A80D-4A80-9DD0-6D6CFE25A6E6}" sibTransId="{5F7D5485-085C-4EB9-B620-C7132E4E1372}"/>
    <dgm:cxn modelId="{7BAAE351-8269-4698-9B62-1FFCCE69DB86}" type="presOf" srcId="{EFA68899-7E41-4DBE-BC52-CDF7B627C81E}" destId="{D784C01B-9D22-435F-995E-F9A17C4E3426}" srcOrd="0" destOrd="0" presId="urn:microsoft.com/office/officeart/2005/8/layout/process4"/>
    <dgm:cxn modelId="{A6991F79-BDDC-435F-BB0C-C70D60117740}" type="presOf" srcId="{BD88FEF8-792E-48BF-BD93-5A865C1D6DA5}" destId="{264C470C-DF09-4FFC-81FC-E736B730C7BA}" srcOrd="0" destOrd="0" presId="urn:microsoft.com/office/officeart/2005/8/layout/process4"/>
    <dgm:cxn modelId="{B8495E79-C985-4CAF-9824-16ECC7C418CB}" type="presOf" srcId="{BD06CA7B-EF74-4FCF-96AC-24732C28D8E1}" destId="{27842BE2-906E-469D-8902-751EE2F35BB2}" srcOrd="1" destOrd="0" presId="urn:microsoft.com/office/officeart/2005/8/layout/process4"/>
    <dgm:cxn modelId="{E1066280-7D61-47D8-88C0-8C205628C870}" srcId="{13749D7D-20D8-4759-8E72-7F3DC5969481}" destId="{BD88FEF8-792E-48BF-BD93-5A865C1D6DA5}" srcOrd="4" destOrd="0" parTransId="{348031BE-F2FE-4068-93E9-3DD1DB84D81E}" sibTransId="{DB4EA7DF-F53D-4CB6-BFCF-8FC823E3AADD}"/>
    <dgm:cxn modelId="{6443E688-7E5D-4D62-8BC8-93A96825BC20}" type="presOf" srcId="{9D68E432-D1B1-419B-9176-39747392DCFA}" destId="{F6D4C877-481F-4CE7-813B-B08EEE0FA5CC}" srcOrd="0" destOrd="0" presId="urn:microsoft.com/office/officeart/2005/8/layout/process4"/>
    <dgm:cxn modelId="{4D94318B-035B-4951-B7F7-E7AA5A00D3C0}" srcId="{9019D448-CA62-47B6-AFCD-C1E19A203DFC}" destId="{F9AC83D8-03BF-4394-B2A0-A4B0EA8B9037}" srcOrd="0" destOrd="0" parTransId="{1451BFF1-C9A5-41F6-B98A-AEF45C6C824F}" sibTransId="{3FFE0D17-C629-4EF1-97AD-73CAE5035F67}"/>
    <dgm:cxn modelId="{26E2CA8D-F46A-49DE-A671-01B5DDC23F15}" type="presOf" srcId="{BD06CA7B-EF74-4FCF-96AC-24732C28D8E1}" destId="{C153EC5F-B058-48E0-8C2E-7D0CDF4166CC}" srcOrd="0" destOrd="0" presId="urn:microsoft.com/office/officeart/2005/8/layout/process4"/>
    <dgm:cxn modelId="{066F7590-2ED3-4335-9757-97F82366A571}" type="presOf" srcId="{CF80C364-1477-430A-98FB-0E3331F6F134}" destId="{E3DF75B5-C324-4095-972C-4F67E174A669}" srcOrd="0" destOrd="0" presId="urn:microsoft.com/office/officeart/2005/8/layout/process4"/>
    <dgm:cxn modelId="{E3414191-B206-4B13-BF18-59F6B5E60085}" srcId="{BD88FEF8-792E-48BF-BD93-5A865C1D6DA5}" destId="{774D8647-5E0A-452A-A3F4-8E318B738F92}" srcOrd="1" destOrd="0" parTransId="{8500B3B1-EF3C-459C-919D-D099CD31D025}" sibTransId="{D9D1E10B-2BBF-4BC6-B62E-337EA2F42761}"/>
    <dgm:cxn modelId="{9EF4B495-4D1B-49CC-9CCC-2A9724EFCB7F}" srcId="{13749D7D-20D8-4759-8E72-7F3DC5969481}" destId="{9019D448-CA62-47B6-AFCD-C1E19A203DFC}" srcOrd="3" destOrd="0" parTransId="{7DC37EF3-FAD3-4C6A-BFA2-C0BE621FA18F}" sibTransId="{0F9BFFF1-AAE6-49D3-A4D9-55A9B3CBEBB6}"/>
    <dgm:cxn modelId="{618F279E-EC54-4D8E-A6E0-61C874BDA21E}" srcId="{13749D7D-20D8-4759-8E72-7F3DC5969481}" destId="{CF80C364-1477-430A-98FB-0E3331F6F134}" srcOrd="0" destOrd="0" parTransId="{7D3AFE74-92FF-4D01-9FCF-B47CD567D30B}" sibTransId="{D69FC628-D598-427D-BD01-9CBB232934C6}"/>
    <dgm:cxn modelId="{36FB7BA1-1809-4B24-A6C7-0E82C9A7318D}" type="presOf" srcId="{D0847F01-A45D-48F2-B9F6-6CD8EE79E068}" destId="{92FF40B5-BA88-4DAF-AAD4-A1DA32513155}" srcOrd="0" destOrd="0" presId="urn:microsoft.com/office/officeart/2005/8/layout/process4"/>
    <dgm:cxn modelId="{E9AFC8B4-E81B-4A26-88D5-4F8582EFB170}" type="presOf" srcId="{F9AC83D8-03BF-4394-B2A0-A4B0EA8B9037}" destId="{A11F2D98-DAB0-47FA-AB03-356B2D0E3471}" srcOrd="0" destOrd="0" presId="urn:microsoft.com/office/officeart/2005/8/layout/process4"/>
    <dgm:cxn modelId="{5925D6BA-1FE4-4720-9D16-3B0AA5B24EA2}" type="presOf" srcId="{9019D448-CA62-47B6-AFCD-C1E19A203DFC}" destId="{DF4F966D-AB89-420A-BC72-DCBCAB91D186}" srcOrd="1" destOrd="0" presId="urn:microsoft.com/office/officeart/2005/8/layout/process4"/>
    <dgm:cxn modelId="{94C53BC3-DFF3-4B49-8BD5-8208F46FF522}" type="presOf" srcId="{A5714138-CC8E-4C68-B306-F28E0F2F72E2}" destId="{84772C87-A551-44F7-8A09-AA4E9F9FECF8}" srcOrd="0" destOrd="0" presId="urn:microsoft.com/office/officeart/2005/8/layout/process4"/>
    <dgm:cxn modelId="{C4B33EC8-2E6D-4F3A-9A12-B2382B63697F}" type="presOf" srcId="{CA55D738-6756-4AAD-8E65-8D4A074E2E65}" destId="{013C442E-23C3-4803-A4CB-BC619B382E8D}" srcOrd="0" destOrd="0" presId="urn:microsoft.com/office/officeart/2005/8/layout/process4"/>
    <dgm:cxn modelId="{FB36A9CB-53DF-489E-815E-CC1C168BACE8}" type="presOf" srcId="{5B497252-620F-4438-9796-877A837E968A}" destId="{DD2812B2-51E3-4C73-9AAE-08B40A282756}" srcOrd="0" destOrd="0" presId="urn:microsoft.com/office/officeart/2005/8/layout/process4"/>
    <dgm:cxn modelId="{77BF1ED5-082C-4ACE-8963-C5982249A147}" type="presOf" srcId="{3EFE2262-A18C-481D-B5E5-9D06DE3E7CD6}" destId="{8C16A7DE-7555-42ED-B2D5-90A0F585125C}" srcOrd="0" destOrd="0" presId="urn:microsoft.com/office/officeart/2005/8/layout/process4"/>
    <dgm:cxn modelId="{3950C7E1-0B41-4FD8-B870-E9099C8B93F5}" srcId="{13749D7D-20D8-4759-8E72-7F3DC5969481}" destId="{D0847F01-A45D-48F2-B9F6-6CD8EE79E068}" srcOrd="5" destOrd="0" parTransId="{C7E2A7EC-A7F9-43D2-88C6-BB89D40ECF68}" sibTransId="{320AC0D2-D529-4261-9529-794B7961A0DD}"/>
    <dgm:cxn modelId="{4EA548ED-0A6D-4293-8DFA-EDAE99EED3CE}" srcId="{13749D7D-20D8-4759-8E72-7F3DC5969481}" destId="{BD06CA7B-EF74-4FCF-96AC-24732C28D8E1}" srcOrd="2" destOrd="0" parTransId="{830F5299-E01A-462A-97D6-3563A64FE695}" sibTransId="{A9E76490-DE6D-4E20-9680-AE173A0BACBF}"/>
    <dgm:cxn modelId="{74B1DCFD-9D82-4E26-AA27-988D2C0DD909}" type="presOf" srcId="{BD88FEF8-792E-48BF-BD93-5A865C1D6DA5}" destId="{42C5BE3B-F597-4226-B751-C93D0EBA91A3}" srcOrd="1" destOrd="0" presId="urn:microsoft.com/office/officeart/2005/8/layout/process4"/>
    <dgm:cxn modelId="{BC1BC5FF-830E-443F-BE47-2706ED569600}" srcId="{D0847F01-A45D-48F2-B9F6-6CD8EE79E068}" destId="{A5714138-CC8E-4C68-B306-F28E0F2F72E2}" srcOrd="0" destOrd="0" parTransId="{4060FAF8-B05A-4EFD-AC0E-94DD32624258}" sibTransId="{55D01E3F-A34B-4DD9-8A56-529A16E07C97}"/>
    <dgm:cxn modelId="{500CC241-57D4-461D-A954-4BD25E18DA6B}" type="presParOf" srcId="{EEF3C7EC-D7BD-4F6E-AF93-B8E68DF27782}" destId="{C92BB92C-6AFC-4923-B50F-79260BE6D273}" srcOrd="0" destOrd="0" presId="urn:microsoft.com/office/officeart/2005/8/layout/process4"/>
    <dgm:cxn modelId="{98DED485-F957-4987-BEA6-D152307E3824}" type="presParOf" srcId="{C92BB92C-6AFC-4923-B50F-79260BE6D273}" destId="{92FF40B5-BA88-4DAF-AAD4-A1DA32513155}" srcOrd="0" destOrd="0" presId="urn:microsoft.com/office/officeart/2005/8/layout/process4"/>
    <dgm:cxn modelId="{4D27ABD9-9C5B-43C1-A7E5-5336426BA4E4}" type="presParOf" srcId="{C92BB92C-6AFC-4923-B50F-79260BE6D273}" destId="{DD797D0B-DD59-4265-AA5B-A09C6D535A6F}" srcOrd="1" destOrd="0" presId="urn:microsoft.com/office/officeart/2005/8/layout/process4"/>
    <dgm:cxn modelId="{4FC04DBE-D294-4AC2-AD81-2F2FF83D020D}" type="presParOf" srcId="{C92BB92C-6AFC-4923-B50F-79260BE6D273}" destId="{4F51EA0D-1594-4BCA-84F5-12743901049D}" srcOrd="2" destOrd="0" presId="urn:microsoft.com/office/officeart/2005/8/layout/process4"/>
    <dgm:cxn modelId="{FBFF6FE8-3686-44BF-BF3A-5423203A5089}" type="presParOf" srcId="{4F51EA0D-1594-4BCA-84F5-12743901049D}" destId="{84772C87-A551-44F7-8A09-AA4E9F9FECF8}" srcOrd="0" destOrd="0" presId="urn:microsoft.com/office/officeart/2005/8/layout/process4"/>
    <dgm:cxn modelId="{781B621F-319E-4D25-9DC6-06924232876C}" type="presParOf" srcId="{EEF3C7EC-D7BD-4F6E-AF93-B8E68DF27782}" destId="{3CD83907-C463-4611-916F-D7D3660910F0}" srcOrd="1" destOrd="0" presId="urn:microsoft.com/office/officeart/2005/8/layout/process4"/>
    <dgm:cxn modelId="{1B4E3033-C18D-4ED0-9C7A-EC3923065BB0}" type="presParOf" srcId="{EEF3C7EC-D7BD-4F6E-AF93-B8E68DF27782}" destId="{A00F31E4-3CD5-4701-A7D6-7FB06375CD55}" srcOrd="2" destOrd="0" presId="urn:microsoft.com/office/officeart/2005/8/layout/process4"/>
    <dgm:cxn modelId="{08B7157F-7F69-404B-8974-2627ED67D488}" type="presParOf" srcId="{A00F31E4-3CD5-4701-A7D6-7FB06375CD55}" destId="{264C470C-DF09-4FFC-81FC-E736B730C7BA}" srcOrd="0" destOrd="0" presId="urn:microsoft.com/office/officeart/2005/8/layout/process4"/>
    <dgm:cxn modelId="{2DA544A5-253A-4228-8460-95322A3746FD}" type="presParOf" srcId="{A00F31E4-3CD5-4701-A7D6-7FB06375CD55}" destId="{42C5BE3B-F597-4226-B751-C93D0EBA91A3}" srcOrd="1" destOrd="0" presId="urn:microsoft.com/office/officeart/2005/8/layout/process4"/>
    <dgm:cxn modelId="{5E4DE52A-B041-414E-9E3B-6D62F5B324C2}" type="presParOf" srcId="{A00F31E4-3CD5-4701-A7D6-7FB06375CD55}" destId="{9FE44AC6-32A6-4119-9B02-D295D2D8C37B}" srcOrd="2" destOrd="0" presId="urn:microsoft.com/office/officeart/2005/8/layout/process4"/>
    <dgm:cxn modelId="{B8CFEE0C-D79A-41EA-89B8-061C78A950FE}" type="presParOf" srcId="{9FE44AC6-32A6-4119-9B02-D295D2D8C37B}" destId="{013C442E-23C3-4803-A4CB-BC619B382E8D}" srcOrd="0" destOrd="0" presId="urn:microsoft.com/office/officeart/2005/8/layout/process4"/>
    <dgm:cxn modelId="{BADDC7A7-FC1A-455B-9BC4-13BF9A196072}" type="presParOf" srcId="{9FE44AC6-32A6-4119-9B02-D295D2D8C37B}" destId="{7F058A7F-2444-4DAA-A1AB-F7DB146BA25E}" srcOrd="1" destOrd="0" presId="urn:microsoft.com/office/officeart/2005/8/layout/process4"/>
    <dgm:cxn modelId="{7008CBD0-8BE7-43E4-97CF-02CFFCF41BA3}" type="presParOf" srcId="{EEF3C7EC-D7BD-4F6E-AF93-B8E68DF27782}" destId="{1B920177-7905-44AC-AAC6-060225A8F27F}" srcOrd="3" destOrd="0" presId="urn:microsoft.com/office/officeart/2005/8/layout/process4"/>
    <dgm:cxn modelId="{D9AFA323-A310-4905-A5A4-8B7B5C5A7533}" type="presParOf" srcId="{EEF3C7EC-D7BD-4F6E-AF93-B8E68DF27782}" destId="{A909D528-0018-4232-A696-7F6457B8D9BC}" srcOrd="4" destOrd="0" presId="urn:microsoft.com/office/officeart/2005/8/layout/process4"/>
    <dgm:cxn modelId="{B9A6CD57-A7BA-4D55-82AC-C5E1F8880715}" type="presParOf" srcId="{A909D528-0018-4232-A696-7F6457B8D9BC}" destId="{56EB00DA-DDB0-44E3-8428-24EB37F1B804}" srcOrd="0" destOrd="0" presId="urn:microsoft.com/office/officeart/2005/8/layout/process4"/>
    <dgm:cxn modelId="{8B5125E1-F840-4D39-8358-3CDBD75C3592}" type="presParOf" srcId="{A909D528-0018-4232-A696-7F6457B8D9BC}" destId="{DF4F966D-AB89-420A-BC72-DCBCAB91D186}" srcOrd="1" destOrd="0" presId="urn:microsoft.com/office/officeart/2005/8/layout/process4"/>
    <dgm:cxn modelId="{08C2B247-21E6-4B77-8D72-1B20E1DEF059}" type="presParOf" srcId="{A909D528-0018-4232-A696-7F6457B8D9BC}" destId="{FE7B5F43-1F57-4CB4-AB61-45E7CB4A7B7C}" srcOrd="2" destOrd="0" presId="urn:microsoft.com/office/officeart/2005/8/layout/process4"/>
    <dgm:cxn modelId="{107366EF-4A7D-40F3-AC28-7176FC014A64}" type="presParOf" srcId="{FE7B5F43-1F57-4CB4-AB61-45E7CB4A7B7C}" destId="{A11F2D98-DAB0-47FA-AB03-356B2D0E3471}" srcOrd="0" destOrd="0" presId="urn:microsoft.com/office/officeart/2005/8/layout/process4"/>
    <dgm:cxn modelId="{0326E087-3F3C-4A06-A27F-7E707090EC0F}" type="presParOf" srcId="{EEF3C7EC-D7BD-4F6E-AF93-B8E68DF27782}" destId="{32D41103-5817-43A3-B819-EE438367B482}" srcOrd="5" destOrd="0" presId="urn:microsoft.com/office/officeart/2005/8/layout/process4"/>
    <dgm:cxn modelId="{9C20AB71-4493-4725-A69F-1FFB9E83A7D6}" type="presParOf" srcId="{EEF3C7EC-D7BD-4F6E-AF93-B8E68DF27782}" destId="{ED0A85A7-A781-409A-BB1B-EFFCEE7FA662}" srcOrd="6" destOrd="0" presId="urn:microsoft.com/office/officeart/2005/8/layout/process4"/>
    <dgm:cxn modelId="{0821B21C-05CE-4565-A60A-01CDFC07E2BF}" type="presParOf" srcId="{ED0A85A7-A781-409A-BB1B-EFFCEE7FA662}" destId="{C153EC5F-B058-48E0-8C2E-7D0CDF4166CC}" srcOrd="0" destOrd="0" presId="urn:microsoft.com/office/officeart/2005/8/layout/process4"/>
    <dgm:cxn modelId="{911774D8-5BB3-45EA-BACE-55EAFB4AABC5}" type="presParOf" srcId="{ED0A85A7-A781-409A-BB1B-EFFCEE7FA662}" destId="{27842BE2-906E-469D-8902-751EE2F35BB2}" srcOrd="1" destOrd="0" presId="urn:microsoft.com/office/officeart/2005/8/layout/process4"/>
    <dgm:cxn modelId="{6030DA4F-5EBB-416E-9AC1-E69411F860E1}" type="presParOf" srcId="{ED0A85A7-A781-409A-BB1B-EFFCEE7FA662}" destId="{BFE69A30-EF03-4C5D-9624-3CF4AD14C5B8}" srcOrd="2" destOrd="0" presId="urn:microsoft.com/office/officeart/2005/8/layout/process4"/>
    <dgm:cxn modelId="{1930113F-5E0A-4534-8292-9D8CE0100D10}" type="presParOf" srcId="{BFE69A30-EF03-4C5D-9624-3CF4AD14C5B8}" destId="{D784C01B-9D22-435F-995E-F9A17C4E3426}" srcOrd="0" destOrd="0" presId="urn:microsoft.com/office/officeart/2005/8/layout/process4"/>
    <dgm:cxn modelId="{2A4F5F5D-B1BE-466E-91D6-7E738D74D0D3}" type="presParOf" srcId="{BFE69A30-EF03-4C5D-9624-3CF4AD14C5B8}" destId="{C49DD611-9A3E-4226-9A0B-EAEE3943283C}" srcOrd="1" destOrd="0" presId="urn:microsoft.com/office/officeart/2005/8/layout/process4"/>
    <dgm:cxn modelId="{88F1BEF7-17C6-4AD2-819B-F605667F85A7}" type="presParOf" srcId="{EEF3C7EC-D7BD-4F6E-AF93-B8E68DF27782}" destId="{9CC1465E-F2F1-477E-823F-15AC633EF804}" srcOrd="7" destOrd="0" presId="urn:microsoft.com/office/officeart/2005/8/layout/process4"/>
    <dgm:cxn modelId="{22A4FED5-E49D-44DA-AD31-1EFE79C02223}" type="presParOf" srcId="{EEF3C7EC-D7BD-4F6E-AF93-B8E68DF27782}" destId="{BDEC9039-429C-41AF-9FC0-CFB0F4391999}" srcOrd="8" destOrd="0" presId="urn:microsoft.com/office/officeart/2005/8/layout/process4"/>
    <dgm:cxn modelId="{53CA0B02-ECAA-470E-B786-C6F11E4176C1}" type="presParOf" srcId="{BDEC9039-429C-41AF-9FC0-CFB0F4391999}" destId="{F6D4C877-481F-4CE7-813B-B08EEE0FA5CC}" srcOrd="0" destOrd="0" presId="urn:microsoft.com/office/officeart/2005/8/layout/process4"/>
    <dgm:cxn modelId="{2B16B659-4049-422B-9553-B50B0F6A7088}" type="presParOf" srcId="{BDEC9039-429C-41AF-9FC0-CFB0F4391999}" destId="{EAD5DDEA-06CB-4A88-9459-498A7221D97D}" srcOrd="1" destOrd="0" presId="urn:microsoft.com/office/officeart/2005/8/layout/process4"/>
    <dgm:cxn modelId="{24AC6039-25E7-419E-9C9F-F32DED1F2FBA}" type="presParOf" srcId="{BDEC9039-429C-41AF-9FC0-CFB0F4391999}" destId="{C2A26427-497D-48C3-8953-AE722EF1712E}" srcOrd="2" destOrd="0" presId="urn:microsoft.com/office/officeart/2005/8/layout/process4"/>
    <dgm:cxn modelId="{279EBCE5-B922-4AE5-AB9B-8AAC0A4CD944}" type="presParOf" srcId="{C2A26427-497D-48C3-8953-AE722EF1712E}" destId="{DD2812B2-51E3-4C73-9AAE-08B40A282756}" srcOrd="0" destOrd="0" presId="urn:microsoft.com/office/officeart/2005/8/layout/process4"/>
    <dgm:cxn modelId="{37A5AFF0-0DEB-498E-BFA7-D2A245FB2C82}" type="presParOf" srcId="{EEF3C7EC-D7BD-4F6E-AF93-B8E68DF27782}" destId="{4E201CED-9934-4617-8848-979A8479A596}" srcOrd="9" destOrd="0" presId="urn:microsoft.com/office/officeart/2005/8/layout/process4"/>
    <dgm:cxn modelId="{54D82B71-F8FE-4176-B595-526799F9AA60}" type="presParOf" srcId="{EEF3C7EC-D7BD-4F6E-AF93-B8E68DF27782}" destId="{717183DA-A3EA-4037-B242-FB13CAC75654}" srcOrd="10" destOrd="0" presId="urn:microsoft.com/office/officeart/2005/8/layout/process4"/>
    <dgm:cxn modelId="{57A19774-B269-4E8A-BE1E-F4D2D8BD1DEC}" type="presParOf" srcId="{717183DA-A3EA-4037-B242-FB13CAC75654}" destId="{E3DF75B5-C324-4095-972C-4F67E174A669}" srcOrd="0" destOrd="0" presId="urn:microsoft.com/office/officeart/2005/8/layout/process4"/>
    <dgm:cxn modelId="{16725552-7160-4B02-B8DA-FE3379298BF6}" type="presParOf" srcId="{717183DA-A3EA-4037-B242-FB13CAC75654}" destId="{953ECB30-C3B3-40BB-B129-4E43A4348440}" srcOrd="1" destOrd="0" presId="urn:microsoft.com/office/officeart/2005/8/layout/process4"/>
    <dgm:cxn modelId="{CE8CECC3-53B7-4A1A-B1C1-8DCC9F54C30F}" type="presParOf" srcId="{717183DA-A3EA-4037-B242-FB13CAC75654}" destId="{9FDF6FCB-8961-4916-848D-C04AE59CC3EA}" srcOrd="2" destOrd="0" presId="urn:microsoft.com/office/officeart/2005/8/layout/process4"/>
    <dgm:cxn modelId="{B27A0D1B-3A1B-4791-A0E3-0AABCF605F1B}" type="presParOf" srcId="{9FDF6FCB-8961-4916-848D-C04AE59CC3EA}" destId="{C0C90ABC-4A74-457E-B80C-93B83784233F}" srcOrd="0" destOrd="0" presId="urn:microsoft.com/office/officeart/2005/8/layout/process4"/>
    <dgm:cxn modelId="{DEB97805-A3C6-4330-BC08-7C644FDB1868}" type="presParOf" srcId="{9FDF6FCB-8961-4916-848D-C04AE59CC3EA}" destId="{8C16A7DE-7555-42ED-B2D5-90A0F585125C}" srcOrd="1" destOrd="0" presId="urn:microsoft.com/office/officeart/2005/8/layout/process4"/>
  </dgm:cxnLst>
  <dgm:bg>
    <a:noFill/>
  </dgm:bg>
  <dgm:whole/>
  <dgm:extLst>
    <a:ext uri="http://schemas.microsoft.com/office/drawing/2008/diagram">
      <dsp:dataModelExt xmlns:dsp="http://schemas.microsoft.com/office/drawing/2008/diagram" relId="rId10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388936-F756-4512-8A7B-3C4EF027B682}" type="doc">
      <dgm:prSet loTypeId="urn:microsoft.com/office/officeart/2005/8/layout/default" loCatId="list" qsTypeId="urn:microsoft.com/office/officeart/2005/8/quickstyle/simple1" qsCatId="simple" csTypeId="urn:microsoft.com/office/officeart/2005/8/colors/accent3_2" csCatId="accent3" phldr="1"/>
      <dgm:spPr/>
      <dgm:t>
        <a:bodyPr/>
        <a:lstStyle/>
        <a:p>
          <a:endParaRPr lang="en-AU"/>
        </a:p>
      </dgm:t>
    </dgm:pt>
    <dgm:pt modelId="{E28CB928-3DDC-4976-AF17-5B64FA1A8889}">
      <dgm:prSet phldrT="[Text]" custT="1"/>
      <dgm:spPr>
        <a:solidFill>
          <a:schemeClr val="accent5"/>
        </a:solidFill>
      </dgm:spPr>
      <dgm:t>
        <a:bodyPr/>
        <a:lstStyle/>
        <a:p>
          <a:r>
            <a:rPr lang="en-AU" sz="1400" b="1">
              <a:latin typeface="+mn-lt"/>
            </a:rPr>
            <a:t>Adaptation objectives </a:t>
          </a:r>
        </a:p>
      </dgm:t>
    </dgm:pt>
    <dgm:pt modelId="{6C532D53-68E0-47DC-9CD2-96945C8D2C18}" type="parTrans" cxnId="{69C30310-0FC8-4134-8FE6-9C35FB2B6EF3}">
      <dgm:prSet/>
      <dgm:spPr/>
      <dgm:t>
        <a:bodyPr/>
        <a:lstStyle/>
        <a:p>
          <a:endParaRPr lang="en-AU" sz="1400" b="1">
            <a:latin typeface="+mn-lt"/>
          </a:endParaRPr>
        </a:p>
      </dgm:t>
    </dgm:pt>
    <dgm:pt modelId="{E14899CD-149C-42C1-83FA-16C952A090E9}" type="sibTrans" cxnId="{69C30310-0FC8-4134-8FE6-9C35FB2B6EF3}">
      <dgm:prSet/>
      <dgm:spPr/>
      <dgm:t>
        <a:bodyPr/>
        <a:lstStyle/>
        <a:p>
          <a:endParaRPr lang="en-AU" sz="1400" b="1">
            <a:latin typeface="+mn-lt"/>
          </a:endParaRPr>
        </a:p>
      </dgm:t>
    </dgm:pt>
    <dgm:pt modelId="{3EC7661F-B1DE-4D13-A94B-5F0DC82687DE}">
      <dgm:prSet phldrT="[Text]" custT="1"/>
      <dgm:spPr>
        <a:solidFill>
          <a:schemeClr val="accent5"/>
        </a:solidFill>
      </dgm:spPr>
      <dgm:t>
        <a:bodyPr/>
        <a:lstStyle/>
        <a:p>
          <a:r>
            <a:rPr lang="en-AU" sz="1400" b="1">
              <a:latin typeface="+mn-lt"/>
            </a:rPr>
            <a:t>Adaptation options</a:t>
          </a:r>
        </a:p>
      </dgm:t>
    </dgm:pt>
    <dgm:pt modelId="{AB86330A-90F6-460C-A889-80A9051BCDB6}" type="parTrans" cxnId="{F67CD422-F84F-4AC4-A755-ECB31168B735}">
      <dgm:prSet/>
      <dgm:spPr/>
      <dgm:t>
        <a:bodyPr/>
        <a:lstStyle/>
        <a:p>
          <a:endParaRPr lang="en-AU" sz="1400" b="1">
            <a:latin typeface="+mn-lt"/>
          </a:endParaRPr>
        </a:p>
      </dgm:t>
    </dgm:pt>
    <dgm:pt modelId="{5100010E-7153-4DF9-B55F-46D18D04AB33}" type="sibTrans" cxnId="{F67CD422-F84F-4AC4-A755-ECB31168B735}">
      <dgm:prSet/>
      <dgm:spPr/>
      <dgm:t>
        <a:bodyPr/>
        <a:lstStyle/>
        <a:p>
          <a:endParaRPr lang="en-AU" sz="1400" b="1">
            <a:latin typeface="+mn-lt"/>
          </a:endParaRPr>
        </a:p>
      </dgm:t>
    </dgm:pt>
    <dgm:pt modelId="{13409AF4-D701-4279-822D-360C6E25B4F3}">
      <dgm:prSet phldrT="[Text]" custT="1"/>
      <dgm:spPr>
        <a:solidFill>
          <a:schemeClr val="accent5"/>
        </a:solidFill>
      </dgm:spPr>
      <dgm:t>
        <a:bodyPr/>
        <a:lstStyle/>
        <a:p>
          <a:r>
            <a:rPr lang="en-AU" sz="1400" b="1">
              <a:latin typeface="+mn-lt"/>
            </a:rPr>
            <a:t>Adaptation actions</a:t>
          </a:r>
        </a:p>
      </dgm:t>
    </dgm:pt>
    <dgm:pt modelId="{A7E1FF2C-BAD8-4BF9-8121-C359F506438E}" type="parTrans" cxnId="{3BDD5161-2C10-4A0F-90C6-40122689F2FE}">
      <dgm:prSet/>
      <dgm:spPr/>
      <dgm:t>
        <a:bodyPr/>
        <a:lstStyle/>
        <a:p>
          <a:endParaRPr lang="en-AU" sz="1400" b="1">
            <a:latin typeface="+mn-lt"/>
          </a:endParaRPr>
        </a:p>
      </dgm:t>
    </dgm:pt>
    <dgm:pt modelId="{FDA7DB0B-E5C1-41DF-846D-1B2EF6D40F6D}" type="sibTrans" cxnId="{3BDD5161-2C10-4A0F-90C6-40122689F2FE}">
      <dgm:prSet/>
      <dgm:spPr/>
      <dgm:t>
        <a:bodyPr/>
        <a:lstStyle/>
        <a:p>
          <a:endParaRPr lang="en-AU" sz="1400" b="1">
            <a:latin typeface="+mn-lt"/>
          </a:endParaRPr>
        </a:p>
      </dgm:t>
    </dgm:pt>
    <dgm:pt modelId="{798B45AE-E2F6-4574-ADCE-A99C28C4A0BB}">
      <dgm:prSet phldrT="[Text]" custT="1"/>
      <dgm:spPr>
        <a:solidFill>
          <a:schemeClr val="accent5"/>
        </a:solidFill>
      </dgm:spPr>
      <dgm:t>
        <a:bodyPr/>
        <a:lstStyle/>
        <a:p>
          <a:r>
            <a:rPr lang="en-AU" sz="1400" b="1">
              <a:latin typeface="+mn-lt"/>
            </a:rPr>
            <a:t>Adapation pathways </a:t>
          </a:r>
        </a:p>
      </dgm:t>
    </dgm:pt>
    <dgm:pt modelId="{3B6D00F5-9212-4B46-AE46-F1C6D2643ED5}" type="parTrans" cxnId="{6E91C2C7-8B00-42BC-A8D5-FDBFE584444D}">
      <dgm:prSet/>
      <dgm:spPr/>
      <dgm:t>
        <a:bodyPr/>
        <a:lstStyle/>
        <a:p>
          <a:endParaRPr lang="en-AU" sz="1400" b="1">
            <a:latin typeface="+mn-lt"/>
          </a:endParaRPr>
        </a:p>
      </dgm:t>
    </dgm:pt>
    <dgm:pt modelId="{0F134AB2-A3BC-47DF-8B65-05579D1E3A3A}" type="sibTrans" cxnId="{6E91C2C7-8B00-42BC-A8D5-FDBFE584444D}">
      <dgm:prSet/>
      <dgm:spPr/>
      <dgm:t>
        <a:bodyPr/>
        <a:lstStyle/>
        <a:p>
          <a:endParaRPr lang="en-AU" sz="1400" b="1">
            <a:latin typeface="+mn-lt"/>
          </a:endParaRPr>
        </a:p>
      </dgm:t>
    </dgm:pt>
    <dgm:pt modelId="{0691433F-6276-4A1A-9E02-BCC5B2C07D76}" type="pres">
      <dgm:prSet presAssocID="{E0388936-F756-4512-8A7B-3C4EF027B682}" presName="diagram" presStyleCnt="0">
        <dgm:presLayoutVars>
          <dgm:dir/>
          <dgm:resizeHandles val="exact"/>
        </dgm:presLayoutVars>
      </dgm:prSet>
      <dgm:spPr/>
    </dgm:pt>
    <dgm:pt modelId="{3EA7B869-0BA7-4815-B7A1-C01D75705DD5}" type="pres">
      <dgm:prSet presAssocID="{E28CB928-3DDC-4976-AF17-5B64FA1A8889}" presName="node" presStyleLbl="node1" presStyleIdx="0" presStyleCnt="4">
        <dgm:presLayoutVars>
          <dgm:bulletEnabled val="1"/>
        </dgm:presLayoutVars>
      </dgm:prSet>
      <dgm:spPr/>
    </dgm:pt>
    <dgm:pt modelId="{6DE6EFEC-A4DF-4B37-A74A-26BAFA6E4F1A}" type="pres">
      <dgm:prSet presAssocID="{E14899CD-149C-42C1-83FA-16C952A090E9}" presName="sibTrans" presStyleCnt="0"/>
      <dgm:spPr/>
    </dgm:pt>
    <dgm:pt modelId="{6B9687BB-7B5F-4477-9EE9-1E05139778F2}" type="pres">
      <dgm:prSet presAssocID="{3EC7661F-B1DE-4D13-A94B-5F0DC82687DE}" presName="node" presStyleLbl="node1" presStyleIdx="1" presStyleCnt="4">
        <dgm:presLayoutVars>
          <dgm:bulletEnabled val="1"/>
        </dgm:presLayoutVars>
      </dgm:prSet>
      <dgm:spPr/>
    </dgm:pt>
    <dgm:pt modelId="{6F693332-8FF3-4CF6-8D9E-E46607B97AB6}" type="pres">
      <dgm:prSet presAssocID="{5100010E-7153-4DF9-B55F-46D18D04AB33}" presName="sibTrans" presStyleCnt="0"/>
      <dgm:spPr/>
    </dgm:pt>
    <dgm:pt modelId="{78403B84-440C-417E-96A6-396129A377F9}" type="pres">
      <dgm:prSet presAssocID="{13409AF4-D701-4279-822D-360C6E25B4F3}" presName="node" presStyleLbl="node1" presStyleIdx="2" presStyleCnt="4">
        <dgm:presLayoutVars>
          <dgm:bulletEnabled val="1"/>
        </dgm:presLayoutVars>
      </dgm:prSet>
      <dgm:spPr/>
    </dgm:pt>
    <dgm:pt modelId="{307D8F58-E81C-4AE7-B95D-4B5E34DF3FCA}" type="pres">
      <dgm:prSet presAssocID="{FDA7DB0B-E5C1-41DF-846D-1B2EF6D40F6D}" presName="sibTrans" presStyleCnt="0"/>
      <dgm:spPr/>
    </dgm:pt>
    <dgm:pt modelId="{E6323D1D-6873-4C92-A634-DCCE814761FB}" type="pres">
      <dgm:prSet presAssocID="{798B45AE-E2F6-4574-ADCE-A99C28C4A0BB}" presName="node" presStyleLbl="node1" presStyleIdx="3" presStyleCnt="4">
        <dgm:presLayoutVars>
          <dgm:bulletEnabled val="1"/>
        </dgm:presLayoutVars>
      </dgm:prSet>
      <dgm:spPr/>
    </dgm:pt>
  </dgm:ptLst>
  <dgm:cxnLst>
    <dgm:cxn modelId="{69C30310-0FC8-4134-8FE6-9C35FB2B6EF3}" srcId="{E0388936-F756-4512-8A7B-3C4EF027B682}" destId="{E28CB928-3DDC-4976-AF17-5B64FA1A8889}" srcOrd="0" destOrd="0" parTransId="{6C532D53-68E0-47DC-9CD2-96945C8D2C18}" sibTransId="{E14899CD-149C-42C1-83FA-16C952A090E9}"/>
    <dgm:cxn modelId="{F67CD422-F84F-4AC4-A755-ECB31168B735}" srcId="{E0388936-F756-4512-8A7B-3C4EF027B682}" destId="{3EC7661F-B1DE-4D13-A94B-5F0DC82687DE}" srcOrd="1" destOrd="0" parTransId="{AB86330A-90F6-460C-A889-80A9051BCDB6}" sibTransId="{5100010E-7153-4DF9-B55F-46D18D04AB33}"/>
    <dgm:cxn modelId="{3BDD5161-2C10-4A0F-90C6-40122689F2FE}" srcId="{E0388936-F756-4512-8A7B-3C4EF027B682}" destId="{13409AF4-D701-4279-822D-360C6E25B4F3}" srcOrd="2" destOrd="0" parTransId="{A7E1FF2C-BAD8-4BF9-8121-C359F506438E}" sibTransId="{FDA7DB0B-E5C1-41DF-846D-1B2EF6D40F6D}"/>
    <dgm:cxn modelId="{4622F36E-21F7-444F-8D9D-ABF3A5FB45AF}" type="presOf" srcId="{E0388936-F756-4512-8A7B-3C4EF027B682}" destId="{0691433F-6276-4A1A-9E02-BCC5B2C07D76}" srcOrd="0" destOrd="0" presId="urn:microsoft.com/office/officeart/2005/8/layout/default"/>
    <dgm:cxn modelId="{E4B5777B-9403-487E-AA4D-87A17A6E332A}" type="presOf" srcId="{E28CB928-3DDC-4976-AF17-5B64FA1A8889}" destId="{3EA7B869-0BA7-4815-B7A1-C01D75705DD5}" srcOrd="0" destOrd="0" presId="urn:microsoft.com/office/officeart/2005/8/layout/default"/>
    <dgm:cxn modelId="{4FECA5B3-6232-4E89-A241-59FEDAA24C52}" type="presOf" srcId="{3EC7661F-B1DE-4D13-A94B-5F0DC82687DE}" destId="{6B9687BB-7B5F-4477-9EE9-1E05139778F2}" srcOrd="0" destOrd="0" presId="urn:microsoft.com/office/officeart/2005/8/layout/default"/>
    <dgm:cxn modelId="{2344EFB8-227F-4976-8D94-70EDA47DC5AC}" type="presOf" srcId="{13409AF4-D701-4279-822D-360C6E25B4F3}" destId="{78403B84-440C-417E-96A6-396129A377F9}" srcOrd="0" destOrd="0" presId="urn:microsoft.com/office/officeart/2005/8/layout/default"/>
    <dgm:cxn modelId="{6E91C2C7-8B00-42BC-A8D5-FDBFE584444D}" srcId="{E0388936-F756-4512-8A7B-3C4EF027B682}" destId="{798B45AE-E2F6-4574-ADCE-A99C28C4A0BB}" srcOrd="3" destOrd="0" parTransId="{3B6D00F5-9212-4B46-AE46-F1C6D2643ED5}" sibTransId="{0F134AB2-A3BC-47DF-8B65-05579D1E3A3A}"/>
    <dgm:cxn modelId="{3D22E8F9-3049-4192-B967-BA61903768E3}" type="presOf" srcId="{798B45AE-E2F6-4574-ADCE-A99C28C4A0BB}" destId="{E6323D1D-6873-4C92-A634-DCCE814761FB}" srcOrd="0" destOrd="0" presId="urn:microsoft.com/office/officeart/2005/8/layout/default"/>
    <dgm:cxn modelId="{BFB78286-AE0C-4C8E-ABB9-382F73277124}" type="presParOf" srcId="{0691433F-6276-4A1A-9E02-BCC5B2C07D76}" destId="{3EA7B869-0BA7-4815-B7A1-C01D75705DD5}" srcOrd="0" destOrd="0" presId="urn:microsoft.com/office/officeart/2005/8/layout/default"/>
    <dgm:cxn modelId="{1252B432-354C-4963-8EFC-DF8401103DF9}" type="presParOf" srcId="{0691433F-6276-4A1A-9E02-BCC5B2C07D76}" destId="{6DE6EFEC-A4DF-4B37-A74A-26BAFA6E4F1A}" srcOrd="1" destOrd="0" presId="urn:microsoft.com/office/officeart/2005/8/layout/default"/>
    <dgm:cxn modelId="{69781AD2-187E-400F-9B55-CB2415966EDF}" type="presParOf" srcId="{0691433F-6276-4A1A-9E02-BCC5B2C07D76}" destId="{6B9687BB-7B5F-4477-9EE9-1E05139778F2}" srcOrd="2" destOrd="0" presId="urn:microsoft.com/office/officeart/2005/8/layout/default"/>
    <dgm:cxn modelId="{3910818A-88A5-494B-9270-C5BABCC8B03A}" type="presParOf" srcId="{0691433F-6276-4A1A-9E02-BCC5B2C07D76}" destId="{6F693332-8FF3-4CF6-8D9E-E46607B97AB6}" srcOrd="3" destOrd="0" presId="urn:microsoft.com/office/officeart/2005/8/layout/default"/>
    <dgm:cxn modelId="{96F63340-355F-4A93-8307-C4AF2B84F543}" type="presParOf" srcId="{0691433F-6276-4A1A-9E02-BCC5B2C07D76}" destId="{78403B84-440C-417E-96A6-396129A377F9}" srcOrd="4" destOrd="0" presId="urn:microsoft.com/office/officeart/2005/8/layout/default"/>
    <dgm:cxn modelId="{9AAA4397-9B32-4945-A282-81A820DAFADD}" type="presParOf" srcId="{0691433F-6276-4A1A-9E02-BCC5B2C07D76}" destId="{307D8F58-E81C-4AE7-B95D-4B5E34DF3FCA}" srcOrd="5" destOrd="0" presId="urn:microsoft.com/office/officeart/2005/8/layout/default"/>
    <dgm:cxn modelId="{51F50527-856D-4559-8F4E-C820AD92FA79}" type="presParOf" srcId="{0691433F-6276-4A1A-9E02-BCC5B2C07D76}" destId="{E6323D1D-6873-4C92-A634-DCCE814761FB}" srcOrd="6" destOrd="0" presId="urn:microsoft.com/office/officeart/2005/8/layout/default"/>
  </dgm:cxnLst>
  <dgm:bg/>
  <dgm:whole/>
  <dgm:extLst>
    <a:ext uri="http://schemas.microsoft.com/office/drawing/2008/diagram">
      <dsp:dataModelExt xmlns:dsp="http://schemas.microsoft.com/office/drawing/2008/diagram" relId="rId20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E2ABD8A-9176-427B-AEBF-1E988CFDDA7E}"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AU"/>
        </a:p>
      </dgm:t>
    </dgm:pt>
    <dgm:pt modelId="{09CA929E-9CEF-49AD-B176-FCFAF71EFC27}">
      <dgm:prSet phldrT="[Text]"/>
      <dgm:spPr>
        <a:solidFill>
          <a:schemeClr val="accent3"/>
        </a:solidFill>
      </dgm:spPr>
      <dgm:t>
        <a:bodyPr/>
        <a:lstStyle/>
        <a:p>
          <a:r>
            <a:rPr lang="en-AU" b="1"/>
            <a:t>Land management, planning and design</a:t>
          </a:r>
          <a:endParaRPr lang="en-AU"/>
        </a:p>
      </dgm:t>
    </dgm:pt>
    <dgm:pt modelId="{E42FBBC4-5092-4543-95AA-3FBFF8C42D09}" type="parTrans" cxnId="{2F52DDEB-A94B-43E7-B2F0-631A1C4DB15B}">
      <dgm:prSet/>
      <dgm:spPr/>
      <dgm:t>
        <a:bodyPr/>
        <a:lstStyle/>
        <a:p>
          <a:endParaRPr lang="en-AU"/>
        </a:p>
      </dgm:t>
    </dgm:pt>
    <dgm:pt modelId="{00B51440-72C3-483C-AA93-AAD3C4CE9136}" type="sibTrans" cxnId="{2F52DDEB-A94B-43E7-B2F0-631A1C4DB15B}">
      <dgm:prSet/>
      <dgm:spPr/>
      <dgm:t>
        <a:bodyPr/>
        <a:lstStyle/>
        <a:p>
          <a:endParaRPr lang="en-AU"/>
        </a:p>
      </dgm:t>
    </dgm:pt>
    <dgm:pt modelId="{9BD6669A-4A21-4701-BAE9-B0BF9F178D90}">
      <dgm:prSet phldrT="[Text]"/>
      <dgm:spPr>
        <a:solidFill>
          <a:schemeClr val="tx2"/>
        </a:solidFill>
      </dgm:spPr>
      <dgm:t>
        <a:bodyPr/>
        <a:lstStyle/>
        <a:p>
          <a:r>
            <a:rPr lang="en-AU" b="1"/>
            <a:t>Nature-based</a:t>
          </a:r>
          <a:endParaRPr lang="en-AU"/>
        </a:p>
      </dgm:t>
    </dgm:pt>
    <dgm:pt modelId="{FB2CEFBD-9951-4431-8747-ADCC603AFF6D}" type="parTrans" cxnId="{5563B63B-B5FA-43CB-8F24-746283670AE4}">
      <dgm:prSet/>
      <dgm:spPr/>
      <dgm:t>
        <a:bodyPr/>
        <a:lstStyle/>
        <a:p>
          <a:endParaRPr lang="en-AU"/>
        </a:p>
      </dgm:t>
    </dgm:pt>
    <dgm:pt modelId="{96DF3B3C-BD55-451A-8656-5CFB93E4C0B5}" type="sibTrans" cxnId="{5563B63B-B5FA-43CB-8F24-746283670AE4}">
      <dgm:prSet/>
      <dgm:spPr/>
      <dgm:t>
        <a:bodyPr/>
        <a:lstStyle/>
        <a:p>
          <a:endParaRPr lang="en-AU"/>
        </a:p>
      </dgm:t>
    </dgm:pt>
    <dgm:pt modelId="{2DB89067-2F03-4759-9D29-F1D661898073}">
      <dgm:prSet phldrT="[Text]"/>
      <dgm:spPr>
        <a:solidFill>
          <a:schemeClr val="accent6"/>
        </a:solidFill>
      </dgm:spPr>
      <dgm:t>
        <a:bodyPr/>
        <a:lstStyle/>
        <a:p>
          <a:r>
            <a:rPr lang="en-AU" b="1"/>
            <a:t>Engineering</a:t>
          </a:r>
          <a:endParaRPr lang="en-AU"/>
        </a:p>
      </dgm:t>
    </dgm:pt>
    <dgm:pt modelId="{D488E3B4-00FC-49C5-AB48-FE3C173DCB91}" type="parTrans" cxnId="{BCBA04D3-F1EF-4162-BDB9-4AEBBE04C6DE}">
      <dgm:prSet/>
      <dgm:spPr/>
      <dgm:t>
        <a:bodyPr/>
        <a:lstStyle/>
        <a:p>
          <a:endParaRPr lang="en-AU"/>
        </a:p>
      </dgm:t>
    </dgm:pt>
    <dgm:pt modelId="{87FE4658-6B15-4195-8462-1376FE8A79E2}" type="sibTrans" cxnId="{BCBA04D3-F1EF-4162-BDB9-4AEBBE04C6DE}">
      <dgm:prSet/>
      <dgm:spPr/>
      <dgm:t>
        <a:bodyPr/>
        <a:lstStyle/>
        <a:p>
          <a:endParaRPr lang="en-AU"/>
        </a:p>
      </dgm:t>
    </dgm:pt>
    <dgm:pt modelId="{F0C516EC-BCD2-4A24-ADBD-815524C5CD02}" type="pres">
      <dgm:prSet presAssocID="{FE2ABD8A-9176-427B-AEBF-1E988CFDDA7E}" presName="diagram" presStyleCnt="0">
        <dgm:presLayoutVars>
          <dgm:dir/>
          <dgm:resizeHandles val="exact"/>
        </dgm:presLayoutVars>
      </dgm:prSet>
      <dgm:spPr/>
    </dgm:pt>
    <dgm:pt modelId="{6241DCEF-6C9C-43D9-9B4E-20C5176F2FEE}" type="pres">
      <dgm:prSet presAssocID="{09CA929E-9CEF-49AD-B176-FCFAF71EFC27}" presName="node" presStyleLbl="node1" presStyleIdx="0" presStyleCnt="3" custScaleX="77989">
        <dgm:presLayoutVars>
          <dgm:bulletEnabled val="1"/>
        </dgm:presLayoutVars>
      </dgm:prSet>
      <dgm:spPr>
        <a:prstGeom prst="roundRect">
          <a:avLst/>
        </a:prstGeom>
      </dgm:spPr>
    </dgm:pt>
    <dgm:pt modelId="{20AA1B68-ED11-406B-8D3D-3D508C153FAC}" type="pres">
      <dgm:prSet presAssocID="{00B51440-72C3-483C-AA93-AAD3C4CE9136}" presName="sibTrans" presStyleCnt="0"/>
      <dgm:spPr/>
    </dgm:pt>
    <dgm:pt modelId="{C51A0CE8-2F03-4981-BFD8-DB7B3F1724D5}" type="pres">
      <dgm:prSet presAssocID="{9BD6669A-4A21-4701-BAE9-B0BF9F178D90}" presName="node" presStyleLbl="node1" presStyleIdx="1" presStyleCnt="3" custScaleX="87222">
        <dgm:presLayoutVars>
          <dgm:bulletEnabled val="1"/>
        </dgm:presLayoutVars>
      </dgm:prSet>
      <dgm:spPr>
        <a:prstGeom prst="roundRect">
          <a:avLst/>
        </a:prstGeom>
      </dgm:spPr>
    </dgm:pt>
    <dgm:pt modelId="{5C3BF66F-823B-4120-8E07-E733129CBA65}" type="pres">
      <dgm:prSet presAssocID="{96DF3B3C-BD55-451A-8656-5CFB93E4C0B5}" presName="sibTrans" presStyleCnt="0"/>
      <dgm:spPr/>
    </dgm:pt>
    <dgm:pt modelId="{2583D384-F8E2-49B0-ACE7-36FC98F8CF7D}" type="pres">
      <dgm:prSet presAssocID="{2DB89067-2F03-4759-9D29-F1D661898073}" presName="node" presStyleLbl="node1" presStyleIdx="2" presStyleCnt="3" custScaleX="81650">
        <dgm:presLayoutVars>
          <dgm:bulletEnabled val="1"/>
        </dgm:presLayoutVars>
      </dgm:prSet>
      <dgm:spPr>
        <a:prstGeom prst="roundRect">
          <a:avLst/>
        </a:prstGeom>
      </dgm:spPr>
    </dgm:pt>
  </dgm:ptLst>
  <dgm:cxnLst>
    <dgm:cxn modelId="{E071B838-4891-410E-9C51-A4AC6ADEECEC}" type="presOf" srcId="{2DB89067-2F03-4759-9D29-F1D661898073}" destId="{2583D384-F8E2-49B0-ACE7-36FC98F8CF7D}" srcOrd="0" destOrd="0" presId="urn:microsoft.com/office/officeart/2005/8/layout/default"/>
    <dgm:cxn modelId="{5563B63B-B5FA-43CB-8F24-746283670AE4}" srcId="{FE2ABD8A-9176-427B-AEBF-1E988CFDDA7E}" destId="{9BD6669A-4A21-4701-BAE9-B0BF9F178D90}" srcOrd="1" destOrd="0" parTransId="{FB2CEFBD-9951-4431-8747-ADCC603AFF6D}" sibTransId="{96DF3B3C-BD55-451A-8656-5CFB93E4C0B5}"/>
    <dgm:cxn modelId="{3208688A-B515-45C8-A417-EA6B3CA794E1}" type="presOf" srcId="{FE2ABD8A-9176-427B-AEBF-1E988CFDDA7E}" destId="{F0C516EC-BCD2-4A24-ADBD-815524C5CD02}" srcOrd="0" destOrd="0" presId="urn:microsoft.com/office/officeart/2005/8/layout/default"/>
    <dgm:cxn modelId="{58DB57C6-45E2-42D2-953E-7B6B51DF43F0}" type="presOf" srcId="{09CA929E-9CEF-49AD-B176-FCFAF71EFC27}" destId="{6241DCEF-6C9C-43D9-9B4E-20C5176F2FEE}" srcOrd="0" destOrd="0" presId="urn:microsoft.com/office/officeart/2005/8/layout/default"/>
    <dgm:cxn modelId="{35CCE6D2-FD82-4CB4-950A-D3DDC4865EBB}" type="presOf" srcId="{9BD6669A-4A21-4701-BAE9-B0BF9F178D90}" destId="{C51A0CE8-2F03-4981-BFD8-DB7B3F1724D5}" srcOrd="0" destOrd="0" presId="urn:microsoft.com/office/officeart/2005/8/layout/default"/>
    <dgm:cxn modelId="{BCBA04D3-F1EF-4162-BDB9-4AEBBE04C6DE}" srcId="{FE2ABD8A-9176-427B-AEBF-1E988CFDDA7E}" destId="{2DB89067-2F03-4759-9D29-F1D661898073}" srcOrd="2" destOrd="0" parTransId="{D488E3B4-00FC-49C5-AB48-FE3C173DCB91}" sibTransId="{87FE4658-6B15-4195-8462-1376FE8A79E2}"/>
    <dgm:cxn modelId="{2F52DDEB-A94B-43E7-B2F0-631A1C4DB15B}" srcId="{FE2ABD8A-9176-427B-AEBF-1E988CFDDA7E}" destId="{09CA929E-9CEF-49AD-B176-FCFAF71EFC27}" srcOrd="0" destOrd="0" parTransId="{E42FBBC4-5092-4543-95AA-3FBFF8C42D09}" sibTransId="{00B51440-72C3-483C-AA93-AAD3C4CE9136}"/>
    <dgm:cxn modelId="{78262063-0FA1-4F76-9493-6A76B3ADC2FF}" type="presParOf" srcId="{F0C516EC-BCD2-4A24-ADBD-815524C5CD02}" destId="{6241DCEF-6C9C-43D9-9B4E-20C5176F2FEE}" srcOrd="0" destOrd="0" presId="urn:microsoft.com/office/officeart/2005/8/layout/default"/>
    <dgm:cxn modelId="{5F65BDFA-2DE2-4B49-A653-BE4920745AFC}" type="presParOf" srcId="{F0C516EC-BCD2-4A24-ADBD-815524C5CD02}" destId="{20AA1B68-ED11-406B-8D3D-3D508C153FAC}" srcOrd="1" destOrd="0" presId="urn:microsoft.com/office/officeart/2005/8/layout/default"/>
    <dgm:cxn modelId="{D6449B1B-7CAD-41F4-A272-E7D08548B47B}" type="presParOf" srcId="{F0C516EC-BCD2-4A24-ADBD-815524C5CD02}" destId="{C51A0CE8-2F03-4981-BFD8-DB7B3F1724D5}" srcOrd="2" destOrd="0" presId="urn:microsoft.com/office/officeart/2005/8/layout/default"/>
    <dgm:cxn modelId="{ADE9FFFE-C7A8-4395-BBDC-A89685EBD2A7}" type="presParOf" srcId="{F0C516EC-BCD2-4A24-ADBD-815524C5CD02}" destId="{5C3BF66F-823B-4120-8E07-E733129CBA65}" srcOrd="3" destOrd="0" presId="urn:microsoft.com/office/officeart/2005/8/layout/default"/>
    <dgm:cxn modelId="{F3D0E6E9-D97B-45BC-ADF1-7759DCA94EB0}" type="presParOf" srcId="{F0C516EC-BCD2-4A24-ADBD-815524C5CD02}" destId="{2583D384-F8E2-49B0-ACE7-36FC98F8CF7D}" srcOrd="4" destOrd="0" presId="urn:microsoft.com/office/officeart/2005/8/layout/default"/>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283642-CA8A-407C-B294-40C1AFD97F30}">
      <dsp:nvSpPr>
        <dsp:cNvPr id="0" name=""/>
        <dsp:cNvSpPr/>
      </dsp:nvSpPr>
      <dsp:spPr>
        <a:xfrm>
          <a:off x="0" y="51599"/>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Integrated coastal zone management</a:t>
          </a:r>
        </a:p>
      </dsp:txBody>
      <dsp:txXfrm>
        <a:off x="12851" y="64450"/>
        <a:ext cx="2575893" cy="237548"/>
      </dsp:txXfrm>
    </dsp:sp>
    <dsp:sp modelId="{F13B0B2D-07AB-43EA-8196-36A95521F0D0}">
      <dsp:nvSpPr>
        <dsp:cNvPr id="0" name=""/>
        <dsp:cNvSpPr/>
      </dsp:nvSpPr>
      <dsp:spPr>
        <a:xfrm>
          <a:off x="0" y="314849"/>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57150" lvl="1" indent="-5715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314849"/>
        <a:ext cx="2601595" cy="165600"/>
      </dsp:txXfrm>
    </dsp:sp>
    <dsp:sp modelId="{733A67E9-31C2-4F5C-A876-8C36A7615B10}">
      <dsp:nvSpPr>
        <dsp:cNvPr id="0" name=""/>
        <dsp:cNvSpPr/>
      </dsp:nvSpPr>
      <dsp:spPr>
        <a:xfrm>
          <a:off x="0" y="480449"/>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Ecosystem-based management</a:t>
          </a:r>
        </a:p>
      </dsp:txBody>
      <dsp:txXfrm>
        <a:off x="12851" y="493300"/>
        <a:ext cx="2575893" cy="237548"/>
      </dsp:txXfrm>
    </dsp:sp>
    <dsp:sp modelId="{A22BC974-D223-4F9D-815D-C6E9B2934DEA}">
      <dsp:nvSpPr>
        <dsp:cNvPr id="0" name=""/>
        <dsp:cNvSpPr/>
      </dsp:nvSpPr>
      <dsp:spPr>
        <a:xfrm>
          <a:off x="0" y="743699"/>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743699"/>
        <a:ext cx="2601595" cy="165600"/>
      </dsp:txXfrm>
    </dsp:sp>
    <dsp:sp modelId="{C21DF4A0-EA22-4B0B-98FE-B8D2719FDF97}">
      <dsp:nvSpPr>
        <dsp:cNvPr id="0" name=""/>
        <dsp:cNvSpPr/>
      </dsp:nvSpPr>
      <dsp:spPr>
        <a:xfrm>
          <a:off x="0" y="909300"/>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Ecologically sustainable development</a:t>
          </a:r>
        </a:p>
      </dsp:txBody>
      <dsp:txXfrm>
        <a:off x="12851" y="922151"/>
        <a:ext cx="2575893" cy="237548"/>
      </dsp:txXfrm>
    </dsp:sp>
    <dsp:sp modelId="{2855EE34-C79D-493D-806C-09AD3372BC22}">
      <dsp:nvSpPr>
        <dsp:cNvPr id="0" name=""/>
        <dsp:cNvSpPr/>
      </dsp:nvSpPr>
      <dsp:spPr>
        <a:xfrm>
          <a:off x="0" y="1172550"/>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1172550"/>
        <a:ext cx="2601595" cy="165600"/>
      </dsp:txXfrm>
    </dsp:sp>
    <dsp:sp modelId="{F9BF55A9-1EAC-4A3B-90F3-6E9C2FA1E9B4}">
      <dsp:nvSpPr>
        <dsp:cNvPr id="0" name=""/>
        <dsp:cNvSpPr/>
      </dsp:nvSpPr>
      <dsp:spPr>
        <a:xfrm>
          <a:off x="0" y="1338150"/>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Evidence-based decision-making</a:t>
          </a:r>
        </a:p>
      </dsp:txBody>
      <dsp:txXfrm>
        <a:off x="12851" y="1351001"/>
        <a:ext cx="2575893" cy="237548"/>
      </dsp:txXfrm>
    </dsp:sp>
    <dsp:sp modelId="{3DD46D94-5463-463D-9300-29FCD2CF7161}">
      <dsp:nvSpPr>
        <dsp:cNvPr id="0" name=""/>
        <dsp:cNvSpPr/>
      </dsp:nvSpPr>
      <dsp:spPr>
        <a:xfrm>
          <a:off x="0" y="1601400"/>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1601400"/>
        <a:ext cx="2601595" cy="165600"/>
      </dsp:txXfrm>
    </dsp:sp>
    <dsp:sp modelId="{4387B591-F55E-4C3D-845D-37EE303FFACD}">
      <dsp:nvSpPr>
        <dsp:cNvPr id="0" name=""/>
        <dsp:cNvSpPr/>
      </dsp:nvSpPr>
      <dsp:spPr>
        <a:xfrm>
          <a:off x="0" y="1767000"/>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Precautionary principle</a:t>
          </a:r>
        </a:p>
      </dsp:txBody>
      <dsp:txXfrm>
        <a:off x="12851" y="1779851"/>
        <a:ext cx="2575893" cy="237548"/>
      </dsp:txXfrm>
    </dsp:sp>
    <dsp:sp modelId="{AA857D7C-EBB5-461F-8A57-055362B58F57}">
      <dsp:nvSpPr>
        <dsp:cNvPr id="0" name=""/>
        <dsp:cNvSpPr/>
      </dsp:nvSpPr>
      <dsp:spPr>
        <a:xfrm>
          <a:off x="0" y="2030250"/>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2030250"/>
        <a:ext cx="2601595" cy="165600"/>
      </dsp:txXfrm>
    </dsp:sp>
    <dsp:sp modelId="{F67BD1BB-1C0A-4D8F-B01D-65E623D62C66}">
      <dsp:nvSpPr>
        <dsp:cNvPr id="0" name=""/>
        <dsp:cNvSpPr/>
      </dsp:nvSpPr>
      <dsp:spPr>
        <a:xfrm>
          <a:off x="0" y="2195850"/>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Proportionate and risk-based principle</a:t>
          </a:r>
        </a:p>
      </dsp:txBody>
      <dsp:txXfrm>
        <a:off x="12851" y="2208701"/>
        <a:ext cx="2575893" cy="237548"/>
      </dsp:txXfrm>
    </dsp:sp>
    <dsp:sp modelId="{AFDDC644-AF4B-4140-9911-9985EFD998B2}">
      <dsp:nvSpPr>
        <dsp:cNvPr id="0" name=""/>
        <dsp:cNvSpPr/>
      </dsp:nvSpPr>
      <dsp:spPr>
        <a:xfrm>
          <a:off x="0" y="2459100"/>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2459100"/>
        <a:ext cx="2601595" cy="165600"/>
      </dsp:txXfrm>
    </dsp:sp>
    <dsp:sp modelId="{D732A523-41FD-463B-85E9-20702C1E5E8B}">
      <dsp:nvSpPr>
        <dsp:cNvPr id="0" name=""/>
        <dsp:cNvSpPr/>
      </dsp:nvSpPr>
      <dsp:spPr>
        <a:xfrm>
          <a:off x="0" y="2624700"/>
          <a:ext cx="2601595" cy="263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en-GB" sz="1000" kern="1200">
              <a:latin typeface="VIC" panose="00000500000000000000" pitchFamily="50" charset="0"/>
            </a:rPr>
            <a:t>Adaptive management</a:t>
          </a:r>
        </a:p>
      </dsp:txBody>
      <dsp:txXfrm>
        <a:off x="12851" y="2637551"/>
        <a:ext cx="2575893" cy="237548"/>
      </dsp:txXfrm>
    </dsp:sp>
    <dsp:sp modelId="{F88607B0-63B0-4BB0-A174-DA0559EC10A0}">
      <dsp:nvSpPr>
        <dsp:cNvPr id="0" name=""/>
        <dsp:cNvSpPr/>
      </dsp:nvSpPr>
      <dsp:spPr>
        <a:xfrm>
          <a:off x="0" y="2887950"/>
          <a:ext cx="2601595"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601" tIns="12700" rIns="71120" bIns="12700" numCol="1" spcCol="1270" anchor="t" anchorCtr="0">
          <a:noAutofit/>
        </a:bodyPr>
        <a:lstStyle/>
        <a:p>
          <a:pPr marL="72000" lvl="1" indent="-72000" algn="l" defTabSz="444500">
            <a:lnSpc>
              <a:spcPct val="90000"/>
            </a:lnSpc>
            <a:spcBef>
              <a:spcPct val="0"/>
            </a:spcBef>
            <a:spcAft>
              <a:spcPct val="20000"/>
            </a:spcAft>
            <a:buChar char="•"/>
          </a:pPr>
          <a:endParaRPr lang="en-GB" sz="1000" kern="1200">
            <a:latin typeface="VIC" panose="00000500000000000000" pitchFamily="50" charset="0"/>
          </a:endParaRPr>
        </a:p>
      </dsp:txBody>
      <dsp:txXfrm>
        <a:off x="0" y="2887950"/>
        <a:ext cx="2601595" cy="1656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797D0B-DD59-4265-AA5B-A09C6D535A6F}">
      <dsp:nvSpPr>
        <dsp:cNvPr id="0" name=""/>
        <dsp:cNvSpPr/>
      </dsp:nvSpPr>
      <dsp:spPr>
        <a:xfrm>
          <a:off x="0" y="4401521"/>
          <a:ext cx="2809875" cy="577697"/>
        </a:xfrm>
        <a:prstGeom prst="rect">
          <a:avLst/>
        </a:prstGeom>
        <a:solidFill>
          <a:schemeClr val="accent3">
            <a:hueOff val="0"/>
            <a:satOff val="0"/>
            <a:lumOff val="0"/>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can we plan our response strategically?</a:t>
          </a:r>
        </a:p>
      </dsp:txBody>
      <dsp:txXfrm>
        <a:off x="0" y="4401521"/>
        <a:ext cx="2809875" cy="311956"/>
      </dsp:txXfrm>
    </dsp:sp>
    <dsp:sp modelId="{84772C87-A551-44F7-8A09-AA4E9F9FECF8}">
      <dsp:nvSpPr>
        <dsp:cNvPr id="0" name=""/>
        <dsp:cNvSpPr/>
      </dsp:nvSpPr>
      <dsp:spPr>
        <a:xfrm>
          <a:off x="0" y="4701923"/>
          <a:ext cx="2809875" cy="265740"/>
        </a:xfrm>
        <a:prstGeom prst="rect">
          <a:avLst/>
        </a:prstGeom>
        <a:solidFill>
          <a:schemeClr val="accent3">
            <a:tint val="40000"/>
            <a:alpha val="90000"/>
            <a:hueOff val="0"/>
            <a:satOff val="0"/>
            <a:lumOff val="0"/>
            <a:alphaOff val="0"/>
          </a:schemeClr>
        </a:solidFill>
        <a:ln w="25400" cap="flat" cmpd="sng" algn="ctr">
          <a:solidFill>
            <a:srgbClr val="C00000">
              <a:alpha val="9000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Cape to Cape Resilience Plan</a:t>
          </a:r>
        </a:p>
      </dsp:txBody>
      <dsp:txXfrm>
        <a:off x="0" y="4701923"/>
        <a:ext cx="2809875" cy="265740"/>
      </dsp:txXfrm>
    </dsp:sp>
    <dsp:sp modelId="{42C5BE3B-F597-4226-B751-C93D0EBA91A3}">
      <dsp:nvSpPr>
        <dsp:cNvPr id="0" name=""/>
        <dsp:cNvSpPr/>
      </dsp:nvSpPr>
      <dsp:spPr>
        <a:xfrm rot="10800000">
          <a:off x="0" y="3521688"/>
          <a:ext cx="2809875" cy="888498"/>
        </a:xfrm>
        <a:prstGeom prst="upArrowCallout">
          <a:avLst/>
        </a:prstGeom>
        <a:solidFill>
          <a:schemeClr val="accent3">
            <a:hueOff val="914317"/>
            <a:satOff val="155"/>
            <a:lumOff val="-12000"/>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Which options are feasible and suitable, both now and in the future?</a:t>
          </a:r>
        </a:p>
      </dsp:txBody>
      <dsp:txXfrm rot="-10800000">
        <a:off x="0" y="3521688"/>
        <a:ext cx="2809875" cy="311862"/>
      </dsp:txXfrm>
    </dsp:sp>
    <dsp:sp modelId="{013C442E-23C3-4803-A4CB-BC619B382E8D}">
      <dsp:nvSpPr>
        <dsp:cNvPr id="0" name=""/>
        <dsp:cNvSpPr/>
      </dsp:nvSpPr>
      <dsp:spPr>
        <a:xfrm>
          <a:off x="0" y="3833551"/>
          <a:ext cx="1404937" cy="265661"/>
        </a:xfrm>
        <a:prstGeom prst="rect">
          <a:avLst/>
        </a:prstGeom>
        <a:solidFill>
          <a:schemeClr val="accent3">
            <a:tint val="40000"/>
            <a:alpha val="90000"/>
            <a:hueOff val="532355"/>
            <a:satOff val="-5729"/>
            <a:lumOff val="-1464"/>
            <a:alphaOff val="0"/>
          </a:schemeClr>
        </a:solidFill>
        <a:ln w="25400" cap="flat" cmpd="sng" algn="ctr">
          <a:solidFill>
            <a:srgbClr val="DAEDF0">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Economic assessment</a:t>
          </a:r>
        </a:p>
      </dsp:txBody>
      <dsp:txXfrm>
        <a:off x="0" y="3833551"/>
        <a:ext cx="1404937" cy="265661"/>
      </dsp:txXfrm>
    </dsp:sp>
    <dsp:sp modelId="{7F058A7F-2444-4DAA-A1AB-F7DB146BA25E}">
      <dsp:nvSpPr>
        <dsp:cNvPr id="0" name=""/>
        <dsp:cNvSpPr/>
      </dsp:nvSpPr>
      <dsp:spPr>
        <a:xfrm>
          <a:off x="1404937" y="3833551"/>
          <a:ext cx="1404937" cy="265661"/>
        </a:xfrm>
        <a:prstGeom prst="rect">
          <a:avLst/>
        </a:prstGeom>
        <a:solidFill>
          <a:schemeClr val="accent3">
            <a:tint val="40000"/>
            <a:alpha val="90000"/>
            <a:hueOff val="1064711"/>
            <a:satOff val="-11458"/>
            <a:lumOff val="-2928"/>
            <a:alphaOff val="0"/>
          </a:schemeClr>
        </a:solidFill>
        <a:ln w="25400" cap="flat" cmpd="sng" algn="ctr">
          <a:solidFill>
            <a:schemeClr val="accent3">
              <a:tint val="40000"/>
              <a:alpha val="90000"/>
              <a:hueOff val="1064711"/>
              <a:satOff val="-11458"/>
              <a:lumOff val="-29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Adaptation modelling</a:t>
          </a:r>
        </a:p>
      </dsp:txBody>
      <dsp:txXfrm>
        <a:off x="1404937" y="3833551"/>
        <a:ext cx="1404937" cy="265661"/>
      </dsp:txXfrm>
    </dsp:sp>
    <dsp:sp modelId="{DF4F966D-AB89-420A-BC72-DCBCAB91D186}">
      <dsp:nvSpPr>
        <dsp:cNvPr id="0" name=""/>
        <dsp:cNvSpPr/>
      </dsp:nvSpPr>
      <dsp:spPr>
        <a:xfrm rot="10800000">
          <a:off x="0" y="2641855"/>
          <a:ext cx="2809875" cy="888498"/>
        </a:xfrm>
        <a:prstGeom prst="upArrowCallout">
          <a:avLst/>
        </a:prstGeom>
        <a:solidFill>
          <a:schemeClr val="accent3">
            <a:hueOff val="1828633"/>
            <a:satOff val="310"/>
            <a:lumOff val="-24000"/>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can we manage and adapt to these impacts?</a:t>
          </a:r>
        </a:p>
      </dsp:txBody>
      <dsp:txXfrm rot="-10800000">
        <a:off x="0" y="2641855"/>
        <a:ext cx="2809875" cy="311862"/>
      </dsp:txXfrm>
    </dsp:sp>
    <dsp:sp modelId="{A11F2D98-DAB0-47FA-AB03-356B2D0E3471}">
      <dsp:nvSpPr>
        <dsp:cNvPr id="0" name=""/>
        <dsp:cNvSpPr/>
      </dsp:nvSpPr>
      <dsp:spPr>
        <a:xfrm>
          <a:off x="0" y="2953718"/>
          <a:ext cx="2809875" cy="265661"/>
        </a:xfrm>
        <a:prstGeom prst="rect">
          <a:avLst/>
        </a:prstGeom>
        <a:solidFill>
          <a:schemeClr val="accent3">
            <a:tint val="40000"/>
            <a:alpha val="90000"/>
            <a:hueOff val="1597066"/>
            <a:satOff val="-17187"/>
            <a:lumOff val="-4392"/>
            <a:alphaOff val="0"/>
          </a:schemeClr>
        </a:solidFill>
        <a:ln w="25400" cap="flat" cmpd="sng" algn="ctr">
          <a:solidFill>
            <a:schemeClr val="accent3">
              <a:tint val="40000"/>
              <a:alpha val="90000"/>
              <a:hueOff val="1597066"/>
              <a:satOff val="-17187"/>
              <a:lumOff val="-439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Adaptation action development</a:t>
          </a:r>
        </a:p>
      </dsp:txBody>
      <dsp:txXfrm>
        <a:off x="0" y="2953718"/>
        <a:ext cx="2809875" cy="265661"/>
      </dsp:txXfrm>
    </dsp:sp>
    <dsp:sp modelId="{27842BE2-906E-469D-8902-751EE2F35BB2}">
      <dsp:nvSpPr>
        <dsp:cNvPr id="0" name=""/>
        <dsp:cNvSpPr/>
      </dsp:nvSpPr>
      <dsp:spPr>
        <a:xfrm rot="10800000">
          <a:off x="0" y="1762022"/>
          <a:ext cx="2809875" cy="888498"/>
        </a:xfrm>
        <a:prstGeom prst="upArrowCallout">
          <a:avLst/>
        </a:prstGeom>
        <a:solidFill>
          <a:schemeClr val="accent3">
            <a:hueOff val="2742950"/>
            <a:satOff val="464"/>
            <a:lumOff val="-35999"/>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How might these processes impact what we value?</a:t>
          </a:r>
        </a:p>
      </dsp:txBody>
      <dsp:txXfrm rot="-10800000">
        <a:off x="0" y="1762022"/>
        <a:ext cx="2809875" cy="311862"/>
      </dsp:txXfrm>
    </dsp:sp>
    <dsp:sp modelId="{D784C01B-9D22-435F-995E-F9A17C4E3426}">
      <dsp:nvSpPr>
        <dsp:cNvPr id="0" name=""/>
        <dsp:cNvSpPr/>
      </dsp:nvSpPr>
      <dsp:spPr>
        <a:xfrm>
          <a:off x="373" y="2073885"/>
          <a:ext cx="1623711" cy="265661"/>
        </a:xfrm>
        <a:prstGeom prst="rect">
          <a:avLst/>
        </a:prstGeom>
        <a:solidFill>
          <a:schemeClr val="accent3">
            <a:tint val="40000"/>
            <a:alpha val="90000"/>
            <a:hueOff val="2129421"/>
            <a:satOff val="-22916"/>
            <a:lumOff val="-5856"/>
            <a:alphaOff val="0"/>
          </a:schemeClr>
        </a:solidFill>
        <a:ln w="25400" cap="flat" cmpd="sng" algn="ctr">
          <a:solidFill>
            <a:srgbClr val="D2DAE4">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Coastal risk &amp; vulnerability assessment</a:t>
          </a:r>
        </a:p>
      </dsp:txBody>
      <dsp:txXfrm>
        <a:off x="373" y="2073885"/>
        <a:ext cx="1623711" cy="265661"/>
      </dsp:txXfrm>
    </dsp:sp>
    <dsp:sp modelId="{C49DD611-9A3E-4226-9A0B-EAEE3943283C}">
      <dsp:nvSpPr>
        <dsp:cNvPr id="0" name=""/>
        <dsp:cNvSpPr/>
      </dsp:nvSpPr>
      <dsp:spPr>
        <a:xfrm>
          <a:off x="1624085" y="2073885"/>
          <a:ext cx="1185416" cy="265661"/>
        </a:xfrm>
        <a:prstGeom prst="rect">
          <a:avLst/>
        </a:prstGeom>
        <a:solidFill>
          <a:schemeClr val="accent3">
            <a:tint val="40000"/>
            <a:alpha val="90000"/>
            <a:hueOff val="2661777"/>
            <a:satOff val="-28646"/>
            <a:lumOff val="-7321"/>
            <a:alphaOff val="0"/>
          </a:schemeClr>
        </a:solidFill>
        <a:ln w="25400" cap="flat" cmpd="sng" algn="ctr">
          <a:solidFill>
            <a:srgbClr val="D2DAE4">
              <a:alpha val="89804"/>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Economic base case</a:t>
          </a:r>
        </a:p>
      </dsp:txBody>
      <dsp:txXfrm>
        <a:off x="1624085" y="2073885"/>
        <a:ext cx="1185416" cy="265661"/>
      </dsp:txXfrm>
    </dsp:sp>
    <dsp:sp modelId="{EAD5DDEA-06CB-4A88-9459-498A7221D97D}">
      <dsp:nvSpPr>
        <dsp:cNvPr id="0" name=""/>
        <dsp:cNvSpPr/>
      </dsp:nvSpPr>
      <dsp:spPr>
        <a:xfrm rot="10800000">
          <a:off x="0" y="882189"/>
          <a:ext cx="2809875" cy="888498"/>
        </a:xfrm>
        <a:prstGeom prst="upArrowCallout">
          <a:avLst/>
        </a:prstGeom>
        <a:solidFill>
          <a:schemeClr val="accent3">
            <a:hueOff val="3657267"/>
            <a:satOff val="619"/>
            <a:lumOff val="-47999"/>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What processes are occuring and how might these change?</a:t>
          </a:r>
        </a:p>
      </dsp:txBody>
      <dsp:txXfrm rot="-10800000">
        <a:off x="0" y="882189"/>
        <a:ext cx="2809875" cy="311862"/>
      </dsp:txXfrm>
    </dsp:sp>
    <dsp:sp modelId="{DD2812B2-51E3-4C73-9AAE-08B40A282756}">
      <dsp:nvSpPr>
        <dsp:cNvPr id="0" name=""/>
        <dsp:cNvSpPr/>
      </dsp:nvSpPr>
      <dsp:spPr>
        <a:xfrm>
          <a:off x="0" y="1194052"/>
          <a:ext cx="2809875" cy="265661"/>
        </a:xfrm>
        <a:prstGeom prst="rect">
          <a:avLst/>
        </a:prstGeom>
        <a:solidFill>
          <a:schemeClr val="accent3">
            <a:tint val="40000"/>
            <a:alpha val="90000"/>
            <a:hueOff val="3194132"/>
            <a:satOff val="-34375"/>
            <a:lumOff val="-8785"/>
            <a:alphaOff val="0"/>
          </a:schemeClr>
        </a:solidFill>
        <a:ln w="25400" cap="flat" cmpd="sng" algn="ctr">
          <a:solidFill>
            <a:schemeClr val="accent3">
              <a:tint val="40000"/>
              <a:alpha val="90000"/>
              <a:hueOff val="3194132"/>
              <a:satOff val="-34375"/>
              <a:lumOff val="-878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Coastal Hazard Assessment</a:t>
          </a:r>
        </a:p>
      </dsp:txBody>
      <dsp:txXfrm>
        <a:off x="0" y="1194052"/>
        <a:ext cx="2809875" cy="265661"/>
      </dsp:txXfrm>
    </dsp:sp>
    <dsp:sp modelId="{953ECB30-C3B3-40BB-B129-4E43A4348440}">
      <dsp:nvSpPr>
        <dsp:cNvPr id="0" name=""/>
        <dsp:cNvSpPr/>
      </dsp:nvSpPr>
      <dsp:spPr>
        <a:xfrm rot="10800000">
          <a:off x="0" y="19317"/>
          <a:ext cx="2809875" cy="888498"/>
        </a:xfrm>
        <a:prstGeom prst="upArrowCallout">
          <a:avLst/>
        </a:prstGeom>
        <a:solidFill>
          <a:schemeClr val="accent3">
            <a:hueOff val="4571583"/>
            <a:satOff val="774"/>
            <a:lumOff val="-59999"/>
            <a:alphaOff val="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What do we value?</a:t>
          </a:r>
        </a:p>
      </dsp:txBody>
      <dsp:txXfrm rot="-10800000">
        <a:off x="0" y="19317"/>
        <a:ext cx="2809875" cy="311862"/>
      </dsp:txXfrm>
    </dsp:sp>
    <dsp:sp modelId="{C0C90ABC-4A74-457E-B80C-93B83784233F}">
      <dsp:nvSpPr>
        <dsp:cNvPr id="0" name=""/>
        <dsp:cNvSpPr/>
      </dsp:nvSpPr>
      <dsp:spPr>
        <a:xfrm>
          <a:off x="0" y="314222"/>
          <a:ext cx="1404937" cy="265661"/>
        </a:xfrm>
        <a:prstGeom prst="rect">
          <a:avLst/>
        </a:prstGeom>
        <a:solidFill>
          <a:schemeClr val="accent3">
            <a:tint val="40000"/>
            <a:alpha val="90000"/>
            <a:hueOff val="3726487"/>
            <a:satOff val="-40104"/>
            <a:lumOff val="-10249"/>
            <a:alphaOff val="0"/>
          </a:schemeClr>
        </a:solidFill>
        <a:ln w="25400" cap="flat" cmpd="sng" algn="ctr">
          <a:solidFill>
            <a:schemeClr val="accent3">
              <a:tint val="40000"/>
              <a:alpha val="90000"/>
              <a:hueOff val="3726487"/>
              <a:satOff val="-40104"/>
              <a:lumOff val="-1024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Community Values Study</a:t>
          </a:r>
        </a:p>
      </dsp:txBody>
      <dsp:txXfrm>
        <a:off x="0" y="314222"/>
        <a:ext cx="1404937" cy="265661"/>
      </dsp:txXfrm>
    </dsp:sp>
    <dsp:sp modelId="{8C16A7DE-7555-42ED-B2D5-90A0F585125C}">
      <dsp:nvSpPr>
        <dsp:cNvPr id="0" name=""/>
        <dsp:cNvSpPr/>
      </dsp:nvSpPr>
      <dsp:spPr>
        <a:xfrm>
          <a:off x="1404937" y="314219"/>
          <a:ext cx="1404937" cy="265661"/>
        </a:xfrm>
        <a:prstGeom prst="rect">
          <a:avLst/>
        </a:prstGeom>
        <a:solidFill>
          <a:schemeClr val="accent3">
            <a:tint val="40000"/>
            <a:alpha val="90000"/>
            <a:hueOff val="4258843"/>
            <a:satOff val="-45833"/>
            <a:lumOff val="-11713"/>
            <a:alphaOff val="0"/>
          </a:schemeClr>
        </a:solidFill>
        <a:ln w="25400" cap="flat" cmpd="sng" algn="ctr">
          <a:solidFill>
            <a:schemeClr val="accent3">
              <a:tint val="40000"/>
              <a:alpha val="90000"/>
              <a:hueOff val="4258843"/>
              <a:satOff val="-45833"/>
              <a:lumOff val="-1171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en-GB" sz="900" kern="1200">
              <a:latin typeface="VIC Medium" panose="00000600000000000000" pitchFamily="50" charset="0"/>
            </a:rPr>
            <a:t>Cultural Values Assessment</a:t>
          </a:r>
        </a:p>
      </dsp:txBody>
      <dsp:txXfrm>
        <a:off x="1404937" y="314219"/>
        <a:ext cx="1404937" cy="2656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A7B869-0BA7-4815-B7A1-C01D75705DD5}">
      <dsp:nvSpPr>
        <dsp:cNvPr id="0" name=""/>
        <dsp:cNvSpPr/>
      </dsp:nvSpPr>
      <dsp:spPr>
        <a:xfrm>
          <a:off x="147247" y="635"/>
          <a:ext cx="1251926" cy="751155"/>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objectives </a:t>
          </a:r>
        </a:p>
      </dsp:txBody>
      <dsp:txXfrm>
        <a:off x="147247" y="635"/>
        <a:ext cx="1251926" cy="751155"/>
      </dsp:txXfrm>
    </dsp:sp>
    <dsp:sp modelId="{6B9687BB-7B5F-4477-9EE9-1E05139778F2}">
      <dsp:nvSpPr>
        <dsp:cNvPr id="0" name=""/>
        <dsp:cNvSpPr/>
      </dsp:nvSpPr>
      <dsp:spPr>
        <a:xfrm>
          <a:off x="1524366" y="635"/>
          <a:ext cx="1251926" cy="751155"/>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options</a:t>
          </a:r>
        </a:p>
      </dsp:txBody>
      <dsp:txXfrm>
        <a:off x="1524366" y="635"/>
        <a:ext cx="1251926" cy="751155"/>
      </dsp:txXfrm>
    </dsp:sp>
    <dsp:sp modelId="{78403B84-440C-417E-96A6-396129A377F9}">
      <dsp:nvSpPr>
        <dsp:cNvPr id="0" name=""/>
        <dsp:cNvSpPr/>
      </dsp:nvSpPr>
      <dsp:spPr>
        <a:xfrm>
          <a:off x="147247" y="876983"/>
          <a:ext cx="1251926" cy="751155"/>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Adaptation actions</a:t>
          </a:r>
        </a:p>
      </dsp:txBody>
      <dsp:txXfrm>
        <a:off x="147247" y="876983"/>
        <a:ext cx="1251926" cy="751155"/>
      </dsp:txXfrm>
    </dsp:sp>
    <dsp:sp modelId="{E6323D1D-6873-4C92-A634-DCCE814761FB}">
      <dsp:nvSpPr>
        <dsp:cNvPr id="0" name=""/>
        <dsp:cNvSpPr/>
      </dsp:nvSpPr>
      <dsp:spPr>
        <a:xfrm>
          <a:off x="1524366" y="876983"/>
          <a:ext cx="1251926" cy="751155"/>
        </a:xfrm>
        <a:prstGeom prst="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AU" sz="1400" b="1" kern="1200">
              <a:latin typeface="+mn-lt"/>
            </a:rPr>
            <a:t>Adapation pathways </a:t>
          </a:r>
        </a:p>
      </dsp:txBody>
      <dsp:txXfrm>
        <a:off x="1524366" y="876983"/>
        <a:ext cx="1251926" cy="75115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41DCEF-6C9C-43D9-9B4E-20C5176F2FEE}">
      <dsp:nvSpPr>
        <dsp:cNvPr id="0" name=""/>
        <dsp:cNvSpPr/>
      </dsp:nvSpPr>
      <dsp:spPr>
        <a:xfrm>
          <a:off x="61689" y="362"/>
          <a:ext cx="791426" cy="608875"/>
        </a:xfrm>
        <a:prstGeom prst="round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Land management, planning and design</a:t>
          </a:r>
          <a:endParaRPr lang="en-AU" sz="800" kern="1200"/>
        </a:p>
      </dsp:txBody>
      <dsp:txXfrm>
        <a:off x="91412" y="30085"/>
        <a:ext cx="731980" cy="549429"/>
      </dsp:txXfrm>
    </dsp:sp>
    <dsp:sp modelId="{C51A0CE8-2F03-4981-BFD8-DB7B3F1724D5}">
      <dsp:nvSpPr>
        <dsp:cNvPr id="0" name=""/>
        <dsp:cNvSpPr/>
      </dsp:nvSpPr>
      <dsp:spPr>
        <a:xfrm>
          <a:off x="954595" y="362"/>
          <a:ext cx="885122" cy="608875"/>
        </a:xfrm>
        <a:prstGeom prst="roundRect">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Nature-based</a:t>
          </a:r>
          <a:endParaRPr lang="en-AU" sz="800" kern="1200"/>
        </a:p>
      </dsp:txBody>
      <dsp:txXfrm>
        <a:off x="984318" y="30085"/>
        <a:ext cx="825676" cy="549429"/>
      </dsp:txXfrm>
    </dsp:sp>
    <dsp:sp modelId="{2583D384-F8E2-49B0-ACE7-36FC98F8CF7D}">
      <dsp:nvSpPr>
        <dsp:cNvPr id="0" name=""/>
        <dsp:cNvSpPr/>
      </dsp:nvSpPr>
      <dsp:spPr>
        <a:xfrm>
          <a:off x="1941197" y="362"/>
          <a:ext cx="828578" cy="608875"/>
        </a:xfrm>
        <a:prstGeom prst="round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AU" sz="800" b="1" kern="1200"/>
            <a:t>Engineering</a:t>
          </a:r>
          <a:endParaRPr lang="en-AU" sz="800" kern="1200"/>
        </a:p>
      </dsp:txBody>
      <dsp:txXfrm>
        <a:off x="1970920" y="30085"/>
        <a:ext cx="769132" cy="549429"/>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6D58D39E383434DA8F0803E51E22199"/>
        <w:category>
          <w:name w:val="General"/>
          <w:gallery w:val="placeholder"/>
        </w:category>
        <w:types>
          <w:type w:val="bbPlcHdr"/>
        </w:types>
        <w:behaviors>
          <w:behavior w:val="content"/>
        </w:behaviors>
        <w:guid w:val="{432B3A99-BF05-4230-A779-3FE5763F4DCF}"/>
      </w:docPartPr>
      <w:docPartBody>
        <w:p w:rsidR="006663D8" w:rsidRDefault="006E2333">
          <w:pPr>
            <w:pStyle w:val="46D58D39E383434DA8F0803E51E22199"/>
          </w:pPr>
          <w:r w:rsidRPr="00F66997">
            <w:rPr>
              <w:rStyle w:val="PlaceholderText"/>
            </w:rPr>
            <w:t>Click here to enter text.</w:t>
          </w:r>
        </w:p>
      </w:docPartBody>
    </w:docPart>
    <w:docPart>
      <w:docPartPr>
        <w:name w:val="0AC93448F4A64645962D0EF5BEC2D9E2"/>
        <w:category>
          <w:name w:val="General"/>
          <w:gallery w:val="placeholder"/>
        </w:category>
        <w:types>
          <w:type w:val="bbPlcHdr"/>
        </w:types>
        <w:behaviors>
          <w:behavior w:val="content"/>
        </w:behaviors>
        <w:guid w:val="{7003E23A-8624-4736-9B19-A61EFA79519B}"/>
      </w:docPartPr>
      <w:docPartBody>
        <w:p w:rsidR="004A00C3" w:rsidRDefault="002A541E" w:rsidP="002A541E">
          <w:pPr>
            <w:pStyle w:val="0AC93448F4A64645962D0EF5BEC2D9E2"/>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cuminPro-ExtraLight">
    <w:altName w:val="Calibri"/>
    <w:panose1 w:val="00000000000000000000"/>
    <w:charset w:val="00"/>
    <w:family w:val="swiss"/>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VIC">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 Medium">
    <w:panose1 w:val="00000600000000000000"/>
    <w:charset w:val="00"/>
    <w:family w:val="auto"/>
    <w:pitch w:val="variable"/>
    <w:sig w:usb0="00000007" w:usb1="00000000" w:usb2="00000000" w:usb3="00000000" w:csb0="00000093" w:csb1="00000000"/>
  </w:font>
  <w:font w:name="ArialMTStd-Light">
    <w:altName w:val="Arial"/>
    <w:panose1 w:val="00000000000000000000"/>
    <w:charset w:val="00"/>
    <w:family w:val="swiss"/>
    <w:notTrueType/>
    <w:pitch w:val="default"/>
    <w:sig w:usb0="00000003" w:usb1="00000000" w:usb2="00000000" w:usb3="00000000" w:csb0="00000001" w:csb1="00000000"/>
  </w:font>
  <w:font w:name="MetaPro-Normal">
    <w:altName w:val="Calibri"/>
    <w:panose1 w:val="00000000000000000000"/>
    <w:charset w:val="00"/>
    <w:family w:val="swiss"/>
    <w:notTrueType/>
    <w:pitch w:val="default"/>
    <w:sig w:usb0="00000003" w:usb1="00000000" w:usb2="00000000" w:usb3="00000000" w:csb0="00000001" w:csb1="00000000"/>
  </w:font>
  <w:font w:name="VIC SemiBold">
    <w:panose1 w:val="00000700000000000000"/>
    <w:charset w:val="00"/>
    <w:family w:val="auto"/>
    <w:pitch w:val="variable"/>
    <w:sig w:usb0="00000007" w:usb1="00000000" w:usb2="00000000" w:usb3="00000000" w:csb0="00000093"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333"/>
    <w:rsid w:val="00017271"/>
    <w:rsid w:val="00017B66"/>
    <w:rsid w:val="00022E6D"/>
    <w:rsid w:val="000247F6"/>
    <w:rsid w:val="00041514"/>
    <w:rsid w:val="00057991"/>
    <w:rsid w:val="000601B6"/>
    <w:rsid w:val="00070702"/>
    <w:rsid w:val="00073FE8"/>
    <w:rsid w:val="00080845"/>
    <w:rsid w:val="000A13D5"/>
    <w:rsid w:val="000A3AFD"/>
    <w:rsid w:val="000C0B21"/>
    <w:rsid w:val="000C37A5"/>
    <w:rsid w:val="000C59D9"/>
    <w:rsid w:val="000C6B15"/>
    <w:rsid w:val="000E3D42"/>
    <w:rsid w:val="000F0C6B"/>
    <w:rsid w:val="000F466C"/>
    <w:rsid w:val="000F6E47"/>
    <w:rsid w:val="00127175"/>
    <w:rsid w:val="0013006D"/>
    <w:rsid w:val="001364BC"/>
    <w:rsid w:val="00140B1E"/>
    <w:rsid w:val="00142434"/>
    <w:rsid w:val="0015085E"/>
    <w:rsid w:val="001949D8"/>
    <w:rsid w:val="001A0A04"/>
    <w:rsid w:val="001A4345"/>
    <w:rsid w:val="001A6F26"/>
    <w:rsid w:val="001C5BC4"/>
    <w:rsid w:val="001D660D"/>
    <w:rsid w:val="00201003"/>
    <w:rsid w:val="00207E88"/>
    <w:rsid w:val="00210D23"/>
    <w:rsid w:val="00214412"/>
    <w:rsid w:val="00217B34"/>
    <w:rsid w:val="00237542"/>
    <w:rsid w:val="00243217"/>
    <w:rsid w:val="0025480E"/>
    <w:rsid w:val="00262D85"/>
    <w:rsid w:val="0026452A"/>
    <w:rsid w:val="00274C7F"/>
    <w:rsid w:val="0029010B"/>
    <w:rsid w:val="002A541E"/>
    <w:rsid w:val="002A63B5"/>
    <w:rsid w:val="002B054C"/>
    <w:rsid w:val="002B4EE8"/>
    <w:rsid w:val="002C5D2F"/>
    <w:rsid w:val="002E271F"/>
    <w:rsid w:val="002E307B"/>
    <w:rsid w:val="0031721F"/>
    <w:rsid w:val="00323FD2"/>
    <w:rsid w:val="00340912"/>
    <w:rsid w:val="00354669"/>
    <w:rsid w:val="003623B1"/>
    <w:rsid w:val="0036502C"/>
    <w:rsid w:val="00374525"/>
    <w:rsid w:val="003A0EFA"/>
    <w:rsid w:val="003B07F4"/>
    <w:rsid w:val="003B74B4"/>
    <w:rsid w:val="003E2FE0"/>
    <w:rsid w:val="003F65C6"/>
    <w:rsid w:val="0040152B"/>
    <w:rsid w:val="0040522A"/>
    <w:rsid w:val="00410CC5"/>
    <w:rsid w:val="004138FE"/>
    <w:rsid w:val="00417334"/>
    <w:rsid w:val="00453158"/>
    <w:rsid w:val="00461D14"/>
    <w:rsid w:val="00480A6F"/>
    <w:rsid w:val="004A00C3"/>
    <w:rsid w:val="004B3AD5"/>
    <w:rsid w:val="004D47B9"/>
    <w:rsid w:val="004F07C7"/>
    <w:rsid w:val="004F5FA8"/>
    <w:rsid w:val="00512774"/>
    <w:rsid w:val="005132FE"/>
    <w:rsid w:val="00513A8A"/>
    <w:rsid w:val="005179B8"/>
    <w:rsid w:val="00520B33"/>
    <w:rsid w:val="00573EDF"/>
    <w:rsid w:val="005863C5"/>
    <w:rsid w:val="00587D44"/>
    <w:rsid w:val="00591C15"/>
    <w:rsid w:val="005A68E7"/>
    <w:rsid w:val="005B0E1B"/>
    <w:rsid w:val="005C0DCB"/>
    <w:rsid w:val="005D4EED"/>
    <w:rsid w:val="005D5CBD"/>
    <w:rsid w:val="005D6190"/>
    <w:rsid w:val="005D7A12"/>
    <w:rsid w:val="005E6418"/>
    <w:rsid w:val="00601FE5"/>
    <w:rsid w:val="006108F4"/>
    <w:rsid w:val="00612180"/>
    <w:rsid w:val="00615804"/>
    <w:rsid w:val="006204A1"/>
    <w:rsid w:val="0062748D"/>
    <w:rsid w:val="00631F54"/>
    <w:rsid w:val="0063680D"/>
    <w:rsid w:val="006370C3"/>
    <w:rsid w:val="00661F93"/>
    <w:rsid w:val="0066621B"/>
    <w:rsid w:val="006663D8"/>
    <w:rsid w:val="00671EA4"/>
    <w:rsid w:val="0068116A"/>
    <w:rsid w:val="006817EB"/>
    <w:rsid w:val="006956A8"/>
    <w:rsid w:val="00696DC4"/>
    <w:rsid w:val="006B146F"/>
    <w:rsid w:val="006B304B"/>
    <w:rsid w:val="006C1625"/>
    <w:rsid w:val="006C1E9F"/>
    <w:rsid w:val="006E2333"/>
    <w:rsid w:val="006E5249"/>
    <w:rsid w:val="006E7BCD"/>
    <w:rsid w:val="00701A13"/>
    <w:rsid w:val="00703480"/>
    <w:rsid w:val="00704617"/>
    <w:rsid w:val="00712448"/>
    <w:rsid w:val="007558F9"/>
    <w:rsid w:val="00755A35"/>
    <w:rsid w:val="00757CE1"/>
    <w:rsid w:val="00760D86"/>
    <w:rsid w:val="00765D0B"/>
    <w:rsid w:val="00774734"/>
    <w:rsid w:val="00783887"/>
    <w:rsid w:val="00792DE5"/>
    <w:rsid w:val="007A01D8"/>
    <w:rsid w:val="007A7845"/>
    <w:rsid w:val="007B68D3"/>
    <w:rsid w:val="007C16CA"/>
    <w:rsid w:val="007C3396"/>
    <w:rsid w:val="007D6910"/>
    <w:rsid w:val="007E6CF1"/>
    <w:rsid w:val="007F7945"/>
    <w:rsid w:val="00802766"/>
    <w:rsid w:val="008127F6"/>
    <w:rsid w:val="0081395F"/>
    <w:rsid w:val="00815D7D"/>
    <w:rsid w:val="00827ABF"/>
    <w:rsid w:val="00836B1F"/>
    <w:rsid w:val="0088253E"/>
    <w:rsid w:val="00894C13"/>
    <w:rsid w:val="00896D4E"/>
    <w:rsid w:val="008B6492"/>
    <w:rsid w:val="008B724F"/>
    <w:rsid w:val="008F1262"/>
    <w:rsid w:val="008F4E05"/>
    <w:rsid w:val="008F6924"/>
    <w:rsid w:val="00922957"/>
    <w:rsid w:val="0092539C"/>
    <w:rsid w:val="0095002A"/>
    <w:rsid w:val="00952801"/>
    <w:rsid w:val="00955868"/>
    <w:rsid w:val="00972F9F"/>
    <w:rsid w:val="00973A54"/>
    <w:rsid w:val="0097401D"/>
    <w:rsid w:val="0098140F"/>
    <w:rsid w:val="00982EE2"/>
    <w:rsid w:val="009848B6"/>
    <w:rsid w:val="00997BE8"/>
    <w:rsid w:val="009B0168"/>
    <w:rsid w:val="009D11A0"/>
    <w:rsid w:val="00A0628C"/>
    <w:rsid w:val="00A17E45"/>
    <w:rsid w:val="00A262E9"/>
    <w:rsid w:val="00A50D37"/>
    <w:rsid w:val="00A74B8F"/>
    <w:rsid w:val="00A77F42"/>
    <w:rsid w:val="00AB2B62"/>
    <w:rsid w:val="00AD3759"/>
    <w:rsid w:val="00B07FE7"/>
    <w:rsid w:val="00B149A2"/>
    <w:rsid w:val="00B3392C"/>
    <w:rsid w:val="00BA53B3"/>
    <w:rsid w:val="00BA70A5"/>
    <w:rsid w:val="00C0441E"/>
    <w:rsid w:val="00C10FDB"/>
    <w:rsid w:val="00C16072"/>
    <w:rsid w:val="00C40ECC"/>
    <w:rsid w:val="00C55DF9"/>
    <w:rsid w:val="00C67807"/>
    <w:rsid w:val="00C70C59"/>
    <w:rsid w:val="00C71C7C"/>
    <w:rsid w:val="00C7264B"/>
    <w:rsid w:val="00C961EF"/>
    <w:rsid w:val="00CA5661"/>
    <w:rsid w:val="00CB0ACF"/>
    <w:rsid w:val="00CE72F2"/>
    <w:rsid w:val="00D022F0"/>
    <w:rsid w:val="00D06FFE"/>
    <w:rsid w:val="00D205D4"/>
    <w:rsid w:val="00D21EE5"/>
    <w:rsid w:val="00D45CC8"/>
    <w:rsid w:val="00D77CBD"/>
    <w:rsid w:val="00D81405"/>
    <w:rsid w:val="00D95869"/>
    <w:rsid w:val="00DA02A2"/>
    <w:rsid w:val="00DE62CA"/>
    <w:rsid w:val="00E2356F"/>
    <w:rsid w:val="00E24EFB"/>
    <w:rsid w:val="00E27914"/>
    <w:rsid w:val="00E452EA"/>
    <w:rsid w:val="00E45370"/>
    <w:rsid w:val="00E54500"/>
    <w:rsid w:val="00E603FD"/>
    <w:rsid w:val="00E80488"/>
    <w:rsid w:val="00EC413D"/>
    <w:rsid w:val="00EC4800"/>
    <w:rsid w:val="00ED0D36"/>
    <w:rsid w:val="00EE1EBC"/>
    <w:rsid w:val="00EE3D57"/>
    <w:rsid w:val="00EE4F53"/>
    <w:rsid w:val="00F04E62"/>
    <w:rsid w:val="00F15930"/>
    <w:rsid w:val="00F3430E"/>
    <w:rsid w:val="00F6179A"/>
    <w:rsid w:val="00F67C61"/>
    <w:rsid w:val="00F75479"/>
    <w:rsid w:val="00F77BB9"/>
    <w:rsid w:val="00F837F1"/>
    <w:rsid w:val="00F91D20"/>
    <w:rsid w:val="00F973CE"/>
    <w:rsid w:val="00FA69A3"/>
    <w:rsid w:val="00FA7286"/>
    <w:rsid w:val="00FE5CA0"/>
    <w:rsid w:val="00FE78BB"/>
    <w:rsid w:val="00FF0F1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2A541E"/>
    <w:rPr>
      <w:color w:val="auto"/>
      <w:bdr w:val="none" w:sz="0" w:space="0" w:color="auto"/>
      <w:shd w:val="clear" w:color="auto" w:fill="FFFF00"/>
    </w:rPr>
  </w:style>
  <w:style w:type="paragraph" w:customStyle="1" w:styleId="46D58D39E383434DA8F0803E51E22199">
    <w:name w:val="46D58D39E383434DA8F0803E51E22199"/>
  </w:style>
  <w:style w:type="paragraph" w:customStyle="1" w:styleId="0AC93448F4A64645962D0EF5BEC2D9E2">
    <w:name w:val="0AC93448F4A64645962D0EF5BEC2D9E2"/>
    <w:rsid w:val="002A541E"/>
    <w:pPr>
      <w:spacing w:line="278" w:lineRule="auto"/>
    </w:pPr>
    <w:rPr>
      <w:kern w:val="2"/>
      <w:sz w:val="24"/>
      <w:szCs w:val="24"/>
      <w:lang w:val="en-AU" w:eastAsia="en-AU"/>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BOP">
  <a:themeElements>
    <a:clrScheme name="DEECA old colourway">
      <a:dk1>
        <a:srgbClr val="363534"/>
      </a:dk1>
      <a:lt1>
        <a:sysClr val="window" lastClr="FFFFFF"/>
      </a:lt1>
      <a:dk2>
        <a:srgbClr val="35B3AC"/>
      </a:dk2>
      <a:lt2>
        <a:srgbClr val="E5F7F6"/>
      </a:lt2>
      <a:accent1>
        <a:srgbClr val="35B3AC"/>
      </a:accent1>
      <a:accent2>
        <a:srgbClr val="7ED8D3"/>
      </a:accent2>
      <a:accent3>
        <a:srgbClr val="A9E5E2"/>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F07F193-0592-4FF3-A5CB-9B027FED24B7}">
  <we:reference id="6a7bd4f3-0563-43af-8c08-79110eebdff6" version="1.1.4.0" store="EXCatalog" storeType="EXCatalog"/>
  <we:alternateReferences>
    <we:reference id="WA104381155" version="1.1.4.0"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CLT Correspondence Crown Land" ma:contentTypeID="0x0101002517F445A0F35E449C98AAD631F2B03800C8963BA27CD30B41BAEE4C1DF2C5FD5E03002BC7EC1F27FA2F48858C6163BA6DC6BD" ma:contentTypeVersion="7628" ma:contentTypeDescription="" ma:contentTypeScope="" ma:versionID="e18d150d73ce3d6ea9ef7d432ed747d6">
  <xsd:schema xmlns:xsd="http://www.w3.org/2001/XMLSchema" xmlns:xs="http://www.w3.org/2001/XMLSchema" xmlns:p="http://schemas.microsoft.com/office/2006/metadata/properties" xmlns:ns1="http://schemas.microsoft.com/sharepoint/v3" xmlns:ns2="a5f32de4-e402-4188-b034-e71ca7d22e54" xmlns:ns3="30a2c3fd-d3a9-4b3c-b460-5dfb11b6d325" xmlns:ns4="9fd47c19-1c4a-4d7d-b342-c10cef269344" xmlns:ns5="0bbae17b-000d-4da8-b813-eb3d92f9596b" targetNamespace="http://schemas.microsoft.com/office/2006/metadata/properties" ma:root="true" ma:fieldsID="26094f494f5ef7c8b57d4cf742521567" ns1:_="" ns2:_="" ns3:_="" ns4:_="" ns5:_="">
    <xsd:import namespace="http://schemas.microsoft.com/sharepoint/v3"/>
    <xsd:import namespace="a5f32de4-e402-4188-b034-e71ca7d22e54"/>
    <xsd:import namespace="30a2c3fd-d3a9-4b3c-b460-5dfb11b6d325"/>
    <xsd:import namespace="9fd47c19-1c4a-4d7d-b342-c10cef269344"/>
    <xsd:import namespace="0bbae17b-000d-4da8-b813-eb3d92f9596b"/>
    <xsd:element name="properties">
      <xsd:complexType>
        <xsd:sequence>
          <xsd:element name="documentManagement">
            <xsd:complexType>
              <xsd:all>
                <xsd:element ref="ns1:RoutingRuleDescription" minOccurs="0"/>
                <xsd:element ref="ns1:Language"/>
                <xsd:element ref="ns4:k1bd994a94c2413797db3bab8f123f6f" minOccurs="0"/>
                <xsd:element ref="ns4:a25c4e3633654d669cbaa09ae6b70789" minOccurs="0"/>
                <xsd:element ref="ns4:mfe9accc5a0b4653a7b513b67ffd122d" minOccurs="0"/>
                <xsd:element ref="ns2:_dlc_DocIdPersistId" minOccurs="0"/>
                <xsd:element ref="ns4:pd01c257034b4e86b1f58279a3bd54c6" minOccurs="0"/>
                <xsd:element ref="ns4:fb3179c379644f499d7166d0c985669b" minOccurs="0"/>
                <xsd:element ref="ns4:TaxCatchAll" minOccurs="0"/>
                <xsd:element ref="ns4:TaxCatchAllLabel" minOccurs="0"/>
                <xsd:element ref="ns4:ece32f50ba964e1fbf627a9d83fe6c01" minOccurs="0"/>
                <xsd:element ref="ns4:ic50d0a05a8e4d9791dac67f8a1e716c" minOccurs="0"/>
                <xsd:element ref="ns4:n771d69a070c4babbf278c67c8a2b859" minOccurs="0"/>
                <xsd:element ref="ns4:i5551a600e734172b7209c27fd0b6842" minOccurs="0"/>
                <xsd:element ref="ns2:_dlc_DocId" minOccurs="0"/>
                <xsd:element ref="ns4:lfd3071406224809a17b67e55409993d" minOccurs="0"/>
                <xsd:element ref="ns2:_dlc_DocIdUrl" minOccurs="0"/>
                <xsd:element ref="ns5:Document_x0020_Date"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4:b9b43b809ea4445880dbf70bb9849525" minOccurs="0"/>
                <xsd:element ref="ns3:Doc_x0020_Type" minOccurs="0"/>
                <xsd:element ref="ns3:lcf76f155ced4ddcb4097134ff3c332f"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PersistId" ma:index="19" nillable="true" ma:displayName="Persist ID" ma:description="Keep ID on add." ma:hidden="true" ma:internalName="_dlc_DocIdPersistId" ma:readOnly="true">
      <xsd:simpleType>
        <xsd:restriction base="dms:Boolean"/>
      </xsd:simpleType>
    </xsd:element>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0a2c3fd-d3a9-4b3c-b460-5dfb11b6d325" elementFormDefault="qualified">
    <xsd:import namespace="http://schemas.microsoft.com/office/2006/documentManagement/types"/>
    <xsd:import namespace="http://schemas.microsoft.com/office/infopath/2007/PartnerControls"/>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DateTaken" ma:index="38" nillable="true" ma:displayName="MediaServiceDateTaken" ma:hidden="true" ma:internalName="MediaServiceDateTaken" ma:readOnly="true">
      <xsd:simpleType>
        <xsd:restriction base="dms:Text"/>
      </xsd:simpleType>
    </xsd:element>
    <xsd:element name="MediaServiceAutoTags" ma:index="39" nillable="true" ma:displayName="Tags" ma:internalName="MediaServiceAutoTags"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element name="MediaServiceGenerationTime" ma:index="41" nillable="true" ma:displayName="MediaServiceGenerationTime" ma:hidden="true" ma:internalName="MediaServiceGenerationTime" ma:readOnly="true">
      <xsd:simpleType>
        <xsd:restriction base="dms:Text"/>
      </xsd:simpleType>
    </xsd:element>
    <xsd:element name="MediaServiceEventHashCode" ma:index="42" nillable="true" ma:displayName="MediaServiceEventHashCode" ma:hidden="true" ma:internalName="MediaServiceEventHashCode" ma:readOnly="true">
      <xsd:simpleType>
        <xsd:restriction base="dms:Text"/>
      </xsd:simpleType>
    </xsd:element>
    <xsd:element name="MediaServiceLocation" ma:index="43" nillable="true" ma:displayName="Location" ma:internalName="MediaServiceLocation" ma:readOnly="true">
      <xsd:simpleType>
        <xsd:restriction base="dms:Text"/>
      </xsd:simpleType>
    </xsd:element>
    <xsd:element name="MediaLengthInSeconds" ma:index="44" nillable="true" ma:displayName="MediaLengthInSeconds" ma:hidden="true" ma:internalName="MediaLengthInSeconds" ma:readOnly="true">
      <xsd:simpleType>
        <xsd:restriction base="dms:Unknown"/>
      </xsd:simpleType>
    </xsd:element>
    <xsd:element name="Doc_x0020_Type" ma:index="47" nillable="true" ma:displayName="Doc Type" ma:format="Dropdown" ma:internalName="Doc_x0020_Type">
      <xsd:simpleType>
        <xsd:restriction base="dms:Choice">
          <xsd:enumeration value="Audio/Visual"/>
          <xsd:enumeration value="Background Information"/>
          <xsd:enumeration value="Communication/Engagement"/>
          <xsd:enumeration value="Correspondence"/>
          <xsd:enumeration value="Internal Proj Planning/Approvals"/>
          <xsd:enumeration value="Media/Publications"/>
          <xsd:enumeration value="Procurement - Contracts"/>
          <xsd:enumeration value="Procurement - Other"/>
          <xsd:enumeration value="Procurement - RFQ Out"/>
          <xsd:enumeration value="Procurement - RFQ In"/>
          <xsd:enumeration value="Procurement - Tender Evaluation"/>
          <xsd:enumeration value="Proj Mgmt - Approvals/Consents/Permits"/>
          <xsd:enumeration value="Proj Mgmt - Consultant"/>
          <xsd:enumeration value="Proj Mgmt - Contractor"/>
          <xsd:enumeration value="Proj Mgmt -  Financial"/>
          <xsd:enumeration value="Proj Mgmt -  Other"/>
          <xsd:enumeration value="Proj Mgmt -  Stakeholders"/>
          <xsd:enumeration value="Proj Mgmt -  Superintendent"/>
          <xsd:enumeration value="Proj Mgmt -  Variations"/>
          <xsd:enumeration value="Risk Management"/>
        </xsd:restriction>
      </xsd:simpleType>
    </xsd:element>
    <xsd:element name="lcf76f155ced4ddcb4097134ff3c332f" ma:index="4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0" nillable="true" ma:displayName="MediaServiceObjectDetectorVersions" ma:hidden="true" ma:indexed="true" ma:internalName="MediaServiceObjectDetectorVersions" ma:readOnly="true">
      <xsd:simpleType>
        <xsd:restriction base="dms:Text"/>
      </xsd:simpleType>
    </xsd:element>
    <xsd:element name="MediaServiceSearchProperties" ma:index="51" nillable="true" ma:displayName="MediaServiceSearchProperties" ma:hidden="true" ma:internalName="MediaServiceSearchProperties" ma:readOnly="true">
      <xsd:simpleType>
        <xsd:restriction base="dms:Note"/>
      </xsd:simpleType>
    </xsd:element>
    <xsd:element name="MediaServiceBillingMetadata" ma:index="5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45;#Land and Built Environment Programs|9fdbebad-b3ea-4b21-ba49-a08044bb1a13"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f93f8b63-49c5-4250-91e3-677647c875f0}" ma:internalName="TaxCatchAll" ma:showField="CatchAllData" ma:web="0bbae17b-000d-4da8-b813-eb3d92f9596b">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f93f8b63-49c5-4250-91e3-677647c875f0}" ma:internalName="TaxCatchAllLabel" ma:readOnly="true" ma:showField="CatchAllDataLabel" ma:web="0bbae17b-000d-4da8-b813-eb3d92f9596b">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32;#Forest, Fire and Regions|2e0654de-dfdc-4793-b2a2-0db9a0abca1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140;#Regional Directorate|489b7d82-932f-4a62-b214-03f08eb88e63"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i5551a600e734172b7209c27fd0b6842" ma:index="31" nillable="true" ma:taxonomy="true" ma:internalName="i5551a600e734172b7209c27fd0b6842" ma:taxonomyFieldName="Local_x0020_Government_x0020_Authority_x0020__x0028_LGA_x0029_" ma:displayName="Local Government Authority (LGA)" ma:default="" ma:fieldId="{25551a60-0e73-4172-b720-9c27fd0b6842}" ma:sspId="797aeec6-0273-40f2-ab3e-beee73212332" ma:termSetId="9d3a11de-9da4-4c91-acbe-7df21a7a193d" ma:anchorId="00000000-0000-0000-0000-000000000000" ma:open="false" ma:isKeyword="false">
      <xsd:complexType>
        <xsd:sequence>
          <xsd:element ref="pc:Terms" minOccurs="0" maxOccurs="1"/>
        </xsd:sequence>
      </xsd:complexType>
    </xsd:element>
    <xsd:element name="lfd3071406224809a17b67e55409993d" ma:index="33" nillable="true" ma:taxonomy="true" ma:internalName="lfd3071406224809a17b67e55409993d" ma:taxonomyFieldName="Region" ma:displayName="Region" ma:default="" ma:fieldId="{5fd30714-0622-4809-a17b-67e55409993d}" ma:sspId="797aeec6-0273-40f2-ab3e-beee73212332" ma:termSetId="7b4507a3-ea6b-4ab4-906b-a491e1f086bd" ma:anchorId="00000000-0000-0000-0000-000000000000" ma:open="false" ma:isKeyword="false">
      <xsd:complexType>
        <xsd:sequence>
          <xsd:element ref="pc:Terms" minOccurs="0" maxOccurs="1"/>
        </xsd:sequence>
      </xsd:complexType>
    </xsd:element>
    <xsd:element name="b9b43b809ea4445880dbf70bb9849525" ma:index="46"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bbae17b-000d-4da8-b813-eb3d92f9596b" elementFormDefault="qualified">
    <xsd:import namespace="http://schemas.microsoft.com/office/2006/documentManagement/types"/>
    <xsd:import namespace="http://schemas.microsoft.com/office/infopath/2007/PartnerControls"/>
    <xsd:element name="Document_x0020_Date" ma:index="35" nillable="true" ma:displayName="Document Date" ma:format="DateOnly" ma:indexed="true" ma:internalName="Document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797aeec6-0273-40f2-ab3e-beee73212332" ContentTypeId="0x0101002517F445A0F35E449C98AAD631F2B03800C8963BA27CD30B41BAEE4C1DF2C5FD5E03" PreviousValue="false"/>
</file>

<file path=customXml/item7.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b9b43b809ea4445880dbf70bb9849525 xmlns="9fd47c19-1c4a-4d7d-b342-c10cef269344">
      <Terms xmlns="http://schemas.microsoft.com/office/infopath/2007/PartnerControls"/>
    </b9b43b809ea4445880dbf70bb9849525>
    <k1bd994a94c2413797db3bab8f123f6f xmlns="9fd47c19-1c4a-4d7d-b342-c10cef269344">
      <Terms xmlns="http://schemas.microsoft.com/office/infopath/2007/PartnerControl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Regional Directorate</TermName>
          <TermId xmlns="http://schemas.microsoft.com/office/infopath/2007/PartnerControls">489b7d82-932f-4a62-b214-03f08eb88e63</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Land and Built Environment Programs</TermName>
          <TermId xmlns="http://schemas.microsoft.com/office/infopath/2007/PartnerControls">9fdbebad-b3ea-4b21-ba49-a08044bb1a13</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i5551a600e734172b7209c27fd0b6842 xmlns="9fd47c19-1c4a-4d7d-b342-c10cef269344">
      <Terms xmlns="http://schemas.microsoft.com/office/infopath/2007/PartnerControls">
        <TermInfo xmlns="http://schemas.microsoft.com/office/infopath/2007/PartnerControls">
          <TermName xmlns="http://schemas.microsoft.com/office/infopath/2007/PartnerControls">Bass Coast</TermName>
          <TermId xmlns="http://schemas.microsoft.com/office/infopath/2007/PartnerControls">e63a1ffe-9d26-4ccf-844a-313e2c3d833b</TermId>
        </TermInfo>
      </Terms>
    </i5551a600e734172b7209c27fd0b6842>
    <RoutingRuleDescription xmlns="http://schemas.microsoft.com/sharepoint/v3" xsi:nil="true"/>
    <Doc_x0020_Type xmlns="30a2c3fd-d3a9-4b3c-b460-5dfb11b6d325"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Forest, Fire and Regions</TermName>
          <TermId xmlns="http://schemas.microsoft.com/office/infopath/2007/PartnerControls">2e0654de-dfdc-4793-b2a2-0db9a0abca14</TermId>
        </TermInfo>
      </Terms>
    </ic50d0a05a8e4d9791dac67f8a1e716c>
    <lcf76f155ced4ddcb4097134ff3c332f xmlns="30a2c3fd-d3a9-4b3c-b460-5dfb11b6d325">
      <Terms xmlns="http://schemas.microsoft.com/office/infopath/2007/PartnerControls"/>
    </lcf76f155ced4ddcb4097134ff3c332f>
    <lfd3071406224809a17b67e55409993d xmlns="9fd47c19-1c4a-4d7d-b342-c10cef269344">
      <Terms xmlns="http://schemas.microsoft.com/office/infopath/2007/PartnerControls">
        <TermInfo xmlns="http://schemas.microsoft.com/office/infopath/2007/PartnerControls">
          <TermName xmlns="http://schemas.microsoft.com/office/infopath/2007/PartnerControls">Gippsland</TermName>
          <TermId xmlns="http://schemas.microsoft.com/office/infopath/2007/PartnerControls">8f701d9a-6d3c-413e-b150-520fa47243e1</TermId>
        </TermInfo>
      </Terms>
    </lfd3071406224809a17b67e55409993d>
    <Document_x0020_Date xmlns="0bbae17b-000d-4da8-b813-eb3d92f9596b" xsi:nil="true"/>
  </documentManagement>
</p:properties>
</file>

<file path=customXml/itemProps1.xml><?xml version="1.0" encoding="utf-8"?>
<ds:datastoreItem xmlns:ds="http://schemas.openxmlformats.org/officeDocument/2006/customXml" ds:itemID="{3ABA9668-9E1D-4266-BC65-ABD6D74F2D64}">
  <ds:schemaRefs>
    <ds:schemaRef ds:uri="http://schemas.microsoft.com/office/2006/metadata/customXsn"/>
  </ds:schemaRefs>
</ds:datastoreItem>
</file>

<file path=customXml/itemProps2.xml><?xml version="1.0" encoding="utf-8"?>
<ds:datastoreItem xmlns:ds="http://schemas.openxmlformats.org/officeDocument/2006/customXml" ds:itemID="{C7593981-E25B-4554-90A3-39B86BEF50F6}">
  <ds:schemaRefs>
    <ds:schemaRef ds:uri="http://schemas.microsoft.com/sharepoint/v3/contenttype/forms"/>
  </ds:schemaRefs>
</ds:datastoreItem>
</file>

<file path=customXml/itemProps3.xml><?xml version="1.0" encoding="utf-8"?>
<ds:datastoreItem xmlns:ds="http://schemas.openxmlformats.org/officeDocument/2006/customXml" ds:itemID="{46B78D0D-07FF-4E54-AC6A-36A92C5DCB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30a2c3fd-d3a9-4b3c-b460-5dfb11b6d325"/>
    <ds:schemaRef ds:uri="9fd47c19-1c4a-4d7d-b342-c10cef269344"/>
    <ds:schemaRef ds:uri="0bbae17b-000d-4da8-b813-eb3d92f959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ABE3586-D8A3-4C7B-905D-8799388FCFE1}">
  <ds:schemaRefs>
    <ds:schemaRef ds:uri="http://schemas.openxmlformats.org/officeDocument/2006/bibliography"/>
  </ds:schemaRefs>
</ds:datastoreItem>
</file>

<file path=customXml/itemProps5.xml><?xml version="1.0" encoding="utf-8"?>
<ds:datastoreItem xmlns:ds="http://schemas.openxmlformats.org/officeDocument/2006/customXml" ds:itemID="{3ED82856-02A5-456E-950B-84DC419AE814}">
  <ds:schemaRefs>
    <ds:schemaRef ds:uri="http://schemas.microsoft.com/sharepoint/events"/>
  </ds:schemaRefs>
</ds:datastoreItem>
</file>

<file path=customXml/itemProps6.xml><?xml version="1.0" encoding="utf-8"?>
<ds:datastoreItem xmlns:ds="http://schemas.openxmlformats.org/officeDocument/2006/customXml" ds:itemID="{4667CA5B-151B-4EF4-B3A2-862FE4345603}">
  <ds:schemaRefs>
    <ds:schemaRef ds:uri="Microsoft.SharePoint.Taxonomy.ContentTypeSync"/>
  </ds:schemaRefs>
</ds:datastoreItem>
</file>

<file path=customXml/itemProps7.xml><?xml version="1.0" encoding="utf-8"?>
<ds:datastoreItem xmlns:ds="http://schemas.openxmlformats.org/officeDocument/2006/customXml" ds:itemID="{F840B866-C5C3-4ED2-9E92-3C4DEF9E366A}">
  <ds:schemaRefs>
    <ds:schemaRef ds:uri="http://schemas.microsoft.com/office/2006/metadata/properties"/>
    <ds:schemaRef ds:uri="http://schemas.microsoft.com/office/infopath/2007/PartnerControls"/>
    <ds:schemaRef ds:uri="http://schemas.microsoft.com/sharepoint/v3"/>
    <ds:schemaRef ds:uri="9fd47c19-1c4a-4d7d-b342-c10cef269344"/>
    <ds:schemaRef ds:uri="30a2c3fd-d3a9-4b3c-b460-5dfb11b6d325"/>
    <ds:schemaRef ds:uri="0bbae17b-000d-4da8-b813-eb3d92f9596b"/>
  </ds:schemaRefs>
</ds:datastoreItem>
</file>

<file path=docProps/app.xml><?xml version="1.0" encoding="utf-8"?>
<Properties xmlns="http://schemas.openxmlformats.org/officeDocument/2006/extended-properties" xmlns:vt="http://schemas.openxmlformats.org/officeDocument/2006/docPropsVTypes">
  <Template>DELWP_~4.DOT</Template>
  <TotalTime>22</TotalTime>
  <Pages>91</Pages>
  <Words>31084</Words>
  <Characters>183087</Characters>
  <Application>Microsoft Office Word</Application>
  <DocSecurity>0</DocSecurity>
  <Lines>8322</Lines>
  <Paragraphs>3630</Paragraphs>
  <ScaleCrop>false</ScaleCrop>
  <Company>DEECA</Company>
  <LinksUpToDate>false</LinksUpToDate>
  <CharactersWithSpaces>210541</CharactersWithSpaces>
  <SharedDoc>false</SharedDoc>
  <HLinks>
    <vt:vector size="342" baseType="variant">
      <vt:variant>
        <vt:i4>3211325</vt:i4>
      </vt:variant>
      <vt:variant>
        <vt:i4>609</vt:i4>
      </vt:variant>
      <vt:variant>
        <vt:i4>0</vt:i4>
      </vt:variant>
      <vt:variant>
        <vt:i4>5</vt:i4>
      </vt:variant>
      <vt:variant>
        <vt:lpwstr>https://www.marineandcoasts.vic.gov.au/coastal-programs/cape-to-cape-resilience-project</vt:lpwstr>
      </vt:variant>
      <vt:variant>
        <vt:lpwstr/>
      </vt:variant>
      <vt:variant>
        <vt:i4>2883618</vt:i4>
      </vt:variant>
      <vt:variant>
        <vt:i4>606</vt:i4>
      </vt:variant>
      <vt:variant>
        <vt:i4>0</vt:i4>
      </vt:variant>
      <vt:variant>
        <vt:i4>5</vt:i4>
      </vt:variant>
      <vt:variant>
        <vt:lpwstr>https://www.wgcma.vic.gov.au/wp-content/uploads/2015/01/WaterStrategy2014-2022-web-pt4.pdf</vt:lpwstr>
      </vt:variant>
      <vt:variant>
        <vt:lpwstr/>
      </vt:variant>
      <vt:variant>
        <vt:i4>5111813</vt:i4>
      </vt:variant>
      <vt:variant>
        <vt:i4>351</vt:i4>
      </vt:variant>
      <vt:variant>
        <vt:i4>0</vt:i4>
      </vt:variant>
      <vt:variant>
        <vt:i4>5</vt:i4>
      </vt:variant>
      <vt:variant>
        <vt:lpwstr>https://mapshare.vic.gov.au/coastkit/</vt:lpwstr>
      </vt:variant>
      <vt:variant>
        <vt:lpwstr/>
      </vt:variant>
      <vt:variant>
        <vt:i4>3211325</vt:i4>
      </vt:variant>
      <vt:variant>
        <vt:i4>348</vt:i4>
      </vt:variant>
      <vt:variant>
        <vt:i4>0</vt:i4>
      </vt:variant>
      <vt:variant>
        <vt:i4>5</vt:i4>
      </vt:variant>
      <vt:variant>
        <vt:lpwstr>https://www.marineandcoasts.vic.gov.au/coastal-programs/cape-to-cape-resilience-project</vt:lpwstr>
      </vt:variant>
      <vt:variant>
        <vt:lpwstr/>
      </vt:variant>
      <vt:variant>
        <vt:i4>3211325</vt:i4>
      </vt:variant>
      <vt:variant>
        <vt:i4>345</vt:i4>
      </vt:variant>
      <vt:variant>
        <vt:i4>0</vt:i4>
      </vt:variant>
      <vt:variant>
        <vt:i4>5</vt:i4>
      </vt:variant>
      <vt:variant>
        <vt:lpwstr>https://www.marineandcoasts.vic.gov.au/coastal-programs/cape-to-cape-resilience-project</vt:lpwstr>
      </vt:variant>
      <vt:variant>
        <vt:lpwstr/>
      </vt:variant>
      <vt:variant>
        <vt:i4>7012479</vt:i4>
      </vt:variant>
      <vt:variant>
        <vt:i4>309</vt:i4>
      </vt:variant>
      <vt:variant>
        <vt:i4>0</vt:i4>
      </vt:variant>
      <vt:variant>
        <vt:i4>5</vt:i4>
      </vt:variant>
      <vt:variant>
        <vt:lpwstr>https://engage.vic.gov.au/cape-cape-resilience-project</vt:lpwstr>
      </vt:variant>
      <vt:variant>
        <vt:lpwstr/>
      </vt:variant>
      <vt:variant>
        <vt:i4>3211325</vt:i4>
      </vt:variant>
      <vt:variant>
        <vt:i4>306</vt:i4>
      </vt:variant>
      <vt:variant>
        <vt:i4>0</vt:i4>
      </vt:variant>
      <vt:variant>
        <vt:i4>5</vt:i4>
      </vt:variant>
      <vt:variant>
        <vt:lpwstr>https://www.marineandcoasts.vic.gov.au/coastal-programs/cape-to-cape-resilience-project</vt:lpwstr>
      </vt:variant>
      <vt:variant>
        <vt:lpwstr/>
      </vt:variant>
      <vt:variant>
        <vt:i4>2031665</vt:i4>
      </vt:variant>
      <vt:variant>
        <vt:i4>272</vt:i4>
      </vt:variant>
      <vt:variant>
        <vt:i4>0</vt:i4>
      </vt:variant>
      <vt:variant>
        <vt:i4>5</vt:i4>
      </vt:variant>
      <vt:variant>
        <vt:lpwstr/>
      </vt:variant>
      <vt:variant>
        <vt:lpwstr>_Toc195772248</vt:lpwstr>
      </vt:variant>
      <vt:variant>
        <vt:i4>2031665</vt:i4>
      </vt:variant>
      <vt:variant>
        <vt:i4>266</vt:i4>
      </vt:variant>
      <vt:variant>
        <vt:i4>0</vt:i4>
      </vt:variant>
      <vt:variant>
        <vt:i4>5</vt:i4>
      </vt:variant>
      <vt:variant>
        <vt:lpwstr/>
      </vt:variant>
      <vt:variant>
        <vt:lpwstr>_Toc195772247</vt:lpwstr>
      </vt:variant>
      <vt:variant>
        <vt:i4>2031665</vt:i4>
      </vt:variant>
      <vt:variant>
        <vt:i4>260</vt:i4>
      </vt:variant>
      <vt:variant>
        <vt:i4>0</vt:i4>
      </vt:variant>
      <vt:variant>
        <vt:i4>5</vt:i4>
      </vt:variant>
      <vt:variant>
        <vt:lpwstr/>
      </vt:variant>
      <vt:variant>
        <vt:lpwstr>_Toc195772246</vt:lpwstr>
      </vt:variant>
      <vt:variant>
        <vt:i4>2031665</vt:i4>
      </vt:variant>
      <vt:variant>
        <vt:i4>254</vt:i4>
      </vt:variant>
      <vt:variant>
        <vt:i4>0</vt:i4>
      </vt:variant>
      <vt:variant>
        <vt:i4>5</vt:i4>
      </vt:variant>
      <vt:variant>
        <vt:lpwstr/>
      </vt:variant>
      <vt:variant>
        <vt:lpwstr>_Toc195772245</vt:lpwstr>
      </vt:variant>
      <vt:variant>
        <vt:i4>2031665</vt:i4>
      </vt:variant>
      <vt:variant>
        <vt:i4>248</vt:i4>
      </vt:variant>
      <vt:variant>
        <vt:i4>0</vt:i4>
      </vt:variant>
      <vt:variant>
        <vt:i4>5</vt:i4>
      </vt:variant>
      <vt:variant>
        <vt:lpwstr/>
      </vt:variant>
      <vt:variant>
        <vt:lpwstr>_Toc195772244</vt:lpwstr>
      </vt:variant>
      <vt:variant>
        <vt:i4>2031665</vt:i4>
      </vt:variant>
      <vt:variant>
        <vt:i4>242</vt:i4>
      </vt:variant>
      <vt:variant>
        <vt:i4>0</vt:i4>
      </vt:variant>
      <vt:variant>
        <vt:i4>5</vt:i4>
      </vt:variant>
      <vt:variant>
        <vt:lpwstr/>
      </vt:variant>
      <vt:variant>
        <vt:lpwstr>_Toc195772243</vt:lpwstr>
      </vt:variant>
      <vt:variant>
        <vt:i4>2031665</vt:i4>
      </vt:variant>
      <vt:variant>
        <vt:i4>236</vt:i4>
      </vt:variant>
      <vt:variant>
        <vt:i4>0</vt:i4>
      </vt:variant>
      <vt:variant>
        <vt:i4>5</vt:i4>
      </vt:variant>
      <vt:variant>
        <vt:lpwstr/>
      </vt:variant>
      <vt:variant>
        <vt:lpwstr>_Toc195772242</vt:lpwstr>
      </vt:variant>
      <vt:variant>
        <vt:i4>2031665</vt:i4>
      </vt:variant>
      <vt:variant>
        <vt:i4>230</vt:i4>
      </vt:variant>
      <vt:variant>
        <vt:i4>0</vt:i4>
      </vt:variant>
      <vt:variant>
        <vt:i4>5</vt:i4>
      </vt:variant>
      <vt:variant>
        <vt:lpwstr/>
      </vt:variant>
      <vt:variant>
        <vt:lpwstr>_Toc195772241</vt:lpwstr>
      </vt:variant>
      <vt:variant>
        <vt:i4>2031665</vt:i4>
      </vt:variant>
      <vt:variant>
        <vt:i4>224</vt:i4>
      </vt:variant>
      <vt:variant>
        <vt:i4>0</vt:i4>
      </vt:variant>
      <vt:variant>
        <vt:i4>5</vt:i4>
      </vt:variant>
      <vt:variant>
        <vt:lpwstr/>
      </vt:variant>
      <vt:variant>
        <vt:lpwstr>_Toc195772240</vt:lpwstr>
      </vt:variant>
      <vt:variant>
        <vt:i4>1572913</vt:i4>
      </vt:variant>
      <vt:variant>
        <vt:i4>218</vt:i4>
      </vt:variant>
      <vt:variant>
        <vt:i4>0</vt:i4>
      </vt:variant>
      <vt:variant>
        <vt:i4>5</vt:i4>
      </vt:variant>
      <vt:variant>
        <vt:lpwstr/>
      </vt:variant>
      <vt:variant>
        <vt:lpwstr>_Toc195772239</vt:lpwstr>
      </vt:variant>
      <vt:variant>
        <vt:i4>1572913</vt:i4>
      </vt:variant>
      <vt:variant>
        <vt:i4>212</vt:i4>
      </vt:variant>
      <vt:variant>
        <vt:i4>0</vt:i4>
      </vt:variant>
      <vt:variant>
        <vt:i4>5</vt:i4>
      </vt:variant>
      <vt:variant>
        <vt:lpwstr/>
      </vt:variant>
      <vt:variant>
        <vt:lpwstr>_Toc195772238</vt:lpwstr>
      </vt:variant>
      <vt:variant>
        <vt:i4>1572913</vt:i4>
      </vt:variant>
      <vt:variant>
        <vt:i4>206</vt:i4>
      </vt:variant>
      <vt:variant>
        <vt:i4>0</vt:i4>
      </vt:variant>
      <vt:variant>
        <vt:i4>5</vt:i4>
      </vt:variant>
      <vt:variant>
        <vt:lpwstr/>
      </vt:variant>
      <vt:variant>
        <vt:lpwstr>_Toc195772237</vt:lpwstr>
      </vt:variant>
      <vt:variant>
        <vt:i4>1572913</vt:i4>
      </vt:variant>
      <vt:variant>
        <vt:i4>200</vt:i4>
      </vt:variant>
      <vt:variant>
        <vt:i4>0</vt:i4>
      </vt:variant>
      <vt:variant>
        <vt:i4>5</vt:i4>
      </vt:variant>
      <vt:variant>
        <vt:lpwstr/>
      </vt:variant>
      <vt:variant>
        <vt:lpwstr>_Toc195772236</vt:lpwstr>
      </vt:variant>
      <vt:variant>
        <vt:i4>1572913</vt:i4>
      </vt:variant>
      <vt:variant>
        <vt:i4>194</vt:i4>
      </vt:variant>
      <vt:variant>
        <vt:i4>0</vt:i4>
      </vt:variant>
      <vt:variant>
        <vt:i4>5</vt:i4>
      </vt:variant>
      <vt:variant>
        <vt:lpwstr/>
      </vt:variant>
      <vt:variant>
        <vt:lpwstr>_Toc195772235</vt:lpwstr>
      </vt:variant>
      <vt:variant>
        <vt:i4>1572913</vt:i4>
      </vt:variant>
      <vt:variant>
        <vt:i4>188</vt:i4>
      </vt:variant>
      <vt:variant>
        <vt:i4>0</vt:i4>
      </vt:variant>
      <vt:variant>
        <vt:i4>5</vt:i4>
      </vt:variant>
      <vt:variant>
        <vt:lpwstr/>
      </vt:variant>
      <vt:variant>
        <vt:lpwstr>_Toc195772234</vt:lpwstr>
      </vt:variant>
      <vt:variant>
        <vt:i4>1572913</vt:i4>
      </vt:variant>
      <vt:variant>
        <vt:i4>182</vt:i4>
      </vt:variant>
      <vt:variant>
        <vt:i4>0</vt:i4>
      </vt:variant>
      <vt:variant>
        <vt:i4>5</vt:i4>
      </vt:variant>
      <vt:variant>
        <vt:lpwstr/>
      </vt:variant>
      <vt:variant>
        <vt:lpwstr>_Toc195772233</vt:lpwstr>
      </vt:variant>
      <vt:variant>
        <vt:i4>1572913</vt:i4>
      </vt:variant>
      <vt:variant>
        <vt:i4>176</vt:i4>
      </vt:variant>
      <vt:variant>
        <vt:i4>0</vt:i4>
      </vt:variant>
      <vt:variant>
        <vt:i4>5</vt:i4>
      </vt:variant>
      <vt:variant>
        <vt:lpwstr/>
      </vt:variant>
      <vt:variant>
        <vt:lpwstr>_Toc195772232</vt:lpwstr>
      </vt:variant>
      <vt:variant>
        <vt:i4>1572913</vt:i4>
      </vt:variant>
      <vt:variant>
        <vt:i4>170</vt:i4>
      </vt:variant>
      <vt:variant>
        <vt:i4>0</vt:i4>
      </vt:variant>
      <vt:variant>
        <vt:i4>5</vt:i4>
      </vt:variant>
      <vt:variant>
        <vt:lpwstr/>
      </vt:variant>
      <vt:variant>
        <vt:lpwstr>_Toc195772231</vt:lpwstr>
      </vt:variant>
      <vt:variant>
        <vt:i4>1572913</vt:i4>
      </vt:variant>
      <vt:variant>
        <vt:i4>164</vt:i4>
      </vt:variant>
      <vt:variant>
        <vt:i4>0</vt:i4>
      </vt:variant>
      <vt:variant>
        <vt:i4>5</vt:i4>
      </vt:variant>
      <vt:variant>
        <vt:lpwstr/>
      </vt:variant>
      <vt:variant>
        <vt:lpwstr>_Toc195772230</vt:lpwstr>
      </vt:variant>
      <vt:variant>
        <vt:i4>1638449</vt:i4>
      </vt:variant>
      <vt:variant>
        <vt:i4>158</vt:i4>
      </vt:variant>
      <vt:variant>
        <vt:i4>0</vt:i4>
      </vt:variant>
      <vt:variant>
        <vt:i4>5</vt:i4>
      </vt:variant>
      <vt:variant>
        <vt:lpwstr/>
      </vt:variant>
      <vt:variant>
        <vt:lpwstr>_Toc195772228</vt:lpwstr>
      </vt:variant>
      <vt:variant>
        <vt:i4>1638449</vt:i4>
      </vt:variant>
      <vt:variant>
        <vt:i4>152</vt:i4>
      </vt:variant>
      <vt:variant>
        <vt:i4>0</vt:i4>
      </vt:variant>
      <vt:variant>
        <vt:i4>5</vt:i4>
      </vt:variant>
      <vt:variant>
        <vt:lpwstr/>
      </vt:variant>
      <vt:variant>
        <vt:lpwstr>_Toc195772227</vt:lpwstr>
      </vt:variant>
      <vt:variant>
        <vt:i4>1638449</vt:i4>
      </vt:variant>
      <vt:variant>
        <vt:i4>146</vt:i4>
      </vt:variant>
      <vt:variant>
        <vt:i4>0</vt:i4>
      </vt:variant>
      <vt:variant>
        <vt:i4>5</vt:i4>
      </vt:variant>
      <vt:variant>
        <vt:lpwstr/>
      </vt:variant>
      <vt:variant>
        <vt:lpwstr>_Toc195772226</vt:lpwstr>
      </vt:variant>
      <vt:variant>
        <vt:i4>1638449</vt:i4>
      </vt:variant>
      <vt:variant>
        <vt:i4>140</vt:i4>
      </vt:variant>
      <vt:variant>
        <vt:i4>0</vt:i4>
      </vt:variant>
      <vt:variant>
        <vt:i4>5</vt:i4>
      </vt:variant>
      <vt:variant>
        <vt:lpwstr/>
      </vt:variant>
      <vt:variant>
        <vt:lpwstr>_Toc195772225</vt:lpwstr>
      </vt:variant>
      <vt:variant>
        <vt:i4>1638449</vt:i4>
      </vt:variant>
      <vt:variant>
        <vt:i4>134</vt:i4>
      </vt:variant>
      <vt:variant>
        <vt:i4>0</vt:i4>
      </vt:variant>
      <vt:variant>
        <vt:i4>5</vt:i4>
      </vt:variant>
      <vt:variant>
        <vt:lpwstr/>
      </vt:variant>
      <vt:variant>
        <vt:lpwstr>_Toc195772224</vt:lpwstr>
      </vt:variant>
      <vt:variant>
        <vt:i4>1638449</vt:i4>
      </vt:variant>
      <vt:variant>
        <vt:i4>128</vt:i4>
      </vt:variant>
      <vt:variant>
        <vt:i4>0</vt:i4>
      </vt:variant>
      <vt:variant>
        <vt:i4>5</vt:i4>
      </vt:variant>
      <vt:variant>
        <vt:lpwstr/>
      </vt:variant>
      <vt:variant>
        <vt:lpwstr>_Toc195772223</vt:lpwstr>
      </vt:variant>
      <vt:variant>
        <vt:i4>1638449</vt:i4>
      </vt:variant>
      <vt:variant>
        <vt:i4>122</vt:i4>
      </vt:variant>
      <vt:variant>
        <vt:i4>0</vt:i4>
      </vt:variant>
      <vt:variant>
        <vt:i4>5</vt:i4>
      </vt:variant>
      <vt:variant>
        <vt:lpwstr/>
      </vt:variant>
      <vt:variant>
        <vt:lpwstr>_Toc195772222</vt:lpwstr>
      </vt:variant>
      <vt:variant>
        <vt:i4>1638449</vt:i4>
      </vt:variant>
      <vt:variant>
        <vt:i4>116</vt:i4>
      </vt:variant>
      <vt:variant>
        <vt:i4>0</vt:i4>
      </vt:variant>
      <vt:variant>
        <vt:i4>5</vt:i4>
      </vt:variant>
      <vt:variant>
        <vt:lpwstr/>
      </vt:variant>
      <vt:variant>
        <vt:lpwstr>_Toc195772221</vt:lpwstr>
      </vt:variant>
      <vt:variant>
        <vt:i4>1638449</vt:i4>
      </vt:variant>
      <vt:variant>
        <vt:i4>110</vt:i4>
      </vt:variant>
      <vt:variant>
        <vt:i4>0</vt:i4>
      </vt:variant>
      <vt:variant>
        <vt:i4>5</vt:i4>
      </vt:variant>
      <vt:variant>
        <vt:lpwstr/>
      </vt:variant>
      <vt:variant>
        <vt:lpwstr>_Toc195772220</vt:lpwstr>
      </vt:variant>
      <vt:variant>
        <vt:i4>1703985</vt:i4>
      </vt:variant>
      <vt:variant>
        <vt:i4>104</vt:i4>
      </vt:variant>
      <vt:variant>
        <vt:i4>0</vt:i4>
      </vt:variant>
      <vt:variant>
        <vt:i4>5</vt:i4>
      </vt:variant>
      <vt:variant>
        <vt:lpwstr/>
      </vt:variant>
      <vt:variant>
        <vt:lpwstr>_Toc195772219</vt:lpwstr>
      </vt:variant>
      <vt:variant>
        <vt:i4>1703985</vt:i4>
      </vt:variant>
      <vt:variant>
        <vt:i4>98</vt:i4>
      </vt:variant>
      <vt:variant>
        <vt:i4>0</vt:i4>
      </vt:variant>
      <vt:variant>
        <vt:i4>5</vt:i4>
      </vt:variant>
      <vt:variant>
        <vt:lpwstr/>
      </vt:variant>
      <vt:variant>
        <vt:lpwstr>_Toc195772218</vt:lpwstr>
      </vt:variant>
      <vt:variant>
        <vt:i4>1703985</vt:i4>
      </vt:variant>
      <vt:variant>
        <vt:i4>92</vt:i4>
      </vt:variant>
      <vt:variant>
        <vt:i4>0</vt:i4>
      </vt:variant>
      <vt:variant>
        <vt:i4>5</vt:i4>
      </vt:variant>
      <vt:variant>
        <vt:lpwstr/>
      </vt:variant>
      <vt:variant>
        <vt:lpwstr>_Toc195772217</vt:lpwstr>
      </vt:variant>
      <vt:variant>
        <vt:i4>1703985</vt:i4>
      </vt:variant>
      <vt:variant>
        <vt:i4>86</vt:i4>
      </vt:variant>
      <vt:variant>
        <vt:i4>0</vt:i4>
      </vt:variant>
      <vt:variant>
        <vt:i4>5</vt:i4>
      </vt:variant>
      <vt:variant>
        <vt:lpwstr/>
      </vt:variant>
      <vt:variant>
        <vt:lpwstr>_Toc195772216</vt:lpwstr>
      </vt:variant>
      <vt:variant>
        <vt:i4>1703985</vt:i4>
      </vt:variant>
      <vt:variant>
        <vt:i4>80</vt:i4>
      </vt:variant>
      <vt:variant>
        <vt:i4>0</vt:i4>
      </vt:variant>
      <vt:variant>
        <vt:i4>5</vt:i4>
      </vt:variant>
      <vt:variant>
        <vt:lpwstr/>
      </vt:variant>
      <vt:variant>
        <vt:lpwstr>_Toc195772215</vt:lpwstr>
      </vt:variant>
      <vt:variant>
        <vt:i4>1703985</vt:i4>
      </vt:variant>
      <vt:variant>
        <vt:i4>74</vt:i4>
      </vt:variant>
      <vt:variant>
        <vt:i4>0</vt:i4>
      </vt:variant>
      <vt:variant>
        <vt:i4>5</vt:i4>
      </vt:variant>
      <vt:variant>
        <vt:lpwstr/>
      </vt:variant>
      <vt:variant>
        <vt:lpwstr>_Toc195772214</vt:lpwstr>
      </vt:variant>
      <vt:variant>
        <vt:i4>1703985</vt:i4>
      </vt:variant>
      <vt:variant>
        <vt:i4>68</vt:i4>
      </vt:variant>
      <vt:variant>
        <vt:i4>0</vt:i4>
      </vt:variant>
      <vt:variant>
        <vt:i4>5</vt:i4>
      </vt:variant>
      <vt:variant>
        <vt:lpwstr/>
      </vt:variant>
      <vt:variant>
        <vt:lpwstr>_Toc195772213</vt:lpwstr>
      </vt:variant>
      <vt:variant>
        <vt:i4>1703985</vt:i4>
      </vt:variant>
      <vt:variant>
        <vt:i4>62</vt:i4>
      </vt:variant>
      <vt:variant>
        <vt:i4>0</vt:i4>
      </vt:variant>
      <vt:variant>
        <vt:i4>5</vt:i4>
      </vt:variant>
      <vt:variant>
        <vt:lpwstr/>
      </vt:variant>
      <vt:variant>
        <vt:lpwstr>_Toc195772212</vt:lpwstr>
      </vt:variant>
      <vt:variant>
        <vt:i4>1703985</vt:i4>
      </vt:variant>
      <vt:variant>
        <vt:i4>56</vt:i4>
      </vt:variant>
      <vt:variant>
        <vt:i4>0</vt:i4>
      </vt:variant>
      <vt:variant>
        <vt:i4>5</vt:i4>
      </vt:variant>
      <vt:variant>
        <vt:lpwstr/>
      </vt:variant>
      <vt:variant>
        <vt:lpwstr>_Toc195772211</vt:lpwstr>
      </vt:variant>
      <vt:variant>
        <vt:i4>1703985</vt:i4>
      </vt:variant>
      <vt:variant>
        <vt:i4>50</vt:i4>
      </vt:variant>
      <vt:variant>
        <vt:i4>0</vt:i4>
      </vt:variant>
      <vt:variant>
        <vt:i4>5</vt:i4>
      </vt:variant>
      <vt:variant>
        <vt:lpwstr/>
      </vt:variant>
      <vt:variant>
        <vt:lpwstr>_Toc195772210</vt:lpwstr>
      </vt:variant>
      <vt:variant>
        <vt:i4>1769521</vt:i4>
      </vt:variant>
      <vt:variant>
        <vt:i4>44</vt:i4>
      </vt:variant>
      <vt:variant>
        <vt:i4>0</vt:i4>
      </vt:variant>
      <vt:variant>
        <vt:i4>5</vt:i4>
      </vt:variant>
      <vt:variant>
        <vt:lpwstr/>
      </vt:variant>
      <vt:variant>
        <vt:lpwstr>_Toc195772209</vt:lpwstr>
      </vt:variant>
      <vt:variant>
        <vt:i4>1769521</vt:i4>
      </vt:variant>
      <vt:variant>
        <vt:i4>38</vt:i4>
      </vt:variant>
      <vt:variant>
        <vt:i4>0</vt:i4>
      </vt:variant>
      <vt:variant>
        <vt:i4>5</vt:i4>
      </vt:variant>
      <vt:variant>
        <vt:lpwstr/>
      </vt:variant>
      <vt:variant>
        <vt:lpwstr>_Toc195772208</vt:lpwstr>
      </vt:variant>
      <vt:variant>
        <vt:i4>1769521</vt:i4>
      </vt:variant>
      <vt:variant>
        <vt:i4>32</vt:i4>
      </vt:variant>
      <vt:variant>
        <vt:i4>0</vt:i4>
      </vt:variant>
      <vt:variant>
        <vt:i4>5</vt:i4>
      </vt:variant>
      <vt:variant>
        <vt:lpwstr/>
      </vt:variant>
      <vt:variant>
        <vt:lpwstr>_Toc195772207</vt:lpwstr>
      </vt:variant>
      <vt:variant>
        <vt:i4>1769521</vt:i4>
      </vt:variant>
      <vt:variant>
        <vt:i4>26</vt:i4>
      </vt:variant>
      <vt:variant>
        <vt:i4>0</vt:i4>
      </vt:variant>
      <vt:variant>
        <vt:i4>5</vt:i4>
      </vt:variant>
      <vt:variant>
        <vt:lpwstr/>
      </vt:variant>
      <vt:variant>
        <vt:lpwstr>_Toc195772206</vt:lpwstr>
      </vt:variant>
      <vt:variant>
        <vt:i4>1769521</vt:i4>
      </vt:variant>
      <vt:variant>
        <vt:i4>20</vt:i4>
      </vt:variant>
      <vt:variant>
        <vt:i4>0</vt:i4>
      </vt:variant>
      <vt:variant>
        <vt:i4>5</vt:i4>
      </vt:variant>
      <vt:variant>
        <vt:lpwstr/>
      </vt:variant>
      <vt:variant>
        <vt:lpwstr>_Toc195772205</vt:lpwstr>
      </vt:variant>
      <vt:variant>
        <vt:i4>1769521</vt:i4>
      </vt:variant>
      <vt:variant>
        <vt:i4>14</vt:i4>
      </vt:variant>
      <vt:variant>
        <vt:i4>0</vt:i4>
      </vt:variant>
      <vt:variant>
        <vt:i4>5</vt:i4>
      </vt:variant>
      <vt:variant>
        <vt:lpwstr/>
      </vt:variant>
      <vt:variant>
        <vt:lpwstr>_Toc195772204</vt:lpwstr>
      </vt:variant>
      <vt:variant>
        <vt:i4>65547</vt:i4>
      </vt:variant>
      <vt:variant>
        <vt:i4>9</vt:i4>
      </vt:variant>
      <vt:variant>
        <vt:i4>0</vt:i4>
      </vt:variant>
      <vt:variant>
        <vt:i4>5</vt:i4>
      </vt:variant>
      <vt:variant>
        <vt:lpwstr>http://www.deeca.vic.gov.au/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3997788</vt:i4>
      </vt:variant>
      <vt:variant>
        <vt:i4>3</vt:i4>
      </vt:variant>
      <vt:variant>
        <vt:i4>0</vt:i4>
      </vt:variant>
      <vt:variant>
        <vt:i4>5</vt:i4>
      </vt:variant>
      <vt:variant>
        <vt:lpwstr>mailto:customer.service@deeca.vic.gov.au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ariant>
        <vt:i4>4653141</vt:i4>
      </vt:variant>
      <vt:variant>
        <vt:i4>0</vt:i4>
      </vt:variant>
      <vt:variant>
        <vt:i4>0</vt:i4>
      </vt:variant>
      <vt:variant>
        <vt:i4>5</vt:i4>
      </vt:variant>
      <vt:variant>
        <vt:lpwstr>https://abs.gov.au/census/find-census-data/search-by-area</vt:lpwstr>
      </vt:variant>
      <vt:variant>
        <vt:lpwstr/>
      </vt:variant>
      <vt:variant>
        <vt:i4>524352</vt:i4>
      </vt:variant>
      <vt:variant>
        <vt:i4>2</vt:i4>
      </vt:variant>
      <vt:variant>
        <vt:i4>0</vt:i4>
      </vt:variant>
      <vt:variant>
        <vt:i4>5</vt:i4>
      </vt:variant>
      <vt:variant>
        <vt:lpwstr>https://delwpvicgovau-my.sharepoint.com/Users/fionadurante/Downloads/deeca.vic.gov.au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Cape to Cape Resilience Plan</dc:title>
  <dc:subject/>
  <dc:creator>Emma Hodson</dc:creator>
  <cp:keywords/>
  <dc:description/>
  <cp:lastModifiedBy>Maree Lawson (DEECA)</cp:lastModifiedBy>
  <cp:revision>6</cp:revision>
  <cp:lastPrinted>2025-12-12T00:36:00Z</cp:lastPrinted>
  <dcterms:created xsi:type="dcterms:W3CDTF">2025-12-23T03:34:00Z</dcterms:created>
  <dcterms:modified xsi:type="dcterms:W3CDTF">2025-12-23T03:50:00Z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Resilience Plan</vt:lpwstr>
  </property>
  <property fmtid="{D5CDD505-2E9C-101B-9397-08002B2CF9AE}" pid="3" name="xSubtitle">
    <vt:lpwstr>Cape to Cape Resilience Project</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Resilience Plan</vt:lpwstr>
  </property>
  <property fmtid="{D5CDD505-2E9C-101B-9397-08002B2CF9AE}" pid="16" name="xFooterSubtitle">
    <vt:lpwstr>Cape to Cape Resilience Project</vt:lpwstr>
  </property>
  <property fmtid="{D5CDD505-2E9C-101B-9397-08002B2CF9AE}" pid="17" name="xAppendixName">
    <vt:lpwstr>Appendix</vt:lpwstr>
  </property>
  <property fmtid="{D5CDD505-2E9C-101B-9397-08002B2CF9AE}" pid="18" name="ContentTypeId">
    <vt:lpwstr>0x0101002517F445A0F35E449C98AAD631F2B03800C8963BA27CD30B41BAEE4C1DF2C5FD5E03002BC7EC1F27FA2F48858C6163BA6DC6BD</vt:lpwstr>
  </property>
  <property fmtid="{D5CDD505-2E9C-101B-9397-08002B2CF9AE}" pid="19" name="MediaServiceImageTags">
    <vt:lpwstr/>
  </property>
  <property fmtid="{D5CDD505-2E9C-101B-9397-08002B2CF9AE}" pid="20" name="MSIP_Label_0d4bee11-712c-4bc5-b64c-cb4e07b6cb05_Enabled">
    <vt:lpwstr>true</vt:lpwstr>
  </property>
  <property fmtid="{D5CDD505-2E9C-101B-9397-08002B2CF9AE}" pid="21" name="MSIP_Label_0d4bee11-712c-4bc5-b64c-cb4e07b6cb05_SetDate">
    <vt:lpwstr>2023-05-22T06:07:01Z</vt:lpwstr>
  </property>
  <property fmtid="{D5CDD505-2E9C-101B-9397-08002B2CF9AE}" pid="22" name="MSIP_Label_0d4bee11-712c-4bc5-b64c-cb4e07b6cb05_Method">
    <vt:lpwstr>Privileged</vt:lpwstr>
  </property>
  <property fmtid="{D5CDD505-2E9C-101B-9397-08002B2CF9AE}" pid="23" name="MSIP_Label_0d4bee11-712c-4bc5-b64c-cb4e07b6cb05_Name">
    <vt:lpwstr>Non-PV document</vt:lpwstr>
  </property>
  <property fmtid="{D5CDD505-2E9C-101B-9397-08002B2CF9AE}" pid="24" name="MSIP_Label_0d4bee11-712c-4bc5-b64c-cb4e07b6cb05_SiteId">
    <vt:lpwstr>b3994ab7-fdfc-416d-836d-9cc3bacce769</vt:lpwstr>
  </property>
  <property fmtid="{D5CDD505-2E9C-101B-9397-08002B2CF9AE}" pid="25" name="MSIP_Label_0d4bee11-712c-4bc5-b64c-cb4e07b6cb05_ActionId">
    <vt:lpwstr>bff5ca9c-63ca-4288-abec-35ca42248c4c</vt:lpwstr>
  </property>
  <property fmtid="{D5CDD505-2E9C-101B-9397-08002B2CF9AE}" pid="26" name="MSIP_Label_0d4bee11-712c-4bc5-b64c-cb4e07b6cb05_ContentBits">
    <vt:lpwstr>0</vt:lpwstr>
  </property>
  <property fmtid="{D5CDD505-2E9C-101B-9397-08002B2CF9AE}" pid="27" name="GrammarlyDocumentId">
    <vt:lpwstr>009a902b6922e34095dbe82514cdd71427810046a3c9d0e466bd48779dd0a45a</vt:lpwstr>
  </property>
  <property fmtid="{D5CDD505-2E9C-101B-9397-08002B2CF9AE}" pid="28" name="MSIP_Label_4257e2ab-f512-40e2-9c9a-c64247360765_Enabled">
    <vt:lpwstr>true</vt:lpwstr>
  </property>
  <property fmtid="{D5CDD505-2E9C-101B-9397-08002B2CF9AE}" pid="29" name="MSIP_Label_4257e2ab-f512-40e2-9c9a-c64247360765_SetDate">
    <vt:lpwstr>2023-10-17T01:18:18Z</vt:lpwstr>
  </property>
  <property fmtid="{D5CDD505-2E9C-101B-9397-08002B2CF9AE}" pid="30" name="MSIP_Label_4257e2ab-f512-40e2-9c9a-c64247360765_Method">
    <vt:lpwstr>Privileged</vt:lpwstr>
  </property>
  <property fmtid="{D5CDD505-2E9C-101B-9397-08002B2CF9AE}" pid="31" name="MSIP_Label_4257e2ab-f512-40e2-9c9a-c64247360765_Name">
    <vt:lpwstr>OFFICIAL</vt:lpwstr>
  </property>
  <property fmtid="{D5CDD505-2E9C-101B-9397-08002B2CF9AE}" pid="32" name="MSIP_Label_4257e2ab-f512-40e2-9c9a-c64247360765_SiteId">
    <vt:lpwstr>e8bdd6f7-fc18-4e48-a554-7f547927223b</vt:lpwstr>
  </property>
  <property fmtid="{D5CDD505-2E9C-101B-9397-08002B2CF9AE}" pid="33" name="MSIP_Label_4257e2ab-f512-40e2-9c9a-c64247360765_ActionId">
    <vt:lpwstr>af52a132-294f-4d10-a795-2b0d4156c53f</vt:lpwstr>
  </property>
  <property fmtid="{D5CDD505-2E9C-101B-9397-08002B2CF9AE}" pid="34" name="MSIP_Label_4257e2ab-f512-40e2-9c9a-c64247360765_ContentBits">
    <vt:lpwstr>2</vt:lpwstr>
  </property>
  <property fmtid="{D5CDD505-2E9C-101B-9397-08002B2CF9AE}" pid="35" name="Agency">
    <vt:lpwstr>1;#Department of Environment, Land, Water and Planning|607a3f87-1228-4cd9-82a5-076aa8776274</vt:lpwstr>
  </property>
  <property fmtid="{D5CDD505-2E9C-101B-9397-08002B2CF9AE}" pid="36" name="Branch">
    <vt:lpwstr>45;#Land and Built Environment Programs|9fdbebad-b3ea-4b21-ba49-a08044bb1a13</vt:lpwstr>
  </property>
  <property fmtid="{D5CDD505-2E9C-101B-9397-08002B2CF9AE}" pid="37" name="Region">
    <vt:lpwstr>18</vt:lpwstr>
  </property>
  <property fmtid="{D5CDD505-2E9C-101B-9397-08002B2CF9AE}" pid="38" name="Division">
    <vt:lpwstr>140;#Regional Directorate|489b7d82-932f-4a62-b214-03f08eb88e63</vt:lpwstr>
  </property>
  <property fmtid="{D5CDD505-2E9C-101B-9397-08002B2CF9AE}" pid="39" name="Dissemination Limiting Marker">
    <vt:lpwstr>2;#FOUO|955eb6fc-b35a-4808-8aa5-31e514fa3f26</vt:lpwstr>
  </property>
  <property fmtid="{D5CDD505-2E9C-101B-9397-08002B2CF9AE}" pid="40" name="Group1">
    <vt:lpwstr>32;#Forest, Fire and Regions|2e0654de-dfdc-4793-b2a2-0db9a0abca14</vt:lpwstr>
  </property>
  <property fmtid="{D5CDD505-2E9C-101B-9397-08002B2CF9AE}" pid="41" name="Security Classification">
    <vt:lpwstr>3;#Unclassified|7fa379f4-4aba-4692-ab80-7d39d3a23cf4</vt:lpwstr>
  </property>
  <property fmtid="{D5CDD505-2E9C-101B-9397-08002B2CF9AE}" pid="42" name="Local Government Authority (LGA)">
    <vt:lpwstr>30;#Bass Coast|e63a1ffe-9d26-4ccf-844a-313e2c3d833b</vt:lpwstr>
  </property>
  <property fmtid="{D5CDD505-2E9C-101B-9397-08002B2CF9AE}" pid="43" name="_dlc_DocIdItemGuid">
    <vt:lpwstr>1b4819d4-7d6d-4e76-8f8b-d1374ad40bd4</vt:lpwstr>
  </property>
  <property fmtid="{D5CDD505-2E9C-101B-9397-08002B2CF9AE}" pid="44" name="Section">
    <vt:lpwstr/>
  </property>
  <property fmtid="{D5CDD505-2E9C-101B-9397-08002B2CF9AE}" pid="45" name="TaxKeyword">
    <vt:lpwstr/>
  </property>
  <property fmtid="{D5CDD505-2E9C-101B-9397-08002B2CF9AE}" pid="46" name="TaxKeywordTaxHTField">
    <vt:lpwstr/>
  </property>
  <property fmtid="{D5CDD505-2E9C-101B-9397-08002B2CF9AE}" pid="47" name="hac6da89613745c7a45897099924d8ee">
    <vt:lpwstr/>
  </property>
  <property fmtid="{D5CDD505-2E9C-101B-9397-08002B2CF9AE}" pid="48" name="Project_x0020_Phase">
    <vt:lpwstr/>
  </property>
  <property fmtid="{D5CDD505-2E9C-101B-9397-08002B2CF9AE}" pid="49" name="Sub_x002d_Section">
    <vt:lpwstr/>
  </property>
  <property fmtid="{D5CDD505-2E9C-101B-9397-08002B2CF9AE}" pid="50" name="Security_x0020_Classification">
    <vt:lpwstr>3;#Unclassified|7fa379f4-4aba-4692-ab80-7d39d3a23cf4</vt:lpwstr>
  </property>
  <property fmtid="{D5CDD505-2E9C-101B-9397-08002B2CF9AE}" pid="51" name="Department_x0020_Document_x0020_Type">
    <vt:lpwstr/>
  </property>
  <property fmtid="{D5CDD505-2E9C-101B-9397-08002B2CF9AE}" pid="52" name="Local_x0020_Government_x0020_Authority_x0020__x0028_LGA_x0029_">
    <vt:lpwstr>30;#Bass Coast|e63a1ffe-9d26-4ccf-844a-313e2c3d833b</vt:lpwstr>
  </property>
  <property fmtid="{D5CDD505-2E9C-101B-9397-08002B2CF9AE}" pid="53" name="Project_x0020_Name">
    <vt:lpwstr/>
  </property>
  <property fmtid="{D5CDD505-2E9C-101B-9397-08002B2CF9AE}" pid="54" name="Dissemination_x0020_Limiting_x0020_Marker">
    <vt:lpwstr>2;#FOUO|955eb6fc-b35a-4808-8aa5-31e514fa3f26</vt:lpwstr>
  </property>
  <property fmtid="{D5CDD505-2E9C-101B-9397-08002B2CF9AE}" pid="55" name="fa05bf113e114c74b1e0e9e4fcef5007">
    <vt:lpwstr/>
  </property>
  <property fmtid="{D5CDD505-2E9C-101B-9397-08002B2CF9AE}" pid="56" name="Sub-Section">
    <vt:lpwstr/>
  </property>
  <property fmtid="{D5CDD505-2E9C-101B-9397-08002B2CF9AE}" pid="57" name="Project Phase">
    <vt:lpwstr/>
  </property>
  <property fmtid="{D5CDD505-2E9C-101B-9397-08002B2CF9AE}" pid="58" name="Department Document Type">
    <vt:lpwstr/>
  </property>
  <property fmtid="{D5CDD505-2E9C-101B-9397-08002B2CF9AE}" pid="59" name="Project Name">
    <vt:lpwstr/>
  </property>
</Properties>
</file>