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75" w:rsidRPr="0020147F" w:rsidRDefault="004B64C8">
      <w:pPr>
        <w:spacing w:before="57" w:line="495" w:lineRule="exact"/>
        <w:ind w:left="3074"/>
        <w:rPr>
          <w:rFonts w:ascii="VIC-SemiBold" w:hAnsi="VIC-SemiBold"/>
          <w:b/>
          <w:color w:val="000000" w:themeColor="text1"/>
          <w:sz w:val="40"/>
        </w:rPr>
      </w:pPr>
      <w:r w:rsidRPr="0020147F">
        <w:rPr>
          <w:rFonts w:ascii="VIC-SemiBold" w:hAnsi="VIC-SemiBold"/>
          <w:b/>
          <w:color w:val="000000" w:themeColor="text1"/>
          <w:sz w:val="40"/>
        </w:rPr>
        <w:t xml:space="preserve">Port </w:t>
      </w:r>
      <w:r w:rsidRPr="0020147F">
        <w:rPr>
          <w:rFonts w:ascii="VIC-SemiBold" w:hAnsi="VIC-SemiBold"/>
          <w:b/>
          <w:color w:val="000000" w:themeColor="text1"/>
          <w:spacing w:val="-7"/>
          <w:sz w:val="40"/>
        </w:rPr>
        <w:t xml:space="preserve">Phillip </w:t>
      </w:r>
      <w:r w:rsidRPr="0020147F">
        <w:rPr>
          <w:rFonts w:ascii="VIC-SemiBold" w:hAnsi="VIC-SemiBold"/>
          <w:b/>
          <w:color w:val="000000" w:themeColor="text1"/>
          <w:sz w:val="40"/>
        </w:rPr>
        <w:t xml:space="preserve">Bay </w:t>
      </w:r>
      <w:r w:rsidRPr="0020147F">
        <w:rPr>
          <w:rFonts w:ascii="VIC-SemiBold" w:hAnsi="VIC-SemiBold"/>
          <w:b/>
          <w:color w:val="000000" w:themeColor="text1"/>
          <w:spacing w:val="-5"/>
          <w:sz w:val="40"/>
        </w:rPr>
        <w:t xml:space="preserve">Environmental </w:t>
      </w:r>
      <w:r w:rsidRPr="0020147F">
        <w:rPr>
          <w:rFonts w:ascii="VIC-SemiBold" w:hAnsi="VIC-SemiBold"/>
          <w:b/>
          <w:color w:val="000000" w:themeColor="text1"/>
          <w:spacing w:val="-3"/>
          <w:sz w:val="40"/>
        </w:rPr>
        <w:t xml:space="preserve">Management </w:t>
      </w:r>
      <w:r w:rsidRPr="0020147F">
        <w:rPr>
          <w:rFonts w:ascii="VIC-SemiBold" w:hAnsi="VIC-SemiBold"/>
          <w:b/>
          <w:color w:val="000000" w:themeColor="text1"/>
          <w:spacing w:val="-5"/>
          <w:sz w:val="40"/>
        </w:rPr>
        <w:t>Plan</w:t>
      </w:r>
      <w:r w:rsidRPr="0020147F">
        <w:rPr>
          <w:rFonts w:ascii="VIC-SemiBold" w:hAnsi="VIC-SemiBold"/>
          <w:b/>
          <w:color w:val="000000" w:themeColor="text1"/>
          <w:spacing w:val="32"/>
          <w:sz w:val="40"/>
        </w:rPr>
        <w:t xml:space="preserve"> </w:t>
      </w:r>
      <w:r w:rsidRPr="0020147F">
        <w:rPr>
          <w:rFonts w:ascii="VIC-SemiBold" w:hAnsi="VIC-SemiBold"/>
          <w:b/>
          <w:color w:val="000000" w:themeColor="text1"/>
          <w:spacing w:val="-3"/>
          <w:sz w:val="40"/>
        </w:rPr>
        <w:t>2017–2027</w:t>
      </w:r>
    </w:p>
    <w:p w:rsidR="003C1A75" w:rsidRPr="0020147F" w:rsidRDefault="004B64C8">
      <w:pPr>
        <w:tabs>
          <w:tab w:val="left" w:pos="9566"/>
          <w:tab w:val="left" w:pos="12712"/>
        </w:tabs>
        <w:spacing w:line="1143" w:lineRule="exact"/>
        <w:ind w:left="6347"/>
        <w:rPr>
          <w:rFonts w:ascii="VIC"/>
          <w:b/>
          <w:color w:val="000000" w:themeColor="text1"/>
          <w:sz w:val="88"/>
        </w:rPr>
      </w:pPr>
      <w:r w:rsidRPr="0020147F">
        <w:rPr>
          <w:rFonts w:ascii="VIC"/>
          <w:b/>
          <w:color w:val="000000" w:themeColor="text1"/>
          <w:spacing w:val="-8"/>
          <w:sz w:val="88"/>
        </w:rPr>
        <w:t>Annual</w:t>
      </w:r>
      <w:r w:rsidRPr="0020147F">
        <w:rPr>
          <w:rFonts w:ascii="VIC"/>
          <w:b/>
          <w:color w:val="000000" w:themeColor="text1"/>
          <w:spacing w:val="-8"/>
          <w:sz w:val="88"/>
        </w:rPr>
        <w:tab/>
      </w:r>
      <w:r w:rsidRPr="0020147F">
        <w:rPr>
          <w:rFonts w:ascii="VIC"/>
          <w:b/>
          <w:color w:val="000000" w:themeColor="text1"/>
          <w:spacing w:val="-5"/>
          <w:sz w:val="88"/>
        </w:rPr>
        <w:t>Report</w:t>
      </w:r>
      <w:r w:rsidRPr="0020147F">
        <w:rPr>
          <w:rFonts w:ascii="VIC"/>
          <w:b/>
          <w:color w:val="000000" w:themeColor="text1"/>
          <w:spacing w:val="-5"/>
          <w:sz w:val="88"/>
        </w:rPr>
        <w:tab/>
      </w:r>
      <w:r w:rsidRPr="0020147F">
        <w:rPr>
          <w:rFonts w:ascii="VIC"/>
          <w:b/>
          <w:color w:val="000000" w:themeColor="text1"/>
          <w:sz w:val="88"/>
        </w:rPr>
        <w:t>2019</w:t>
      </w:r>
    </w:p>
    <w:p w:rsidR="003C1A75" w:rsidRPr="0020147F" w:rsidRDefault="003C1A75">
      <w:pPr>
        <w:pStyle w:val="BodyText"/>
        <w:rPr>
          <w:rFonts w:ascii="VIC"/>
          <w:b/>
          <w:color w:val="000000" w:themeColor="text1"/>
          <w:sz w:val="102"/>
        </w:rPr>
      </w:pPr>
    </w:p>
    <w:p w:rsidR="003C1A75" w:rsidRPr="0020147F" w:rsidRDefault="003C1A75">
      <w:pPr>
        <w:pStyle w:val="BodyText"/>
        <w:rPr>
          <w:rFonts w:ascii="VIC"/>
          <w:b/>
          <w:color w:val="000000" w:themeColor="text1"/>
          <w:sz w:val="102"/>
        </w:rPr>
      </w:pPr>
    </w:p>
    <w:p w:rsidR="003C1A75" w:rsidRPr="0020147F" w:rsidRDefault="003C1A75">
      <w:pPr>
        <w:pStyle w:val="BodyText"/>
        <w:rPr>
          <w:rFonts w:ascii="VIC"/>
          <w:b/>
          <w:color w:val="000000" w:themeColor="text1"/>
          <w:sz w:val="102"/>
        </w:rPr>
      </w:pPr>
    </w:p>
    <w:p w:rsidR="003C1A75" w:rsidRPr="0020147F" w:rsidRDefault="003C1A75">
      <w:pPr>
        <w:pStyle w:val="BodyText"/>
        <w:rPr>
          <w:rFonts w:ascii="VIC"/>
          <w:b/>
          <w:color w:val="000000" w:themeColor="text1"/>
          <w:sz w:val="102"/>
        </w:rPr>
      </w:pPr>
    </w:p>
    <w:p w:rsidR="003C1A75" w:rsidRPr="0020147F" w:rsidRDefault="003C1A75">
      <w:pPr>
        <w:pStyle w:val="BodyText"/>
        <w:rPr>
          <w:rFonts w:ascii="VIC"/>
          <w:b/>
          <w:color w:val="000000" w:themeColor="text1"/>
          <w:sz w:val="79"/>
        </w:rPr>
      </w:pPr>
    </w:p>
    <w:p w:rsidR="003C1A75" w:rsidRPr="0020147F" w:rsidRDefault="004B64C8">
      <w:pPr>
        <w:tabs>
          <w:tab w:val="left" w:pos="11849"/>
        </w:tabs>
        <w:spacing w:before="1"/>
        <w:ind w:left="1074"/>
        <w:rPr>
          <w:rFonts w:ascii="VIC-SemiBold"/>
          <w:b/>
          <w:color w:val="000000" w:themeColor="text1"/>
          <w:sz w:val="32"/>
        </w:rPr>
      </w:pPr>
      <w:r w:rsidRPr="0020147F">
        <w:rPr>
          <w:rFonts w:ascii="VIC-SemiBold"/>
          <w:b/>
          <w:color w:val="000000" w:themeColor="text1"/>
          <w:sz w:val="32"/>
        </w:rPr>
        <w:t>January</w:t>
      </w:r>
      <w:r w:rsidRPr="0020147F">
        <w:rPr>
          <w:rFonts w:ascii="VIC-SemiBold"/>
          <w:b/>
          <w:color w:val="000000" w:themeColor="text1"/>
          <w:spacing w:val="-5"/>
          <w:sz w:val="32"/>
        </w:rPr>
        <w:t xml:space="preserve"> </w:t>
      </w:r>
      <w:r w:rsidRPr="0020147F">
        <w:rPr>
          <w:rFonts w:ascii="VIC-SemiBold"/>
          <w:b/>
          <w:color w:val="000000" w:themeColor="text1"/>
          <w:sz w:val="32"/>
        </w:rPr>
        <w:t>2020</w:t>
      </w:r>
      <w:r w:rsidRPr="0020147F">
        <w:rPr>
          <w:rFonts w:ascii="VIC-SemiBold"/>
          <w:b/>
          <w:color w:val="000000" w:themeColor="text1"/>
          <w:sz w:val="32"/>
        </w:rPr>
        <w:tab/>
      </w:r>
    </w:p>
    <w:p w:rsidR="003C1A75" w:rsidRPr="0020147F" w:rsidRDefault="003C1A75">
      <w:pPr>
        <w:rPr>
          <w:rFonts w:ascii="VIC-SemiBold"/>
          <w:color w:val="000000" w:themeColor="text1"/>
          <w:sz w:val="32"/>
        </w:rPr>
        <w:sectPr w:rsidR="003C1A75" w:rsidRPr="0020147F">
          <w:type w:val="continuous"/>
          <w:pgSz w:w="16840" w:h="11910" w:orient="landscape"/>
          <w:pgMar w:top="580" w:right="1000" w:bottom="280" w:left="1020" w:header="720" w:footer="720"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12"/>
        <w:rPr>
          <w:rFonts w:ascii="VIC-SemiBold"/>
          <w:b/>
          <w:color w:val="000000" w:themeColor="text1"/>
        </w:rPr>
      </w:pPr>
    </w:p>
    <w:p w:rsidR="003C1A75" w:rsidRPr="0020147F" w:rsidRDefault="004B64C8">
      <w:pPr>
        <w:pStyle w:val="Heading4"/>
        <w:spacing w:before="90"/>
        <w:ind w:left="113"/>
        <w:rPr>
          <w:color w:val="000000" w:themeColor="text1"/>
        </w:rPr>
      </w:pPr>
      <w:r w:rsidRPr="0020147F">
        <w:rPr>
          <w:color w:val="000000" w:themeColor="text1"/>
        </w:rPr>
        <w:t>Acknowledgments</w:t>
      </w:r>
    </w:p>
    <w:p w:rsidR="003C1A75" w:rsidRPr="0020147F" w:rsidRDefault="004B64C8">
      <w:pPr>
        <w:spacing w:before="102" w:line="223" w:lineRule="auto"/>
        <w:ind w:left="113" w:right="4959"/>
        <w:rPr>
          <w:color w:val="000000" w:themeColor="text1"/>
          <w:sz w:val="16"/>
        </w:rPr>
      </w:pPr>
      <w:r w:rsidRPr="0020147F">
        <w:rPr>
          <w:color w:val="000000" w:themeColor="text1"/>
          <w:sz w:val="16"/>
        </w:rPr>
        <w:t>DELWP would like to acknowledge and thank all delivery partners, groups and individuals who have given time to provide input and review during the development of the Port Phillip Bay Environmental Management Plan 2017-2027 Annual Report 2019.</w:t>
      </w:r>
    </w:p>
    <w:p w:rsidR="003C1A75" w:rsidRPr="0020147F" w:rsidRDefault="004B64C8">
      <w:pPr>
        <w:spacing w:before="54" w:line="223" w:lineRule="auto"/>
        <w:ind w:left="113" w:right="4959"/>
        <w:rPr>
          <w:color w:val="000000" w:themeColor="text1"/>
          <w:sz w:val="16"/>
        </w:rPr>
      </w:pPr>
      <w:r w:rsidRPr="0020147F">
        <w:rPr>
          <w:color w:val="000000" w:themeColor="text1"/>
          <w:sz w:val="16"/>
        </w:rPr>
        <w:t xml:space="preserve">The Victorian Government proudly acknowledges Victoria’s Aboriginal communities and their rich culture and pays </w:t>
      </w:r>
      <w:proofErr w:type="gramStart"/>
      <w:r w:rsidRPr="0020147F">
        <w:rPr>
          <w:color w:val="000000" w:themeColor="text1"/>
          <w:sz w:val="16"/>
        </w:rPr>
        <w:t>respect  to</w:t>
      </w:r>
      <w:proofErr w:type="gramEnd"/>
      <w:r w:rsidRPr="0020147F">
        <w:rPr>
          <w:color w:val="000000" w:themeColor="text1"/>
          <w:sz w:val="16"/>
        </w:rPr>
        <w:t xml:space="preserve"> their Elders past and present. We </w:t>
      </w:r>
      <w:proofErr w:type="spellStart"/>
      <w:r w:rsidRPr="0020147F">
        <w:rPr>
          <w:color w:val="000000" w:themeColor="text1"/>
          <w:sz w:val="16"/>
        </w:rPr>
        <w:t>recognise</w:t>
      </w:r>
      <w:proofErr w:type="spellEnd"/>
      <w:r w:rsidRPr="0020147F">
        <w:rPr>
          <w:color w:val="000000" w:themeColor="text1"/>
          <w:sz w:val="16"/>
        </w:rPr>
        <w:t xml:space="preserve"> the intrinsic connection of the </w:t>
      </w:r>
      <w:proofErr w:type="spellStart"/>
      <w:r w:rsidRPr="0020147F">
        <w:rPr>
          <w:color w:val="000000" w:themeColor="text1"/>
          <w:sz w:val="16"/>
        </w:rPr>
        <w:t>Kulin</w:t>
      </w:r>
      <w:proofErr w:type="spellEnd"/>
      <w:r w:rsidRPr="0020147F">
        <w:rPr>
          <w:color w:val="000000" w:themeColor="text1"/>
          <w:sz w:val="16"/>
        </w:rPr>
        <w:t xml:space="preserve"> nation people to </w:t>
      </w:r>
      <w:proofErr w:type="spellStart"/>
      <w:r w:rsidRPr="0020147F">
        <w:rPr>
          <w:color w:val="000000" w:themeColor="text1"/>
          <w:sz w:val="16"/>
        </w:rPr>
        <w:t>Nairm</w:t>
      </w:r>
      <w:proofErr w:type="spellEnd"/>
      <w:r w:rsidRPr="0020147F">
        <w:rPr>
          <w:color w:val="000000" w:themeColor="text1"/>
          <w:sz w:val="16"/>
        </w:rPr>
        <w:t xml:space="preserve"> (Port Phillip Bay) and its catchment, and we value their contribution in the management of land, water and the natural landscape. We support the</w:t>
      </w:r>
      <w:r w:rsidRPr="0020147F">
        <w:rPr>
          <w:color w:val="000000" w:themeColor="text1"/>
          <w:spacing w:val="3"/>
          <w:sz w:val="16"/>
        </w:rPr>
        <w:t xml:space="preserve"> </w:t>
      </w:r>
      <w:r w:rsidRPr="0020147F">
        <w:rPr>
          <w:color w:val="000000" w:themeColor="text1"/>
          <w:sz w:val="16"/>
        </w:rPr>
        <w:t>need</w:t>
      </w:r>
      <w:r w:rsidRPr="0020147F">
        <w:rPr>
          <w:color w:val="000000" w:themeColor="text1"/>
          <w:spacing w:val="3"/>
          <w:sz w:val="16"/>
        </w:rPr>
        <w:t xml:space="preserve"> </w:t>
      </w:r>
      <w:r w:rsidRPr="0020147F">
        <w:rPr>
          <w:color w:val="000000" w:themeColor="text1"/>
          <w:sz w:val="16"/>
        </w:rPr>
        <w:t>for</w:t>
      </w:r>
      <w:r w:rsidRPr="0020147F">
        <w:rPr>
          <w:color w:val="000000" w:themeColor="text1"/>
          <w:spacing w:val="4"/>
          <w:sz w:val="16"/>
        </w:rPr>
        <w:t xml:space="preserve"> </w:t>
      </w:r>
      <w:r w:rsidRPr="0020147F">
        <w:rPr>
          <w:color w:val="000000" w:themeColor="text1"/>
          <w:sz w:val="16"/>
        </w:rPr>
        <w:t>genuine</w:t>
      </w:r>
      <w:r w:rsidRPr="0020147F">
        <w:rPr>
          <w:color w:val="000000" w:themeColor="text1"/>
          <w:spacing w:val="3"/>
          <w:sz w:val="16"/>
        </w:rPr>
        <w:t xml:space="preserve"> </w:t>
      </w:r>
      <w:r w:rsidRPr="0020147F">
        <w:rPr>
          <w:color w:val="000000" w:themeColor="text1"/>
          <w:sz w:val="16"/>
        </w:rPr>
        <w:t>partnerships</w:t>
      </w:r>
      <w:r w:rsidRPr="0020147F">
        <w:rPr>
          <w:color w:val="000000" w:themeColor="text1"/>
          <w:spacing w:val="3"/>
          <w:sz w:val="16"/>
        </w:rPr>
        <w:t xml:space="preserve"> </w:t>
      </w:r>
      <w:r w:rsidRPr="0020147F">
        <w:rPr>
          <w:color w:val="000000" w:themeColor="text1"/>
          <w:sz w:val="16"/>
        </w:rPr>
        <w:t>with</w:t>
      </w:r>
      <w:r w:rsidRPr="0020147F">
        <w:rPr>
          <w:color w:val="000000" w:themeColor="text1"/>
          <w:spacing w:val="4"/>
          <w:sz w:val="16"/>
        </w:rPr>
        <w:t xml:space="preserve"> </w:t>
      </w:r>
      <w:r w:rsidRPr="0020147F">
        <w:rPr>
          <w:color w:val="000000" w:themeColor="text1"/>
          <w:sz w:val="16"/>
        </w:rPr>
        <w:t>Aboriginal</w:t>
      </w:r>
      <w:r w:rsidRPr="0020147F">
        <w:rPr>
          <w:color w:val="000000" w:themeColor="text1"/>
          <w:spacing w:val="3"/>
          <w:sz w:val="16"/>
        </w:rPr>
        <w:t xml:space="preserve"> </w:t>
      </w:r>
      <w:r w:rsidRPr="0020147F">
        <w:rPr>
          <w:color w:val="000000" w:themeColor="text1"/>
          <w:sz w:val="16"/>
        </w:rPr>
        <w:t>people</w:t>
      </w:r>
      <w:r w:rsidRPr="0020147F">
        <w:rPr>
          <w:color w:val="000000" w:themeColor="text1"/>
          <w:spacing w:val="3"/>
          <w:sz w:val="16"/>
        </w:rPr>
        <w:t xml:space="preserve"> </w:t>
      </w:r>
      <w:r w:rsidRPr="0020147F">
        <w:rPr>
          <w:color w:val="000000" w:themeColor="text1"/>
          <w:sz w:val="16"/>
        </w:rPr>
        <w:t>and</w:t>
      </w:r>
      <w:r w:rsidRPr="0020147F">
        <w:rPr>
          <w:color w:val="000000" w:themeColor="text1"/>
          <w:spacing w:val="3"/>
          <w:sz w:val="16"/>
        </w:rPr>
        <w:t xml:space="preserve"> </w:t>
      </w:r>
      <w:r w:rsidRPr="0020147F">
        <w:rPr>
          <w:color w:val="000000" w:themeColor="text1"/>
          <w:sz w:val="16"/>
        </w:rPr>
        <w:t>communities,</w:t>
      </w:r>
      <w:r w:rsidRPr="0020147F">
        <w:rPr>
          <w:color w:val="000000" w:themeColor="text1"/>
          <w:spacing w:val="4"/>
          <w:sz w:val="16"/>
        </w:rPr>
        <w:t xml:space="preserve"> </w:t>
      </w:r>
      <w:r w:rsidRPr="0020147F">
        <w:rPr>
          <w:color w:val="000000" w:themeColor="text1"/>
          <w:sz w:val="16"/>
        </w:rPr>
        <w:t>to</w:t>
      </w:r>
      <w:r w:rsidRPr="0020147F">
        <w:rPr>
          <w:color w:val="000000" w:themeColor="text1"/>
          <w:spacing w:val="3"/>
          <w:sz w:val="16"/>
        </w:rPr>
        <w:t xml:space="preserve"> </w:t>
      </w:r>
      <w:r w:rsidRPr="0020147F">
        <w:rPr>
          <w:color w:val="000000" w:themeColor="text1"/>
          <w:sz w:val="16"/>
        </w:rPr>
        <w:t>understand</w:t>
      </w:r>
      <w:r w:rsidRPr="0020147F">
        <w:rPr>
          <w:color w:val="000000" w:themeColor="text1"/>
          <w:spacing w:val="3"/>
          <w:sz w:val="16"/>
        </w:rPr>
        <w:t xml:space="preserve"> </w:t>
      </w:r>
      <w:r w:rsidRPr="0020147F">
        <w:rPr>
          <w:color w:val="000000" w:themeColor="text1"/>
          <w:sz w:val="16"/>
        </w:rPr>
        <w:t>their</w:t>
      </w:r>
      <w:r w:rsidRPr="0020147F">
        <w:rPr>
          <w:color w:val="000000" w:themeColor="text1"/>
          <w:spacing w:val="4"/>
          <w:sz w:val="16"/>
        </w:rPr>
        <w:t xml:space="preserve"> </w:t>
      </w:r>
      <w:r w:rsidRPr="0020147F">
        <w:rPr>
          <w:color w:val="000000" w:themeColor="text1"/>
          <w:sz w:val="16"/>
        </w:rPr>
        <w:t>culture</w:t>
      </w:r>
      <w:r w:rsidRPr="0020147F">
        <w:rPr>
          <w:color w:val="000000" w:themeColor="text1"/>
          <w:spacing w:val="3"/>
          <w:sz w:val="16"/>
        </w:rPr>
        <w:t xml:space="preserve"> </w:t>
      </w:r>
      <w:r w:rsidRPr="0020147F">
        <w:rPr>
          <w:color w:val="000000" w:themeColor="text1"/>
          <w:sz w:val="16"/>
        </w:rPr>
        <w:t>and</w:t>
      </w:r>
      <w:r w:rsidRPr="0020147F">
        <w:rPr>
          <w:color w:val="000000" w:themeColor="text1"/>
          <w:spacing w:val="3"/>
          <w:sz w:val="16"/>
        </w:rPr>
        <w:t xml:space="preserve"> </w:t>
      </w:r>
      <w:r w:rsidRPr="0020147F">
        <w:rPr>
          <w:color w:val="000000" w:themeColor="text1"/>
          <w:sz w:val="16"/>
        </w:rPr>
        <w:t>connections</w:t>
      </w:r>
    </w:p>
    <w:p w:rsidR="003C1A75" w:rsidRPr="0020147F" w:rsidRDefault="004B64C8">
      <w:pPr>
        <w:spacing w:line="223" w:lineRule="auto"/>
        <w:ind w:left="113" w:right="4959"/>
        <w:rPr>
          <w:color w:val="000000" w:themeColor="text1"/>
          <w:sz w:val="16"/>
        </w:rPr>
      </w:pPr>
      <w:r w:rsidRPr="0020147F">
        <w:rPr>
          <w:color w:val="000000" w:themeColor="text1"/>
          <w:sz w:val="16"/>
        </w:rPr>
        <w:t>to Country, and to better manage the Bay and its catchment. We embrace the spirit of reconciliation, working towards the equality of outcomes and ensuring an equal voice.</w:t>
      </w:r>
    </w:p>
    <w:p w:rsidR="003C1A75" w:rsidRPr="0020147F" w:rsidRDefault="003C1A75">
      <w:pPr>
        <w:pStyle w:val="BodyText"/>
        <w:spacing w:before="12"/>
        <w:rPr>
          <w:color w:val="000000" w:themeColor="text1"/>
          <w:sz w:val="7"/>
        </w:rPr>
      </w:pPr>
    </w:p>
    <w:p w:rsidR="003C1A75" w:rsidRPr="0020147F" w:rsidRDefault="003C1A75">
      <w:pPr>
        <w:rPr>
          <w:color w:val="000000" w:themeColor="text1"/>
          <w:sz w:val="7"/>
        </w:rPr>
        <w:sectPr w:rsidR="003C1A75" w:rsidRPr="0020147F">
          <w:footerReference w:type="even" r:id="rId7"/>
          <w:pgSz w:w="16840" w:h="11910" w:orient="landscape"/>
          <w:pgMar w:top="0" w:right="1000" w:bottom="600" w:left="1020" w:header="0" w:footer="413" w:gutter="0"/>
          <w:cols w:space="720"/>
        </w:sectPr>
      </w:pPr>
    </w:p>
    <w:p w:rsidR="003C1A75" w:rsidRPr="0020147F" w:rsidRDefault="004B64C8">
      <w:pPr>
        <w:pStyle w:val="Heading4"/>
        <w:spacing w:before="90"/>
        <w:ind w:left="113"/>
        <w:rPr>
          <w:color w:val="000000" w:themeColor="text1"/>
        </w:rPr>
      </w:pPr>
      <w:r w:rsidRPr="0020147F">
        <w:rPr>
          <w:color w:val="000000" w:themeColor="text1"/>
        </w:rPr>
        <w:t>Author</w:t>
      </w:r>
    </w:p>
    <w:p w:rsidR="003C1A75" w:rsidRPr="0020147F" w:rsidRDefault="004B64C8">
      <w:pPr>
        <w:pStyle w:val="BodyText"/>
        <w:spacing w:before="91" w:line="328" w:lineRule="auto"/>
        <w:ind w:left="113" w:right="34"/>
        <w:rPr>
          <w:color w:val="000000" w:themeColor="text1"/>
        </w:rPr>
      </w:pPr>
      <w:r w:rsidRPr="0020147F">
        <w:rPr>
          <w:color w:val="000000" w:themeColor="text1"/>
        </w:rPr>
        <w:t>Hazel Stanworth, DELWP Virginia Brook, DELWP</w:t>
      </w:r>
    </w:p>
    <w:p w:rsidR="003C1A75" w:rsidRPr="0020147F" w:rsidRDefault="004B64C8">
      <w:pPr>
        <w:pStyle w:val="Heading4"/>
        <w:spacing w:before="90"/>
        <w:ind w:left="113"/>
        <w:rPr>
          <w:color w:val="000000" w:themeColor="text1"/>
        </w:rPr>
      </w:pPr>
      <w:r w:rsidRPr="0020147F">
        <w:rPr>
          <w:b w:val="0"/>
          <w:color w:val="000000" w:themeColor="text1"/>
        </w:rPr>
        <w:br w:type="column"/>
      </w:r>
      <w:r w:rsidRPr="0020147F">
        <w:rPr>
          <w:color w:val="000000" w:themeColor="text1"/>
        </w:rPr>
        <w:t>Editor</w:t>
      </w:r>
    </w:p>
    <w:p w:rsidR="003C1A75" w:rsidRPr="0020147F" w:rsidRDefault="004B64C8">
      <w:pPr>
        <w:pStyle w:val="BodyText"/>
        <w:spacing w:before="91"/>
        <w:ind w:left="113"/>
        <w:rPr>
          <w:color w:val="000000" w:themeColor="text1"/>
        </w:rPr>
      </w:pPr>
      <w:r w:rsidRPr="0020147F">
        <w:rPr>
          <w:color w:val="000000" w:themeColor="text1"/>
        </w:rPr>
        <w:t>Lawrance Ferns, DELWP</w:t>
      </w:r>
    </w:p>
    <w:p w:rsidR="003C1A75" w:rsidRPr="0020147F" w:rsidRDefault="004B64C8">
      <w:pPr>
        <w:pStyle w:val="Heading4"/>
        <w:spacing w:before="90"/>
        <w:ind w:left="113"/>
        <w:rPr>
          <w:color w:val="000000" w:themeColor="text1"/>
        </w:rPr>
      </w:pPr>
      <w:r w:rsidRPr="0020147F">
        <w:rPr>
          <w:b w:val="0"/>
          <w:color w:val="000000" w:themeColor="text1"/>
        </w:rPr>
        <w:br w:type="column"/>
      </w:r>
      <w:r w:rsidRPr="0020147F">
        <w:rPr>
          <w:color w:val="000000" w:themeColor="text1"/>
        </w:rPr>
        <w:t>Photo credits</w:t>
      </w:r>
    </w:p>
    <w:p w:rsidR="003C1A75" w:rsidRPr="0020147F" w:rsidRDefault="004B64C8">
      <w:pPr>
        <w:pStyle w:val="BodyText"/>
        <w:spacing w:before="91"/>
        <w:ind w:left="113"/>
        <w:rPr>
          <w:color w:val="000000" w:themeColor="text1"/>
        </w:rPr>
      </w:pPr>
      <w:r w:rsidRPr="0020147F">
        <w:rPr>
          <w:color w:val="000000" w:themeColor="text1"/>
        </w:rPr>
        <w:t>Front cover: Marcia Riederer, DELWP</w:t>
      </w:r>
    </w:p>
    <w:p w:rsidR="003C1A75" w:rsidRPr="0020147F" w:rsidRDefault="003C1A75">
      <w:pPr>
        <w:rPr>
          <w:color w:val="000000" w:themeColor="text1"/>
        </w:rPr>
        <w:sectPr w:rsidR="003C1A75" w:rsidRPr="0020147F">
          <w:type w:val="continuous"/>
          <w:pgSz w:w="16840" w:h="11910" w:orient="landscape"/>
          <w:pgMar w:top="580" w:right="1000" w:bottom="280" w:left="1020" w:header="720" w:footer="720" w:gutter="0"/>
          <w:cols w:num="3" w:space="720" w:equalWidth="0">
            <w:col w:w="2328" w:space="973"/>
            <w:col w:w="2284" w:space="1017"/>
            <w:col w:w="8218"/>
          </w:cols>
        </w:sectPr>
      </w:pPr>
    </w:p>
    <w:p w:rsidR="003C1A75" w:rsidRPr="0020147F" w:rsidRDefault="003C1A75">
      <w:pPr>
        <w:pStyle w:val="BodyText"/>
        <w:spacing w:before="2"/>
        <w:rPr>
          <w:color w:val="000000" w:themeColor="text1"/>
          <w:sz w:val="27"/>
        </w:rPr>
      </w:pPr>
    </w:p>
    <w:p w:rsidR="003C1A75" w:rsidRPr="0020147F" w:rsidRDefault="004B64C8">
      <w:pPr>
        <w:spacing w:before="90"/>
        <w:ind w:left="113"/>
        <w:rPr>
          <w:color w:val="000000" w:themeColor="text1"/>
          <w:sz w:val="16"/>
        </w:rPr>
      </w:pPr>
      <w:r w:rsidRPr="0020147F">
        <w:rPr>
          <w:color w:val="000000" w:themeColor="text1"/>
          <w:sz w:val="16"/>
        </w:rPr>
        <w:t>© The State of Victoria Department of Environment, Land, Water and Planning 2019</w:t>
      </w:r>
    </w:p>
    <w:p w:rsidR="003C1A75" w:rsidRPr="0020147F" w:rsidRDefault="004B64C8" w:rsidP="0020147F">
      <w:pPr>
        <w:spacing w:line="223" w:lineRule="auto"/>
        <w:ind w:left="142" w:right="4736"/>
        <w:rPr>
          <w:color w:val="000000" w:themeColor="text1"/>
          <w:sz w:val="16"/>
        </w:rPr>
      </w:pPr>
      <w:r w:rsidRPr="0020147F">
        <w:rPr>
          <w:color w:val="000000" w:themeColor="text1"/>
          <w:sz w:val="16"/>
        </w:rPr>
        <w:t xml:space="preserve">This his work is licensed under a Creative Commons Attribution 4.0 International </w:t>
      </w:r>
      <w:proofErr w:type="spellStart"/>
      <w:r w:rsidRPr="0020147F">
        <w:rPr>
          <w:color w:val="000000" w:themeColor="text1"/>
          <w:sz w:val="16"/>
        </w:rPr>
        <w:t>licence</w:t>
      </w:r>
      <w:proofErr w:type="spellEnd"/>
      <w:r w:rsidRPr="0020147F">
        <w:rPr>
          <w:color w:val="000000" w:themeColor="text1"/>
          <w:sz w:val="16"/>
        </w:rPr>
        <w:t xml:space="preserve">. You are free to re-use the work under that </w:t>
      </w:r>
      <w:proofErr w:type="spellStart"/>
      <w:r w:rsidRPr="0020147F">
        <w:rPr>
          <w:color w:val="000000" w:themeColor="text1"/>
          <w:sz w:val="16"/>
        </w:rPr>
        <w:t>licence</w:t>
      </w:r>
      <w:proofErr w:type="spellEnd"/>
      <w:r w:rsidRPr="0020147F">
        <w:rPr>
          <w:color w:val="000000" w:themeColor="text1"/>
          <w:sz w:val="16"/>
        </w:rPr>
        <w:t>, on the condition that you credit the State of Victoria as author.</w:t>
      </w:r>
    </w:p>
    <w:p w:rsidR="003C1A75" w:rsidRPr="0020147F" w:rsidRDefault="004B64C8">
      <w:pPr>
        <w:spacing w:before="55" w:line="223" w:lineRule="auto"/>
        <w:ind w:left="113" w:right="4736"/>
        <w:rPr>
          <w:color w:val="000000" w:themeColor="text1"/>
          <w:sz w:val="16"/>
        </w:rPr>
      </w:pPr>
      <w:r w:rsidRPr="0020147F">
        <w:rPr>
          <w:color w:val="000000" w:themeColor="text1"/>
          <w:sz w:val="16"/>
        </w:rPr>
        <w:t xml:space="preserve">The </w:t>
      </w:r>
      <w:proofErr w:type="spellStart"/>
      <w:r w:rsidRPr="0020147F">
        <w:rPr>
          <w:color w:val="000000" w:themeColor="text1"/>
          <w:sz w:val="16"/>
        </w:rPr>
        <w:t>licence</w:t>
      </w:r>
      <w:proofErr w:type="spellEnd"/>
      <w:r w:rsidRPr="0020147F">
        <w:rPr>
          <w:color w:val="000000" w:themeColor="text1"/>
          <w:sz w:val="16"/>
        </w:rPr>
        <w:t xml:space="preserve"> does not apply to any images, photographs or branding, including the Victorian Coat of Arms, the Victorian Government logo and the Department of Environment, Land, Water and Planning (DELWP) logo. To view a copy of this </w:t>
      </w:r>
      <w:proofErr w:type="spellStart"/>
      <w:r w:rsidRPr="0020147F">
        <w:rPr>
          <w:color w:val="000000" w:themeColor="text1"/>
          <w:sz w:val="16"/>
        </w:rPr>
        <w:t>licence</w:t>
      </w:r>
      <w:proofErr w:type="spellEnd"/>
      <w:r w:rsidRPr="0020147F">
        <w:rPr>
          <w:color w:val="000000" w:themeColor="text1"/>
          <w:sz w:val="16"/>
        </w:rPr>
        <w:t xml:space="preserve">, visit </w:t>
      </w:r>
      <w:hyperlink r:id="rId8">
        <w:r w:rsidRPr="0020147F">
          <w:rPr>
            <w:color w:val="000000" w:themeColor="text1"/>
            <w:sz w:val="16"/>
          </w:rPr>
          <w:t>http://creativecommons.org/licenses/by/4.0/</w:t>
        </w:r>
      </w:hyperlink>
    </w:p>
    <w:p w:rsidR="003C1A75" w:rsidRPr="0020147F" w:rsidRDefault="004B64C8">
      <w:pPr>
        <w:spacing w:before="43"/>
        <w:ind w:left="113"/>
        <w:rPr>
          <w:color w:val="000000" w:themeColor="text1"/>
          <w:sz w:val="16"/>
        </w:rPr>
      </w:pPr>
      <w:r w:rsidRPr="0020147F">
        <w:rPr>
          <w:color w:val="000000" w:themeColor="text1"/>
          <w:sz w:val="16"/>
        </w:rPr>
        <w:t>ISBN 978-1-76077-642-8 (pdf/online/MS word)</w:t>
      </w:r>
    </w:p>
    <w:p w:rsidR="003C1A75" w:rsidRPr="0020147F" w:rsidRDefault="003C1A75">
      <w:pPr>
        <w:pStyle w:val="BodyText"/>
        <w:spacing w:before="8"/>
        <w:rPr>
          <w:color w:val="000000" w:themeColor="text1"/>
          <w:sz w:val="15"/>
        </w:rPr>
      </w:pPr>
    </w:p>
    <w:p w:rsidR="003C1A75" w:rsidRPr="0020147F" w:rsidRDefault="004B64C8">
      <w:pPr>
        <w:pStyle w:val="Heading4"/>
        <w:ind w:left="113"/>
        <w:rPr>
          <w:color w:val="000000" w:themeColor="text1"/>
        </w:rPr>
      </w:pPr>
      <w:r w:rsidRPr="0020147F">
        <w:rPr>
          <w:color w:val="000000" w:themeColor="text1"/>
        </w:rPr>
        <w:t>Disclaimer</w:t>
      </w:r>
    </w:p>
    <w:p w:rsidR="003C1A75" w:rsidRPr="0020147F" w:rsidRDefault="004B64C8">
      <w:pPr>
        <w:spacing w:before="102" w:line="223" w:lineRule="auto"/>
        <w:ind w:left="113" w:right="4905"/>
        <w:rPr>
          <w:color w:val="000000" w:themeColor="text1"/>
          <w:sz w:val="16"/>
        </w:rPr>
      </w:pPr>
      <w:r w:rsidRPr="0020147F">
        <w:rPr>
          <w:color w:val="000000" w:themeColor="text1"/>
          <w:sz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w:t>
      </w:r>
      <w:r w:rsidRPr="0020147F">
        <w:rPr>
          <w:color w:val="000000" w:themeColor="text1"/>
          <w:spacing w:val="10"/>
          <w:sz w:val="16"/>
        </w:rPr>
        <w:t xml:space="preserve"> </w:t>
      </w:r>
      <w:r w:rsidRPr="0020147F">
        <w:rPr>
          <w:color w:val="000000" w:themeColor="text1"/>
          <w:sz w:val="16"/>
        </w:rPr>
        <w:t>publication.</w:t>
      </w:r>
    </w:p>
    <w:p w:rsidR="003C1A75" w:rsidRPr="0020147F" w:rsidRDefault="003C1A75">
      <w:pPr>
        <w:pStyle w:val="BodyText"/>
        <w:spacing w:before="13"/>
        <w:rPr>
          <w:color w:val="000000" w:themeColor="text1"/>
          <w:sz w:val="19"/>
        </w:rPr>
      </w:pPr>
    </w:p>
    <w:p w:rsidR="003C1A75" w:rsidRPr="0020147F" w:rsidRDefault="004B64C8">
      <w:pPr>
        <w:spacing w:line="302" w:lineRule="exact"/>
        <w:ind w:left="113"/>
        <w:rPr>
          <w:rFonts w:ascii="VIC-SemiBold"/>
          <w:b/>
          <w:color w:val="000000" w:themeColor="text1"/>
          <w:sz w:val="24"/>
        </w:rPr>
      </w:pPr>
      <w:r w:rsidRPr="0020147F">
        <w:rPr>
          <w:rFonts w:ascii="VIC-SemiBold"/>
          <w:b/>
          <w:color w:val="000000" w:themeColor="text1"/>
          <w:sz w:val="24"/>
        </w:rPr>
        <w:t>Accessibility</w:t>
      </w:r>
    </w:p>
    <w:p w:rsidR="003C1A75" w:rsidRPr="0020147F" w:rsidRDefault="004B64C8">
      <w:pPr>
        <w:spacing w:before="12" w:line="206" w:lineRule="auto"/>
        <w:ind w:left="113" w:right="5154"/>
        <w:rPr>
          <w:color w:val="000000" w:themeColor="text1"/>
          <w:sz w:val="24"/>
        </w:rPr>
      </w:pPr>
      <w:r w:rsidRPr="0020147F">
        <w:rPr>
          <w:color w:val="000000" w:themeColor="text1"/>
          <w:sz w:val="24"/>
        </w:rPr>
        <w:t xml:space="preserve">If </w:t>
      </w:r>
      <w:r w:rsidRPr="0020147F">
        <w:rPr>
          <w:color w:val="000000" w:themeColor="text1"/>
          <w:spacing w:val="-3"/>
          <w:sz w:val="24"/>
        </w:rPr>
        <w:t xml:space="preserve">you would </w:t>
      </w:r>
      <w:r w:rsidRPr="0020147F">
        <w:rPr>
          <w:color w:val="000000" w:themeColor="text1"/>
          <w:spacing w:val="-6"/>
          <w:sz w:val="24"/>
        </w:rPr>
        <w:t xml:space="preserve">like </w:t>
      </w:r>
      <w:r w:rsidRPr="0020147F">
        <w:rPr>
          <w:color w:val="000000" w:themeColor="text1"/>
          <w:spacing w:val="-3"/>
          <w:sz w:val="24"/>
        </w:rPr>
        <w:t xml:space="preserve">to </w:t>
      </w:r>
      <w:r w:rsidRPr="0020147F">
        <w:rPr>
          <w:color w:val="000000" w:themeColor="text1"/>
          <w:spacing w:val="-4"/>
          <w:sz w:val="24"/>
        </w:rPr>
        <w:t xml:space="preserve">receive this </w:t>
      </w:r>
      <w:r w:rsidRPr="0020147F">
        <w:rPr>
          <w:color w:val="000000" w:themeColor="text1"/>
          <w:spacing w:val="-3"/>
          <w:sz w:val="24"/>
        </w:rPr>
        <w:t xml:space="preserve">publication in an alternative </w:t>
      </w:r>
      <w:r w:rsidRPr="0020147F">
        <w:rPr>
          <w:color w:val="000000" w:themeColor="text1"/>
          <w:sz w:val="24"/>
        </w:rPr>
        <w:t xml:space="preserve">format, please </w:t>
      </w:r>
      <w:r w:rsidRPr="0020147F">
        <w:rPr>
          <w:color w:val="000000" w:themeColor="text1"/>
          <w:spacing w:val="-3"/>
          <w:sz w:val="24"/>
        </w:rPr>
        <w:t xml:space="preserve">telephone </w:t>
      </w:r>
      <w:r w:rsidRPr="0020147F">
        <w:rPr>
          <w:color w:val="000000" w:themeColor="text1"/>
          <w:sz w:val="24"/>
        </w:rPr>
        <w:t xml:space="preserve">the </w:t>
      </w:r>
      <w:r w:rsidRPr="0020147F">
        <w:rPr>
          <w:color w:val="000000" w:themeColor="text1"/>
          <w:spacing w:val="-4"/>
          <w:sz w:val="24"/>
        </w:rPr>
        <w:t xml:space="preserve">DELWP </w:t>
      </w:r>
      <w:r w:rsidRPr="0020147F">
        <w:rPr>
          <w:color w:val="000000" w:themeColor="text1"/>
          <w:spacing w:val="-3"/>
          <w:sz w:val="24"/>
        </w:rPr>
        <w:t xml:space="preserve">Customer </w:t>
      </w:r>
      <w:r w:rsidRPr="0020147F">
        <w:rPr>
          <w:color w:val="000000" w:themeColor="text1"/>
          <w:sz w:val="24"/>
        </w:rPr>
        <w:t xml:space="preserve">Service </w:t>
      </w:r>
      <w:r w:rsidRPr="0020147F">
        <w:rPr>
          <w:color w:val="000000" w:themeColor="text1"/>
          <w:spacing w:val="-3"/>
          <w:sz w:val="24"/>
        </w:rPr>
        <w:t xml:space="preserve">Centre </w:t>
      </w:r>
      <w:r w:rsidRPr="0020147F">
        <w:rPr>
          <w:color w:val="000000" w:themeColor="text1"/>
          <w:sz w:val="24"/>
        </w:rPr>
        <w:t xml:space="preserve">on 136186, </w:t>
      </w:r>
      <w:r w:rsidRPr="0020147F">
        <w:rPr>
          <w:color w:val="000000" w:themeColor="text1"/>
          <w:spacing w:val="-3"/>
          <w:sz w:val="24"/>
        </w:rPr>
        <w:t>email</w:t>
      </w:r>
      <w:hyperlink r:id="rId9">
        <w:r w:rsidRPr="0020147F">
          <w:rPr>
            <w:color w:val="000000" w:themeColor="text1"/>
            <w:spacing w:val="-3"/>
            <w:sz w:val="24"/>
          </w:rPr>
          <w:t xml:space="preserve"> </w:t>
        </w:r>
        <w:r w:rsidRPr="0020147F">
          <w:rPr>
            <w:color w:val="000000" w:themeColor="text1"/>
            <w:spacing w:val="-4"/>
            <w:sz w:val="24"/>
          </w:rPr>
          <w:t>customer.service@delwp.vic.gov.au,</w:t>
        </w:r>
      </w:hyperlink>
      <w:r w:rsidRPr="0020147F">
        <w:rPr>
          <w:color w:val="000000" w:themeColor="text1"/>
          <w:spacing w:val="-4"/>
          <w:sz w:val="24"/>
        </w:rPr>
        <w:t xml:space="preserve"> </w:t>
      </w:r>
      <w:r w:rsidRPr="0020147F">
        <w:rPr>
          <w:color w:val="000000" w:themeColor="text1"/>
          <w:sz w:val="24"/>
        </w:rPr>
        <w:t xml:space="preserve">or </w:t>
      </w:r>
      <w:r w:rsidRPr="0020147F">
        <w:rPr>
          <w:color w:val="000000" w:themeColor="text1"/>
          <w:spacing w:val="-3"/>
          <w:sz w:val="24"/>
        </w:rPr>
        <w:t xml:space="preserve">via </w:t>
      </w:r>
      <w:r w:rsidRPr="0020147F">
        <w:rPr>
          <w:color w:val="000000" w:themeColor="text1"/>
          <w:sz w:val="24"/>
        </w:rPr>
        <w:t xml:space="preserve">the National Relay Service on 133 </w:t>
      </w:r>
      <w:r w:rsidRPr="0020147F">
        <w:rPr>
          <w:color w:val="000000" w:themeColor="text1"/>
          <w:spacing w:val="-3"/>
          <w:sz w:val="24"/>
        </w:rPr>
        <w:t xml:space="preserve">677, </w:t>
      </w:r>
      <w:hyperlink r:id="rId10">
        <w:r w:rsidRPr="0020147F">
          <w:rPr>
            <w:color w:val="000000" w:themeColor="text1"/>
            <w:sz w:val="24"/>
          </w:rPr>
          <w:t>www.relayservice.com.au.</w:t>
        </w:r>
      </w:hyperlink>
      <w:r w:rsidRPr="0020147F">
        <w:rPr>
          <w:color w:val="000000" w:themeColor="text1"/>
          <w:sz w:val="24"/>
        </w:rPr>
        <w:t xml:space="preserve"> </w:t>
      </w:r>
      <w:r w:rsidRPr="0020147F">
        <w:rPr>
          <w:color w:val="000000" w:themeColor="text1"/>
          <w:spacing w:val="-4"/>
          <w:sz w:val="24"/>
        </w:rPr>
        <w:t xml:space="preserve">This </w:t>
      </w:r>
      <w:r w:rsidRPr="0020147F">
        <w:rPr>
          <w:color w:val="000000" w:themeColor="text1"/>
          <w:spacing w:val="-3"/>
          <w:sz w:val="24"/>
        </w:rPr>
        <w:t xml:space="preserve">document is </w:t>
      </w:r>
      <w:r w:rsidRPr="0020147F">
        <w:rPr>
          <w:color w:val="000000" w:themeColor="text1"/>
          <w:spacing w:val="-4"/>
          <w:sz w:val="24"/>
        </w:rPr>
        <w:t xml:space="preserve">available </w:t>
      </w:r>
      <w:r w:rsidRPr="0020147F">
        <w:rPr>
          <w:color w:val="000000" w:themeColor="text1"/>
          <w:sz w:val="24"/>
        </w:rPr>
        <w:t xml:space="preserve">on the </w:t>
      </w:r>
      <w:r w:rsidRPr="0020147F">
        <w:rPr>
          <w:color w:val="000000" w:themeColor="text1"/>
          <w:spacing w:val="-4"/>
          <w:sz w:val="24"/>
        </w:rPr>
        <w:t xml:space="preserve">internet </w:t>
      </w:r>
      <w:r w:rsidRPr="0020147F">
        <w:rPr>
          <w:color w:val="000000" w:themeColor="text1"/>
          <w:sz w:val="24"/>
        </w:rPr>
        <w:t xml:space="preserve">at </w:t>
      </w:r>
      <w:hyperlink r:id="rId11">
        <w:r w:rsidRPr="0020147F">
          <w:rPr>
            <w:color w:val="000000" w:themeColor="text1"/>
            <w:spacing w:val="-4"/>
            <w:sz w:val="24"/>
          </w:rPr>
          <w:t>www.delwp.vic.gov.au.</w:t>
        </w:r>
      </w:hyperlink>
    </w:p>
    <w:p w:rsidR="003C1A75" w:rsidRPr="0020147F" w:rsidRDefault="003C1A75">
      <w:pPr>
        <w:spacing w:line="206" w:lineRule="auto"/>
        <w:rPr>
          <w:color w:val="000000" w:themeColor="text1"/>
          <w:sz w:val="24"/>
        </w:rPr>
        <w:sectPr w:rsidR="003C1A75" w:rsidRPr="0020147F">
          <w:type w:val="continuous"/>
          <w:pgSz w:w="16840" w:h="11910" w:orient="landscape"/>
          <w:pgMar w:top="580" w:right="1000" w:bottom="280" w:left="1020" w:header="720" w:footer="720" w:gutter="0"/>
          <w:cols w:space="720"/>
        </w:sect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FE4DB1" w:rsidRDefault="004B64C8" w:rsidP="00FE4DB1">
      <w:pPr>
        <w:spacing w:before="90"/>
        <w:rPr>
          <w:rFonts w:ascii="VIC-SemiBold"/>
          <w:b/>
          <w:color w:val="000000" w:themeColor="text1"/>
          <w:sz w:val="18"/>
        </w:rPr>
      </w:pPr>
      <w:r w:rsidRPr="0020147F">
        <w:rPr>
          <w:rFonts w:ascii="VIC-SemiBold"/>
          <w:b/>
          <w:color w:val="000000" w:themeColor="text1"/>
          <w:sz w:val="18"/>
        </w:rPr>
        <w:t>Acknowledgments</w:t>
      </w:r>
    </w:p>
    <w:p w:rsidR="003C1A75" w:rsidRPr="0020147F" w:rsidRDefault="004B64C8" w:rsidP="00FE4DB1">
      <w:pPr>
        <w:spacing w:before="90"/>
        <w:rPr>
          <w:color w:val="000000" w:themeColor="text1"/>
          <w:sz w:val="16"/>
        </w:rPr>
      </w:pPr>
      <w:r w:rsidRPr="0020147F">
        <w:rPr>
          <w:color w:val="000000" w:themeColor="text1"/>
          <w:sz w:val="16"/>
        </w:rPr>
        <w:t xml:space="preserve">We acknowledge and respect Victorian Traditional Owners as the original custodians of Victoria’s land and waters, their unique ability to care for Country and deep spiritual connection to it. We </w:t>
      </w:r>
      <w:proofErr w:type="spellStart"/>
      <w:r w:rsidRPr="0020147F">
        <w:rPr>
          <w:color w:val="000000" w:themeColor="text1"/>
          <w:sz w:val="16"/>
        </w:rPr>
        <w:t>honour</w:t>
      </w:r>
      <w:proofErr w:type="spellEnd"/>
      <w:r w:rsidRPr="0020147F">
        <w:rPr>
          <w:color w:val="000000" w:themeColor="text1"/>
          <w:sz w:val="16"/>
        </w:rPr>
        <w:t xml:space="preserve"> Elders past and present whose knowledge and wisdom has ensured the continuation of culture and traditional practices.</w:t>
      </w:r>
    </w:p>
    <w:p w:rsidR="00FE4DB1" w:rsidRDefault="00FE4DB1" w:rsidP="00FE4DB1">
      <w:pPr>
        <w:spacing w:before="54" w:line="223" w:lineRule="auto"/>
        <w:ind w:right="210"/>
        <w:rPr>
          <w:color w:val="000000" w:themeColor="text1"/>
          <w:sz w:val="16"/>
        </w:rPr>
      </w:pPr>
    </w:p>
    <w:p w:rsidR="003C1A75" w:rsidRPr="0020147F" w:rsidRDefault="004B64C8" w:rsidP="00FE4DB1">
      <w:pPr>
        <w:spacing w:before="54" w:line="223" w:lineRule="auto"/>
        <w:ind w:right="210"/>
        <w:rPr>
          <w:color w:val="000000" w:themeColor="text1"/>
          <w:sz w:val="16"/>
        </w:rPr>
      </w:pPr>
      <w:r w:rsidRPr="0020147F">
        <w:rPr>
          <w:color w:val="000000" w:themeColor="text1"/>
          <w:sz w:val="16"/>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spacing w:before="3"/>
        <w:rPr>
          <w:color w:val="000000" w:themeColor="text1"/>
        </w:rPr>
      </w:pPr>
    </w:p>
    <w:p w:rsidR="003C1A75" w:rsidRPr="0020147F" w:rsidRDefault="003C1A75">
      <w:pPr>
        <w:rPr>
          <w:rFonts w:ascii="VIC"/>
          <w:color w:val="000000" w:themeColor="text1"/>
          <w:sz w:val="16"/>
        </w:rPr>
        <w:sectPr w:rsidR="003C1A75" w:rsidRPr="0020147F">
          <w:footerReference w:type="default" r:id="rId12"/>
          <w:pgSz w:w="16840" w:h="11910" w:orient="landscape"/>
          <w:pgMar w:top="1100" w:right="1000" w:bottom="280" w:left="1020" w:header="0" w:footer="0" w:gutter="0"/>
          <w:cols w:space="720"/>
        </w:sectPr>
      </w:pPr>
    </w:p>
    <w:p w:rsidR="003C1A75" w:rsidRPr="0020147F" w:rsidRDefault="003C1A75">
      <w:pPr>
        <w:pStyle w:val="BodyText"/>
        <w:rPr>
          <w:rFonts w:ascii="VIC"/>
          <w:color w:val="000000" w:themeColor="text1"/>
          <w:sz w:val="20"/>
        </w:rPr>
      </w:pPr>
    </w:p>
    <w:p w:rsidR="003C1A75" w:rsidRPr="0020147F" w:rsidRDefault="003C1A75">
      <w:pPr>
        <w:pStyle w:val="BodyText"/>
        <w:rPr>
          <w:rFonts w:ascii="VIC"/>
          <w:color w:val="000000" w:themeColor="text1"/>
          <w:sz w:val="20"/>
        </w:rPr>
      </w:pPr>
    </w:p>
    <w:p w:rsidR="003C1A75" w:rsidRPr="0020147F" w:rsidRDefault="003C1A75">
      <w:pPr>
        <w:pStyle w:val="BodyText"/>
        <w:spacing w:before="9"/>
        <w:rPr>
          <w:rFonts w:ascii="VIC"/>
          <w:color w:val="000000" w:themeColor="text1"/>
          <w:sz w:val="23"/>
        </w:rPr>
      </w:pPr>
    </w:p>
    <w:p w:rsidR="003C1A75" w:rsidRPr="0020147F" w:rsidRDefault="004B64C8" w:rsidP="00211791">
      <w:pPr>
        <w:pStyle w:val="Heading1"/>
        <w:tabs>
          <w:tab w:val="left" w:pos="851"/>
        </w:tabs>
        <w:spacing w:before="81"/>
        <w:ind w:left="0"/>
        <w:rPr>
          <w:color w:val="000000" w:themeColor="text1"/>
        </w:rPr>
      </w:pPr>
      <w:bookmarkStart w:id="0" w:name="Contents"/>
      <w:bookmarkEnd w:id="0"/>
      <w:r w:rsidRPr="0020147F">
        <w:rPr>
          <w:color w:val="000000" w:themeColor="text1"/>
        </w:rPr>
        <w:t>Contents</w:t>
      </w:r>
    </w:p>
    <w:p w:rsidR="00211791" w:rsidRPr="00211791" w:rsidRDefault="00211791" w:rsidP="001D0D4F">
      <w:pPr>
        <w:pStyle w:val="Content1JKTOC"/>
        <w:tabs>
          <w:tab w:val="left" w:pos="7088"/>
        </w:tabs>
        <w:spacing w:before="340"/>
        <w:rPr>
          <w:b w:val="0"/>
          <w:bCs w:val="0"/>
          <w:color w:val="000000" w:themeColor="text1"/>
        </w:rPr>
      </w:pPr>
      <w:r w:rsidRPr="00211791">
        <w:rPr>
          <w:rStyle w:val="WordImportedListStyle1StylesforWordRTFImportedLists"/>
          <w:b w:val="0"/>
          <w:bCs w:val="0"/>
          <w:color w:val="000000" w:themeColor="text1"/>
        </w:rPr>
        <w:t>1</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Introduction</w:t>
      </w:r>
      <w:r w:rsidRPr="00211791">
        <w:rPr>
          <w:b w:val="0"/>
          <w:bCs w:val="0"/>
          <w:color w:val="000000" w:themeColor="text1"/>
        </w:rPr>
        <w:tab/>
      </w:r>
      <w:r w:rsidR="001D0D4F">
        <w:rPr>
          <w:b w:val="0"/>
          <w:bCs w:val="0"/>
          <w:color w:val="000000" w:themeColor="text1"/>
        </w:rPr>
        <w:t>6</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2</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Governance and functions</w:t>
      </w:r>
      <w:r w:rsidRPr="00211791">
        <w:rPr>
          <w:b w:val="0"/>
          <w:bCs w:val="0"/>
          <w:color w:val="000000" w:themeColor="text1"/>
        </w:rPr>
        <w:tab/>
      </w:r>
      <w:r w:rsidR="001D0D4F">
        <w:rPr>
          <w:b w:val="0"/>
          <w:bCs w:val="0"/>
          <w:color w:val="000000" w:themeColor="text1"/>
        </w:rPr>
        <w:t>7</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3</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Traditional Owner Inclusion</w:t>
      </w:r>
      <w:r w:rsidRPr="00211791">
        <w:rPr>
          <w:b w:val="0"/>
          <w:bCs w:val="0"/>
          <w:color w:val="000000" w:themeColor="text1"/>
        </w:rPr>
        <w:tab/>
      </w:r>
      <w:r w:rsidR="001D0D4F">
        <w:rPr>
          <w:b w:val="0"/>
          <w:bCs w:val="0"/>
          <w:color w:val="000000" w:themeColor="text1"/>
        </w:rPr>
        <w:t>8</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4</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Reporting</w:t>
      </w:r>
      <w:r w:rsidRPr="00211791">
        <w:rPr>
          <w:b w:val="0"/>
          <w:bCs w:val="0"/>
          <w:color w:val="000000" w:themeColor="text1"/>
        </w:rPr>
        <w:tab/>
      </w:r>
      <w:r w:rsidR="001D0D4F">
        <w:rPr>
          <w:b w:val="0"/>
          <w:bCs w:val="0"/>
          <w:color w:val="000000" w:themeColor="text1"/>
        </w:rPr>
        <w:t>9</w:t>
      </w:r>
    </w:p>
    <w:p w:rsidR="00211791" w:rsidRPr="00211791" w:rsidRDefault="00211791" w:rsidP="001D0D4F">
      <w:pPr>
        <w:pStyle w:val="Content1JKTOC"/>
        <w:tabs>
          <w:tab w:val="left" w:pos="7088"/>
        </w:tabs>
        <w:rPr>
          <w:b w:val="0"/>
          <w:bCs w:val="0"/>
          <w:color w:val="000000" w:themeColor="text1"/>
          <w:spacing w:val="-2"/>
        </w:rPr>
      </w:pPr>
      <w:r w:rsidRPr="00211791">
        <w:rPr>
          <w:rStyle w:val="WordImportedListStyle1StylesforWordRTFImportedLists"/>
          <w:b w:val="0"/>
          <w:bCs w:val="0"/>
          <w:color w:val="000000" w:themeColor="text1"/>
        </w:rPr>
        <w:t>5</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spacing w:val="-2"/>
        </w:rPr>
        <w:t xml:space="preserve">Progress of implementation by DELWP and </w:t>
      </w:r>
    </w:p>
    <w:p w:rsidR="00211791" w:rsidRPr="00211791" w:rsidRDefault="00211791" w:rsidP="001D0D4F">
      <w:pPr>
        <w:pStyle w:val="Content1JKTOC"/>
        <w:tabs>
          <w:tab w:val="left" w:pos="7088"/>
        </w:tabs>
        <w:spacing w:before="0"/>
        <w:rPr>
          <w:b w:val="0"/>
          <w:bCs w:val="0"/>
          <w:color w:val="000000" w:themeColor="text1"/>
          <w:spacing w:val="-2"/>
        </w:rPr>
      </w:pPr>
      <w:r w:rsidRPr="00211791">
        <w:rPr>
          <w:b w:val="0"/>
          <w:bCs w:val="0"/>
          <w:color w:val="000000" w:themeColor="text1"/>
          <w:spacing w:val="-2"/>
        </w:rPr>
        <w:tab/>
        <w:t>partner organisations</w:t>
      </w:r>
      <w:r w:rsidRPr="00211791">
        <w:rPr>
          <w:b w:val="0"/>
          <w:bCs w:val="0"/>
          <w:color w:val="000000" w:themeColor="text1"/>
          <w:spacing w:val="-2"/>
        </w:rPr>
        <w:tab/>
      </w:r>
      <w:r w:rsidR="001D0D4F">
        <w:rPr>
          <w:b w:val="0"/>
          <w:bCs w:val="0"/>
          <w:color w:val="000000" w:themeColor="text1"/>
          <w:spacing w:val="-2"/>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5.1</w:t>
      </w:r>
      <w:r w:rsidRPr="001D0D4F">
        <w:rPr>
          <w:rFonts w:ascii="VIC" w:hAnsi="VIC"/>
          <w:b w:val="0"/>
          <w:bCs w:val="0"/>
          <w:color w:val="000000" w:themeColor="text1"/>
        </w:rPr>
        <w:tab/>
        <w:t>DELWP</w:t>
      </w:r>
      <w:r w:rsidRPr="001D0D4F">
        <w:rPr>
          <w:rFonts w:ascii="VIC" w:hAnsi="VIC"/>
          <w:b w:val="0"/>
          <w:bCs w:val="0"/>
          <w:color w:val="000000" w:themeColor="text1"/>
        </w:rPr>
        <w:tab/>
      </w:r>
      <w:r w:rsidR="001D0D4F">
        <w:rPr>
          <w:rFonts w:ascii="VIC" w:hAnsi="VIC"/>
          <w:b w:val="0"/>
          <w:bCs w:val="0"/>
          <w:color w:val="000000" w:themeColor="text1"/>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5.2 </w:t>
      </w:r>
      <w:r w:rsidRPr="001D0D4F">
        <w:rPr>
          <w:rFonts w:ascii="VIC" w:hAnsi="VIC"/>
          <w:b w:val="0"/>
          <w:bCs w:val="0"/>
          <w:color w:val="000000" w:themeColor="text1"/>
        </w:rPr>
        <w:tab/>
      </w:r>
      <w:r w:rsidRPr="001D0D4F">
        <w:rPr>
          <w:rFonts w:ascii="VIC" w:hAnsi="VIC"/>
          <w:b w:val="0"/>
          <w:bCs w:val="0"/>
          <w:color w:val="000000" w:themeColor="text1"/>
          <w:spacing w:val="-2"/>
        </w:rPr>
        <w:t>Department of Jobs, Precincts and Regions - Biosecurity</w:t>
      </w:r>
      <w:r w:rsidRPr="001D0D4F">
        <w:rPr>
          <w:rFonts w:ascii="VIC" w:hAnsi="VIC"/>
          <w:b w:val="0"/>
          <w:bCs w:val="0"/>
          <w:color w:val="000000" w:themeColor="text1"/>
        </w:rPr>
        <w:tab/>
      </w:r>
      <w:r w:rsidR="001D0D4F">
        <w:rPr>
          <w:rFonts w:ascii="VIC" w:hAnsi="VIC"/>
          <w:b w:val="0"/>
          <w:bCs w:val="0"/>
          <w:color w:val="000000" w:themeColor="text1"/>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5.3</w:t>
      </w:r>
      <w:r w:rsidRPr="001D0D4F">
        <w:rPr>
          <w:rFonts w:ascii="VIC" w:hAnsi="VIC"/>
          <w:b w:val="0"/>
          <w:bCs w:val="0"/>
          <w:color w:val="000000" w:themeColor="text1"/>
        </w:rPr>
        <w:tab/>
        <w:t>Environment Protection Authority Victoria</w:t>
      </w:r>
      <w:r w:rsidRPr="001D0D4F">
        <w:rPr>
          <w:rFonts w:ascii="VIC" w:hAnsi="VIC"/>
          <w:b w:val="0"/>
          <w:bCs w:val="0"/>
          <w:color w:val="000000" w:themeColor="text1"/>
        </w:rPr>
        <w:tab/>
      </w:r>
      <w:r w:rsidR="001D0D4F">
        <w:rPr>
          <w:rFonts w:ascii="VIC" w:hAnsi="VIC"/>
          <w:b w:val="0"/>
          <w:bCs w:val="0"/>
          <w:color w:val="000000" w:themeColor="text1"/>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5.4</w:t>
      </w:r>
      <w:r w:rsidRPr="001D0D4F">
        <w:rPr>
          <w:rFonts w:ascii="VIC" w:hAnsi="VIC"/>
          <w:b w:val="0"/>
          <w:bCs w:val="0"/>
          <w:color w:val="000000" w:themeColor="text1"/>
        </w:rPr>
        <w:tab/>
        <w:t>Melbourne Water</w:t>
      </w:r>
      <w:r w:rsidRPr="001D0D4F">
        <w:rPr>
          <w:rFonts w:ascii="VIC" w:hAnsi="VIC"/>
          <w:b w:val="0"/>
          <w:bCs w:val="0"/>
          <w:color w:val="000000" w:themeColor="text1"/>
        </w:rPr>
        <w:tab/>
      </w:r>
      <w:r w:rsidR="001D0D4F">
        <w:rPr>
          <w:rFonts w:ascii="VIC" w:hAnsi="VIC"/>
          <w:b w:val="0"/>
          <w:bCs w:val="0"/>
          <w:color w:val="000000" w:themeColor="text1"/>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5.5 </w:t>
      </w:r>
      <w:r w:rsidRPr="001D0D4F">
        <w:rPr>
          <w:rFonts w:ascii="VIC" w:hAnsi="VIC"/>
          <w:b w:val="0"/>
          <w:bCs w:val="0"/>
          <w:color w:val="000000" w:themeColor="text1"/>
        </w:rPr>
        <w:tab/>
        <w:t>Parks Victoria</w:t>
      </w:r>
      <w:r w:rsidRPr="001D0D4F">
        <w:rPr>
          <w:rFonts w:ascii="VIC" w:hAnsi="VIC"/>
          <w:b w:val="0"/>
          <w:bCs w:val="0"/>
          <w:color w:val="000000" w:themeColor="text1"/>
        </w:rPr>
        <w:tab/>
      </w:r>
      <w:r w:rsidR="001D0D4F">
        <w:rPr>
          <w:rFonts w:ascii="VIC" w:hAnsi="VIC"/>
          <w:b w:val="0"/>
          <w:bCs w:val="0"/>
          <w:color w:val="000000" w:themeColor="text1"/>
        </w:rPr>
        <w:t>10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5.6 </w:t>
      </w:r>
      <w:r w:rsidRPr="001D0D4F">
        <w:rPr>
          <w:rFonts w:ascii="VIC" w:hAnsi="VIC"/>
          <w:b w:val="0"/>
          <w:bCs w:val="0"/>
          <w:color w:val="000000" w:themeColor="text1"/>
        </w:rPr>
        <w:tab/>
        <w:t>South East Water</w:t>
      </w:r>
      <w:r w:rsidRPr="001D0D4F">
        <w:rPr>
          <w:rFonts w:ascii="VIC" w:hAnsi="VIC"/>
          <w:b w:val="0"/>
          <w:bCs w:val="0"/>
          <w:color w:val="000000" w:themeColor="text1"/>
        </w:rPr>
        <w:tab/>
      </w:r>
      <w:r w:rsidR="001D0D4F">
        <w:rPr>
          <w:rFonts w:ascii="VIC" w:hAnsi="VIC"/>
          <w:b w:val="0"/>
          <w:bCs w:val="0"/>
          <w:color w:val="000000" w:themeColor="text1"/>
        </w:rPr>
        <w:t>11</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5.7 </w:t>
      </w:r>
      <w:r w:rsidRPr="001D0D4F">
        <w:rPr>
          <w:rFonts w:ascii="VIC" w:hAnsi="VIC"/>
          <w:b w:val="0"/>
          <w:bCs w:val="0"/>
          <w:color w:val="000000" w:themeColor="text1"/>
        </w:rPr>
        <w:tab/>
        <w:t>Sustainability Victoria</w:t>
      </w:r>
      <w:r w:rsidRPr="001D0D4F">
        <w:rPr>
          <w:rFonts w:ascii="VIC" w:hAnsi="VIC"/>
          <w:b w:val="0"/>
          <w:bCs w:val="0"/>
          <w:color w:val="000000" w:themeColor="text1"/>
        </w:rPr>
        <w:tab/>
      </w:r>
      <w:r w:rsidR="001D0D4F">
        <w:rPr>
          <w:rFonts w:ascii="VIC" w:hAnsi="VIC"/>
          <w:b w:val="0"/>
          <w:bCs w:val="0"/>
          <w:color w:val="000000" w:themeColor="text1"/>
        </w:rPr>
        <w:t>11</w:t>
      </w:r>
    </w:p>
    <w:p w:rsidR="00211791" w:rsidRPr="001D0D4F" w:rsidRDefault="00211791" w:rsidP="001D0D4F">
      <w:pPr>
        <w:pStyle w:val="Contents2JKTOC"/>
        <w:tabs>
          <w:tab w:val="left" w:pos="7088"/>
        </w:tabs>
        <w:rPr>
          <w:rFonts w:ascii="VIC" w:hAnsi="VIC"/>
          <w:b w:val="0"/>
          <w:bCs w:val="0"/>
          <w:color w:val="000000" w:themeColor="text1"/>
          <w:spacing w:val="-2"/>
        </w:rPr>
      </w:pPr>
      <w:r w:rsidRPr="001D0D4F">
        <w:rPr>
          <w:rFonts w:ascii="VIC" w:hAnsi="VIC"/>
          <w:b w:val="0"/>
          <w:bCs w:val="0"/>
          <w:color w:val="000000" w:themeColor="text1"/>
        </w:rPr>
        <w:t xml:space="preserve">5.8 </w:t>
      </w:r>
      <w:r w:rsidRPr="001D0D4F">
        <w:rPr>
          <w:rFonts w:ascii="VIC" w:hAnsi="VIC"/>
          <w:b w:val="0"/>
          <w:bCs w:val="0"/>
          <w:color w:val="000000" w:themeColor="text1"/>
        </w:rPr>
        <w:tab/>
        <w:t>Victorian Marine and Coastal Council</w:t>
      </w:r>
      <w:r w:rsidRPr="001D0D4F">
        <w:rPr>
          <w:rFonts w:ascii="VIC" w:hAnsi="VIC"/>
          <w:b w:val="0"/>
          <w:bCs w:val="0"/>
          <w:color w:val="000000" w:themeColor="text1"/>
        </w:rPr>
        <w:tab/>
      </w:r>
      <w:r w:rsidR="001D0D4F">
        <w:rPr>
          <w:rFonts w:ascii="VIC" w:hAnsi="VIC"/>
          <w:b w:val="0"/>
          <w:bCs w:val="0"/>
          <w:color w:val="000000" w:themeColor="text1"/>
        </w:rPr>
        <w:t>11</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6</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Achieving the goals</w:t>
      </w:r>
      <w:r w:rsidRPr="00211791">
        <w:rPr>
          <w:b w:val="0"/>
          <w:bCs w:val="0"/>
          <w:color w:val="000000" w:themeColor="text1"/>
        </w:rPr>
        <w:tab/>
        <w:t>1</w:t>
      </w:r>
      <w:r w:rsidR="001D0D4F">
        <w:rPr>
          <w:b w:val="0"/>
          <w:bCs w:val="0"/>
          <w:color w:val="000000" w:themeColor="text1"/>
        </w:rPr>
        <w:t>2</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6.1 </w:t>
      </w:r>
      <w:r w:rsidRPr="001D0D4F">
        <w:rPr>
          <w:rFonts w:ascii="VIC" w:hAnsi="VIC"/>
          <w:b w:val="0"/>
          <w:bCs w:val="0"/>
          <w:color w:val="000000" w:themeColor="text1"/>
        </w:rPr>
        <w:tab/>
        <w:t>Stewardship of the Bay</w:t>
      </w:r>
      <w:r w:rsidRPr="001D0D4F">
        <w:rPr>
          <w:rFonts w:ascii="VIC" w:hAnsi="VIC"/>
          <w:b w:val="0"/>
          <w:bCs w:val="0"/>
          <w:color w:val="000000" w:themeColor="text1"/>
        </w:rPr>
        <w:tab/>
        <w:t>1</w:t>
      </w:r>
      <w:r w:rsidR="001D0D4F" w:rsidRPr="001D0D4F">
        <w:rPr>
          <w:rFonts w:ascii="VIC" w:hAnsi="VIC"/>
          <w:b w:val="0"/>
          <w:bCs w:val="0"/>
          <w:color w:val="000000" w:themeColor="text1"/>
        </w:rPr>
        <w:t>2</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6.2 </w:t>
      </w:r>
      <w:r w:rsidRPr="001D0D4F">
        <w:rPr>
          <w:rFonts w:ascii="VIC" w:hAnsi="VIC"/>
          <w:b w:val="0"/>
          <w:bCs w:val="0"/>
          <w:color w:val="000000" w:themeColor="text1"/>
        </w:rPr>
        <w:tab/>
        <w:t>Improving water quality</w:t>
      </w:r>
      <w:r w:rsidRPr="001D0D4F">
        <w:rPr>
          <w:rFonts w:ascii="VIC" w:hAnsi="VIC"/>
          <w:b w:val="0"/>
          <w:bCs w:val="0"/>
          <w:color w:val="000000" w:themeColor="text1"/>
        </w:rPr>
        <w:tab/>
        <w:t>1</w:t>
      </w:r>
      <w:r w:rsidR="001D0D4F" w:rsidRPr="001D0D4F">
        <w:rPr>
          <w:rFonts w:ascii="VIC" w:hAnsi="VIC"/>
          <w:b w:val="0"/>
          <w:bCs w:val="0"/>
          <w:color w:val="000000" w:themeColor="text1"/>
        </w:rPr>
        <w:t>2</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6.3 </w:t>
      </w:r>
      <w:r w:rsidRPr="001D0D4F">
        <w:rPr>
          <w:rFonts w:ascii="VIC" w:hAnsi="VIC"/>
          <w:b w:val="0"/>
          <w:bCs w:val="0"/>
          <w:color w:val="000000" w:themeColor="text1"/>
        </w:rPr>
        <w:tab/>
        <w:t>Thriving marine life</w:t>
      </w:r>
      <w:r w:rsidRPr="001D0D4F">
        <w:rPr>
          <w:rFonts w:ascii="VIC" w:hAnsi="VIC"/>
          <w:b w:val="0"/>
          <w:bCs w:val="0"/>
          <w:color w:val="000000" w:themeColor="text1"/>
        </w:rPr>
        <w:tab/>
        <w:t>1</w:t>
      </w:r>
      <w:r w:rsidR="001D0D4F" w:rsidRPr="001D0D4F">
        <w:rPr>
          <w:rFonts w:ascii="VIC" w:hAnsi="VIC"/>
          <w:b w:val="0"/>
          <w:bCs w:val="0"/>
          <w:color w:val="000000" w:themeColor="text1"/>
        </w:rPr>
        <w:t>2</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7</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Highlights</w:t>
      </w:r>
      <w:r w:rsidRPr="00211791">
        <w:rPr>
          <w:b w:val="0"/>
          <w:bCs w:val="0"/>
          <w:color w:val="000000" w:themeColor="text1"/>
        </w:rPr>
        <w:tab/>
        <w:t>1</w:t>
      </w:r>
      <w:r w:rsidR="001D0D4F">
        <w:rPr>
          <w:b w:val="0"/>
          <w:bCs w:val="0"/>
          <w:color w:val="000000" w:themeColor="text1"/>
        </w:rPr>
        <w:t>3</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7.1 </w:t>
      </w:r>
      <w:r w:rsidRPr="001D0D4F">
        <w:rPr>
          <w:rFonts w:ascii="VIC" w:hAnsi="VIC"/>
          <w:b w:val="0"/>
          <w:bCs w:val="0"/>
          <w:color w:val="000000" w:themeColor="text1"/>
        </w:rPr>
        <w:tab/>
        <w:t>DELWP engagement activities</w:t>
      </w:r>
      <w:r w:rsidRPr="001D0D4F">
        <w:rPr>
          <w:rFonts w:ascii="VIC" w:hAnsi="VIC"/>
          <w:b w:val="0"/>
          <w:bCs w:val="0"/>
          <w:color w:val="000000" w:themeColor="text1"/>
        </w:rPr>
        <w:tab/>
        <w:t>1</w:t>
      </w:r>
      <w:r w:rsidR="001D0D4F">
        <w:rPr>
          <w:rFonts w:ascii="VIC" w:hAnsi="VIC"/>
          <w:b w:val="0"/>
          <w:bCs w:val="0"/>
          <w:color w:val="000000" w:themeColor="text1"/>
        </w:rPr>
        <w:t>3</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7.1.1 </w:t>
      </w:r>
      <w:r w:rsidRPr="00211791">
        <w:rPr>
          <w:color w:val="000000" w:themeColor="text1"/>
          <w:sz w:val="20"/>
          <w:szCs w:val="20"/>
        </w:rPr>
        <w:tab/>
        <w:t>The Port Phillip Bay Forum</w:t>
      </w:r>
      <w:r w:rsidRPr="00211791">
        <w:rPr>
          <w:color w:val="000000" w:themeColor="text1"/>
          <w:sz w:val="20"/>
          <w:szCs w:val="20"/>
        </w:rPr>
        <w:tab/>
        <w:t>1</w:t>
      </w:r>
      <w:r w:rsidR="001D0D4F">
        <w:rPr>
          <w:color w:val="000000" w:themeColor="text1"/>
          <w:sz w:val="20"/>
          <w:szCs w:val="20"/>
        </w:rPr>
        <w:t>3</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7.1.2 </w:t>
      </w:r>
      <w:r w:rsidRPr="00211791">
        <w:rPr>
          <w:color w:val="000000" w:themeColor="text1"/>
          <w:sz w:val="20"/>
          <w:szCs w:val="20"/>
        </w:rPr>
        <w:tab/>
        <w:t>Day by the Bay Festivals</w:t>
      </w:r>
      <w:r w:rsidRPr="00211791">
        <w:rPr>
          <w:color w:val="000000" w:themeColor="text1"/>
          <w:sz w:val="20"/>
          <w:szCs w:val="20"/>
        </w:rPr>
        <w:tab/>
        <w:t>1</w:t>
      </w:r>
      <w:r w:rsidR="001D0D4F">
        <w:rPr>
          <w:color w:val="000000" w:themeColor="text1"/>
          <w:sz w:val="20"/>
          <w:szCs w:val="20"/>
        </w:rPr>
        <w:t>4</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7.2 </w:t>
      </w:r>
      <w:r w:rsidRPr="001D0D4F">
        <w:rPr>
          <w:rFonts w:ascii="VIC" w:hAnsi="VIC"/>
          <w:b w:val="0"/>
          <w:bCs w:val="0"/>
          <w:color w:val="000000" w:themeColor="text1"/>
        </w:rPr>
        <w:tab/>
        <w:t>Stewardship of the Bay</w:t>
      </w:r>
      <w:r w:rsidRPr="001D0D4F">
        <w:rPr>
          <w:rFonts w:ascii="VIC" w:hAnsi="VIC"/>
          <w:b w:val="0"/>
          <w:bCs w:val="0"/>
          <w:color w:val="000000" w:themeColor="text1"/>
        </w:rPr>
        <w:tab/>
        <w:t>1</w:t>
      </w:r>
      <w:r w:rsidR="001D0D4F" w:rsidRPr="001D0D4F">
        <w:rPr>
          <w:rFonts w:ascii="VIC" w:hAnsi="VIC"/>
          <w:b w:val="0"/>
          <w:bCs w:val="0"/>
          <w:color w:val="000000" w:themeColor="text1"/>
        </w:rPr>
        <w:t>4</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7.2.1 </w:t>
      </w:r>
      <w:r w:rsidRPr="00211791">
        <w:rPr>
          <w:color w:val="000000" w:themeColor="text1"/>
          <w:sz w:val="20"/>
          <w:szCs w:val="20"/>
        </w:rPr>
        <w:tab/>
        <w:t>Balcombe Estuary Reserves Group (BERG)</w:t>
      </w:r>
      <w:r w:rsidRPr="00211791">
        <w:rPr>
          <w:color w:val="000000" w:themeColor="text1"/>
          <w:sz w:val="20"/>
          <w:szCs w:val="20"/>
        </w:rPr>
        <w:tab/>
        <w:t>1</w:t>
      </w:r>
      <w:r w:rsidR="001D0D4F">
        <w:rPr>
          <w:color w:val="000000" w:themeColor="text1"/>
          <w:sz w:val="20"/>
          <w:szCs w:val="20"/>
        </w:rPr>
        <w:t>4</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7.2.2 </w:t>
      </w:r>
      <w:r w:rsidRPr="00211791">
        <w:rPr>
          <w:color w:val="000000" w:themeColor="text1"/>
          <w:sz w:val="20"/>
          <w:szCs w:val="20"/>
        </w:rPr>
        <w:tab/>
        <w:t>EPA Victoria</w:t>
      </w:r>
      <w:r w:rsidRPr="00211791">
        <w:rPr>
          <w:color w:val="000000" w:themeColor="text1"/>
          <w:sz w:val="20"/>
          <w:szCs w:val="20"/>
        </w:rPr>
        <w:tab/>
        <w:t>1</w:t>
      </w:r>
      <w:r w:rsidR="001D0D4F">
        <w:rPr>
          <w:color w:val="000000" w:themeColor="text1"/>
          <w:sz w:val="20"/>
          <w:szCs w:val="20"/>
        </w:rPr>
        <w:t>4</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lastRenderedPageBreak/>
        <w:t xml:space="preserve">7.3 </w:t>
      </w:r>
      <w:r w:rsidRPr="001D0D4F">
        <w:rPr>
          <w:rFonts w:ascii="VIC" w:hAnsi="VIC"/>
          <w:b w:val="0"/>
          <w:bCs w:val="0"/>
          <w:color w:val="000000" w:themeColor="text1"/>
        </w:rPr>
        <w:tab/>
        <w:t>Improving water quality</w:t>
      </w:r>
      <w:r w:rsidRPr="001D0D4F">
        <w:rPr>
          <w:rFonts w:ascii="VIC" w:hAnsi="VIC"/>
          <w:b w:val="0"/>
          <w:bCs w:val="0"/>
          <w:color w:val="000000" w:themeColor="text1"/>
        </w:rPr>
        <w:tab/>
        <w:t>1</w:t>
      </w:r>
      <w:r w:rsidR="001D0D4F" w:rsidRPr="001D0D4F">
        <w:rPr>
          <w:rFonts w:ascii="VIC" w:hAnsi="VIC"/>
          <w:b w:val="0"/>
          <w:bCs w:val="0"/>
          <w:color w:val="000000" w:themeColor="text1"/>
        </w:rPr>
        <w:t>5</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7.3.1 </w:t>
      </w:r>
      <w:r w:rsidRPr="00211791">
        <w:rPr>
          <w:color w:val="000000" w:themeColor="text1"/>
          <w:sz w:val="20"/>
          <w:szCs w:val="20"/>
        </w:rPr>
        <w:tab/>
        <w:t>Bellarine Catchment Network (BCN)</w:t>
      </w:r>
      <w:r w:rsidRPr="00211791">
        <w:rPr>
          <w:color w:val="000000" w:themeColor="text1"/>
          <w:sz w:val="20"/>
          <w:szCs w:val="20"/>
        </w:rPr>
        <w:tab/>
        <w:t>1</w:t>
      </w:r>
      <w:r w:rsidR="001D0D4F">
        <w:rPr>
          <w:color w:val="000000" w:themeColor="text1"/>
          <w:sz w:val="20"/>
          <w:szCs w:val="20"/>
        </w:rPr>
        <w:t>5</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7.3.2 </w:t>
      </w:r>
      <w:r w:rsidRPr="00211791">
        <w:rPr>
          <w:color w:val="000000" w:themeColor="text1"/>
          <w:sz w:val="20"/>
          <w:szCs w:val="20"/>
        </w:rPr>
        <w:tab/>
        <w:t>Melbourne Water</w:t>
      </w:r>
      <w:r w:rsidRPr="00211791">
        <w:rPr>
          <w:color w:val="000000" w:themeColor="text1"/>
          <w:sz w:val="20"/>
          <w:szCs w:val="20"/>
        </w:rPr>
        <w:tab/>
        <w:t>15</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7.4 </w:t>
      </w:r>
      <w:r w:rsidRPr="001D0D4F">
        <w:rPr>
          <w:rFonts w:ascii="VIC" w:hAnsi="VIC"/>
          <w:b w:val="0"/>
          <w:bCs w:val="0"/>
          <w:color w:val="000000" w:themeColor="text1"/>
        </w:rPr>
        <w:tab/>
        <w:t>Thriving marine life</w:t>
      </w:r>
      <w:r w:rsidRPr="001D0D4F">
        <w:rPr>
          <w:rFonts w:ascii="VIC" w:hAnsi="VIC"/>
          <w:b w:val="0"/>
          <w:bCs w:val="0"/>
          <w:color w:val="000000" w:themeColor="text1"/>
        </w:rPr>
        <w:tab/>
        <w:t>16</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7.4.1 </w:t>
      </w:r>
      <w:r w:rsidRPr="00211791">
        <w:rPr>
          <w:color w:val="000000" w:themeColor="text1"/>
          <w:sz w:val="20"/>
          <w:szCs w:val="20"/>
        </w:rPr>
        <w:tab/>
        <w:t>Victoria’s Marine Knowledge Framework</w:t>
      </w:r>
      <w:r w:rsidRPr="00211791">
        <w:rPr>
          <w:color w:val="000000" w:themeColor="text1"/>
          <w:sz w:val="20"/>
          <w:szCs w:val="20"/>
        </w:rPr>
        <w:tab/>
        <w:t>16</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7.4.2 </w:t>
      </w:r>
      <w:r w:rsidRPr="00211791">
        <w:rPr>
          <w:color w:val="000000" w:themeColor="text1"/>
          <w:sz w:val="20"/>
          <w:szCs w:val="20"/>
        </w:rPr>
        <w:tab/>
        <w:t>DJPR Biosecurity</w:t>
      </w:r>
      <w:r w:rsidRPr="00211791">
        <w:rPr>
          <w:color w:val="000000" w:themeColor="text1"/>
          <w:sz w:val="20"/>
          <w:szCs w:val="20"/>
        </w:rPr>
        <w:tab/>
        <w:t>17</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8</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Resourcing</w:t>
      </w:r>
      <w:r w:rsidRPr="00211791">
        <w:rPr>
          <w:b w:val="0"/>
          <w:bCs w:val="0"/>
          <w:color w:val="000000" w:themeColor="text1"/>
        </w:rPr>
        <w:tab/>
      </w:r>
      <w:r w:rsidR="001D0D4F">
        <w:rPr>
          <w:b w:val="0"/>
          <w:bCs w:val="0"/>
          <w:color w:val="000000" w:themeColor="text1"/>
        </w:rPr>
        <w:t>17</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8.1 </w:t>
      </w:r>
      <w:r w:rsidRPr="001D0D4F">
        <w:rPr>
          <w:rFonts w:ascii="VIC" w:hAnsi="VIC"/>
          <w:b w:val="0"/>
          <w:bCs w:val="0"/>
          <w:color w:val="000000" w:themeColor="text1"/>
        </w:rPr>
        <w:tab/>
        <w:t>Grants</w:t>
      </w:r>
      <w:r w:rsidRPr="001D0D4F">
        <w:rPr>
          <w:rFonts w:ascii="VIC" w:hAnsi="VIC"/>
          <w:b w:val="0"/>
          <w:bCs w:val="0"/>
          <w:color w:val="000000" w:themeColor="text1"/>
        </w:rPr>
        <w:tab/>
        <w:t>1</w:t>
      </w:r>
      <w:r w:rsidR="001D0D4F">
        <w:rPr>
          <w:rFonts w:ascii="VIC" w:hAnsi="VIC"/>
          <w:b w:val="0"/>
          <w:bCs w:val="0"/>
          <w:color w:val="000000" w:themeColor="text1"/>
        </w:rPr>
        <w:t>7</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8.1.1 </w:t>
      </w:r>
      <w:r w:rsidRPr="00211791">
        <w:rPr>
          <w:color w:val="000000" w:themeColor="text1"/>
          <w:sz w:val="20"/>
          <w:szCs w:val="20"/>
        </w:rPr>
        <w:tab/>
        <w:t>Port Phillip Bay Fund</w:t>
      </w:r>
      <w:r w:rsidRPr="00211791">
        <w:rPr>
          <w:color w:val="000000" w:themeColor="text1"/>
          <w:sz w:val="20"/>
          <w:szCs w:val="20"/>
        </w:rPr>
        <w:tab/>
        <w:t>1</w:t>
      </w:r>
      <w:r w:rsidR="001D0D4F">
        <w:rPr>
          <w:color w:val="000000" w:themeColor="text1"/>
          <w:sz w:val="20"/>
          <w:szCs w:val="20"/>
        </w:rPr>
        <w:t>7</w:t>
      </w:r>
    </w:p>
    <w:p w:rsidR="00211791" w:rsidRPr="00211791" w:rsidRDefault="00211791" w:rsidP="001D0D4F">
      <w:pPr>
        <w:pStyle w:val="Contents3JKTOC"/>
        <w:tabs>
          <w:tab w:val="left" w:pos="7088"/>
        </w:tabs>
        <w:rPr>
          <w:color w:val="000000" w:themeColor="text1"/>
          <w:spacing w:val="-2"/>
          <w:sz w:val="20"/>
          <w:szCs w:val="20"/>
        </w:rPr>
      </w:pPr>
      <w:r w:rsidRPr="00211791">
        <w:rPr>
          <w:color w:val="000000" w:themeColor="text1"/>
          <w:sz w:val="20"/>
          <w:szCs w:val="20"/>
        </w:rPr>
        <w:t xml:space="preserve">8.1.2 </w:t>
      </w:r>
      <w:r w:rsidRPr="00211791">
        <w:rPr>
          <w:color w:val="000000" w:themeColor="text1"/>
          <w:sz w:val="20"/>
          <w:szCs w:val="20"/>
        </w:rPr>
        <w:tab/>
      </w:r>
      <w:r w:rsidRPr="00211791">
        <w:rPr>
          <w:color w:val="000000" w:themeColor="text1"/>
          <w:spacing w:val="-2"/>
          <w:sz w:val="20"/>
          <w:szCs w:val="20"/>
        </w:rPr>
        <w:t>Coastcare</w:t>
      </w:r>
      <w:r w:rsidRPr="00211791">
        <w:rPr>
          <w:color w:val="000000" w:themeColor="text1"/>
          <w:spacing w:val="-2"/>
          <w:sz w:val="20"/>
          <w:szCs w:val="20"/>
        </w:rPr>
        <w:tab/>
        <w:t>1</w:t>
      </w:r>
      <w:r w:rsidR="001D0D4F">
        <w:rPr>
          <w:color w:val="000000" w:themeColor="text1"/>
          <w:spacing w:val="-2"/>
          <w:sz w:val="20"/>
          <w:szCs w:val="20"/>
        </w:rPr>
        <w:t>7</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 xml:space="preserve">8.1.3 </w:t>
      </w:r>
      <w:r w:rsidRPr="00211791">
        <w:rPr>
          <w:color w:val="000000" w:themeColor="text1"/>
          <w:sz w:val="20"/>
          <w:szCs w:val="20"/>
        </w:rPr>
        <w:tab/>
        <w:t xml:space="preserve">Biodiversity Response Planning: Marine </w:t>
      </w:r>
    </w:p>
    <w:p w:rsidR="00211791" w:rsidRPr="00211791" w:rsidRDefault="00211791" w:rsidP="001D0D4F">
      <w:pPr>
        <w:pStyle w:val="Contents3JKTOC"/>
        <w:tabs>
          <w:tab w:val="left" w:pos="7088"/>
        </w:tabs>
        <w:rPr>
          <w:color w:val="000000" w:themeColor="text1"/>
          <w:sz w:val="20"/>
          <w:szCs w:val="20"/>
        </w:rPr>
      </w:pPr>
      <w:r w:rsidRPr="00211791">
        <w:rPr>
          <w:color w:val="000000" w:themeColor="text1"/>
          <w:sz w:val="20"/>
          <w:szCs w:val="20"/>
        </w:rPr>
        <w:tab/>
        <w:t>Environmental Targeted Actions initiative</w:t>
      </w:r>
      <w:r w:rsidRPr="00211791">
        <w:rPr>
          <w:color w:val="000000" w:themeColor="text1"/>
          <w:sz w:val="20"/>
          <w:szCs w:val="20"/>
        </w:rPr>
        <w:tab/>
        <w:t>18</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8.2 </w:t>
      </w:r>
      <w:r w:rsidRPr="001D0D4F">
        <w:rPr>
          <w:rFonts w:ascii="VIC" w:hAnsi="VIC"/>
          <w:b w:val="0"/>
          <w:bCs w:val="0"/>
          <w:color w:val="000000" w:themeColor="text1"/>
        </w:rPr>
        <w:tab/>
        <w:t>Expenditure to date</w:t>
      </w:r>
      <w:r w:rsidRPr="001D0D4F">
        <w:rPr>
          <w:rFonts w:ascii="VIC" w:hAnsi="VIC"/>
          <w:b w:val="0"/>
          <w:bCs w:val="0"/>
          <w:color w:val="000000" w:themeColor="text1"/>
        </w:rPr>
        <w:tab/>
        <w:t>1</w:t>
      </w:r>
      <w:r w:rsidR="001D0D4F" w:rsidRPr="001D0D4F">
        <w:rPr>
          <w:rFonts w:ascii="VIC" w:hAnsi="VIC"/>
          <w:b w:val="0"/>
          <w:bCs w:val="0"/>
          <w:color w:val="000000" w:themeColor="text1"/>
        </w:rPr>
        <w:t>8</w:t>
      </w:r>
    </w:p>
    <w:p w:rsidR="00211791" w:rsidRPr="00211791" w:rsidRDefault="00211791" w:rsidP="001D0D4F">
      <w:pPr>
        <w:pStyle w:val="Content1JKTOC"/>
        <w:tabs>
          <w:tab w:val="left" w:pos="7088"/>
        </w:tabs>
        <w:rPr>
          <w:b w:val="0"/>
          <w:bCs w:val="0"/>
          <w:color w:val="000000" w:themeColor="text1"/>
        </w:rPr>
      </w:pPr>
      <w:r w:rsidRPr="00211791">
        <w:rPr>
          <w:rStyle w:val="WordImportedListStyle1StylesforWordRTFImportedLists"/>
          <w:b w:val="0"/>
          <w:bCs w:val="0"/>
          <w:color w:val="000000" w:themeColor="text1"/>
        </w:rPr>
        <w:t>9</w:t>
      </w:r>
      <w:r w:rsidRPr="00211791">
        <w:rPr>
          <w:rStyle w:val="WordImportedListStyle1StylesforWordRTFImportedLists"/>
          <w:b w:val="0"/>
          <w:bCs w:val="0"/>
          <w:color w:val="000000" w:themeColor="text1"/>
        </w:rPr>
        <w:t> </w:t>
      </w:r>
      <w:r w:rsidRPr="00211791">
        <w:rPr>
          <w:rStyle w:val="WordImportedListStyle1StylesforWordRTFImportedLists"/>
          <w:b w:val="0"/>
          <w:bCs w:val="0"/>
          <w:color w:val="000000" w:themeColor="text1"/>
        </w:rPr>
        <w:tab/>
      </w:r>
      <w:r w:rsidRPr="00211791">
        <w:rPr>
          <w:b w:val="0"/>
          <w:bCs w:val="0"/>
          <w:color w:val="000000" w:themeColor="text1"/>
        </w:rPr>
        <w:t>Next steps and challenges</w:t>
      </w:r>
      <w:r w:rsidRPr="00211791">
        <w:rPr>
          <w:b w:val="0"/>
          <w:bCs w:val="0"/>
          <w:color w:val="000000" w:themeColor="text1"/>
        </w:rPr>
        <w:tab/>
      </w:r>
      <w:r w:rsidR="001D0D4F">
        <w:rPr>
          <w:b w:val="0"/>
          <w:bCs w:val="0"/>
          <w:color w:val="000000" w:themeColor="text1"/>
        </w:rPr>
        <w:t>19</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9.1 </w:t>
      </w:r>
      <w:r w:rsidRPr="001D0D4F">
        <w:rPr>
          <w:rFonts w:ascii="VIC" w:hAnsi="VIC"/>
          <w:b w:val="0"/>
          <w:bCs w:val="0"/>
          <w:color w:val="000000" w:themeColor="text1"/>
        </w:rPr>
        <w:tab/>
        <w:t xml:space="preserve">Communications plan </w:t>
      </w:r>
      <w:r w:rsidRPr="001D0D4F">
        <w:rPr>
          <w:rFonts w:ascii="VIC" w:hAnsi="VIC"/>
          <w:b w:val="0"/>
          <w:bCs w:val="0"/>
          <w:color w:val="000000" w:themeColor="text1"/>
        </w:rPr>
        <w:tab/>
      </w:r>
      <w:r w:rsidR="001D0D4F" w:rsidRPr="001D0D4F">
        <w:rPr>
          <w:rFonts w:ascii="VIC" w:hAnsi="VIC"/>
          <w:b w:val="0"/>
          <w:bCs w:val="0"/>
          <w:color w:val="000000" w:themeColor="text1"/>
        </w:rPr>
        <w:t>19</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9.2 </w:t>
      </w:r>
      <w:r w:rsidRPr="001D0D4F">
        <w:rPr>
          <w:rFonts w:ascii="VIC" w:hAnsi="VIC"/>
          <w:b w:val="0"/>
          <w:bCs w:val="0"/>
          <w:color w:val="000000" w:themeColor="text1"/>
        </w:rPr>
        <w:tab/>
        <w:t>Development of the MERI Strategy</w:t>
      </w:r>
      <w:r w:rsidRPr="001D0D4F">
        <w:rPr>
          <w:rFonts w:ascii="VIC" w:hAnsi="VIC"/>
          <w:b w:val="0"/>
          <w:bCs w:val="0"/>
          <w:color w:val="000000" w:themeColor="text1"/>
        </w:rPr>
        <w:tab/>
      </w:r>
      <w:r w:rsidR="001D0D4F" w:rsidRPr="001D0D4F">
        <w:rPr>
          <w:rFonts w:ascii="VIC" w:hAnsi="VIC"/>
          <w:b w:val="0"/>
          <w:bCs w:val="0"/>
          <w:color w:val="000000" w:themeColor="text1"/>
        </w:rPr>
        <w:t>19</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9.3 </w:t>
      </w:r>
      <w:r w:rsidRPr="001D0D4F">
        <w:rPr>
          <w:rFonts w:ascii="VIC" w:hAnsi="VIC"/>
          <w:b w:val="0"/>
          <w:bCs w:val="0"/>
          <w:color w:val="000000" w:themeColor="text1"/>
        </w:rPr>
        <w:tab/>
        <w:t>EMP Funding</w:t>
      </w:r>
      <w:r w:rsidRPr="001D0D4F">
        <w:rPr>
          <w:rFonts w:ascii="VIC" w:hAnsi="VIC"/>
          <w:b w:val="0"/>
          <w:bCs w:val="0"/>
          <w:color w:val="000000" w:themeColor="text1"/>
        </w:rPr>
        <w:tab/>
        <w:t>2</w:t>
      </w:r>
      <w:r w:rsidR="001D0D4F">
        <w:rPr>
          <w:rFonts w:ascii="VIC" w:hAnsi="VIC"/>
          <w:b w:val="0"/>
          <w:bCs w:val="0"/>
          <w:color w:val="000000" w:themeColor="text1"/>
        </w:rPr>
        <w:t>0</w:t>
      </w:r>
    </w:p>
    <w:p w:rsidR="00211791" w:rsidRPr="001D0D4F" w:rsidRDefault="00211791" w:rsidP="001D0D4F">
      <w:pPr>
        <w:pStyle w:val="Contents2JKTOC"/>
        <w:tabs>
          <w:tab w:val="left" w:pos="7088"/>
        </w:tabs>
        <w:rPr>
          <w:rFonts w:ascii="VIC" w:hAnsi="VIC"/>
          <w:b w:val="0"/>
          <w:bCs w:val="0"/>
          <w:color w:val="000000" w:themeColor="text1"/>
        </w:rPr>
      </w:pPr>
      <w:r w:rsidRPr="001D0D4F">
        <w:rPr>
          <w:rFonts w:ascii="VIC" w:hAnsi="VIC"/>
          <w:b w:val="0"/>
          <w:bCs w:val="0"/>
          <w:color w:val="000000" w:themeColor="text1"/>
        </w:rPr>
        <w:t xml:space="preserve">9.4 </w:t>
      </w:r>
      <w:r w:rsidRPr="001D0D4F">
        <w:rPr>
          <w:rFonts w:ascii="VIC" w:hAnsi="VIC"/>
          <w:b w:val="0"/>
          <w:bCs w:val="0"/>
          <w:color w:val="000000" w:themeColor="text1"/>
        </w:rPr>
        <w:tab/>
        <w:t>Traditional Owner Inclusion Process</w:t>
      </w:r>
      <w:r w:rsidRPr="001D0D4F">
        <w:rPr>
          <w:rFonts w:ascii="VIC" w:hAnsi="VIC"/>
          <w:b w:val="0"/>
          <w:bCs w:val="0"/>
          <w:color w:val="000000" w:themeColor="text1"/>
        </w:rPr>
        <w:tab/>
        <w:t>2</w:t>
      </w:r>
      <w:r w:rsidR="001D0D4F">
        <w:rPr>
          <w:rFonts w:ascii="VIC" w:hAnsi="VIC"/>
          <w:b w:val="0"/>
          <w:bCs w:val="0"/>
          <w:color w:val="000000" w:themeColor="text1"/>
        </w:rPr>
        <w:t>0</w:t>
      </w:r>
    </w:p>
    <w:p w:rsidR="00211791" w:rsidRPr="00211791" w:rsidRDefault="00211791" w:rsidP="001D0D4F">
      <w:pPr>
        <w:pStyle w:val="Content1JKTOC"/>
        <w:tabs>
          <w:tab w:val="left" w:pos="7088"/>
        </w:tabs>
        <w:rPr>
          <w:rStyle w:val="WordImportedListStyle1StylesforWordRTFImportedLists"/>
          <w:b w:val="0"/>
          <w:bCs w:val="0"/>
          <w:color w:val="000000" w:themeColor="text1"/>
        </w:rPr>
      </w:pPr>
      <w:r w:rsidRPr="00211791">
        <w:rPr>
          <w:rStyle w:val="WordImportedListStyle1StylesforWordRTFImportedLists"/>
          <w:b w:val="0"/>
          <w:bCs w:val="0"/>
          <w:color w:val="000000" w:themeColor="text1"/>
        </w:rPr>
        <w:t>10</w:t>
      </w:r>
      <w:r w:rsidRPr="00211791">
        <w:rPr>
          <w:rStyle w:val="WordImportedListStyle1StylesforWordRTFImportedLists"/>
          <w:b w:val="0"/>
          <w:bCs w:val="0"/>
          <w:color w:val="000000" w:themeColor="text1"/>
        </w:rPr>
        <w:tab/>
        <w:t xml:space="preserve">Appendices </w:t>
      </w:r>
      <w:r w:rsidRPr="00211791">
        <w:rPr>
          <w:rStyle w:val="WordImportedListStyle1StylesforWordRTFImportedLists"/>
          <w:b w:val="0"/>
          <w:bCs w:val="0"/>
          <w:color w:val="000000" w:themeColor="text1"/>
        </w:rPr>
        <w:tab/>
        <w:t>2</w:t>
      </w:r>
      <w:r w:rsidR="001D0D4F">
        <w:rPr>
          <w:rStyle w:val="WordImportedListStyle1StylesforWordRTFImportedLists"/>
          <w:b w:val="0"/>
          <w:bCs w:val="0"/>
          <w:color w:val="000000" w:themeColor="text1"/>
        </w:rPr>
        <w:t>1</w:t>
      </w:r>
    </w:p>
    <w:p w:rsidR="00211791" w:rsidRPr="001D0D4F" w:rsidRDefault="00211791" w:rsidP="001D0D4F">
      <w:pPr>
        <w:pStyle w:val="Contents2JKTOC"/>
        <w:tabs>
          <w:tab w:val="left" w:pos="7088"/>
        </w:tabs>
        <w:rPr>
          <w:rStyle w:val="WordImportedListStyle1StylesforWordRTFImportedLists"/>
          <w:rFonts w:ascii="VIC" w:hAnsi="VIC"/>
          <w:b w:val="0"/>
          <w:bCs w:val="0"/>
          <w:color w:val="000000" w:themeColor="text1"/>
        </w:rPr>
      </w:pPr>
      <w:r w:rsidRPr="001D0D4F">
        <w:rPr>
          <w:rStyle w:val="WordImportedListStyle1StylesforWordRTFImportedLists"/>
          <w:rFonts w:ascii="VIC" w:hAnsi="VIC"/>
          <w:b w:val="0"/>
          <w:bCs w:val="0"/>
          <w:color w:val="000000" w:themeColor="text1"/>
        </w:rPr>
        <w:t xml:space="preserve">10.1 </w:t>
      </w:r>
      <w:r w:rsidRPr="001D0D4F">
        <w:rPr>
          <w:rStyle w:val="WordImportedListStyle1StylesforWordRTFImportedLists"/>
          <w:rFonts w:ascii="VIC" w:hAnsi="VIC"/>
          <w:b w:val="0"/>
          <w:bCs w:val="0"/>
          <w:color w:val="000000" w:themeColor="text1"/>
        </w:rPr>
        <w:tab/>
        <w:t xml:space="preserve">Appendix 1: Delivery Plan activity updates </w:t>
      </w:r>
      <w:r w:rsidRPr="001D0D4F">
        <w:rPr>
          <w:rStyle w:val="WordImportedListStyle1StylesforWordRTFImportedLists"/>
          <w:rFonts w:ascii="VIC" w:hAnsi="VIC"/>
          <w:b w:val="0"/>
          <w:bCs w:val="0"/>
          <w:color w:val="000000" w:themeColor="text1"/>
        </w:rPr>
        <w:tab/>
        <w:t>2</w:t>
      </w:r>
      <w:r w:rsidR="001D0D4F" w:rsidRPr="001D0D4F">
        <w:rPr>
          <w:rStyle w:val="WordImportedListStyle1StylesforWordRTFImportedLists"/>
          <w:rFonts w:ascii="VIC" w:hAnsi="VIC"/>
          <w:b w:val="0"/>
          <w:bCs w:val="0"/>
          <w:color w:val="000000" w:themeColor="text1"/>
        </w:rPr>
        <w:t>1</w:t>
      </w:r>
    </w:p>
    <w:p w:rsidR="00211791" w:rsidRPr="00211791" w:rsidRDefault="00211791" w:rsidP="001D0D4F">
      <w:pPr>
        <w:pStyle w:val="Contents3JKTOC"/>
        <w:tabs>
          <w:tab w:val="left" w:pos="7088"/>
        </w:tabs>
        <w:rPr>
          <w:rStyle w:val="WordImportedListStyle1StylesforWordRTFImportedLists"/>
          <w:color w:val="000000" w:themeColor="text1"/>
          <w:sz w:val="20"/>
          <w:szCs w:val="20"/>
        </w:rPr>
      </w:pPr>
      <w:r w:rsidRPr="00211791">
        <w:rPr>
          <w:rStyle w:val="WordImportedListStyle1StylesforWordRTFImportedLists"/>
          <w:color w:val="000000" w:themeColor="text1"/>
          <w:sz w:val="20"/>
          <w:szCs w:val="20"/>
        </w:rPr>
        <w:t>Stewardship</w:t>
      </w:r>
      <w:r w:rsidRPr="00211791">
        <w:rPr>
          <w:rStyle w:val="WordImportedListStyle1StylesforWordRTFImportedLists"/>
          <w:color w:val="000000" w:themeColor="text1"/>
          <w:sz w:val="20"/>
          <w:szCs w:val="20"/>
        </w:rPr>
        <w:tab/>
        <w:t>2</w:t>
      </w:r>
      <w:r w:rsidR="001D0D4F">
        <w:rPr>
          <w:rStyle w:val="WordImportedListStyle1StylesforWordRTFImportedLists"/>
          <w:color w:val="000000" w:themeColor="text1"/>
          <w:sz w:val="20"/>
          <w:szCs w:val="20"/>
        </w:rPr>
        <w:t>1</w:t>
      </w:r>
    </w:p>
    <w:p w:rsidR="00211791" w:rsidRPr="00211791" w:rsidRDefault="00211791" w:rsidP="001D0D4F">
      <w:pPr>
        <w:pStyle w:val="Contents3JKTOC"/>
        <w:tabs>
          <w:tab w:val="left" w:pos="7088"/>
        </w:tabs>
        <w:rPr>
          <w:color w:val="000000" w:themeColor="text1"/>
          <w:sz w:val="20"/>
          <w:szCs w:val="20"/>
        </w:rPr>
      </w:pPr>
      <w:r w:rsidRPr="00211791">
        <w:rPr>
          <w:rStyle w:val="WordImportedListStyle1StylesforWordRTFImportedLists"/>
          <w:color w:val="000000" w:themeColor="text1"/>
          <w:sz w:val="20"/>
          <w:szCs w:val="20"/>
        </w:rPr>
        <w:t>Water quality</w:t>
      </w:r>
      <w:r w:rsidRPr="00211791">
        <w:rPr>
          <w:rStyle w:val="WordImportedListStyle1StylesforWordRTFImportedLists"/>
          <w:color w:val="000000" w:themeColor="text1"/>
          <w:sz w:val="20"/>
          <w:szCs w:val="20"/>
        </w:rPr>
        <w:tab/>
        <w:t>3</w:t>
      </w:r>
      <w:r w:rsidR="001D0D4F">
        <w:rPr>
          <w:rStyle w:val="WordImportedListStyle1StylesforWordRTFImportedLists"/>
          <w:color w:val="000000" w:themeColor="text1"/>
          <w:sz w:val="20"/>
          <w:szCs w:val="20"/>
        </w:rPr>
        <w:t>5</w:t>
      </w:r>
    </w:p>
    <w:p w:rsidR="00211791" w:rsidRPr="00211791" w:rsidRDefault="00211791" w:rsidP="001D0D4F">
      <w:pPr>
        <w:pStyle w:val="Contents3JKTOC"/>
        <w:tabs>
          <w:tab w:val="left" w:pos="7088"/>
        </w:tabs>
        <w:rPr>
          <w:color w:val="000000" w:themeColor="text1"/>
          <w:sz w:val="20"/>
          <w:szCs w:val="20"/>
        </w:rPr>
      </w:pPr>
      <w:r w:rsidRPr="00211791">
        <w:rPr>
          <w:rStyle w:val="WordImportedListStyle1StylesforWordRTFImportedLists"/>
          <w:color w:val="000000" w:themeColor="text1"/>
          <w:sz w:val="20"/>
          <w:szCs w:val="20"/>
        </w:rPr>
        <w:t>Marine life</w:t>
      </w:r>
      <w:r w:rsidRPr="00211791">
        <w:rPr>
          <w:rStyle w:val="WordImportedListStyle1StylesforWordRTFImportedLists"/>
          <w:color w:val="000000" w:themeColor="text1"/>
          <w:sz w:val="20"/>
          <w:szCs w:val="20"/>
        </w:rPr>
        <w:tab/>
        <w:t>4</w:t>
      </w:r>
      <w:r w:rsidR="001D0D4F">
        <w:rPr>
          <w:rStyle w:val="WordImportedListStyle1StylesforWordRTFImportedLists"/>
          <w:color w:val="000000" w:themeColor="text1"/>
          <w:sz w:val="20"/>
          <w:szCs w:val="20"/>
        </w:rPr>
        <w:t>7</w:t>
      </w:r>
    </w:p>
    <w:p w:rsidR="00211791" w:rsidRPr="001D0D4F" w:rsidRDefault="00211791" w:rsidP="001D0D4F">
      <w:pPr>
        <w:pStyle w:val="Contents2JKTOC"/>
        <w:tabs>
          <w:tab w:val="left" w:pos="7088"/>
        </w:tabs>
        <w:rPr>
          <w:rStyle w:val="WordImportedListStyle1StylesforWordRTFImportedLists"/>
          <w:rFonts w:ascii="VIC" w:hAnsi="VIC"/>
          <w:b w:val="0"/>
          <w:bCs w:val="0"/>
          <w:color w:val="000000" w:themeColor="text1"/>
        </w:rPr>
      </w:pPr>
      <w:r w:rsidRPr="001D0D4F">
        <w:rPr>
          <w:rStyle w:val="WordImportedListStyle1StylesforWordRTFImportedLists"/>
          <w:rFonts w:ascii="VIC" w:hAnsi="VIC"/>
          <w:b w:val="0"/>
          <w:bCs w:val="0"/>
          <w:color w:val="000000" w:themeColor="text1"/>
        </w:rPr>
        <w:t>10.2</w:t>
      </w:r>
      <w:r w:rsidRPr="001D0D4F">
        <w:rPr>
          <w:rStyle w:val="WordImportedListStyle1StylesforWordRTFImportedLists"/>
          <w:rFonts w:ascii="VIC" w:hAnsi="VIC"/>
          <w:b w:val="0"/>
          <w:bCs w:val="0"/>
          <w:color w:val="000000" w:themeColor="text1"/>
        </w:rPr>
        <w:tab/>
        <w:t xml:space="preserve">Appendix 2: EMP Framework   </w:t>
      </w:r>
      <w:r w:rsidRPr="001D0D4F">
        <w:rPr>
          <w:rStyle w:val="WordImportedListStyle1StylesforWordRTFImportedLists"/>
          <w:rFonts w:ascii="VIC" w:hAnsi="VIC"/>
          <w:b w:val="0"/>
          <w:bCs w:val="0"/>
          <w:color w:val="000000" w:themeColor="text1"/>
        </w:rPr>
        <w:tab/>
        <w:t>5</w:t>
      </w:r>
      <w:r w:rsidR="001D0D4F" w:rsidRPr="001D0D4F">
        <w:rPr>
          <w:rStyle w:val="WordImportedListStyle1StylesforWordRTFImportedLists"/>
          <w:rFonts w:ascii="VIC" w:hAnsi="VIC"/>
          <w:b w:val="0"/>
          <w:bCs w:val="0"/>
          <w:color w:val="000000" w:themeColor="text1"/>
        </w:rPr>
        <w:t>2</w:t>
      </w:r>
    </w:p>
    <w:p w:rsidR="00211791" w:rsidRPr="001D0D4F" w:rsidRDefault="00211791" w:rsidP="001D0D4F">
      <w:pPr>
        <w:pStyle w:val="Contents2JKTOC"/>
        <w:tabs>
          <w:tab w:val="left" w:pos="7088"/>
        </w:tabs>
        <w:rPr>
          <w:rStyle w:val="WordImportedListStyle1StylesforWordRTFImportedLists"/>
          <w:rFonts w:ascii="VIC" w:hAnsi="VIC"/>
          <w:b w:val="0"/>
          <w:bCs w:val="0"/>
          <w:color w:val="000000" w:themeColor="text1"/>
        </w:rPr>
      </w:pPr>
      <w:r w:rsidRPr="001D0D4F">
        <w:rPr>
          <w:rStyle w:val="WordImportedListStyle1StylesforWordRTFImportedLists"/>
          <w:rFonts w:ascii="VIC" w:hAnsi="VIC"/>
          <w:b w:val="0"/>
          <w:bCs w:val="0"/>
          <w:color w:val="000000" w:themeColor="text1"/>
        </w:rPr>
        <w:t>10.3</w:t>
      </w:r>
      <w:r w:rsidRPr="001D0D4F">
        <w:rPr>
          <w:rStyle w:val="WordImportedListStyle1StylesforWordRTFImportedLists"/>
          <w:rFonts w:ascii="VIC" w:hAnsi="VIC"/>
          <w:b w:val="0"/>
          <w:bCs w:val="0"/>
          <w:color w:val="000000" w:themeColor="text1"/>
        </w:rPr>
        <w:tab/>
        <w:t>Appendix 3: Governance meetings</w:t>
      </w:r>
      <w:r w:rsidRPr="001D0D4F">
        <w:rPr>
          <w:rStyle w:val="WordImportedListStyle1StylesforWordRTFImportedLists"/>
          <w:rFonts w:ascii="VIC" w:hAnsi="VIC"/>
          <w:b w:val="0"/>
          <w:bCs w:val="0"/>
          <w:color w:val="000000" w:themeColor="text1"/>
        </w:rPr>
        <w:tab/>
        <w:t>5</w:t>
      </w:r>
      <w:r w:rsidR="001D0D4F">
        <w:rPr>
          <w:rStyle w:val="WordImportedListStyle1StylesforWordRTFImportedLists"/>
          <w:rFonts w:ascii="VIC" w:hAnsi="VIC"/>
          <w:b w:val="0"/>
          <w:bCs w:val="0"/>
          <w:color w:val="000000" w:themeColor="text1"/>
        </w:rPr>
        <w:t>4</w:t>
      </w:r>
    </w:p>
    <w:p w:rsidR="00211791" w:rsidRPr="001D0D4F" w:rsidRDefault="00211791" w:rsidP="001D0D4F">
      <w:pPr>
        <w:pStyle w:val="Contents2JKTOC"/>
        <w:tabs>
          <w:tab w:val="left" w:pos="7088"/>
        </w:tabs>
        <w:rPr>
          <w:rStyle w:val="WordImportedListStyle1StylesforWordRTFImportedLists"/>
          <w:rFonts w:ascii="VIC" w:hAnsi="VIC"/>
          <w:b w:val="0"/>
          <w:bCs w:val="0"/>
          <w:color w:val="000000" w:themeColor="text1"/>
        </w:rPr>
      </w:pPr>
      <w:r w:rsidRPr="001D0D4F">
        <w:rPr>
          <w:rStyle w:val="WordImportedListStyle1StylesforWordRTFImportedLists"/>
          <w:rFonts w:ascii="VIC" w:hAnsi="VIC"/>
          <w:b w:val="0"/>
          <w:bCs w:val="0"/>
          <w:color w:val="000000" w:themeColor="text1"/>
        </w:rPr>
        <w:t>10.4</w:t>
      </w:r>
      <w:r w:rsidRPr="001D0D4F">
        <w:rPr>
          <w:rStyle w:val="WordImportedListStyle1StylesforWordRTFImportedLists"/>
          <w:rFonts w:ascii="VIC" w:hAnsi="VIC"/>
          <w:b w:val="0"/>
          <w:bCs w:val="0"/>
          <w:color w:val="000000" w:themeColor="text1"/>
        </w:rPr>
        <w:tab/>
        <w:t>Appendix 4: Glossary of acronyms</w:t>
      </w:r>
      <w:r w:rsidRPr="001D0D4F">
        <w:rPr>
          <w:rStyle w:val="WordImportedListStyle1StylesforWordRTFImportedLists"/>
          <w:rFonts w:ascii="VIC" w:hAnsi="VIC"/>
          <w:b w:val="0"/>
          <w:bCs w:val="0"/>
          <w:color w:val="000000" w:themeColor="text1"/>
        </w:rPr>
        <w:tab/>
        <w:t>5</w:t>
      </w:r>
      <w:r w:rsidR="001D0D4F">
        <w:rPr>
          <w:rStyle w:val="WordImportedListStyle1StylesforWordRTFImportedLists"/>
          <w:rFonts w:ascii="VIC" w:hAnsi="VIC"/>
          <w:b w:val="0"/>
          <w:bCs w:val="0"/>
          <w:color w:val="000000" w:themeColor="text1"/>
        </w:rPr>
        <w:t>7</w:t>
      </w:r>
    </w:p>
    <w:p w:rsidR="00211791" w:rsidRPr="00211791" w:rsidRDefault="00211791" w:rsidP="001D0D4F">
      <w:pPr>
        <w:pStyle w:val="Contents2JKTOC"/>
        <w:tabs>
          <w:tab w:val="left" w:pos="7088"/>
        </w:tabs>
        <w:rPr>
          <w:rStyle w:val="WordImportedListStyle1StylesforWordRTFImportedLists"/>
          <w:b w:val="0"/>
          <w:bCs w:val="0"/>
          <w:color w:val="000000" w:themeColor="text1"/>
        </w:rPr>
      </w:pPr>
    </w:p>
    <w:p w:rsidR="003C1A75" w:rsidRPr="0020147F" w:rsidRDefault="003C1A75" w:rsidP="001D0D4F">
      <w:pPr>
        <w:pStyle w:val="BodyText"/>
        <w:tabs>
          <w:tab w:val="left" w:pos="7088"/>
        </w:tabs>
        <w:rPr>
          <w:rFonts w:ascii="VIC-SemiBold"/>
          <w:b/>
          <w:color w:val="000000" w:themeColor="text1"/>
          <w:sz w:val="16"/>
        </w:rPr>
      </w:pPr>
    </w:p>
    <w:p w:rsidR="003C1A75" w:rsidRPr="0020147F" w:rsidRDefault="003C1A75" w:rsidP="001D0D4F">
      <w:pPr>
        <w:pStyle w:val="BodyText"/>
        <w:tabs>
          <w:tab w:val="left" w:pos="7088"/>
        </w:tabs>
        <w:rPr>
          <w:rFonts w:ascii="VIC-SemiBold"/>
          <w:b/>
          <w:color w:val="000000" w:themeColor="text1"/>
          <w:sz w:val="16"/>
        </w:rPr>
      </w:pPr>
    </w:p>
    <w:p w:rsidR="003C1A75" w:rsidRPr="0020147F" w:rsidRDefault="003C1A75">
      <w:pPr>
        <w:pStyle w:val="BodyText"/>
        <w:rPr>
          <w:rFonts w:ascii="VIC-SemiBold"/>
          <w:b/>
          <w:color w:val="000000" w:themeColor="text1"/>
          <w:sz w:val="16"/>
        </w:rPr>
      </w:pPr>
    </w:p>
    <w:p w:rsidR="003C1A75" w:rsidRPr="0020147F" w:rsidRDefault="003C1A75">
      <w:pPr>
        <w:pStyle w:val="BodyText"/>
        <w:spacing w:before="6"/>
        <w:rPr>
          <w:rFonts w:ascii="VIC-SemiBold"/>
          <w:b/>
          <w:color w:val="000000" w:themeColor="text1"/>
          <w:sz w:val="17"/>
        </w:rPr>
      </w:pPr>
    </w:p>
    <w:p w:rsidR="003C1A75" w:rsidRPr="0020147F" w:rsidRDefault="003C1A75">
      <w:pPr>
        <w:jc w:val="right"/>
        <w:rPr>
          <w:color w:val="000000" w:themeColor="text1"/>
          <w:sz w:val="14"/>
        </w:rPr>
        <w:sectPr w:rsidR="003C1A75" w:rsidRPr="0020147F" w:rsidSect="00211791">
          <w:headerReference w:type="even" r:id="rId13"/>
          <w:headerReference w:type="default" r:id="rId14"/>
          <w:footerReference w:type="even" r:id="rId15"/>
          <w:footerReference w:type="default" r:id="rId16"/>
          <w:pgSz w:w="16840" w:h="11910" w:orient="landscape"/>
          <w:pgMar w:top="760" w:right="1000" w:bottom="598" w:left="1020" w:header="560" w:footer="413" w:gutter="0"/>
          <w:cols w:space="720"/>
        </w:sectPr>
      </w:pPr>
    </w:p>
    <w:p w:rsidR="003C1A75" w:rsidRPr="0020147F" w:rsidRDefault="003C1A75">
      <w:pPr>
        <w:rPr>
          <w:color w:val="000000" w:themeColor="text1"/>
        </w:rPr>
        <w:sectPr w:rsidR="003C1A75" w:rsidRPr="0020147F">
          <w:type w:val="continuous"/>
          <w:pgSz w:w="16840" w:h="11910" w:orient="landscape"/>
          <w:pgMar w:top="580" w:right="1000" w:bottom="280" w:left="1020" w:header="720" w:footer="720" w:gutter="0"/>
          <w:cols w:num="2" w:space="720" w:equalWidth="0">
            <w:col w:w="6454" w:space="1798"/>
            <w:col w:w="6568"/>
          </w:cols>
        </w:sectPr>
      </w:pPr>
      <w:bookmarkStart w:id="1" w:name="1 Introduction"/>
      <w:bookmarkEnd w:id="1"/>
    </w:p>
    <w:p w:rsidR="00187F6C" w:rsidRPr="00187F6C" w:rsidRDefault="004B64C8" w:rsidP="00187F6C">
      <w:pPr>
        <w:pStyle w:val="Heading1"/>
        <w:numPr>
          <w:ilvl w:val="0"/>
          <w:numId w:val="21"/>
        </w:numPr>
        <w:tabs>
          <w:tab w:val="left" w:pos="504"/>
        </w:tabs>
        <w:spacing w:before="795"/>
        <w:rPr>
          <w:color w:val="000000" w:themeColor="text1"/>
        </w:rPr>
      </w:pPr>
      <w:r w:rsidRPr="0020147F">
        <w:rPr>
          <w:color w:val="000000" w:themeColor="text1"/>
        </w:rPr>
        <w:lastRenderedPageBreak/>
        <w:t>Introductio</w:t>
      </w:r>
      <w:r w:rsidR="00187F6C">
        <w:rPr>
          <w:color w:val="000000" w:themeColor="text1"/>
        </w:rPr>
        <w:t>n</w:t>
      </w:r>
    </w:p>
    <w:p w:rsidR="003C1A75" w:rsidRPr="00187F6C" w:rsidRDefault="00187F6C" w:rsidP="00187F6C">
      <w:pPr>
        <w:rPr>
          <w:sz w:val="18"/>
          <w:szCs w:val="18"/>
        </w:rPr>
      </w:pPr>
      <w:r>
        <w:rPr>
          <w:sz w:val="18"/>
          <w:szCs w:val="18"/>
        </w:rPr>
        <w:br/>
      </w:r>
      <w:r w:rsidR="004B64C8" w:rsidRPr="00187F6C">
        <w:rPr>
          <w:sz w:val="18"/>
          <w:szCs w:val="18"/>
        </w:rPr>
        <w:t>The Port Phillip Bay Environmental Management Plan 2017-2027 (EMP) represents the Victorian Government’s ongoing commitment to ensuring that Port Phillip Bay remains healthy and resilient over the coming decade.</w:t>
      </w:r>
    </w:p>
    <w:p w:rsidR="003C1A75" w:rsidRPr="0020147F" w:rsidRDefault="004B64C8" w:rsidP="00187F6C">
      <w:pPr>
        <w:pStyle w:val="BodyText"/>
        <w:spacing w:before="162" w:line="220" w:lineRule="auto"/>
        <w:ind w:right="78"/>
        <w:rPr>
          <w:color w:val="000000" w:themeColor="text1"/>
        </w:rPr>
      </w:pPr>
      <w:r w:rsidRPr="0020147F">
        <w:rPr>
          <w:color w:val="000000" w:themeColor="text1"/>
        </w:rPr>
        <w:t>In this plan, the Department of Environment, Land, Water and Planning (DELWP), in partnership with Melbourne Water (MW) and the Environment Protection Authority (EPA) Victoria, have built on current programs and investments to develop an environmental management framework to protect the health of the Bay and to combat emerging environmental threats and challenges (the EMP framework is provided in Appendix 2). Community and stakeholder groups have contributed significantly to the EMP’s development and to its ongoing implementation.</w:t>
      </w:r>
    </w:p>
    <w:p w:rsidR="003C1A75" w:rsidRPr="0020147F" w:rsidRDefault="003C1A75" w:rsidP="00187F6C">
      <w:pPr>
        <w:pStyle w:val="BodyText"/>
        <w:spacing w:before="5"/>
        <w:ind w:right="78"/>
        <w:rPr>
          <w:color w:val="000000" w:themeColor="text1"/>
          <w:sz w:val="17"/>
        </w:rPr>
      </w:pPr>
    </w:p>
    <w:p w:rsidR="003C1A75" w:rsidRPr="0020147F" w:rsidRDefault="004B64C8" w:rsidP="00187F6C">
      <w:pPr>
        <w:pStyle w:val="BodyText"/>
        <w:spacing w:line="232" w:lineRule="auto"/>
        <w:ind w:right="78"/>
        <w:rPr>
          <w:color w:val="000000" w:themeColor="text1"/>
        </w:rPr>
      </w:pPr>
      <w:r w:rsidRPr="0020147F">
        <w:rPr>
          <w:color w:val="000000" w:themeColor="text1"/>
        </w:rPr>
        <w:t>The EMP applies to ‘all the waters of Port Phillip Bay bounded by the high-water mark’. In managing the health of the Bay, the EMP also seeks to influence the management of surrounding and connecting rivers and catchments, and all inputs they bring to the Bay as illustrated below.</w:t>
      </w:r>
    </w:p>
    <w:p w:rsidR="003C1A75" w:rsidRDefault="004B64C8" w:rsidP="00187F6C">
      <w:pPr>
        <w:pStyle w:val="BodyText"/>
        <w:spacing w:before="162" w:line="218" w:lineRule="auto"/>
        <w:ind w:right="78"/>
        <w:rPr>
          <w:color w:val="000000" w:themeColor="text1"/>
        </w:rPr>
      </w:pPr>
      <w:r w:rsidRPr="0020147F">
        <w:rPr>
          <w:color w:val="000000" w:themeColor="text1"/>
        </w:rPr>
        <w:t xml:space="preserve">The EMP is </w:t>
      </w:r>
      <w:proofErr w:type="spellStart"/>
      <w:r w:rsidRPr="0020147F">
        <w:rPr>
          <w:color w:val="000000" w:themeColor="text1"/>
        </w:rPr>
        <w:t>authorised</w:t>
      </w:r>
      <w:proofErr w:type="spellEnd"/>
      <w:r w:rsidRPr="0020147F">
        <w:rPr>
          <w:color w:val="000000" w:themeColor="text1"/>
        </w:rPr>
        <w:t xml:space="preserve"> under the Marine and Coastal Act 2018 and the State Environment Protection Policy (SEPP) (Waters) 2018 to manage the health and resilience of the Bay to include setting pollutant load targets and beneficial use environmental quality objectives.</w:t>
      </w:r>
    </w:p>
    <w:p w:rsidR="003C1A75" w:rsidRDefault="003C1A75" w:rsidP="00187F6C">
      <w:pPr>
        <w:ind w:right="78"/>
        <w:rPr>
          <w:rFonts w:ascii="VIC-SemiBold"/>
          <w:color w:val="000000" w:themeColor="text1"/>
        </w:rPr>
      </w:pPr>
    </w:p>
    <w:p w:rsidR="00187F6C" w:rsidRPr="0020147F" w:rsidRDefault="00187F6C" w:rsidP="00187F6C">
      <w:pPr>
        <w:pStyle w:val="BodyText"/>
        <w:spacing w:before="105" w:line="218" w:lineRule="auto"/>
        <w:ind w:right="78"/>
        <w:rPr>
          <w:color w:val="000000" w:themeColor="text1"/>
        </w:rPr>
      </w:pPr>
      <w:r w:rsidRPr="0020147F">
        <w:rPr>
          <w:color w:val="000000" w:themeColor="text1"/>
        </w:rPr>
        <w:t>The vision of the EMP is ‘a healthy Port Phillip Bay that is valued and cared for by all Victorians’ with future action and investment over the 10 years to be guided by the following three main goals:</w:t>
      </w:r>
    </w:p>
    <w:p w:rsidR="00187F6C" w:rsidRPr="0020147F" w:rsidRDefault="00187F6C" w:rsidP="00187F6C">
      <w:pPr>
        <w:pStyle w:val="ListParagraph"/>
        <w:numPr>
          <w:ilvl w:val="0"/>
          <w:numId w:val="17"/>
        </w:numPr>
        <w:tabs>
          <w:tab w:val="left" w:pos="284"/>
        </w:tabs>
        <w:spacing w:before="166" w:line="218" w:lineRule="auto"/>
        <w:ind w:left="0" w:right="78" w:firstLine="0"/>
        <w:rPr>
          <w:color w:val="000000" w:themeColor="text1"/>
          <w:sz w:val="18"/>
        </w:rPr>
      </w:pPr>
      <w:r w:rsidRPr="0020147F">
        <w:rPr>
          <w:color w:val="000000" w:themeColor="text1"/>
          <w:sz w:val="18"/>
        </w:rPr>
        <w:t>Stewardship of the Bay is fostered across community, industry and government.</w:t>
      </w:r>
    </w:p>
    <w:p w:rsidR="00187F6C" w:rsidRPr="0020147F" w:rsidRDefault="00187F6C" w:rsidP="00187F6C">
      <w:pPr>
        <w:pStyle w:val="ListParagraph"/>
        <w:numPr>
          <w:ilvl w:val="0"/>
          <w:numId w:val="17"/>
        </w:numPr>
        <w:tabs>
          <w:tab w:val="left" w:pos="284"/>
        </w:tabs>
        <w:spacing w:before="167" w:line="218" w:lineRule="auto"/>
        <w:ind w:left="0" w:right="78" w:firstLine="0"/>
        <w:rPr>
          <w:color w:val="000000" w:themeColor="text1"/>
          <w:sz w:val="18"/>
        </w:rPr>
      </w:pPr>
      <w:r w:rsidRPr="0020147F">
        <w:rPr>
          <w:color w:val="000000" w:themeColor="text1"/>
          <w:sz w:val="18"/>
        </w:rPr>
        <w:t>Water quality is improved to ensure</w:t>
      </w:r>
      <w:r w:rsidRPr="0020147F">
        <w:rPr>
          <w:color w:val="000000" w:themeColor="text1"/>
          <w:spacing w:val="-19"/>
          <w:sz w:val="18"/>
        </w:rPr>
        <w:t xml:space="preserve"> </w:t>
      </w:r>
      <w:r w:rsidRPr="0020147F">
        <w:rPr>
          <w:color w:val="000000" w:themeColor="text1"/>
          <w:sz w:val="18"/>
        </w:rPr>
        <w:t>environmental health and community enjoyment of the</w:t>
      </w:r>
      <w:r w:rsidRPr="0020147F">
        <w:rPr>
          <w:color w:val="000000" w:themeColor="text1"/>
          <w:spacing w:val="-2"/>
          <w:sz w:val="18"/>
        </w:rPr>
        <w:t xml:space="preserve"> </w:t>
      </w:r>
      <w:r w:rsidRPr="0020147F">
        <w:rPr>
          <w:color w:val="000000" w:themeColor="text1"/>
          <w:sz w:val="18"/>
        </w:rPr>
        <w:t>Bay.</w:t>
      </w:r>
    </w:p>
    <w:p w:rsidR="00187F6C" w:rsidRPr="0020147F" w:rsidRDefault="00187F6C" w:rsidP="00187F6C">
      <w:pPr>
        <w:pStyle w:val="ListParagraph"/>
        <w:numPr>
          <w:ilvl w:val="0"/>
          <w:numId w:val="17"/>
        </w:numPr>
        <w:tabs>
          <w:tab w:val="left" w:pos="284"/>
        </w:tabs>
        <w:spacing w:before="152"/>
        <w:ind w:left="0" w:right="78" w:firstLine="0"/>
        <w:rPr>
          <w:color w:val="000000" w:themeColor="text1"/>
          <w:sz w:val="18"/>
        </w:rPr>
      </w:pPr>
      <w:r w:rsidRPr="0020147F">
        <w:rPr>
          <w:color w:val="000000" w:themeColor="text1"/>
          <w:sz w:val="18"/>
        </w:rPr>
        <w:t>The Bay’s habitats and marine life are</w:t>
      </w:r>
      <w:r w:rsidRPr="0020147F">
        <w:rPr>
          <w:color w:val="000000" w:themeColor="text1"/>
          <w:spacing w:val="2"/>
          <w:sz w:val="18"/>
        </w:rPr>
        <w:t xml:space="preserve"> </w:t>
      </w:r>
      <w:r w:rsidRPr="0020147F">
        <w:rPr>
          <w:color w:val="000000" w:themeColor="text1"/>
          <w:sz w:val="18"/>
        </w:rPr>
        <w:t>thriving.</w:t>
      </w:r>
    </w:p>
    <w:p w:rsidR="00187F6C" w:rsidRPr="0020147F" w:rsidRDefault="00187F6C" w:rsidP="00187F6C">
      <w:pPr>
        <w:pStyle w:val="BodyText"/>
        <w:spacing w:before="163" w:line="218" w:lineRule="auto"/>
        <w:ind w:right="78"/>
        <w:rPr>
          <w:color w:val="000000" w:themeColor="text1"/>
        </w:rPr>
      </w:pPr>
      <w:r w:rsidRPr="0020147F">
        <w:rPr>
          <w:color w:val="000000" w:themeColor="text1"/>
        </w:rPr>
        <w:t>These strategic priorities have then been translated into a Delivery Plan which provides a more detailed account of how the EMP will be implemented and sets out a schedule of subordinate activities under the EMP’s priority actions. It only includes funded activities across government, industry and the community, that align with these priority actions and identifies delivery partners for project implementation.</w:t>
      </w:r>
    </w:p>
    <w:p w:rsidR="00187F6C" w:rsidRDefault="00187F6C" w:rsidP="00187F6C">
      <w:pPr>
        <w:pStyle w:val="BodyText"/>
        <w:spacing w:before="160" w:line="218" w:lineRule="auto"/>
        <w:ind w:right="78"/>
        <w:rPr>
          <w:color w:val="000000" w:themeColor="text1"/>
        </w:rPr>
      </w:pPr>
      <w:r w:rsidRPr="0020147F">
        <w:rPr>
          <w:color w:val="000000" w:themeColor="text1"/>
        </w:rPr>
        <w:t xml:space="preserve">This annual report </w:t>
      </w:r>
      <w:r w:rsidR="00FF4E0B">
        <w:rPr>
          <w:color w:val="000000" w:themeColor="text1"/>
        </w:rPr>
        <w:t>covers the EMP implementation from its release in December 2018 through to the end of the 2018-19 financial year</w:t>
      </w:r>
      <w:r w:rsidRPr="0020147F">
        <w:rPr>
          <w:color w:val="000000" w:themeColor="text1"/>
        </w:rPr>
        <w:t>. At this early stage in the EMP timeline, the plan is not at a point to allow reporting on metrics and outcomes. In this context, the focus of the report is on the scope of activities funded and their current status (on-track/not on-track). It provides an overview of priority actions and the early progress of funded activities. Reporting is based on early estimates of the effectiveness of the Delivery Plan in implementing the priority actions of the EMP.</w:t>
      </w:r>
    </w:p>
    <w:p w:rsidR="00187F6C" w:rsidRPr="00187F6C" w:rsidRDefault="00187F6C" w:rsidP="00187F6C">
      <w:pPr>
        <w:pStyle w:val="BodyText"/>
        <w:spacing w:before="164" w:line="218" w:lineRule="auto"/>
        <w:ind w:right="422"/>
        <w:rPr>
          <w:color w:val="000000" w:themeColor="text1"/>
        </w:rPr>
        <w:sectPr w:rsidR="00187F6C" w:rsidRPr="00187F6C" w:rsidSect="00187F6C">
          <w:headerReference w:type="even" r:id="rId17"/>
          <w:headerReference w:type="default" r:id="rId18"/>
          <w:footerReference w:type="even" r:id="rId19"/>
          <w:footerReference w:type="default" r:id="rId20"/>
          <w:pgSz w:w="16840" w:h="11910" w:orient="landscape"/>
          <w:pgMar w:top="760" w:right="1000" w:bottom="600" w:left="1020" w:header="560" w:footer="413" w:gutter="0"/>
          <w:cols w:space="720"/>
        </w:sectPr>
      </w:pPr>
      <w:r w:rsidRPr="0020147F">
        <w:rPr>
          <w:color w:val="000000" w:themeColor="text1"/>
        </w:rPr>
        <w:t xml:space="preserve">Aspects within EMP delivery for future focus have been </w:t>
      </w:r>
      <w:proofErr w:type="spellStart"/>
      <w:r w:rsidRPr="0020147F">
        <w:rPr>
          <w:color w:val="000000" w:themeColor="text1"/>
        </w:rPr>
        <w:t>recognised</w:t>
      </w:r>
      <w:proofErr w:type="spellEnd"/>
      <w:r w:rsidRPr="0020147F">
        <w:rPr>
          <w:color w:val="000000" w:themeColor="text1"/>
        </w:rPr>
        <w:t xml:space="preserve"> for development. A Monitoring, Evaluation, Reporting and Improvement (MERI) </w:t>
      </w:r>
      <w:r>
        <w:rPr>
          <w:color w:val="000000" w:themeColor="text1"/>
        </w:rPr>
        <w:t>s</w:t>
      </w:r>
      <w:r w:rsidRPr="0020147F">
        <w:rPr>
          <w:color w:val="000000" w:themeColor="text1"/>
        </w:rPr>
        <w:t>trategy is currently being developed to report on and provide a systematic, evidence-based approach to future monitoring and evaluation of the health of the Bay’s</w:t>
      </w:r>
      <w:r>
        <w:rPr>
          <w:color w:val="000000" w:themeColor="text1"/>
        </w:rPr>
        <w:t xml:space="preserve"> </w:t>
      </w:r>
      <w:r w:rsidRPr="0020147F">
        <w:rPr>
          <w:color w:val="000000" w:themeColor="text1"/>
        </w:rPr>
        <w:t>ecosystems and habitats. Refer to the</w:t>
      </w:r>
      <w:r>
        <w:rPr>
          <w:color w:val="000000" w:themeColor="text1"/>
        </w:rPr>
        <w:t xml:space="preserve"> </w:t>
      </w:r>
      <w:r w:rsidRPr="0020147F">
        <w:rPr>
          <w:color w:val="000000" w:themeColor="text1"/>
        </w:rPr>
        <w:t xml:space="preserve">Next steps and challenges section of this report for more </w:t>
      </w:r>
      <w:r>
        <w:rPr>
          <w:color w:val="000000" w:themeColor="text1"/>
        </w:rPr>
        <w:t>infor</w:t>
      </w:r>
      <w:r w:rsidRPr="0020147F">
        <w:rPr>
          <w:color w:val="000000" w:themeColor="text1"/>
        </w:rPr>
        <w:t>matio</w:t>
      </w:r>
      <w:r>
        <w:rPr>
          <w:color w:val="000000" w:themeColor="text1"/>
        </w:rPr>
        <w:t>n.</w:t>
      </w:r>
    </w:p>
    <w:p w:rsidR="00187F6C" w:rsidRDefault="00187F6C">
      <w:pPr>
        <w:rPr>
          <w:rFonts w:ascii="VIC" w:eastAsia="VIC" w:hAnsi="VIC" w:cs="VIC"/>
          <w:b/>
          <w:bCs/>
          <w:color w:val="000000" w:themeColor="text1"/>
          <w:sz w:val="44"/>
          <w:szCs w:val="44"/>
        </w:rPr>
      </w:pPr>
      <w:bookmarkStart w:id="2" w:name="2 Governance_and_functions"/>
      <w:bookmarkEnd w:id="2"/>
      <w:r>
        <w:rPr>
          <w:color w:val="000000" w:themeColor="text1"/>
        </w:rPr>
        <w:br w:type="page"/>
      </w:r>
    </w:p>
    <w:p w:rsidR="003C1A75" w:rsidRPr="0020147F" w:rsidRDefault="004B64C8" w:rsidP="00187F6C">
      <w:pPr>
        <w:pStyle w:val="Heading1"/>
        <w:tabs>
          <w:tab w:val="left" w:pos="567"/>
        </w:tabs>
        <w:spacing w:before="232"/>
        <w:ind w:left="0"/>
        <w:rPr>
          <w:color w:val="000000" w:themeColor="text1"/>
        </w:rPr>
      </w:pPr>
      <w:r w:rsidRPr="0020147F">
        <w:rPr>
          <w:color w:val="000000" w:themeColor="text1"/>
        </w:rPr>
        <w:lastRenderedPageBreak/>
        <w:t>2</w:t>
      </w:r>
      <w:r w:rsidRPr="0020147F">
        <w:rPr>
          <w:color w:val="000000" w:themeColor="text1"/>
        </w:rPr>
        <w:tab/>
      </w:r>
      <w:r w:rsidRPr="0020147F">
        <w:rPr>
          <w:color w:val="000000" w:themeColor="text1"/>
          <w:spacing w:val="-5"/>
        </w:rPr>
        <w:t xml:space="preserve">Governance </w:t>
      </w:r>
      <w:r w:rsidRPr="0020147F">
        <w:rPr>
          <w:color w:val="000000" w:themeColor="text1"/>
        </w:rPr>
        <w:t>and</w:t>
      </w:r>
      <w:r w:rsidRPr="0020147F">
        <w:rPr>
          <w:color w:val="000000" w:themeColor="text1"/>
          <w:spacing w:val="5"/>
        </w:rPr>
        <w:t xml:space="preserve"> </w:t>
      </w:r>
      <w:r w:rsidRPr="0020147F">
        <w:rPr>
          <w:color w:val="000000" w:themeColor="text1"/>
          <w:spacing w:val="-3"/>
        </w:rPr>
        <w:t>functions</w:t>
      </w:r>
    </w:p>
    <w:p w:rsidR="003C1A75" w:rsidRPr="0020147F" w:rsidRDefault="003C1A75" w:rsidP="00187F6C">
      <w:pPr>
        <w:pStyle w:val="BodyText"/>
        <w:tabs>
          <w:tab w:val="left" w:pos="567"/>
        </w:tabs>
        <w:rPr>
          <w:rFonts w:ascii="VIC"/>
          <w:b/>
          <w:color w:val="000000" w:themeColor="text1"/>
          <w:sz w:val="20"/>
        </w:rPr>
      </w:pPr>
    </w:p>
    <w:p w:rsidR="003C1A75" w:rsidRPr="0020147F" w:rsidRDefault="003C1A75" w:rsidP="00187F6C">
      <w:pPr>
        <w:pStyle w:val="BodyText"/>
        <w:tabs>
          <w:tab w:val="left" w:pos="567"/>
        </w:tabs>
        <w:spacing w:before="11"/>
        <w:rPr>
          <w:rFonts w:ascii="VIC"/>
          <w:b/>
          <w:color w:val="000000" w:themeColor="text1"/>
          <w:sz w:val="19"/>
        </w:rPr>
      </w:pPr>
    </w:p>
    <w:p w:rsidR="003C1A75" w:rsidRPr="0020147F" w:rsidRDefault="003C1A75" w:rsidP="00187F6C">
      <w:pPr>
        <w:tabs>
          <w:tab w:val="left" w:pos="567"/>
        </w:tabs>
        <w:rPr>
          <w:rFonts w:ascii="VIC"/>
          <w:color w:val="000000" w:themeColor="text1"/>
          <w:sz w:val="19"/>
        </w:rPr>
        <w:sectPr w:rsidR="003C1A75" w:rsidRPr="0020147F" w:rsidSect="00187F6C">
          <w:headerReference w:type="even" r:id="rId21"/>
          <w:footerReference w:type="even" r:id="rId22"/>
          <w:type w:val="continuous"/>
          <w:pgSz w:w="16840" w:h="11910" w:orient="landscape"/>
          <w:pgMar w:top="1069" w:right="1000" w:bottom="0" w:left="1020" w:header="0" w:footer="0" w:gutter="0"/>
          <w:cols w:space="720"/>
        </w:sectPr>
      </w:pPr>
    </w:p>
    <w:p w:rsidR="003C1A75" w:rsidRPr="0020147F" w:rsidRDefault="004B64C8" w:rsidP="00187F6C">
      <w:pPr>
        <w:pStyle w:val="BodyText"/>
        <w:tabs>
          <w:tab w:val="left" w:pos="567"/>
        </w:tabs>
        <w:spacing w:before="105" w:line="218" w:lineRule="auto"/>
        <w:ind w:right="29"/>
        <w:rPr>
          <w:color w:val="000000" w:themeColor="text1"/>
        </w:rPr>
      </w:pPr>
      <w:r w:rsidRPr="0020147F">
        <w:rPr>
          <w:color w:val="000000" w:themeColor="text1"/>
        </w:rPr>
        <w:t>The management of the Bay is complex, involving numerous government agencies, local government and community organisations in its care and use. In this context, DELWP has established four governance groups to support the coordination and implementation of the EMP (and Delivery Plan).</w:t>
      </w:r>
    </w:p>
    <w:p w:rsidR="003C1A75" w:rsidRPr="0020147F" w:rsidRDefault="004B64C8" w:rsidP="00187F6C">
      <w:pPr>
        <w:pStyle w:val="BodyText"/>
        <w:tabs>
          <w:tab w:val="left" w:pos="567"/>
        </w:tabs>
        <w:spacing w:before="163" w:line="218" w:lineRule="auto"/>
        <w:rPr>
          <w:color w:val="000000" w:themeColor="text1"/>
        </w:rPr>
      </w:pPr>
      <w:r w:rsidRPr="0020147F">
        <w:rPr>
          <w:color w:val="000000" w:themeColor="text1"/>
        </w:rPr>
        <w:t xml:space="preserve">The governance structure for EMP implementation is illustrated in figure 2 (right), which outlines the different </w:t>
      </w:r>
      <w:proofErr w:type="spellStart"/>
      <w:r w:rsidRPr="0020147F">
        <w:rPr>
          <w:color w:val="000000" w:themeColor="text1"/>
        </w:rPr>
        <w:t>organisation</w:t>
      </w:r>
      <w:proofErr w:type="spellEnd"/>
      <w:r w:rsidRPr="0020147F">
        <w:rPr>
          <w:color w:val="000000" w:themeColor="text1"/>
        </w:rPr>
        <w:t xml:space="preserve"> responsibilities for management oversight and delivery. A summary of the structure and achievements of the governance groups to 30 June 2019 is provided in Appendix 3.</w:t>
      </w:r>
    </w:p>
    <w:p w:rsidR="003C1A75" w:rsidRPr="0020147F" w:rsidRDefault="004B64C8" w:rsidP="00187F6C">
      <w:pPr>
        <w:pStyle w:val="BodyText"/>
        <w:tabs>
          <w:tab w:val="left" w:pos="567"/>
        </w:tabs>
        <w:spacing w:before="163" w:line="218" w:lineRule="auto"/>
        <w:ind w:right="52"/>
        <w:jc w:val="both"/>
        <w:rPr>
          <w:color w:val="000000" w:themeColor="text1"/>
        </w:rPr>
      </w:pPr>
      <w:r w:rsidRPr="0020147F">
        <w:rPr>
          <w:color w:val="000000" w:themeColor="text1"/>
        </w:rPr>
        <w:t>Governance groups ensure that the implementation of the EMP is aligned to, and/or directly delivered, by complementary regional plans and strategies,</w:t>
      </w:r>
      <w:r w:rsidR="00211791">
        <w:rPr>
          <w:color w:val="000000" w:themeColor="text1"/>
        </w:rPr>
        <w:t xml:space="preserve"> </w:t>
      </w:r>
      <w:r w:rsidRPr="0020147F">
        <w:rPr>
          <w:color w:val="000000" w:themeColor="text1"/>
        </w:rPr>
        <w:t>such as:</w:t>
      </w:r>
    </w:p>
    <w:p w:rsidR="003C1A75" w:rsidRPr="0020147F" w:rsidRDefault="004B64C8" w:rsidP="00187F6C">
      <w:pPr>
        <w:pStyle w:val="ListParagraph"/>
        <w:numPr>
          <w:ilvl w:val="0"/>
          <w:numId w:val="19"/>
        </w:numPr>
        <w:tabs>
          <w:tab w:val="left" w:pos="567"/>
          <w:tab w:val="left" w:pos="3585"/>
        </w:tabs>
        <w:spacing w:before="163" w:line="218" w:lineRule="auto"/>
        <w:ind w:left="0" w:right="230" w:firstLine="0"/>
        <w:rPr>
          <w:color w:val="000000" w:themeColor="text1"/>
          <w:sz w:val="18"/>
        </w:rPr>
      </w:pPr>
      <w:r w:rsidRPr="0020147F">
        <w:rPr>
          <w:color w:val="000000" w:themeColor="text1"/>
          <w:sz w:val="18"/>
        </w:rPr>
        <w:t xml:space="preserve">DELWP’s draft policy for the Marine and Coastal Act </w:t>
      </w:r>
      <w:r w:rsidRPr="0020147F">
        <w:rPr>
          <w:color w:val="000000" w:themeColor="text1"/>
          <w:spacing w:val="3"/>
          <w:sz w:val="18"/>
        </w:rPr>
        <w:t>2018</w:t>
      </w:r>
    </w:p>
    <w:p w:rsidR="003C1A75" w:rsidRPr="0020147F" w:rsidRDefault="004B64C8" w:rsidP="00187F6C">
      <w:pPr>
        <w:pStyle w:val="ListParagraph"/>
        <w:numPr>
          <w:ilvl w:val="0"/>
          <w:numId w:val="19"/>
        </w:numPr>
        <w:tabs>
          <w:tab w:val="left" w:pos="567"/>
          <w:tab w:val="left" w:pos="3585"/>
        </w:tabs>
        <w:spacing w:before="140"/>
        <w:ind w:left="0" w:firstLine="0"/>
        <w:rPr>
          <w:color w:val="000000" w:themeColor="text1"/>
          <w:sz w:val="18"/>
        </w:rPr>
      </w:pPr>
      <w:r w:rsidRPr="0020147F">
        <w:rPr>
          <w:color w:val="000000" w:themeColor="text1"/>
          <w:sz w:val="18"/>
        </w:rPr>
        <w:t>DELWP’s Biodiversity 2037</w:t>
      </w:r>
      <w:r w:rsidRPr="0020147F">
        <w:rPr>
          <w:color w:val="000000" w:themeColor="text1"/>
          <w:spacing w:val="-1"/>
          <w:sz w:val="18"/>
        </w:rPr>
        <w:t xml:space="preserve"> </w:t>
      </w:r>
      <w:r w:rsidRPr="0020147F">
        <w:rPr>
          <w:color w:val="000000" w:themeColor="text1"/>
          <w:sz w:val="18"/>
        </w:rPr>
        <w:t>Plan</w:t>
      </w:r>
    </w:p>
    <w:p w:rsidR="003C1A75" w:rsidRPr="0020147F" w:rsidRDefault="004B64C8" w:rsidP="00187F6C">
      <w:pPr>
        <w:pStyle w:val="ListParagraph"/>
        <w:numPr>
          <w:ilvl w:val="0"/>
          <w:numId w:val="19"/>
        </w:numPr>
        <w:tabs>
          <w:tab w:val="left" w:pos="567"/>
          <w:tab w:val="left" w:pos="3585"/>
        </w:tabs>
        <w:spacing w:before="152" w:line="218" w:lineRule="auto"/>
        <w:ind w:left="0" w:right="308" w:firstLine="0"/>
        <w:rPr>
          <w:color w:val="000000" w:themeColor="text1"/>
          <w:sz w:val="18"/>
        </w:rPr>
      </w:pPr>
      <w:r w:rsidRPr="0020147F">
        <w:rPr>
          <w:color w:val="000000" w:themeColor="text1"/>
          <w:sz w:val="18"/>
        </w:rPr>
        <w:t>DELWP’s Water for Victoria Plan, the Integrated Water Management Framework</w:t>
      </w:r>
    </w:p>
    <w:p w:rsidR="003C1A75" w:rsidRPr="0020147F" w:rsidRDefault="004B64C8" w:rsidP="00187F6C">
      <w:pPr>
        <w:pStyle w:val="ListParagraph"/>
        <w:numPr>
          <w:ilvl w:val="0"/>
          <w:numId w:val="19"/>
        </w:numPr>
        <w:tabs>
          <w:tab w:val="left" w:pos="567"/>
          <w:tab w:val="left" w:pos="3585"/>
        </w:tabs>
        <w:spacing w:before="140"/>
        <w:ind w:left="0" w:firstLine="0"/>
        <w:rPr>
          <w:color w:val="000000" w:themeColor="text1"/>
          <w:sz w:val="18"/>
        </w:rPr>
      </w:pPr>
      <w:r w:rsidRPr="0020147F">
        <w:rPr>
          <w:color w:val="000000" w:themeColor="text1"/>
          <w:sz w:val="18"/>
        </w:rPr>
        <w:t>DELWP’s Aboriginal Inclusion</w:t>
      </w:r>
      <w:r w:rsidRPr="0020147F">
        <w:rPr>
          <w:color w:val="000000" w:themeColor="text1"/>
          <w:spacing w:val="-2"/>
          <w:sz w:val="18"/>
        </w:rPr>
        <w:t xml:space="preserve"> </w:t>
      </w:r>
      <w:r w:rsidRPr="0020147F">
        <w:rPr>
          <w:color w:val="000000" w:themeColor="text1"/>
          <w:sz w:val="18"/>
        </w:rPr>
        <w:t>Plan</w:t>
      </w:r>
    </w:p>
    <w:p w:rsidR="003C1A75" w:rsidRPr="0020147F" w:rsidRDefault="004B64C8" w:rsidP="00187F6C">
      <w:pPr>
        <w:pStyle w:val="ListParagraph"/>
        <w:numPr>
          <w:ilvl w:val="0"/>
          <w:numId w:val="19"/>
        </w:numPr>
        <w:tabs>
          <w:tab w:val="left" w:pos="567"/>
          <w:tab w:val="left" w:pos="3585"/>
        </w:tabs>
        <w:spacing w:before="152" w:line="218" w:lineRule="auto"/>
        <w:ind w:left="0" w:right="1453" w:firstLine="0"/>
        <w:rPr>
          <w:color w:val="000000" w:themeColor="text1"/>
          <w:sz w:val="18"/>
        </w:rPr>
      </w:pPr>
      <w:r w:rsidRPr="0020147F">
        <w:rPr>
          <w:color w:val="000000" w:themeColor="text1"/>
          <w:sz w:val="18"/>
        </w:rPr>
        <w:t xml:space="preserve">DELWP &amp; </w:t>
      </w:r>
      <w:r w:rsidRPr="0020147F">
        <w:rPr>
          <w:color w:val="000000" w:themeColor="text1"/>
          <w:spacing w:val="-4"/>
          <w:sz w:val="18"/>
        </w:rPr>
        <w:t xml:space="preserve">EPA’s </w:t>
      </w:r>
      <w:r w:rsidRPr="0020147F">
        <w:rPr>
          <w:color w:val="000000" w:themeColor="text1"/>
          <w:sz w:val="18"/>
        </w:rPr>
        <w:t>SEPP (Waters) and Implementation Plan</w:t>
      </w:r>
    </w:p>
    <w:p w:rsidR="003C1A75" w:rsidRPr="0020147F" w:rsidRDefault="004B64C8" w:rsidP="00187F6C">
      <w:pPr>
        <w:pStyle w:val="ListParagraph"/>
        <w:numPr>
          <w:ilvl w:val="0"/>
          <w:numId w:val="19"/>
        </w:numPr>
        <w:tabs>
          <w:tab w:val="left" w:pos="567"/>
          <w:tab w:val="left" w:pos="3585"/>
        </w:tabs>
        <w:spacing w:before="157" w:line="218" w:lineRule="auto"/>
        <w:ind w:left="0" w:right="1395" w:firstLine="0"/>
        <w:rPr>
          <w:color w:val="000000" w:themeColor="text1"/>
          <w:sz w:val="18"/>
        </w:rPr>
      </w:pPr>
      <w:r w:rsidRPr="0020147F">
        <w:rPr>
          <w:color w:val="000000" w:themeColor="text1"/>
          <w:spacing w:val="-4"/>
          <w:sz w:val="18"/>
        </w:rPr>
        <w:t xml:space="preserve">EPA’s </w:t>
      </w:r>
      <w:r w:rsidRPr="0020147F">
        <w:rPr>
          <w:color w:val="000000" w:themeColor="text1"/>
          <w:spacing w:val="-3"/>
          <w:sz w:val="18"/>
        </w:rPr>
        <w:t xml:space="preserve">Yarra River, </w:t>
      </w:r>
      <w:r w:rsidRPr="0020147F">
        <w:rPr>
          <w:color w:val="000000" w:themeColor="text1"/>
          <w:sz w:val="18"/>
        </w:rPr>
        <w:t>Bay catchment &amp; beach reporting</w:t>
      </w:r>
    </w:p>
    <w:p w:rsidR="003C1A75" w:rsidRPr="0020147F" w:rsidRDefault="004B64C8" w:rsidP="00187F6C">
      <w:pPr>
        <w:pStyle w:val="ListParagraph"/>
        <w:numPr>
          <w:ilvl w:val="0"/>
          <w:numId w:val="19"/>
        </w:numPr>
        <w:tabs>
          <w:tab w:val="left" w:pos="567"/>
          <w:tab w:val="left" w:pos="3585"/>
        </w:tabs>
        <w:spacing w:before="140"/>
        <w:ind w:left="0" w:firstLine="0"/>
        <w:rPr>
          <w:color w:val="000000" w:themeColor="text1"/>
          <w:sz w:val="18"/>
        </w:rPr>
      </w:pPr>
      <w:r w:rsidRPr="0020147F">
        <w:rPr>
          <w:color w:val="000000" w:themeColor="text1"/>
          <w:sz w:val="18"/>
        </w:rPr>
        <w:t>MW’s Healthy Waterways Strategy</w:t>
      </w:r>
      <w:r w:rsidRPr="0020147F">
        <w:rPr>
          <w:color w:val="000000" w:themeColor="text1"/>
          <w:spacing w:val="4"/>
          <w:sz w:val="18"/>
        </w:rPr>
        <w:t xml:space="preserve"> </w:t>
      </w:r>
      <w:r w:rsidRPr="0020147F">
        <w:rPr>
          <w:color w:val="000000" w:themeColor="text1"/>
          <w:spacing w:val="3"/>
          <w:sz w:val="18"/>
        </w:rPr>
        <w:t>2018-2028</w:t>
      </w:r>
    </w:p>
    <w:p w:rsidR="003C1A75" w:rsidRPr="0020147F" w:rsidRDefault="003C1A75" w:rsidP="00187F6C">
      <w:pPr>
        <w:pStyle w:val="BodyText"/>
        <w:tabs>
          <w:tab w:val="left" w:pos="567"/>
        </w:tabs>
        <w:rPr>
          <w:color w:val="000000" w:themeColor="text1"/>
        </w:rPr>
        <w:sectPr w:rsidR="003C1A75" w:rsidRPr="0020147F" w:rsidSect="00187F6C">
          <w:type w:val="continuous"/>
          <w:pgSz w:w="16840" w:h="11910" w:orient="landscape"/>
          <w:pgMar w:top="580" w:right="1000" w:bottom="280" w:left="1020" w:header="720" w:footer="720" w:gutter="0"/>
          <w:cols w:space="720"/>
        </w:sectPr>
      </w:pPr>
    </w:p>
    <w:p w:rsidR="003C1A75" w:rsidRPr="0020147F" w:rsidRDefault="004B64C8" w:rsidP="00187F6C">
      <w:pPr>
        <w:pStyle w:val="Heading1"/>
        <w:tabs>
          <w:tab w:val="left" w:pos="587"/>
        </w:tabs>
        <w:spacing w:before="80"/>
        <w:ind w:left="0"/>
        <w:rPr>
          <w:color w:val="000000" w:themeColor="text1"/>
        </w:rPr>
      </w:pPr>
      <w:bookmarkStart w:id="3" w:name="3 Traditional_Owner_Inclusion"/>
      <w:bookmarkEnd w:id="3"/>
      <w:r w:rsidRPr="0020147F">
        <w:rPr>
          <w:color w:val="000000" w:themeColor="text1"/>
        </w:rPr>
        <w:lastRenderedPageBreak/>
        <w:t>3</w:t>
      </w:r>
      <w:r w:rsidRPr="0020147F">
        <w:rPr>
          <w:color w:val="000000" w:themeColor="text1"/>
        </w:rPr>
        <w:tab/>
      </w:r>
      <w:r w:rsidRPr="0020147F">
        <w:rPr>
          <w:color w:val="000000" w:themeColor="text1"/>
          <w:spacing w:val="-7"/>
        </w:rPr>
        <w:t xml:space="preserve">Traditional </w:t>
      </w:r>
      <w:r w:rsidRPr="0020147F">
        <w:rPr>
          <w:color w:val="000000" w:themeColor="text1"/>
          <w:spacing w:val="-3"/>
        </w:rPr>
        <w:t>Owner</w:t>
      </w:r>
      <w:r w:rsidRPr="0020147F">
        <w:rPr>
          <w:color w:val="000000" w:themeColor="text1"/>
          <w:spacing w:val="7"/>
        </w:rPr>
        <w:t xml:space="preserve"> </w:t>
      </w:r>
      <w:r w:rsidRPr="0020147F">
        <w:rPr>
          <w:color w:val="000000" w:themeColor="text1"/>
          <w:spacing w:val="-4"/>
        </w:rPr>
        <w:t>Inclusion</w:t>
      </w:r>
    </w:p>
    <w:p w:rsidR="003C1A75" w:rsidRPr="0020147F" w:rsidRDefault="003C1A75">
      <w:pPr>
        <w:pStyle w:val="BodyText"/>
        <w:rPr>
          <w:rFonts w:ascii="VIC"/>
          <w:b/>
          <w:color w:val="000000" w:themeColor="text1"/>
          <w:sz w:val="20"/>
        </w:rPr>
      </w:pPr>
    </w:p>
    <w:p w:rsidR="003C1A75" w:rsidRPr="0020147F" w:rsidRDefault="003C1A75">
      <w:pPr>
        <w:pStyle w:val="BodyText"/>
        <w:spacing w:before="3"/>
        <w:rPr>
          <w:rFonts w:ascii="VIC"/>
          <w:b/>
          <w:color w:val="000000" w:themeColor="text1"/>
          <w:sz w:val="19"/>
        </w:rPr>
      </w:pPr>
    </w:p>
    <w:p w:rsidR="003C1A75" w:rsidRPr="0020147F" w:rsidRDefault="003C1A75">
      <w:pPr>
        <w:rPr>
          <w:rFonts w:ascii="VIC"/>
          <w:color w:val="000000" w:themeColor="text1"/>
          <w:sz w:val="19"/>
        </w:rPr>
        <w:sectPr w:rsidR="003C1A75" w:rsidRPr="0020147F" w:rsidSect="00187F6C">
          <w:headerReference w:type="default" r:id="rId23"/>
          <w:footerReference w:type="default" r:id="rId24"/>
          <w:pgSz w:w="16840" w:h="11910" w:orient="landscape"/>
          <w:pgMar w:top="760" w:right="1000" w:bottom="0" w:left="1020" w:header="560" w:footer="0" w:gutter="0"/>
          <w:cols w:space="720"/>
        </w:sectPr>
      </w:pPr>
    </w:p>
    <w:p w:rsidR="003C1A75" w:rsidRPr="0020147F" w:rsidRDefault="004B64C8">
      <w:pPr>
        <w:pStyle w:val="BodyText"/>
        <w:spacing w:before="106" w:line="218" w:lineRule="auto"/>
        <w:ind w:left="113" w:right="38"/>
        <w:rPr>
          <w:color w:val="000000" w:themeColor="text1"/>
        </w:rPr>
      </w:pPr>
      <w:r w:rsidRPr="0020147F">
        <w:rPr>
          <w:color w:val="000000" w:themeColor="text1"/>
        </w:rPr>
        <w:t xml:space="preserve">Since the release of the EMP, DELWP’s Aboriginal Inclusion team have supported engagement with Registered Aboriginal Parties (RAPs) located around Port Phillip Bay, namely </w:t>
      </w:r>
      <w:proofErr w:type="spellStart"/>
      <w:r w:rsidRPr="0020147F">
        <w:rPr>
          <w:color w:val="000000" w:themeColor="text1"/>
        </w:rPr>
        <w:t>Bunurong</w:t>
      </w:r>
      <w:proofErr w:type="spellEnd"/>
      <w:r w:rsidRPr="0020147F">
        <w:rPr>
          <w:color w:val="000000" w:themeColor="text1"/>
        </w:rPr>
        <w:t xml:space="preserve"> Land Council Aboriginal Corporation, </w:t>
      </w:r>
      <w:proofErr w:type="spellStart"/>
      <w:r w:rsidRPr="0020147F">
        <w:rPr>
          <w:color w:val="000000" w:themeColor="text1"/>
        </w:rPr>
        <w:t>Wurundjeri</w:t>
      </w:r>
      <w:proofErr w:type="spellEnd"/>
      <w:r w:rsidRPr="0020147F">
        <w:rPr>
          <w:color w:val="000000" w:themeColor="text1"/>
        </w:rPr>
        <w:t xml:space="preserve"> </w:t>
      </w:r>
      <w:proofErr w:type="spellStart"/>
      <w:r w:rsidRPr="0020147F">
        <w:rPr>
          <w:color w:val="000000" w:themeColor="text1"/>
        </w:rPr>
        <w:t>Woi-wurrung</w:t>
      </w:r>
      <w:proofErr w:type="spellEnd"/>
      <w:r w:rsidRPr="0020147F">
        <w:rPr>
          <w:color w:val="000000" w:themeColor="text1"/>
        </w:rPr>
        <w:t xml:space="preserve"> Cultural Heritage Aboriginal Corporation, and </w:t>
      </w:r>
      <w:proofErr w:type="spellStart"/>
      <w:r w:rsidRPr="0020147F">
        <w:rPr>
          <w:color w:val="000000" w:themeColor="text1"/>
        </w:rPr>
        <w:t>Wathaurung</w:t>
      </w:r>
      <w:proofErr w:type="spellEnd"/>
      <w:r w:rsidRPr="0020147F">
        <w:rPr>
          <w:color w:val="000000" w:themeColor="text1"/>
        </w:rPr>
        <w:t xml:space="preserve"> Aboriginal Corporation (trading as </w:t>
      </w:r>
      <w:proofErr w:type="spellStart"/>
      <w:r w:rsidRPr="0020147F">
        <w:rPr>
          <w:color w:val="000000" w:themeColor="text1"/>
        </w:rPr>
        <w:t>Wadawurrung</w:t>
      </w:r>
      <w:proofErr w:type="spellEnd"/>
      <w:r w:rsidRPr="0020147F">
        <w:rPr>
          <w:color w:val="000000" w:themeColor="text1"/>
        </w:rPr>
        <w:t>). These groups have been consulted through individual meetings and each group invited to represent on the partner and stakeholder governance groups; Project Officer Group (POG) and Senior Agency Reference Group (SARG) established for the 10-year period of the EMP.</w:t>
      </w:r>
    </w:p>
    <w:p w:rsidR="003C1A75" w:rsidRPr="0020147F" w:rsidRDefault="004B64C8">
      <w:pPr>
        <w:pStyle w:val="BodyText"/>
        <w:spacing w:before="155" w:line="218" w:lineRule="auto"/>
        <w:ind w:left="113" w:right="38"/>
        <w:rPr>
          <w:color w:val="000000" w:themeColor="text1"/>
        </w:rPr>
      </w:pPr>
      <w:r w:rsidRPr="0020147F">
        <w:rPr>
          <w:color w:val="000000" w:themeColor="text1"/>
        </w:rPr>
        <w:t>SARG membership also includes representatives from the Federation of Victorian Traditional Owner Corporations (FVTOC) and Aboriginal Affairs Victoria (AAV) to ensure alignment and linkages with relevant policies and initiatives.</w:t>
      </w:r>
    </w:p>
    <w:p w:rsidR="00211791" w:rsidRDefault="004B64C8" w:rsidP="00211791">
      <w:pPr>
        <w:pStyle w:val="BodyText"/>
        <w:spacing w:before="164" w:line="218" w:lineRule="auto"/>
        <w:ind w:left="113" w:right="170"/>
        <w:rPr>
          <w:color w:val="000000" w:themeColor="text1"/>
        </w:rPr>
      </w:pPr>
      <w:r w:rsidRPr="0020147F">
        <w:rPr>
          <w:color w:val="000000" w:themeColor="text1"/>
        </w:rPr>
        <w:t>Representatives from these groups attended the stakeholder forum hosted by DELWP in February 2019. A Welcome to Country ceremony opened the event and the program included a session on Aboriginal values to showcase some of the great work being delivered by and in partnership with Traditional Owners (refer the Port Phillip Bay Forum in the Highlights section).</w:t>
      </w:r>
    </w:p>
    <w:p w:rsidR="003C1A75" w:rsidRPr="0020147F" w:rsidRDefault="004B64C8" w:rsidP="00211791">
      <w:pPr>
        <w:pStyle w:val="BodyText"/>
        <w:spacing w:before="164" w:line="218" w:lineRule="auto"/>
        <w:ind w:left="113" w:right="170"/>
        <w:rPr>
          <w:color w:val="000000" w:themeColor="text1"/>
        </w:rPr>
      </w:pPr>
      <w:r w:rsidRPr="0020147F">
        <w:rPr>
          <w:color w:val="000000" w:themeColor="text1"/>
        </w:rPr>
        <w:t>Engagement with these groups will continue and approaches are being developed to allow effective and meaningful participation across the wider Aboriginal communities (further information is provided in the Next steps and challenges section).</w:t>
      </w:r>
    </w:p>
    <w:p w:rsidR="003C1A75" w:rsidRPr="0020147F" w:rsidRDefault="004B64C8">
      <w:pPr>
        <w:pStyle w:val="BodyText"/>
        <w:spacing w:before="164" w:line="218" w:lineRule="auto"/>
        <w:ind w:left="113" w:right="5082"/>
        <w:rPr>
          <w:color w:val="000000" w:themeColor="text1"/>
        </w:rPr>
      </w:pPr>
      <w:r w:rsidRPr="0020147F">
        <w:rPr>
          <w:color w:val="000000" w:themeColor="text1"/>
        </w:rPr>
        <w:t>The EMP governance group meetings employed indigenous businesses to support procurement opportunities for Indigenous owned or controlled businesses.</w:t>
      </w:r>
    </w:p>
    <w:p w:rsidR="003C1A75" w:rsidRPr="0020147F" w:rsidRDefault="003C1A75">
      <w:pPr>
        <w:spacing w:line="218" w:lineRule="auto"/>
        <w:rPr>
          <w:color w:val="000000" w:themeColor="text1"/>
        </w:rPr>
        <w:sectPr w:rsidR="003C1A75" w:rsidRPr="0020147F" w:rsidSect="00187F6C">
          <w:type w:val="continuous"/>
          <w:pgSz w:w="16840" w:h="11910" w:orient="landscape"/>
          <w:pgMar w:top="580" w:right="1000" w:bottom="280" w:left="1020" w:header="720" w:footer="720" w:gutter="0"/>
          <w:cols w:space="129"/>
        </w:sect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spacing w:before="12"/>
        <w:rPr>
          <w:color w:val="000000" w:themeColor="text1"/>
          <w:sz w:val="25"/>
        </w:rPr>
      </w:pPr>
    </w:p>
    <w:p w:rsidR="003C1A75" w:rsidRPr="0020147F" w:rsidRDefault="003C1A75">
      <w:pPr>
        <w:pStyle w:val="BodyText"/>
        <w:spacing w:before="4"/>
        <w:rPr>
          <w:color w:val="000000" w:themeColor="text1"/>
          <w:sz w:val="25"/>
        </w:rPr>
      </w:pPr>
    </w:p>
    <w:p w:rsidR="003C1A75" w:rsidRPr="0020147F" w:rsidRDefault="003C1A75">
      <w:pPr>
        <w:rPr>
          <w:rFonts w:ascii="VIC" w:hAnsi="VIC"/>
          <w:color w:val="000000" w:themeColor="text1"/>
          <w:sz w:val="16"/>
        </w:rPr>
        <w:sectPr w:rsidR="003C1A75" w:rsidRPr="0020147F" w:rsidSect="00187F6C">
          <w:type w:val="continuous"/>
          <w:pgSz w:w="16840" w:h="11910" w:orient="landscape"/>
          <w:pgMar w:top="580" w:right="1000" w:bottom="280" w:left="1020" w:header="720" w:footer="720" w:gutter="0"/>
          <w:cols w:space="720"/>
        </w:sectPr>
      </w:pPr>
    </w:p>
    <w:p w:rsidR="003C1A75" w:rsidRPr="0020147F" w:rsidRDefault="004B64C8" w:rsidP="00211791">
      <w:pPr>
        <w:pStyle w:val="Heading1"/>
        <w:tabs>
          <w:tab w:val="left" w:pos="495"/>
        </w:tabs>
        <w:spacing w:before="773"/>
        <w:ind w:left="0" w:right="2153"/>
        <w:rPr>
          <w:color w:val="000000" w:themeColor="text1"/>
        </w:rPr>
      </w:pPr>
      <w:bookmarkStart w:id="4" w:name="4 Reporting"/>
      <w:bookmarkEnd w:id="4"/>
      <w:r w:rsidRPr="0020147F">
        <w:rPr>
          <w:color w:val="000000" w:themeColor="text1"/>
        </w:rPr>
        <w:lastRenderedPageBreak/>
        <w:t>4</w:t>
      </w:r>
      <w:r w:rsidRPr="0020147F">
        <w:rPr>
          <w:color w:val="000000" w:themeColor="text1"/>
        </w:rPr>
        <w:tab/>
      </w:r>
      <w:r w:rsidRPr="0020147F">
        <w:rPr>
          <w:color w:val="000000" w:themeColor="text1"/>
          <w:spacing w:val="-2"/>
        </w:rPr>
        <w:t>Reporting</w:t>
      </w:r>
    </w:p>
    <w:p w:rsidR="003C1A75" w:rsidRPr="0020147F" w:rsidRDefault="003C1A75" w:rsidP="00211791">
      <w:pPr>
        <w:pStyle w:val="BodyText"/>
        <w:rPr>
          <w:rFonts w:ascii="VIC"/>
          <w:b/>
          <w:color w:val="000000" w:themeColor="text1"/>
          <w:sz w:val="20"/>
        </w:rPr>
      </w:pPr>
    </w:p>
    <w:p w:rsidR="00187F6C" w:rsidRDefault="00187F6C" w:rsidP="00211791">
      <w:pPr>
        <w:pStyle w:val="BodyText"/>
        <w:spacing w:before="7"/>
        <w:rPr>
          <w:rFonts w:ascii="VIC"/>
          <w:b/>
          <w:color w:val="000000" w:themeColor="text1"/>
          <w:sz w:val="27"/>
        </w:rPr>
        <w:sectPr w:rsidR="00187F6C" w:rsidSect="00187F6C">
          <w:headerReference w:type="even" r:id="rId25"/>
          <w:footerReference w:type="even" r:id="rId26"/>
          <w:pgSz w:w="16840" w:h="11910" w:orient="landscape"/>
          <w:pgMar w:top="500" w:right="1000" w:bottom="0" w:left="1020" w:header="0" w:footer="0" w:gutter="0"/>
          <w:cols w:space="720"/>
        </w:sectPr>
      </w:pPr>
    </w:p>
    <w:p w:rsidR="003C1A75" w:rsidRPr="0020147F" w:rsidRDefault="003C1A75" w:rsidP="00211791">
      <w:pPr>
        <w:pStyle w:val="BodyText"/>
        <w:spacing w:before="7"/>
        <w:rPr>
          <w:rFonts w:ascii="VIC"/>
          <w:b/>
          <w:color w:val="000000" w:themeColor="text1"/>
          <w:sz w:val="27"/>
        </w:rPr>
      </w:pPr>
    </w:p>
    <w:p w:rsidR="003C1A75" w:rsidRPr="0020147F" w:rsidRDefault="004B64C8" w:rsidP="00211791">
      <w:pPr>
        <w:pStyle w:val="BodyText"/>
        <w:spacing w:line="218" w:lineRule="auto"/>
        <w:ind w:right="153"/>
        <w:rPr>
          <w:color w:val="000000" w:themeColor="text1"/>
        </w:rPr>
      </w:pPr>
      <w:r w:rsidRPr="0020147F">
        <w:rPr>
          <w:color w:val="000000" w:themeColor="text1"/>
        </w:rPr>
        <w:t xml:space="preserve">The Delivery Plan outlines funded activities that align with the objectives and priorities of the </w:t>
      </w:r>
      <w:r w:rsidRPr="0020147F">
        <w:rPr>
          <w:color w:val="000000" w:themeColor="text1"/>
          <w:spacing w:val="-3"/>
        </w:rPr>
        <w:t xml:space="preserve">EMP. </w:t>
      </w:r>
      <w:r w:rsidRPr="0020147F">
        <w:rPr>
          <w:color w:val="000000" w:themeColor="text1"/>
        </w:rPr>
        <w:t xml:space="preserve">Progress updates on all activities are provided in this </w:t>
      </w:r>
      <w:r w:rsidRPr="0020147F">
        <w:rPr>
          <w:color w:val="000000" w:themeColor="text1"/>
          <w:spacing w:val="2"/>
        </w:rPr>
        <w:t xml:space="preserve">report. </w:t>
      </w:r>
      <w:r w:rsidRPr="0020147F">
        <w:rPr>
          <w:color w:val="000000" w:themeColor="text1"/>
        </w:rPr>
        <w:t xml:space="preserve">These activities include projects funded by the DELWP </w:t>
      </w:r>
      <w:r w:rsidRPr="0020147F">
        <w:rPr>
          <w:color w:val="000000" w:themeColor="text1"/>
          <w:spacing w:val="2"/>
        </w:rPr>
        <w:t xml:space="preserve">Port </w:t>
      </w:r>
      <w:r w:rsidRPr="0020147F">
        <w:rPr>
          <w:color w:val="000000" w:themeColor="text1"/>
        </w:rPr>
        <w:t xml:space="preserve">Phillip Bay Fund, Biodiversity Response Planning and Coastcare Community Grants, as well as projects delivered and supported through other partner </w:t>
      </w:r>
      <w:proofErr w:type="spellStart"/>
      <w:r w:rsidRPr="0020147F">
        <w:rPr>
          <w:color w:val="000000" w:themeColor="text1"/>
        </w:rPr>
        <w:t>organisation</w:t>
      </w:r>
      <w:proofErr w:type="spellEnd"/>
      <w:r w:rsidRPr="0020147F">
        <w:rPr>
          <w:color w:val="000000" w:themeColor="text1"/>
          <w:spacing w:val="2"/>
        </w:rPr>
        <w:t xml:space="preserve"> </w:t>
      </w:r>
      <w:r w:rsidRPr="0020147F">
        <w:rPr>
          <w:color w:val="000000" w:themeColor="text1"/>
        </w:rPr>
        <w:t>initiatives.</w:t>
      </w:r>
    </w:p>
    <w:p w:rsidR="003C1A75" w:rsidRPr="0020147F" w:rsidRDefault="004B64C8" w:rsidP="00211791">
      <w:pPr>
        <w:pStyle w:val="BodyText"/>
        <w:spacing w:before="161" w:line="218" w:lineRule="auto"/>
        <w:ind w:right="155"/>
        <w:rPr>
          <w:color w:val="000000" w:themeColor="text1"/>
        </w:rPr>
      </w:pPr>
      <w:r w:rsidRPr="0020147F">
        <w:rPr>
          <w:color w:val="000000" w:themeColor="text1"/>
        </w:rPr>
        <w:t xml:space="preserve">Yearly updates on the progress of the Delivery Plan are prepared by the cross-agency Working Group and the Project </w:t>
      </w:r>
      <w:r w:rsidRPr="0020147F">
        <w:rPr>
          <w:color w:val="000000" w:themeColor="text1"/>
          <w:spacing w:val="2"/>
        </w:rPr>
        <w:t xml:space="preserve">Officer </w:t>
      </w:r>
      <w:r w:rsidRPr="0020147F">
        <w:rPr>
          <w:color w:val="000000" w:themeColor="text1"/>
        </w:rPr>
        <w:t xml:space="preserve">Group who manage or deliver activities. These updates are endorsed by the Project Control Group and are fed into the annual </w:t>
      </w:r>
      <w:r w:rsidRPr="0020147F">
        <w:rPr>
          <w:color w:val="000000" w:themeColor="text1"/>
          <w:spacing w:val="2"/>
        </w:rPr>
        <w:t xml:space="preserve">report. </w:t>
      </w:r>
      <w:r w:rsidRPr="0020147F">
        <w:rPr>
          <w:color w:val="000000" w:themeColor="text1"/>
        </w:rPr>
        <w:t xml:space="preserve">This is the first annual </w:t>
      </w:r>
      <w:r w:rsidRPr="0020147F">
        <w:rPr>
          <w:color w:val="000000" w:themeColor="text1"/>
          <w:spacing w:val="2"/>
        </w:rPr>
        <w:t xml:space="preserve">report, </w:t>
      </w:r>
      <w:r w:rsidRPr="0020147F">
        <w:rPr>
          <w:color w:val="000000" w:themeColor="text1"/>
        </w:rPr>
        <w:t xml:space="preserve">evaluating </w:t>
      </w:r>
      <w:r w:rsidR="00EC3646">
        <w:rPr>
          <w:color w:val="000000" w:themeColor="text1"/>
        </w:rPr>
        <w:t xml:space="preserve">the EMP from its release to the end of June 2019. </w:t>
      </w:r>
    </w:p>
    <w:p w:rsidR="003C1A75" w:rsidRPr="0020147F" w:rsidRDefault="004B64C8" w:rsidP="00211791">
      <w:pPr>
        <w:pStyle w:val="BodyText"/>
        <w:spacing w:before="162" w:line="218" w:lineRule="auto"/>
        <w:ind w:right="252"/>
        <w:jc w:val="both"/>
        <w:rPr>
          <w:color w:val="000000" w:themeColor="text1"/>
        </w:rPr>
      </w:pPr>
      <w:r w:rsidRPr="0020147F">
        <w:rPr>
          <w:color w:val="000000" w:themeColor="text1"/>
        </w:rPr>
        <w:t>The EMP is subject to five-yearly reviews, the first is due in 2021 which will be guided by a MERI strategy, currently under development (further information is</w:t>
      </w:r>
    </w:p>
    <w:p w:rsidR="00211791" w:rsidRDefault="004B64C8" w:rsidP="00211791">
      <w:pPr>
        <w:pStyle w:val="BodyText"/>
        <w:spacing w:before="40"/>
        <w:jc w:val="both"/>
        <w:rPr>
          <w:color w:val="000000" w:themeColor="text1"/>
        </w:rPr>
        <w:sectPr w:rsidR="00211791" w:rsidSect="00187F6C">
          <w:type w:val="continuous"/>
          <w:pgSz w:w="16840" w:h="11910" w:orient="landscape"/>
          <w:pgMar w:top="500" w:right="1000" w:bottom="0" w:left="1020" w:header="0" w:footer="0" w:gutter="0"/>
          <w:cols w:space="720"/>
        </w:sectPr>
      </w:pPr>
      <w:r w:rsidRPr="0020147F">
        <w:rPr>
          <w:color w:val="000000" w:themeColor="text1"/>
        </w:rPr>
        <w:t>provided in the Next steps and challenges section).</w:t>
      </w:r>
    </w:p>
    <w:p w:rsidR="003C1A75" w:rsidRPr="0020147F" w:rsidRDefault="003C1A75">
      <w:pPr>
        <w:pStyle w:val="BodyText"/>
        <w:spacing w:before="40"/>
        <w:ind w:left="10016"/>
        <w:jc w:val="both"/>
        <w:rPr>
          <w:color w:val="000000" w:themeColor="text1"/>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187F6C" w:rsidRDefault="00187F6C">
      <w:pPr>
        <w:pStyle w:val="BodyText"/>
        <w:rPr>
          <w:color w:val="000000" w:themeColor="text1"/>
          <w:sz w:val="20"/>
        </w:rPr>
        <w:sectPr w:rsidR="00187F6C" w:rsidSect="00187F6C">
          <w:type w:val="continuous"/>
          <w:pgSz w:w="16840" w:h="11910" w:orient="landscape"/>
          <w:pgMar w:top="500" w:right="1000" w:bottom="0" w:left="1020" w:header="0" w:footer="0" w:gutter="0"/>
          <w:cols w:space="720"/>
        </w:sect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187F6C" w:rsidRDefault="00187F6C">
      <w:pPr>
        <w:spacing w:before="298" w:line="199" w:lineRule="auto"/>
        <w:ind w:left="113" w:right="10629"/>
        <w:rPr>
          <w:rFonts w:ascii="VIC" w:hAnsi="VIC"/>
          <w:color w:val="000000" w:themeColor="text1"/>
          <w:sz w:val="32"/>
        </w:rPr>
        <w:sectPr w:rsidR="00187F6C" w:rsidSect="00187F6C">
          <w:type w:val="continuous"/>
          <w:pgSz w:w="16840" w:h="11910" w:orient="landscape"/>
          <w:pgMar w:top="500" w:right="1000" w:bottom="0" w:left="1020" w:header="0" w:footer="0" w:gutter="0"/>
          <w:cols w:space="720"/>
        </w:sectPr>
      </w:pPr>
    </w:p>
    <w:p w:rsidR="003C1A75" w:rsidRPr="0020147F" w:rsidRDefault="004B64C8" w:rsidP="00187F6C">
      <w:pPr>
        <w:spacing w:before="298" w:line="199" w:lineRule="auto"/>
        <w:ind w:left="113" w:right="2346"/>
        <w:rPr>
          <w:rFonts w:ascii="VIC" w:hAnsi="VIC"/>
          <w:color w:val="000000" w:themeColor="text1"/>
          <w:sz w:val="32"/>
        </w:rPr>
      </w:pPr>
      <w:r w:rsidRPr="0020147F">
        <w:rPr>
          <w:rFonts w:ascii="VIC" w:hAnsi="VIC"/>
          <w:color w:val="000000" w:themeColor="text1"/>
          <w:sz w:val="32"/>
        </w:rPr>
        <w:t>“A healthy Port Phillip Bay that is valued and cared for by all Victorians”.</w:t>
      </w:r>
    </w:p>
    <w:p w:rsidR="00187F6C" w:rsidRDefault="00187F6C" w:rsidP="00187F6C">
      <w:pPr>
        <w:pStyle w:val="BodyText"/>
        <w:spacing w:before="7"/>
        <w:ind w:right="2346"/>
        <w:rPr>
          <w:rFonts w:ascii="VIC"/>
          <w:color w:val="000000" w:themeColor="text1"/>
          <w:sz w:val="14"/>
        </w:rPr>
        <w:sectPr w:rsidR="00187F6C" w:rsidSect="00187F6C">
          <w:type w:val="continuous"/>
          <w:pgSz w:w="16840" w:h="11910" w:orient="landscape"/>
          <w:pgMar w:top="500" w:right="1000" w:bottom="0" w:left="1020" w:header="0" w:footer="0" w:gutter="0"/>
          <w:cols w:space="720"/>
        </w:sectPr>
      </w:pPr>
    </w:p>
    <w:p w:rsidR="003C1A75" w:rsidRPr="0020147F" w:rsidRDefault="003C1A75">
      <w:pPr>
        <w:pStyle w:val="BodyText"/>
        <w:spacing w:before="7"/>
        <w:rPr>
          <w:rFonts w:ascii="VIC"/>
          <w:color w:val="000000" w:themeColor="text1"/>
          <w:sz w:val="14"/>
        </w:rPr>
      </w:pPr>
    </w:p>
    <w:p w:rsidR="003C1A75" w:rsidRPr="0020147F" w:rsidRDefault="003C1A75">
      <w:pPr>
        <w:pStyle w:val="BodyText"/>
        <w:spacing w:before="4"/>
        <w:rPr>
          <w:color w:val="000000" w:themeColor="text1"/>
          <w:sz w:val="25"/>
        </w:rPr>
      </w:pPr>
    </w:p>
    <w:p w:rsidR="003C1A75" w:rsidRPr="0020147F" w:rsidRDefault="003C1A75">
      <w:pPr>
        <w:rPr>
          <w:rFonts w:ascii="VIC" w:hAnsi="VIC"/>
          <w:color w:val="000000" w:themeColor="text1"/>
          <w:sz w:val="16"/>
        </w:rPr>
        <w:sectPr w:rsidR="003C1A75" w:rsidRPr="0020147F" w:rsidSect="00187F6C">
          <w:type w:val="continuous"/>
          <w:pgSz w:w="16840" w:h="11910" w:orient="landscape"/>
          <w:pgMar w:top="500" w:right="1000" w:bottom="0" w:left="1020" w:header="0" w:footer="0" w:gutter="0"/>
          <w:cols w:space="720"/>
        </w:sectPr>
      </w:pPr>
    </w:p>
    <w:p w:rsidR="003C1A75" w:rsidRPr="0020147F" w:rsidRDefault="003C1A75">
      <w:pPr>
        <w:pStyle w:val="BodyText"/>
        <w:rPr>
          <w:rFonts w:ascii="VIC"/>
          <w:color w:val="000000" w:themeColor="text1"/>
          <w:sz w:val="20"/>
        </w:rPr>
      </w:pPr>
    </w:p>
    <w:p w:rsidR="003C1A75" w:rsidRPr="0020147F" w:rsidRDefault="003C1A75">
      <w:pPr>
        <w:pStyle w:val="BodyText"/>
        <w:rPr>
          <w:rFonts w:ascii="VIC"/>
          <w:color w:val="000000" w:themeColor="text1"/>
          <w:sz w:val="20"/>
        </w:rPr>
      </w:pPr>
    </w:p>
    <w:p w:rsidR="00211791" w:rsidRDefault="00211791">
      <w:pPr>
        <w:rPr>
          <w:rFonts w:ascii="VIC" w:eastAsia="VIC" w:hAnsi="VIC" w:cs="VIC"/>
          <w:b/>
          <w:bCs/>
          <w:color w:val="000000" w:themeColor="text1"/>
          <w:spacing w:val="-8"/>
          <w:sz w:val="44"/>
          <w:szCs w:val="44"/>
        </w:rPr>
      </w:pPr>
      <w:bookmarkStart w:id="5" w:name="5 Progress_of_implementation_by_DELWP_an"/>
      <w:bookmarkStart w:id="6" w:name="5.1_DELWP"/>
      <w:bookmarkStart w:id="7" w:name="5.2_Department_of_Jobs,_Precincts_and_Re"/>
      <w:bookmarkStart w:id="8" w:name="5.3_Environment_Protection"/>
      <w:bookmarkStart w:id="9" w:name="5.4_Melbourne_Water"/>
      <w:bookmarkStart w:id="10" w:name="5.5_Parks_Victoria"/>
      <w:bookmarkStart w:id="11" w:name="5.6_South_East_Water"/>
      <w:bookmarkStart w:id="12" w:name="5.7_Sustainability_Victoria"/>
      <w:bookmarkStart w:id="13" w:name="5.8_Victorian_Marine_and__Coastal_Counci"/>
      <w:bookmarkStart w:id="14" w:name="_bookmark0"/>
      <w:bookmarkEnd w:id="5"/>
      <w:bookmarkEnd w:id="6"/>
      <w:bookmarkEnd w:id="7"/>
      <w:bookmarkEnd w:id="8"/>
      <w:bookmarkEnd w:id="9"/>
      <w:bookmarkEnd w:id="10"/>
      <w:bookmarkEnd w:id="11"/>
      <w:bookmarkEnd w:id="12"/>
      <w:bookmarkEnd w:id="13"/>
      <w:bookmarkEnd w:id="14"/>
      <w:r>
        <w:rPr>
          <w:color w:val="000000" w:themeColor="text1"/>
          <w:spacing w:val="-8"/>
        </w:rPr>
        <w:br w:type="page"/>
      </w:r>
    </w:p>
    <w:p w:rsidR="00187F6C" w:rsidRDefault="00187F6C" w:rsidP="00211791">
      <w:pPr>
        <w:pStyle w:val="Heading1"/>
        <w:numPr>
          <w:ilvl w:val="0"/>
          <w:numId w:val="16"/>
        </w:numPr>
        <w:tabs>
          <w:tab w:val="left" w:pos="582"/>
          <w:tab w:val="left" w:pos="583"/>
        </w:tabs>
        <w:ind w:right="104"/>
        <w:jc w:val="left"/>
        <w:rPr>
          <w:color w:val="000000" w:themeColor="text1"/>
          <w:spacing w:val="-8"/>
        </w:rPr>
        <w:sectPr w:rsidR="00187F6C" w:rsidSect="00187F6C">
          <w:headerReference w:type="default" r:id="rId27"/>
          <w:footerReference w:type="default" r:id="rId28"/>
          <w:type w:val="continuous"/>
          <w:pgSz w:w="16840" w:h="11910" w:orient="landscape"/>
          <w:pgMar w:top="580" w:right="1000" w:bottom="280" w:left="1020" w:header="720" w:footer="720" w:gutter="0"/>
          <w:cols w:space="720"/>
        </w:sectPr>
      </w:pPr>
    </w:p>
    <w:p w:rsidR="003C1A75" w:rsidRPr="00211791" w:rsidRDefault="004B64C8" w:rsidP="00211791">
      <w:pPr>
        <w:pStyle w:val="Heading1"/>
        <w:numPr>
          <w:ilvl w:val="0"/>
          <w:numId w:val="16"/>
        </w:numPr>
        <w:tabs>
          <w:tab w:val="left" w:pos="582"/>
          <w:tab w:val="left" w:pos="583"/>
        </w:tabs>
        <w:ind w:right="104"/>
        <w:jc w:val="left"/>
        <w:rPr>
          <w:color w:val="000000" w:themeColor="text1"/>
        </w:rPr>
      </w:pPr>
      <w:r w:rsidRPr="00211791">
        <w:rPr>
          <w:color w:val="000000" w:themeColor="text1"/>
          <w:spacing w:val="-8"/>
        </w:rPr>
        <w:lastRenderedPageBreak/>
        <w:t xml:space="preserve">Progress </w:t>
      </w:r>
      <w:r w:rsidRPr="00211791">
        <w:rPr>
          <w:color w:val="000000" w:themeColor="text1"/>
          <w:spacing w:val="-3"/>
        </w:rPr>
        <w:t xml:space="preserve">of </w:t>
      </w:r>
      <w:r w:rsidRPr="00211791">
        <w:rPr>
          <w:color w:val="000000" w:themeColor="text1"/>
          <w:spacing w:val="-7"/>
        </w:rPr>
        <w:t xml:space="preserve">implementation </w:t>
      </w:r>
      <w:r w:rsidRPr="00211791">
        <w:rPr>
          <w:color w:val="000000" w:themeColor="text1"/>
          <w:spacing w:val="-10"/>
        </w:rPr>
        <w:t xml:space="preserve">by </w:t>
      </w:r>
      <w:r w:rsidRPr="00211791">
        <w:rPr>
          <w:color w:val="000000" w:themeColor="text1"/>
          <w:spacing w:val="-8"/>
        </w:rPr>
        <w:t xml:space="preserve">DELWP </w:t>
      </w:r>
      <w:r w:rsidRPr="00211791">
        <w:rPr>
          <w:color w:val="000000" w:themeColor="text1"/>
          <w:spacing w:val="-5"/>
        </w:rPr>
        <w:t xml:space="preserve">and partner </w:t>
      </w:r>
      <w:r w:rsidRPr="00211791">
        <w:rPr>
          <w:color w:val="000000" w:themeColor="text1"/>
          <w:spacing w:val="-8"/>
        </w:rPr>
        <w:t>organisations</w:t>
      </w:r>
    </w:p>
    <w:p w:rsidR="003C1A75" w:rsidRPr="00211791" w:rsidRDefault="003C1A75">
      <w:pPr>
        <w:pStyle w:val="BodyText"/>
        <w:rPr>
          <w:rFonts w:ascii="VIC"/>
          <w:b/>
          <w:color w:val="000000" w:themeColor="text1"/>
          <w:sz w:val="20"/>
        </w:rPr>
      </w:pPr>
    </w:p>
    <w:p w:rsidR="003C1A75" w:rsidRPr="00211791" w:rsidRDefault="003C1A75">
      <w:pPr>
        <w:pStyle w:val="BodyText"/>
        <w:spacing w:before="10"/>
        <w:rPr>
          <w:rFonts w:ascii="VIC"/>
          <w:b/>
          <w:color w:val="000000" w:themeColor="text1"/>
          <w:sz w:val="19"/>
        </w:rPr>
      </w:pPr>
    </w:p>
    <w:p w:rsidR="003C1A75" w:rsidRPr="00211791" w:rsidRDefault="004B64C8">
      <w:pPr>
        <w:pStyle w:val="BodyText"/>
        <w:spacing w:before="106" w:line="218" w:lineRule="auto"/>
        <w:ind w:left="113" w:right="80"/>
        <w:rPr>
          <w:color w:val="000000" w:themeColor="text1"/>
        </w:rPr>
      </w:pPr>
      <w:r w:rsidRPr="00211791">
        <w:rPr>
          <w:color w:val="000000" w:themeColor="text1"/>
        </w:rPr>
        <w:t>Activities to deliver the EMP under the Delivery Plan began in late 2017. The Delivery Plan is now accessible on DELWP’s Coasts and Marine webpage along with this report, the EMP and its supporting documents (available at: https://</w:t>
      </w:r>
      <w:hyperlink r:id="rId29">
        <w:r w:rsidRPr="00211791">
          <w:rPr>
            <w:color w:val="000000" w:themeColor="text1"/>
          </w:rPr>
          <w:t>www.marineandcoasts.vic.gov.au/coastal-</w:t>
        </w:r>
      </w:hyperlink>
      <w:r w:rsidRPr="00211791">
        <w:rPr>
          <w:color w:val="000000" w:themeColor="text1"/>
        </w:rPr>
        <w:t xml:space="preserve"> programs/port-</w:t>
      </w:r>
      <w:proofErr w:type="spellStart"/>
      <w:r w:rsidRPr="00211791">
        <w:rPr>
          <w:color w:val="000000" w:themeColor="text1"/>
        </w:rPr>
        <w:t>phillip</w:t>
      </w:r>
      <w:proofErr w:type="spellEnd"/>
      <w:r w:rsidRPr="00211791">
        <w:rPr>
          <w:color w:val="000000" w:themeColor="text1"/>
        </w:rPr>
        <w:t>-bay).</w:t>
      </w:r>
    </w:p>
    <w:p w:rsidR="003C1A75" w:rsidRPr="00211791" w:rsidRDefault="004B64C8">
      <w:pPr>
        <w:pStyle w:val="BodyText"/>
        <w:spacing w:before="162" w:line="218" w:lineRule="auto"/>
        <w:ind w:left="113" w:right="343"/>
        <w:rPr>
          <w:color w:val="000000" w:themeColor="text1"/>
        </w:rPr>
      </w:pPr>
      <w:r w:rsidRPr="00211791">
        <w:rPr>
          <w:color w:val="000000" w:themeColor="text1"/>
        </w:rPr>
        <w:t xml:space="preserve">Progress on activities is set out in Appendix 1 with </w:t>
      </w:r>
      <w:proofErr w:type="spellStart"/>
      <w:r w:rsidRPr="00211791">
        <w:rPr>
          <w:color w:val="000000" w:themeColor="text1"/>
        </w:rPr>
        <w:t>summarised</w:t>
      </w:r>
      <w:proofErr w:type="spellEnd"/>
      <w:r w:rsidRPr="00211791">
        <w:rPr>
          <w:color w:val="000000" w:themeColor="text1"/>
        </w:rPr>
        <w:t xml:space="preserve"> information below for DELWP and partner organisations responsible for delivery of multiple activities across the goals.</w:t>
      </w:r>
    </w:p>
    <w:p w:rsidR="00187F6C" w:rsidRDefault="00187F6C">
      <w:pPr>
        <w:pStyle w:val="BodyText"/>
        <w:spacing w:before="6"/>
        <w:rPr>
          <w:color w:val="000000" w:themeColor="text1"/>
          <w:sz w:val="19"/>
        </w:rPr>
        <w:sectPr w:rsidR="00187F6C" w:rsidSect="00187F6C">
          <w:type w:val="continuous"/>
          <w:pgSz w:w="16840" w:h="11910" w:orient="landscape"/>
          <w:pgMar w:top="580" w:right="1000" w:bottom="280" w:left="1020" w:header="720" w:footer="720" w:gutter="0"/>
          <w:cols w:space="720"/>
        </w:sectPr>
      </w:pPr>
    </w:p>
    <w:p w:rsidR="003C1A75" w:rsidRPr="00211791" w:rsidRDefault="003C1A75">
      <w:pPr>
        <w:pStyle w:val="BodyText"/>
        <w:spacing w:before="6"/>
        <w:rPr>
          <w:color w:val="000000" w:themeColor="text1"/>
          <w:sz w:val="19"/>
        </w:rPr>
      </w:pPr>
    </w:p>
    <w:p w:rsidR="00211791" w:rsidRDefault="00211791">
      <w:pPr>
        <w:pStyle w:val="Heading2"/>
        <w:numPr>
          <w:ilvl w:val="1"/>
          <w:numId w:val="16"/>
        </w:numPr>
        <w:tabs>
          <w:tab w:val="left" w:pos="574"/>
        </w:tabs>
        <w:rPr>
          <w:color w:val="000000" w:themeColor="text1"/>
          <w:spacing w:val="-3"/>
        </w:rPr>
        <w:sectPr w:rsidR="00211791" w:rsidSect="00187F6C">
          <w:type w:val="continuous"/>
          <w:pgSz w:w="16840" w:h="11910" w:orient="landscape"/>
          <w:pgMar w:top="580" w:right="1000" w:bottom="280" w:left="1020" w:header="720" w:footer="720" w:gutter="0"/>
          <w:cols w:space="720"/>
        </w:sectPr>
      </w:pPr>
    </w:p>
    <w:p w:rsidR="003C1A75" w:rsidRPr="00211791" w:rsidRDefault="004B64C8" w:rsidP="00211791">
      <w:pPr>
        <w:pStyle w:val="Heading2"/>
        <w:numPr>
          <w:ilvl w:val="1"/>
          <w:numId w:val="16"/>
        </w:numPr>
        <w:tabs>
          <w:tab w:val="left" w:pos="574"/>
        </w:tabs>
        <w:rPr>
          <w:color w:val="000000" w:themeColor="text1"/>
        </w:rPr>
      </w:pPr>
      <w:r w:rsidRPr="00211791">
        <w:rPr>
          <w:color w:val="000000" w:themeColor="text1"/>
          <w:spacing w:val="-3"/>
        </w:rPr>
        <w:t>DELWP</w:t>
      </w:r>
    </w:p>
    <w:p w:rsidR="003C1A75" w:rsidRPr="00211791" w:rsidRDefault="004B64C8" w:rsidP="00211791">
      <w:pPr>
        <w:pStyle w:val="BodyText"/>
        <w:spacing w:line="218" w:lineRule="auto"/>
        <w:ind w:left="113" w:right="365"/>
        <w:rPr>
          <w:color w:val="000000" w:themeColor="text1"/>
        </w:rPr>
      </w:pPr>
      <w:r w:rsidRPr="00211791">
        <w:rPr>
          <w:color w:val="000000" w:themeColor="text1"/>
        </w:rPr>
        <w:t>DELWP is delivering activities under the following goals of the EMP:</w:t>
      </w:r>
    </w:p>
    <w:p w:rsidR="003C1A75" w:rsidRPr="00211791" w:rsidRDefault="004B64C8" w:rsidP="00211791">
      <w:pPr>
        <w:pStyle w:val="ListParagraph"/>
        <w:numPr>
          <w:ilvl w:val="0"/>
          <w:numId w:val="17"/>
        </w:numPr>
        <w:tabs>
          <w:tab w:val="left" w:pos="284"/>
        </w:tabs>
        <w:rPr>
          <w:color w:val="000000" w:themeColor="text1"/>
          <w:sz w:val="18"/>
        </w:rPr>
      </w:pPr>
      <w:r w:rsidRPr="00211791">
        <w:rPr>
          <w:color w:val="000000" w:themeColor="text1"/>
          <w:sz w:val="18"/>
        </w:rPr>
        <w:t>Stewardship</w:t>
      </w:r>
    </w:p>
    <w:p w:rsidR="003C1A75" w:rsidRPr="00211791" w:rsidRDefault="004B64C8" w:rsidP="00211791">
      <w:pPr>
        <w:pStyle w:val="ListParagraph"/>
        <w:numPr>
          <w:ilvl w:val="0"/>
          <w:numId w:val="17"/>
        </w:numPr>
        <w:tabs>
          <w:tab w:val="left" w:pos="284"/>
        </w:tabs>
        <w:rPr>
          <w:color w:val="000000" w:themeColor="text1"/>
          <w:sz w:val="18"/>
        </w:rPr>
      </w:pPr>
      <w:r w:rsidRPr="00211791">
        <w:rPr>
          <w:color w:val="000000" w:themeColor="text1"/>
          <w:sz w:val="18"/>
        </w:rPr>
        <w:t>Water quality</w:t>
      </w:r>
    </w:p>
    <w:p w:rsidR="003C1A75" w:rsidRPr="00211791" w:rsidRDefault="004B64C8" w:rsidP="00211791">
      <w:pPr>
        <w:pStyle w:val="ListParagraph"/>
        <w:numPr>
          <w:ilvl w:val="0"/>
          <w:numId w:val="17"/>
        </w:numPr>
        <w:tabs>
          <w:tab w:val="left" w:pos="284"/>
        </w:tabs>
        <w:rPr>
          <w:color w:val="000000" w:themeColor="text1"/>
          <w:sz w:val="18"/>
        </w:rPr>
      </w:pPr>
      <w:r w:rsidRPr="00211791">
        <w:rPr>
          <w:color w:val="000000" w:themeColor="text1"/>
          <w:sz w:val="18"/>
        </w:rPr>
        <w:t>Habitat and marine life.</w:t>
      </w:r>
    </w:p>
    <w:p w:rsidR="003C1A75" w:rsidRPr="00211791" w:rsidRDefault="003C1A75" w:rsidP="00211791">
      <w:pPr>
        <w:pStyle w:val="BodyText"/>
        <w:rPr>
          <w:color w:val="000000" w:themeColor="text1"/>
          <w:sz w:val="19"/>
        </w:rPr>
      </w:pPr>
    </w:p>
    <w:p w:rsidR="003C1A75" w:rsidRPr="00211791" w:rsidRDefault="004B64C8" w:rsidP="00211791">
      <w:pPr>
        <w:pStyle w:val="BodyText"/>
        <w:ind w:left="113"/>
        <w:rPr>
          <w:color w:val="000000" w:themeColor="text1"/>
        </w:rPr>
      </w:pPr>
      <w:r w:rsidRPr="00211791">
        <w:rPr>
          <w:color w:val="000000" w:themeColor="text1"/>
        </w:rPr>
        <w:t>DELWP has undertaken:</w:t>
      </w:r>
    </w:p>
    <w:p w:rsidR="003C1A75" w:rsidRPr="00211791" w:rsidRDefault="004B64C8" w:rsidP="00211791">
      <w:pPr>
        <w:pStyle w:val="ListParagraph"/>
        <w:numPr>
          <w:ilvl w:val="0"/>
          <w:numId w:val="17"/>
        </w:numPr>
        <w:tabs>
          <w:tab w:val="left" w:pos="284"/>
        </w:tabs>
        <w:spacing w:line="218" w:lineRule="auto"/>
        <w:ind w:right="234"/>
        <w:rPr>
          <w:color w:val="000000" w:themeColor="text1"/>
          <w:sz w:val="18"/>
        </w:rPr>
      </w:pPr>
      <w:r w:rsidRPr="00211791">
        <w:rPr>
          <w:color w:val="000000" w:themeColor="text1"/>
          <w:sz w:val="18"/>
        </w:rPr>
        <w:t xml:space="preserve">14 activities that </w:t>
      </w:r>
      <w:r w:rsidRPr="00211791">
        <w:rPr>
          <w:color w:val="000000" w:themeColor="text1"/>
          <w:spacing w:val="-3"/>
          <w:sz w:val="18"/>
        </w:rPr>
        <w:t xml:space="preserve">are currently </w:t>
      </w:r>
      <w:r w:rsidRPr="00211791">
        <w:rPr>
          <w:color w:val="000000" w:themeColor="text1"/>
          <w:sz w:val="18"/>
        </w:rPr>
        <w:t>underway through the</w:t>
      </w:r>
      <w:r w:rsidRPr="00211791">
        <w:rPr>
          <w:color w:val="000000" w:themeColor="text1"/>
          <w:spacing w:val="-7"/>
          <w:sz w:val="18"/>
        </w:rPr>
        <w:t xml:space="preserve"> </w:t>
      </w:r>
      <w:r w:rsidRPr="00211791">
        <w:rPr>
          <w:color w:val="000000" w:themeColor="text1"/>
          <w:sz w:val="18"/>
        </w:rPr>
        <w:t>Port</w:t>
      </w:r>
      <w:r w:rsidRPr="00211791">
        <w:rPr>
          <w:color w:val="000000" w:themeColor="text1"/>
          <w:spacing w:val="-6"/>
          <w:sz w:val="18"/>
        </w:rPr>
        <w:t xml:space="preserve"> </w:t>
      </w:r>
      <w:r w:rsidRPr="00211791">
        <w:rPr>
          <w:color w:val="000000" w:themeColor="text1"/>
          <w:spacing w:val="-3"/>
          <w:sz w:val="18"/>
        </w:rPr>
        <w:t>Phillip</w:t>
      </w:r>
      <w:r w:rsidRPr="00211791">
        <w:rPr>
          <w:color w:val="000000" w:themeColor="text1"/>
          <w:spacing w:val="-6"/>
          <w:sz w:val="18"/>
        </w:rPr>
        <w:t xml:space="preserve"> </w:t>
      </w:r>
      <w:r w:rsidRPr="00211791">
        <w:rPr>
          <w:color w:val="000000" w:themeColor="text1"/>
          <w:sz w:val="18"/>
        </w:rPr>
        <w:t>Bay</w:t>
      </w:r>
      <w:r w:rsidRPr="00211791">
        <w:rPr>
          <w:color w:val="000000" w:themeColor="text1"/>
          <w:spacing w:val="-6"/>
          <w:sz w:val="18"/>
        </w:rPr>
        <w:t xml:space="preserve"> </w:t>
      </w:r>
      <w:r w:rsidRPr="00211791">
        <w:rPr>
          <w:color w:val="000000" w:themeColor="text1"/>
          <w:sz w:val="18"/>
        </w:rPr>
        <w:t>Fund,</w:t>
      </w:r>
      <w:r w:rsidRPr="00211791">
        <w:rPr>
          <w:color w:val="000000" w:themeColor="text1"/>
          <w:spacing w:val="-6"/>
          <w:sz w:val="18"/>
        </w:rPr>
        <w:t xml:space="preserve"> </w:t>
      </w:r>
      <w:r w:rsidRPr="00211791">
        <w:rPr>
          <w:color w:val="000000" w:themeColor="text1"/>
          <w:spacing w:val="-2"/>
          <w:sz w:val="18"/>
        </w:rPr>
        <w:t>consisting</w:t>
      </w:r>
      <w:r w:rsidRPr="00211791">
        <w:rPr>
          <w:color w:val="000000" w:themeColor="text1"/>
          <w:spacing w:val="-6"/>
          <w:sz w:val="18"/>
        </w:rPr>
        <w:t xml:space="preserve"> </w:t>
      </w:r>
      <w:r w:rsidRPr="00211791">
        <w:rPr>
          <w:color w:val="000000" w:themeColor="text1"/>
          <w:sz w:val="18"/>
        </w:rPr>
        <w:t>of</w:t>
      </w:r>
      <w:r w:rsidRPr="00211791">
        <w:rPr>
          <w:color w:val="000000" w:themeColor="text1"/>
          <w:spacing w:val="-6"/>
          <w:sz w:val="18"/>
        </w:rPr>
        <w:t xml:space="preserve"> </w:t>
      </w:r>
      <w:r w:rsidRPr="00211791">
        <w:rPr>
          <w:color w:val="000000" w:themeColor="text1"/>
          <w:sz w:val="18"/>
        </w:rPr>
        <w:t>75</w:t>
      </w:r>
      <w:r w:rsidRPr="00211791">
        <w:rPr>
          <w:color w:val="000000" w:themeColor="text1"/>
          <w:spacing w:val="-6"/>
          <w:sz w:val="18"/>
        </w:rPr>
        <w:t xml:space="preserve"> </w:t>
      </w:r>
      <w:r w:rsidRPr="00211791">
        <w:rPr>
          <w:color w:val="000000" w:themeColor="text1"/>
          <w:sz w:val="18"/>
        </w:rPr>
        <w:t>projects from the first two funding</w:t>
      </w:r>
      <w:r w:rsidRPr="00211791">
        <w:rPr>
          <w:color w:val="000000" w:themeColor="text1"/>
          <w:spacing w:val="-25"/>
          <w:sz w:val="18"/>
        </w:rPr>
        <w:t xml:space="preserve"> </w:t>
      </w:r>
      <w:r w:rsidRPr="00211791">
        <w:rPr>
          <w:color w:val="000000" w:themeColor="text1"/>
          <w:sz w:val="18"/>
        </w:rPr>
        <w:t>rounds</w:t>
      </w:r>
    </w:p>
    <w:p w:rsidR="00211791" w:rsidRPr="00211791" w:rsidRDefault="004B64C8" w:rsidP="00211791">
      <w:pPr>
        <w:pStyle w:val="ListParagraph"/>
        <w:numPr>
          <w:ilvl w:val="0"/>
          <w:numId w:val="17"/>
        </w:numPr>
        <w:tabs>
          <w:tab w:val="left" w:pos="285"/>
        </w:tabs>
        <w:spacing w:line="218" w:lineRule="auto"/>
        <w:ind w:left="284" w:right="331"/>
        <w:rPr>
          <w:color w:val="000000" w:themeColor="text1"/>
          <w:sz w:val="18"/>
        </w:rPr>
      </w:pPr>
      <w:r w:rsidRPr="00211791">
        <w:rPr>
          <w:color w:val="000000" w:themeColor="text1"/>
          <w:spacing w:val="-7"/>
          <w:sz w:val="18"/>
        </w:rPr>
        <w:t>Two</w:t>
      </w:r>
      <w:r w:rsidRPr="00211791">
        <w:rPr>
          <w:color w:val="000000" w:themeColor="text1"/>
          <w:spacing w:val="-12"/>
          <w:sz w:val="18"/>
        </w:rPr>
        <w:t xml:space="preserve"> </w:t>
      </w:r>
      <w:r w:rsidRPr="00211791">
        <w:rPr>
          <w:color w:val="000000" w:themeColor="text1"/>
          <w:sz w:val="18"/>
        </w:rPr>
        <w:t>activities</w:t>
      </w:r>
      <w:r w:rsidRPr="00211791">
        <w:rPr>
          <w:color w:val="000000" w:themeColor="text1"/>
          <w:spacing w:val="-11"/>
          <w:sz w:val="18"/>
        </w:rPr>
        <w:t xml:space="preserve"> </w:t>
      </w:r>
      <w:r w:rsidRPr="00211791">
        <w:rPr>
          <w:color w:val="000000" w:themeColor="text1"/>
          <w:sz w:val="18"/>
        </w:rPr>
        <w:t>that</w:t>
      </w:r>
      <w:r w:rsidRPr="00211791">
        <w:rPr>
          <w:color w:val="000000" w:themeColor="text1"/>
          <w:spacing w:val="-11"/>
          <w:sz w:val="18"/>
        </w:rPr>
        <w:t xml:space="preserve"> </w:t>
      </w:r>
      <w:r w:rsidRPr="00211791">
        <w:rPr>
          <w:color w:val="000000" w:themeColor="text1"/>
          <w:spacing w:val="-3"/>
          <w:sz w:val="18"/>
        </w:rPr>
        <w:t>are</w:t>
      </w:r>
      <w:r w:rsidRPr="00211791">
        <w:rPr>
          <w:color w:val="000000" w:themeColor="text1"/>
          <w:spacing w:val="-11"/>
          <w:sz w:val="18"/>
        </w:rPr>
        <w:t xml:space="preserve"> </w:t>
      </w:r>
      <w:r w:rsidRPr="00211791">
        <w:rPr>
          <w:color w:val="000000" w:themeColor="text1"/>
          <w:sz w:val="18"/>
        </w:rPr>
        <w:t>completed</w:t>
      </w:r>
      <w:r w:rsidRPr="00211791">
        <w:rPr>
          <w:color w:val="000000" w:themeColor="text1"/>
          <w:spacing w:val="-12"/>
          <w:sz w:val="18"/>
        </w:rPr>
        <w:t xml:space="preserve"> </w:t>
      </w:r>
      <w:r w:rsidRPr="00211791">
        <w:rPr>
          <w:color w:val="000000" w:themeColor="text1"/>
          <w:sz w:val="18"/>
        </w:rPr>
        <w:t>and</w:t>
      </w:r>
      <w:r w:rsidRPr="00211791">
        <w:rPr>
          <w:color w:val="000000" w:themeColor="text1"/>
          <w:spacing w:val="-11"/>
          <w:sz w:val="18"/>
        </w:rPr>
        <w:t xml:space="preserve"> </w:t>
      </w:r>
      <w:r w:rsidRPr="00211791">
        <w:rPr>
          <w:color w:val="000000" w:themeColor="text1"/>
          <w:sz w:val="18"/>
        </w:rPr>
        <w:t>four</w:t>
      </w:r>
      <w:r w:rsidRPr="00211791">
        <w:rPr>
          <w:color w:val="000000" w:themeColor="text1"/>
          <w:spacing w:val="-11"/>
          <w:sz w:val="18"/>
        </w:rPr>
        <w:t xml:space="preserve"> </w:t>
      </w:r>
      <w:r w:rsidRPr="00211791">
        <w:rPr>
          <w:color w:val="000000" w:themeColor="text1"/>
          <w:sz w:val="18"/>
        </w:rPr>
        <w:t xml:space="preserve">activities </w:t>
      </w:r>
      <w:r w:rsidRPr="00211791">
        <w:rPr>
          <w:color w:val="000000" w:themeColor="text1"/>
          <w:spacing w:val="-3"/>
          <w:sz w:val="18"/>
        </w:rPr>
        <w:t xml:space="preserve">currently </w:t>
      </w:r>
      <w:r w:rsidRPr="00211791">
        <w:rPr>
          <w:color w:val="000000" w:themeColor="text1"/>
          <w:sz w:val="18"/>
        </w:rPr>
        <w:t xml:space="preserve">underway through the Coastcare </w:t>
      </w:r>
      <w:r w:rsidRPr="00211791">
        <w:rPr>
          <w:color w:val="000000" w:themeColor="text1"/>
          <w:spacing w:val="-3"/>
          <w:sz w:val="18"/>
        </w:rPr>
        <w:t xml:space="preserve">Grant </w:t>
      </w:r>
      <w:r w:rsidRPr="00211791">
        <w:rPr>
          <w:color w:val="000000" w:themeColor="text1"/>
          <w:sz w:val="18"/>
        </w:rPr>
        <w:t xml:space="preserve">program, </w:t>
      </w:r>
      <w:r w:rsidRPr="00211791">
        <w:rPr>
          <w:color w:val="000000" w:themeColor="text1"/>
          <w:spacing w:val="-2"/>
          <w:sz w:val="18"/>
        </w:rPr>
        <w:t xml:space="preserve">consisting </w:t>
      </w:r>
      <w:r w:rsidRPr="00211791">
        <w:rPr>
          <w:color w:val="000000" w:themeColor="text1"/>
          <w:sz w:val="18"/>
        </w:rPr>
        <w:t>of 20 projects from the two most recent funding</w:t>
      </w:r>
      <w:r w:rsidRPr="00211791">
        <w:rPr>
          <w:color w:val="000000" w:themeColor="text1"/>
          <w:spacing w:val="-14"/>
          <w:sz w:val="18"/>
        </w:rPr>
        <w:t xml:space="preserve"> </w:t>
      </w:r>
      <w:r w:rsidRPr="00211791">
        <w:rPr>
          <w:color w:val="000000" w:themeColor="text1"/>
          <w:spacing w:val="-3"/>
          <w:sz w:val="18"/>
        </w:rPr>
        <w:t>rounds</w:t>
      </w:r>
    </w:p>
    <w:p w:rsidR="00211791" w:rsidRPr="00211791" w:rsidRDefault="004B64C8" w:rsidP="00211791">
      <w:pPr>
        <w:pStyle w:val="ListParagraph"/>
        <w:numPr>
          <w:ilvl w:val="0"/>
          <w:numId w:val="17"/>
        </w:numPr>
        <w:tabs>
          <w:tab w:val="left" w:pos="285"/>
        </w:tabs>
        <w:spacing w:line="218" w:lineRule="auto"/>
        <w:ind w:left="284" w:right="331"/>
        <w:rPr>
          <w:color w:val="000000" w:themeColor="text1"/>
          <w:sz w:val="18"/>
        </w:rPr>
      </w:pPr>
      <w:r w:rsidRPr="00211791">
        <w:rPr>
          <w:color w:val="000000" w:themeColor="text1"/>
          <w:sz w:val="18"/>
        </w:rPr>
        <w:t>Three</w:t>
      </w:r>
      <w:r w:rsidRPr="00211791">
        <w:rPr>
          <w:color w:val="000000" w:themeColor="text1"/>
          <w:spacing w:val="-14"/>
          <w:sz w:val="18"/>
        </w:rPr>
        <w:t xml:space="preserve"> </w:t>
      </w:r>
      <w:r w:rsidRPr="00211791">
        <w:rPr>
          <w:color w:val="000000" w:themeColor="text1"/>
          <w:sz w:val="18"/>
        </w:rPr>
        <w:t>activities</w:t>
      </w:r>
      <w:r w:rsidRPr="00211791">
        <w:rPr>
          <w:color w:val="000000" w:themeColor="text1"/>
          <w:spacing w:val="-14"/>
          <w:sz w:val="18"/>
        </w:rPr>
        <w:t xml:space="preserve"> </w:t>
      </w:r>
      <w:r w:rsidRPr="00211791">
        <w:rPr>
          <w:color w:val="000000" w:themeColor="text1"/>
          <w:sz w:val="18"/>
        </w:rPr>
        <w:t>under</w:t>
      </w:r>
      <w:r w:rsidRPr="00211791">
        <w:rPr>
          <w:color w:val="000000" w:themeColor="text1"/>
          <w:spacing w:val="-13"/>
          <w:sz w:val="18"/>
        </w:rPr>
        <w:t xml:space="preserve"> </w:t>
      </w:r>
      <w:r w:rsidRPr="00211791">
        <w:rPr>
          <w:color w:val="000000" w:themeColor="text1"/>
          <w:sz w:val="18"/>
        </w:rPr>
        <w:t>the</w:t>
      </w:r>
      <w:r w:rsidRPr="00211791">
        <w:rPr>
          <w:color w:val="000000" w:themeColor="text1"/>
          <w:spacing w:val="-14"/>
          <w:sz w:val="18"/>
        </w:rPr>
        <w:t xml:space="preserve"> </w:t>
      </w:r>
      <w:r w:rsidRPr="00211791">
        <w:rPr>
          <w:color w:val="000000" w:themeColor="text1"/>
          <w:sz w:val="18"/>
        </w:rPr>
        <w:t>Biodiversity</w:t>
      </w:r>
      <w:r w:rsidRPr="00211791">
        <w:rPr>
          <w:color w:val="000000" w:themeColor="text1"/>
          <w:spacing w:val="-14"/>
          <w:sz w:val="18"/>
        </w:rPr>
        <w:t xml:space="preserve"> </w:t>
      </w:r>
      <w:r w:rsidRPr="00211791">
        <w:rPr>
          <w:color w:val="000000" w:themeColor="text1"/>
          <w:sz w:val="18"/>
        </w:rPr>
        <w:t xml:space="preserve">Response </w:t>
      </w:r>
      <w:r w:rsidRPr="00211791">
        <w:rPr>
          <w:color w:val="000000" w:themeColor="text1"/>
          <w:spacing w:val="-3"/>
          <w:sz w:val="18"/>
        </w:rPr>
        <w:t xml:space="preserve">Planning’s </w:t>
      </w:r>
      <w:r w:rsidRPr="00211791">
        <w:rPr>
          <w:color w:val="000000" w:themeColor="text1"/>
          <w:sz w:val="18"/>
        </w:rPr>
        <w:t xml:space="preserve">Marine </w:t>
      </w:r>
      <w:r w:rsidRPr="00211791">
        <w:rPr>
          <w:color w:val="000000" w:themeColor="text1"/>
          <w:spacing w:val="-3"/>
          <w:sz w:val="18"/>
        </w:rPr>
        <w:t xml:space="preserve">Environment </w:t>
      </w:r>
      <w:r w:rsidRPr="00211791">
        <w:rPr>
          <w:color w:val="000000" w:themeColor="text1"/>
          <w:spacing w:val="-4"/>
          <w:sz w:val="18"/>
        </w:rPr>
        <w:t xml:space="preserve">Targeted </w:t>
      </w:r>
      <w:r w:rsidRPr="00211791">
        <w:rPr>
          <w:color w:val="000000" w:themeColor="text1"/>
          <w:sz w:val="18"/>
        </w:rPr>
        <w:t xml:space="preserve">Actions </w:t>
      </w:r>
      <w:r w:rsidRPr="00211791">
        <w:rPr>
          <w:color w:val="000000" w:themeColor="text1"/>
          <w:spacing w:val="-3"/>
          <w:sz w:val="18"/>
        </w:rPr>
        <w:t xml:space="preserve">(META) </w:t>
      </w:r>
      <w:r w:rsidRPr="00211791">
        <w:rPr>
          <w:color w:val="000000" w:themeColor="text1"/>
          <w:sz w:val="18"/>
        </w:rPr>
        <w:t xml:space="preserve">initiative. One completed, and two </w:t>
      </w:r>
      <w:r w:rsidRPr="00211791">
        <w:rPr>
          <w:color w:val="000000" w:themeColor="text1"/>
          <w:spacing w:val="-3"/>
          <w:sz w:val="18"/>
        </w:rPr>
        <w:t>currently</w:t>
      </w:r>
      <w:r w:rsidRPr="00211791">
        <w:rPr>
          <w:color w:val="000000" w:themeColor="text1"/>
          <w:spacing w:val="-4"/>
          <w:sz w:val="18"/>
        </w:rPr>
        <w:t xml:space="preserve"> </w:t>
      </w:r>
      <w:r w:rsidRPr="00211791">
        <w:rPr>
          <w:color w:val="000000" w:themeColor="text1"/>
          <w:sz w:val="18"/>
        </w:rPr>
        <w:t>underway</w:t>
      </w:r>
    </w:p>
    <w:p w:rsidR="003C1A75" w:rsidRPr="00211791" w:rsidRDefault="004B64C8" w:rsidP="00211791">
      <w:pPr>
        <w:pStyle w:val="ListParagraph"/>
        <w:tabs>
          <w:tab w:val="left" w:pos="285"/>
        </w:tabs>
        <w:spacing w:line="218" w:lineRule="auto"/>
        <w:ind w:left="284" w:right="331" w:firstLine="0"/>
        <w:rPr>
          <w:color w:val="000000" w:themeColor="text1"/>
          <w:sz w:val="18"/>
        </w:rPr>
      </w:pPr>
      <w:r w:rsidRPr="00211791">
        <w:rPr>
          <w:color w:val="000000" w:themeColor="text1"/>
          <w:spacing w:val="-3"/>
          <w:sz w:val="18"/>
        </w:rPr>
        <w:t xml:space="preserve">Eight </w:t>
      </w:r>
      <w:r w:rsidRPr="00211791">
        <w:rPr>
          <w:color w:val="000000" w:themeColor="text1"/>
          <w:sz w:val="18"/>
        </w:rPr>
        <w:t xml:space="preserve">activities that </w:t>
      </w:r>
      <w:r w:rsidRPr="00211791">
        <w:rPr>
          <w:color w:val="000000" w:themeColor="text1"/>
          <w:spacing w:val="-3"/>
          <w:sz w:val="18"/>
        </w:rPr>
        <w:t xml:space="preserve">are </w:t>
      </w:r>
      <w:r w:rsidRPr="00211791">
        <w:rPr>
          <w:color w:val="000000" w:themeColor="text1"/>
          <w:sz w:val="18"/>
        </w:rPr>
        <w:t xml:space="preserve">being directly </w:t>
      </w:r>
      <w:r w:rsidRPr="00211791">
        <w:rPr>
          <w:color w:val="000000" w:themeColor="text1"/>
          <w:spacing w:val="-3"/>
          <w:sz w:val="18"/>
        </w:rPr>
        <w:t xml:space="preserve">delivered </w:t>
      </w:r>
      <w:r w:rsidRPr="00211791">
        <w:rPr>
          <w:color w:val="000000" w:themeColor="text1"/>
          <w:sz w:val="18"/>
        </w:rPr>
        <w:t xml:space="preserve">through DELWP’s </w:t>
      </w:r>
      <w:r w:rsidRPr="00211791">
        <w:rPr>
          <w:color w:val="000000" w:themeColor="text1"/>
          <w:spacing w:val="-3"/>
          <w:sz w:val="18"/>
        </w:rPr>
        <w:t xml:space="preserve">divisions; Biodiversity, </w:t>
      </w:r>
      <w:r w:rsidRPr="00211791">
        <w:rPr>
          <w:color w:val="000000" w:themeColor="text1"/>
          <w:sz w:val="18"/>
        </w:rPr>
        <w:t>Land Management</w:t>
      </w:r>
      <w:r w:rsidRPr="00211791">
        <w:rPr>
          <w:color w:val="000000" w:themeColor="text1"/>
          <w:spacing w:val="-14"/>
          <w:sz w:val="18"/>
        </w:rPr>
        <w:t xml:space="preserve"> </w:t>
      </w:r>
      <w:r w:rsidRPr="00211791">
        <w:rPr>
          <w:color w:val="000000" w:themeColor="text1"/>
          <w:sz w:val="18"/>
        </w:rPr>
        <w:t>Policy</w:t>
      </w:r>
      <w:r w:rsidRPr="00211791">
        <w:rPr>
          <w:color w:val="000000" w:themeColor="text1"/>
          <w:spacing w:val="-13"/>
          <w:sz w:val="18"/>
        </w:rPr>
        <w:t xml:space="preserve"> </w:t>
      </w:r>
      <w:r w:rsidRPr="00211791">
        <w:rPr>
          <w:color w:val="000000" w:themeColor="text1"/>
          <w:sz w:val="18"/>
        </w:rPr>
        <w:t>and</w:t>
      </w:r>
      <w:r w:rsidRPr="00211791">
        <w:rPr>
          <w:color w:val="000000" w:themeColor="text1"/>
          <w:spacing w:val="-14"/>
          <w:sz w:val="18"/>
        </w:rPr>
        <w:t xml:space="preserve"> </w:t>
      </w:r>
      <w:r w:rsidRPr="00211791">
        <w:rPr>
          <w:color w:val="000000" w:themeColor="text1"/>
          <w:sz w:val="18"/>
        </w:rPr>
        <w:t>Water</w:t>
      </w:r>
      <w:r w:rsidRPr="00211791">
        <w:rPr>
          <w:color w:val="000000" w:themeColor="text1"/>
          <w:spacing w:val="-13"/>
          <w:sz w:val="18"/>
        </w:rPr>
        <w:t xml:space="preserve"> </w:t>
      </w:r>
      <w:r w:rsidRPr="00211791">
        <w:rPr>
          <w:color w:val="000000" w:themeColor="text1"/>
          <w:sz w:val="18"/>
        </w:rPr>
        <w:t>and</w:t>
      </w:r>
      <w:r w:rsidRPr="00211791">
        <w:rPr>
          <w:color w:val="000000" w:themeColor="text1"/>
          <w:spacing w:val="-14"/>
          <w:sz w:val="18"/>
        </w:rPr>
        <w:t xml:space="preserve"> </w:t>
      </w:r>
      <w:r w:rsidRPr="00211791">
        <w:rPr>
          <w:color w:val="000000" w:themeColor="text1"/>
          <w:sz w:val="18"/>
        </w:rPr>
        <w:t xml:space="preserve">Catchments. </w:t>
      </w:r>
      <w:r w:rsidRPr="00211791">
        <w:rPr>
          <w:color w:val="000000" w:themeColor="text1"/>
          <w:spacing w:val="-7"/>
          <w:sz w:val="18"/>
        </w:rPr>
        <w:t xml:space="preserve">Two </w:t>
      </w:r>
      <w:r w:rsidRPr="00211791">
        <w:rPr>
          <w:color w:val="000000" w:themeColor="text1"/>
          <w:sz w:val="18"/>
        </w:rPr>
        <w:t xml:space="preserve">completed, and </w:t>
      </w:r>
      <w:r w:rsidRPr="00211791">
        <w:rPr>
          <w:color w:val="000000" w:themeColor="text1"/>
          <w:spacing w:val="-3"/>
          <w:sz w:val="18"/>
        </w:rPr>
        <w:t>six currently</w:t>
      </w:r>
      <w:r w:rsidRPr="00211791">
        <w:rPr>
          <w:color w:val="000000" w:themeColor="text1"/>
          <w:spacing w:val="-17"/>
          <w:sz w:val="18"/>
        </w:rPr>
        <w:t xml:space="preserve"> </w:t>
      </w:r>
      <w:r w:rsidRPr="00211791">
        <w:rPr>
          <w:color w:val="000000" w:themeColor="text1"/>
          <w:sz w:val="18"/>
        </w:rPr>
        <w:t>underway.</w:t>
      </w:r>
    </w:p>
    <w:p w:rsidR="003C1A75" w:rsidRPr="00211791" w:rsidRDefault="003C1A75" w:rsidP="00211791">
      <w:pPr>
        <w:pStyle w:val="BodyText"/>
        <w:rPr>
          <w:color w:val="000000" w:themeColor="text1"/>
          <w:sz w:val="22"/>
        </w:rPr>
      </w:pPr>
    </w:p>
    <w:p w:rsidR="003C1A75" w:rsidRPr="00211791" w:rsidRDefault="004B64C8" w:rsidP="00211791">
      <w:pPr>
        <w:pStyle w:val="Heading2"/>
        <w:numPr>
          <w:ilvl w:val="1"/>
          <w:numId w:val="16"/>
        </w:numPr>
        <w:tabs>
          <w:tab w:val="left" w:pos="574"/>
        </w:tabs>
        <w:spacing w:line="237" w:lineRule="auto"/>
        <w:ind w:left="113" w:right="151" w:firstLine="0"/>
        <w:rPr>
          <w:color w:val="000000" w:themeColor="text1"/>
        </w:rPr>
      </w:pPr>
      <w:r w:rsidRPr="00211791">
        <w:rPr>
          <w:color w:val="000000" w:themeColor="text1"/>
        </w:rPr>
        <w:t>Department of Jobs, Precincts</w:t>
      </w:r>
      <w:r w:rsidRPr="00211791">
        <w:rPr>
          <w:color w:val="000000" w:themeColor="text1"/>
          <w:spacing w:val="-26"/>
        </w:rPr>
        <w:t xml:space="preserve"> </w:t>
      </w:r>
      <w:r w:rsidRPr="00211791">
        <w:rPr>
          <w:color w:val="000000" w:themeColor="text1"/>
        </w:rPr>
        <w:t>and Regions -</w:t>
      </w:r>
      <w:r w:rsidRPr="00211791">
        <w:rPr>
          <w:color w:val="000000" w:themeColor="text1"/>
          <w:spacing w:val="-3"/>
        </w:rPr>
        <w:t xml:space="preserve"> </w:t>
      </w:r>
      <w:r w:rsidRPr="00211791">
        <w:rPr>
          <w:color w:val="000000" w:themeColor="text1"/>
        </w:rPr>
        <w:t>Biosecurity</w:t>
      </w:r>
    </w:p>
    <w:p w:rsidR="003C1A75" w:rsidRPr="00211791" w:rsidRDefault="004B64C8" w:rsidP="00211791">
      <w:pPr>
        <w:pStyle w:val="BodyText"/>
        <w:spacing w:line="218" w:lineRule="auto"/>
        <w:ind w:left="113" w:right="379"/>
        <w:rPr>
          <w:color w:val="000000" w:themeColor="text1"/>
        </w:rPr>
      </w:pPr>
      <w:r w:rsidRPr="00211791">
        <w:rPr>
          <w:color w:val="000000" w:themeColor="text1"/>
        </w:rPr>
        <w:t xml:space="preserve">The Department of Jobs, Precincts and Regions - Biosecurity (DJPR Biosecurity), previously known as the Department of Economic Development, Jobs, Transport and Resources (DEDJTR), </w:t>
      </w:r>
      <w:proofErr w:type="gramStart"/>
      <w:r w:rsidRPr="00211791">
        <w:rPr>
          <w:color w:val="000000" w:themeColor="text1"/>
        </w:rPr>
        <w:t>has  led</w:t>
      </w:r>
      <w:proofErr w:type="gramEnd"/>
      <w:r w:rsidRPr="00211791">
        <w:rPr>
          <w:color w:val="000000" w:themeColor="text1"/>
        </w:rPr>
        <w:t xml:space="preserve"> three major activities under the habitat</w:t>
      </w:r>
      <w:r w:rsidRPr="00211791">
        <w:rPr>
          <w:color w:val="000000" w:themeColor="text1"/>
          <w:spacing w:val="5"/>
        </w:rPr>
        <w:t xml:space="preserve"> </w:t>
      </w:r>
      <w:r w:rsidRPr="00211791">
        <w:rPr>
          <w:color w:val="000000" w:themeColor="text1"/>
        </w:rPr>
        <w:t>and</w:t>
      </w:r>
    </w:p>
    <w:p w:rsidR="003C1A75" w:rsidRPr="00211791" w:rsidRDefault="004B64C8" w:rsidP="00211791">
      <w:pPr>
        <w:pStyle w:val="BodyText"/>
        <w:spacing w:line="218" w:lineRule="auto"/>
        <w:ind w:left="113" w:right="142"/>
        <w:rPr>
          <w:color w:val="000000" w:themeColor="text1"/>
        </w:rPr>
      </w:pPr>
      <w:r w:rsidRPr="00211791">
        <w:rPr>
          <w:color w:val="000000" w:themeColor="text1"/>
        </w:rPr>
        <w:t>marine life goal of the EMP, with one completed and two ongoing.</w:t>
      </w:r>
    </w:p>
    <w:p w:rsidR="003C1A75" w:rsidRPr="00211791" w:rsidRDefault="003C1A75" w:rsidP="00211791">
      <w:pPr>
        <w:pStyle w:val="BodyText"/>
        <w:rPr>
          <w:color w:val="000000" w:themeColor="text1"/>
          <w:sz w:val="21"/>
        </w:rPr>
      </w:pPr>
    </w:p>
    <w:p w:rsidR="003C1A75" w:rsidRPr="00211791" w:rsidRDefault="004B64C8" w:rsidP="00211791">
      <w:pPr>
        <w:pStyle w:val="Heading2"/>
        <w:numPr>
          <w:ilvl w:val="1"/>
          <w:numId w:val="16"/>
        </w:numPr>
        <w:tabs>
          <w:tab w:val="left" w:pos="574"/>
        </w:tabs>
        <w:spacing w:line="206" w:lineRule="auto"/>
        <w:ind w:left="113" w:right="1443" w:firstLine="0"/>
        <w:rPr>
          <w:color w:val="000000" w:themeColor="text1"/>
        </w:rPr>
      </w:pPr>
      <w:r w:rsidRPr="00211791">
        <w:rPr>
          <w:color w:val="000000" w:themeColor="text1"/>
          <w:spacing w:val="-3"/>
        </w:rPr>
        <w:t xml:space="preserve">Environment </w:t>
      </w:r>
      <w:r w:rsidRPr="00211791">
        <w:rPr>
          <w:color w:val="000000" w:themeColor="text1"/>
        </w:rPr>
        <w:t>Protection Authority</w:t>
      </w:r>
      <w:r w:rsidRPr="00211791">
        <w:rPr>
          <w:color w:val="000000" w:themeColor="text1"/>
          <w:spacing w:val="-2"/>
        </w:rPr>
        <w:t xml:space="preserve"> </w:t>
      </w:r>
      <w:r w:rsidRPr="00211791">
        <w:rPr>
          <w:color w:val="000000" w:themeColor="text1"/>
        </w:rPr>
        <w:t>Victoria</w:t>
      </w:r>
    </w:p>
    <w:p w:rsidR="003C1A75" w:rsidRDefault="004B64C8" w:rsidP="00211791">
      <w:pPr>
        <w:pStyle w:val="BodyText"/>
        <w:spacing w:line="218" w:lineRule="auto"/>
        <w:ind w:left="113" w:right="248"/>
        <w:rPr>
          <w:color w:val="000000" w:themeColor="text1"/>
        </w:rPr>
      </w:pPr>
      <w:r w:rsidRPr="00211791">
        <w:rPr>
          <w:color w:val="000000" w:themeColor="text1"/>
          <w:spacing w:val="-3"/>
        </w:rPr>
        <w:t xml:space="preserve">EPA </w:t>
      </w:r>
      <w:r w:rsidRPr="00211791">
        <w:rPr>
          <w:color w:val="000000" w:themeColor="text1"/>
        </w:rPr>
        <w:t xml:space="preserve">has undertaken five activities under the stewardship and water quality goals of the </w:t>
      </w:r>
      <w:r w:rsidRPr="00211791">
        <w:rPr>
          <w:color w:val="000000" w:themeColor="text1"/>
          <w:spacing w:val="-3"/>
        </w:rPr>
        <w:t xml:space="preserve">EMP, </w:t>
      </w:r>
      <w:r w:rsidRPr="00211791">
        <w:rPr>
          <w:color w:val="000000" w:themeColor="text1"/>
        </w:rPr>
        <w:t>all still currently</w:t>
      </w:r>
      <w:r w:rsidRPr="00211791">
        <w:rPr>
          <w:color w:val="000000" w:themeColor="text1"/>
          <w:spacing w:val="-1"/>
        </w:rPr>
        <w:t xml:space="preserve"> </w:t>
      </w:r>
      <w:r w:rsidRPr="00211791">
        <w:rPr>
          <w:color w:val="000000" w:themeColor="text1"/>
        </w:rPr>
        <w:t>underway.</w:t>
      </w:r>
    </w:p>
    <w:p w:rsidR="00211791" w:rsidRDefault="00211791" w:rsidP="00211791">
      <w:pPr>
        <w:pStyle w:val="BodyText"/>
        <w:spacing w:line="218" w:lineRule="auto"/>
        <w:ind w:left="113" w:right="248"/>
        <w:rPr>
          <w:color w:val="000000" w:themeColor="text1"/>
        </w:rPr>
      </w:pPr>
    </w:p>
    <w:p w:rsidR="00211791" w:rsidRPr="00211791" w:rsidRDefault="00211791" w:rsidP="00211791">
      <w:pPr>
        <w:pStyle w:val="BodyText"/>
        <w:spacing w:line="218" w:lineRule="auto"/>
        <w:ind w:left="113" w:right="248"/>
        <w:rPr>
          <w:color w:val="000000" w:themeColor="text1"/>
        </w:rPr>
      </w:pPr>
    </w:p>
    <w:p w:rsidR="003C1A75" w:rsidRPr="00211791" w:rsidRDefault="004B64C8">
      <w:pPr>
        <w:pStyle w:val="Heading2"/>
        <w:numPr>
          <w:ilvl w:val="1"/>
          <w:numId w:val="16"/>
        </w:numPr>
        <w:tabs>
          <w:tab w:val="left" w:pos="574"/>
        </w:tabs>
        <w:rPr>
          <w:color w:val="000000" w:themeColor="text1"/>
        </w:rPr>
      </w:pPr>
      <w:r w:rsidRPr="00211791">
        <w:rPr>
          <w:color w:val="000000" w:themeColor="text1"/>
        </w:rPr>
        <w:t>Melbourne</w:t>
      </w:r>
      <w:r w:rsidRPr="00211791">
        <w:rPr>
          <w:color w:val="000000" w:themeColor="text1"/>
          <w:spacing w:val="-1"/>
        </w:rPr>
        <w:t xml:space="preserve"> </w:t>
      </w:r>
      <w:r w:rsidRPr="00211791">
        <w:rPr>
          <w:color w:val="000000" w:themeColor="text1"/>
          <w:spacing w:val="-3"/>
        </w:rPr>
        <w:t>Water</w:t>
      </w:r>
    </w:p>
    <w:p w:rsidR="00211791" w:rsidRPr="00211791" w:rsidRDefault="00211791" w:rsidP="00211791">
      <w:pPr>
        <w:pStyle w:val="BodyText"/>
        <w:spacing w:before="142" w:line="218" w:lineRule="auto"/>
        <w:ind w:left="113" w:right="29"/>
        <w:rPr>
          <w:color w:val="000000" w:themeColor="text1"/>
        </w:rPr>
      </w:pPr>
      <w:r w:rsidRPr="00211791">
        <w:rPr>
          <w:color w:val="000000" w:themeColor="text1"/>
        </w:rPr>
        <w:t>MW has led seven activities under the water quality goal of the EMP, with one completed and six ongoing.</w:t>
      </w:r>
    </w:p>
    <w:p w:rsidR="00211791" w:rsidRPr="00211791" w:rsidRDefault="00211791" w:rsidP="00211791">
      <w:pPr>
        <w:pStyle w:val="Heading2"/>
        <w:tabs>
          <w:tab w:val="left" w:pos="574"/>
        </w:tabs>
        <w:ind w:firstLine="0"/>
        <w:jc w:val="right"/>
        <w:rPr>
          <w:color w:val="000000" w:themeColor="text1"/>
        </w:rPr>
      </w:pPr>
    </w:p>
    <w:p w:rsidR="00211791" w:rsidRPr="00211791" w:rsidRDefault="00211791">
      <w:pPr>
        <w:pStyle w:val="Heading2"/>
        <w:numPr>
          <w:ilvl w:val="1"/>
          <w:numId w:val="16"/>
        </w:numPr>
        <w:tabs>
          <w:tab w:val="left" w:pos="574"/>
        </w:tabs>
        <w:rPr>
          <w:color w:val="000000" w:themeColor="text1"/>
        </w:rPr>
      </w:pPr>
      <w:r>
        <w:rPr>
          <w:color w:val="000000" w:themeColor="text1"/>
          <w:spacing w:val="-3"/>
        </w:rPr>
        <w:t>Parks Victoria</w:t>
      </w:r>
    </w:p>
    <w:p w:rsidR="003C1A75" w:rsidRPr="00211791" w:rsidRDefault="004B64C8">
      <w:pPr>
        <w:pStyle w:val="BodyText"/>
        <w:spacing w:before="142" w:line="218" w:lineRule="auto"/>
        <w:ind w:left="114" w:right="419"/>
        <w:rPr>
          <w:color w:val="000000" w:themeColor="text1"/>
        </w:rPr>
      </w:pPr>
      <w:r w:rsidRPr="00211791">
        <w:rPr>
          <w:color w:val="000000" w:themeColor="text1"/>
        </w:rPr>
        <w:t>Parks Victoria (PV) have led five activities under the water quality and habitat and marine life goals of the EMP with two completed and three currently underway.</w:t>
      </w:r>
    </w:p>
    <w:p w:rsidR="00211791" w:rsidRDefault="00211791" w:rsidP="00211791">
      <w:pPr>
        <w:pStyle w:val="Heading2"/>
        <w:tabs>
          <w:tab w:val="left" w:pos="575"/>
        </w:tabs>
        <w:ind w:left="574" w:firstLine="0"/>
        <w:jc w:val="right"/>
        <w:rPr>
          <w:color w:val="000000" w:themeColor="text1"/>
        </w:rPr>
      </w:pPr>
    </w:p>
    <w:p w:rsidR="003C1A75" w:rsidRPr="00211791" w:rsidRDefault="004B64C8">
      <w:pPr>
        <w:pStyle w:val="Heading2"/>
        <w:numPr>
          <w:ilvl w:val="1"/>
          <w:numId w:val="16"/>
        </w:numPr>
        <w:tabs>
          <w:tab w:val="left" w:pos="575"/>
        </w:tabs>
        <w:ind w:left="574"/>
        <w:rPr>
          <w:color w:val="000000" w:themeColor="text1"/>
        </w:rPr>
      </w:pPr>
      <w:r w:rsidRPr="00211791">
        <w:rPr>
          <w:color w:val="000000" w:themeColor="text1"/>
        </w:rPr>
        <w:lastRenderedPageBreak/>
        <w:t>South East</w:t>
      </w:r>
      <w:r w:rsidRPr="00211791">
        <w:rPr>
          <w:color w:val="000000" w:themeColor="text1"/>
          <w:spacing w:val="-1"/>
        </w:rPr>
        <w:t xml:space="preserve"> </w:t>
      </w:r>
      <w:r w:rsidRPr="00211791">
        <w:rPr>
          <w:color w:val="000000" w:themeColor="text1"/>
          <w:spacing w:val="-3"/>
        </w:rPr>
        <w:t>Water</w:t>
      </w:r>
    </w:p>
    <w:p w:rsidR="003C1A75" w:rsidRPr="00211791" w:rsidRDefault="004B64C8">
      <w:pPr>
        <w:pStyle w:val="BodyText"/>
        <w:spacing w:before="199" w:line="218" w:lineRule="auto"/>
        <w:ind w:left="114" w:right="419"/>
        <w:rPr>
          <w:color w:val="000000" w:themeColor="text1"/>
        </w:rPr>
      </w:pPr>
      <w:r w:rsidRPr="00211791">
        <w:rPr>
          <w:color w:val="000000" w:themeColor="text1"/>
        </w:rPr>
        <w:t>South East Water has undertaken three activities under the water quality goal of the EMP, all still currently underway.</w:t>
      </w:r>
    </w:p>
    <w:p w:rsidR="003C1A75" w:rsidRPr="00211791" w:rsidRDefault="003C1A75">
      <w:pPr>
        <w:pStyle w:val="BodyText"/>
        <w:spacing w:before="7"/>
        <w:rPr>
          <w:color w:val="000000" w:themeColor="text1"/>
          <w:sz w:val="19"/>
        </w:rPr>
      </w:pPr>
    </w:p>
    <w:p w:rsidR="003C1A75" w:rsidRPr="00211791" w:rsidRDefault="004B64C8">
      <w:pPr>
        <w:pStyle w:val="Heading2"/>
        <w:numPr>
          <w:ilvl w:val="1"/>
          <w:numId w:val="16"/>
        </w:numPr>
        <w:tabs>
          <w:tab w:val="left" w:pos="575"/>
        </w:tabs>
        <w:spacing w:before="1"/>
        <w:ind w:left="574"/>
        <w:rPr>
          <w:color w:val="000000" w:themeColor="text1"/>
        </w:rPr>
      </w:pPr>
      <w:r w:rsidRPr="00211791">
        <w:rPr>
          <w:color w:val="000000" w:themeColor="text1"/>
          <w:spacing w:val="-3"/>
        </w:rPr>
        <w:t>Sustainability</w:t>
      </w:r>
      <w:r w:rsidRPr="00211791">
        <w:rPr>
          <w:color w:val="000000" w:themeColor="text1"/>
          <w:spacing w:val="-1"/>
        </w:rPr>
        <w:t xml:space="preserve"> </w:t>
      </w:r>
      <w:r w:rsidRPr="00211791">
        <w:rPr>
          <w:color w:val="000000" w:themeColor="text1"/>
          <w:spacing w:val="-3"/>
        </w:rPr>
        <w:t>Victoria</w:t>
      </w:r>
    </w:p>
    <w:p w:rsidR="003C1A75" w:rsidRPr="00211791" w:rsidRDefault="004B64C8">
      <w:pPr>
        <w:pStyle w:val="BodyText"/>
        <w:spacing w:before="142" w:line="218" w:lineRule="auto"/>
        <w:ind w:left="114" w:right="419"/>
        <w:rPr>
          <w:color w:val="000000" w:themeColor="text1"/>
        </w:rPr>
      </w:pPr>
      <w:r w:rsidRPr="00211791">
        <w:rPr>
          <w:color w:val="000000" w:themeColor="text1"/>
        </w:rPr>
        <w:t>Sustainability Victoria (SV) has led five activities under the water quality goal of the EMP, all still currently underway.</w:t>
      </w:r>
    </w:p>
    <w:p w:rsidR="003C1A75" w:rsidRPr="00211791" w:rsidRDefault="003C1A75">
      <w:pPr>
        <w:pStyle w:val="BodyText"/>
        <w:rPr>
          <w:color w:val="000000" w:themeColor="text1"/>
          <w:sz w:val="22"/>
        </w:rPr>
      </w:pPr>
    </w:p>
    <w:p w:rsidR="003C1A75" w:rsidRPr="00211791" w:rsidRDefault="004B64C8">
      <w:pPr>
        <w:pStyle w:val="Heading2"/>
        <w:numPr>
          <w:ilvl w:val="1"/>
          <w:numId w:val="16"/>
        </w:numPr>
        <w:tabs>
          <w:tab w:val="left" w:pos="574"/>
        </w:tabs>
        <w:spacing w:line="206" w:lineRule="auto"/>
        <w:ind w:left="113" w:right="1876" w:firstLine="0"/>
        <w:rPr>
          <w:color w:val="000000" w:themeColor="text1"/>
        </w:rPr>
      </w:pPr>
      <w:r w:rsidRPr="00211791">
        <w:rPr>
          <w:color w:val="000000" w:themeColor="text1"/>
        </w:rPr>
        <w:t>Victorian Marine</w:t>
      </w:r>
      <w:r w:rsidRPr="00211791">
        <w:rPr>
          <w:color w:val="000000" w:themeColor="text1"/>
          <w:spacing w:val="-29"/>
        </w:rPr>
        <w:t xml:space="preserve"> </w:t>
      </w:r>
      <w:r w:rsidRPr="00211791">
        <w:rPr>
          <w:color w:val="000000" w:themeColor="text1"/>
        </w:rPr>
        <w:t>and Coastal</w:t>
      </w:r>
      <w:r w:rsidRPr="00211791">
        <w:rPr>
          <w:color w:val="000000" w:themeColor="text1"/>
          <w:spacing w:val="-1"/>
        </w:rPr>
        <w:t xml:space="preserve"> </w:t>
      </w:r>
      <w:r w:rsidRPr="00211791">
        <w:rPr>
          <w:color w:val="000000" w:themeColor="text1"/>
          <w:spacing w:val="-3"/>
        </w:rPr>
        <w:t>Council</w:t>
      </w:r>
    </w:p>
    <w:p w:rsidR="003C1A75" w:rsidRPr="00211791" w:rsidRDefault="004B64C8">
      <w:pPr>
        <w:pStyle w:val="BodyText"/>
        <w:spacing w:before="156" w:line="218" w:lineRule="auto"/>
        <w:ind w:left="114" w:right="209"/>
        <w:rPr>
          <w:color w:val="000000" w:themeColor="text1"/>
        </w:rPr>
      </w:pPr>
      <w:r w:rsidRPr="00211791">
        <w:rPr>
          <w:color w:val="000000" w:themeColor="text1"/>
        </w:rPr>
        <w:t>The Victorian Marine and Coastal Council (</w:t>
      </w:r>
      <w:proofErr w:type="spellStart"/>
      <w:r w:rsidRPr="00211791">
        <w:rPr>
          <w:color w:val="000000" w:themeColor="text1"/>
        </w:rPr>
        <w:t>VMaCC</w:t>
      </w:r>
      <w:proofErr w:type="spellEnd"/>
      <w:r w:rsidRPr="00211791">
        <w:rPr>
          <w:color w:val="000000" w:themeColor="text1"/>
        </w:rPr>
        <w:t>) has completed a major study of community attitudes on marine values (Wave 5). This activity</w:t>
      </w:r>
    </w:p>
    <w:p w:rsidR="003C1A75" w:rsidRPr="00211791" w:rsidRDefault="004B64C8">
      <w:pPr>
        <w:pStyle w:val="BodyText"/>
        <w:spacing w:line="223" w:lineRule="exact"/>
        <w:ind w:left="114"/>
        <w:rPr>
          <w:color w:val="000000" w:themeColor="text1"/>
        </w:rPr>
      </w:pPr>
      <w:r w:rsidRPr="00211791">
        <w:rPr>
          <w:color w:val="000000" w:themeColor="text1"/>
        </w:rPr>
        <w:t>is under the stewardship goal of the EMP.</w:t>
      </w:r>
    </w:p>
    <w:p w:rsidR="003C1A75" w:rsidRPr="0020147F" w:rsidRDefault="003C1A75">
      <w:pPr>
        <w:spacing w:line="223" w:lineRule="exact"/>
        <w:rPr>
          <w:color w:val="000000" w:themeColor="text1"/>
        </w:rPr>
        <w:sectPr w:rsidR="003C1A75" w:rsidRPr="0020147F" w:rsidSect="00187F6C">
          <w:type w:val="continuous"/>
          <w:pgSz w:w="16840" w:h="11910" w:orient="landscape"/>
          <w:pgMar w:top="580" w:right="1000" w:bottom="280" w:left="1020" w:header="720" w:footer="720" w:gutter="0"/>
          <w:cols w:space="720"/>
        </w:sectPr>
      </w:pPr>
    </w:p>
    <w:p w:rsidR="003C1A75" w:rsidRPr="0020147F" w:rsidRDefault="003C1A75">
      <w:pPr>
        <w:pStyle w:val="BodyText"/>
        <w:rPr>
          <w:color w:val="000000" w:themeColor="text1"/>
          <w:sz w:val="20"/>
        </w:rPr>
      </w:pPr>
    </w:p>
    <w:p w:rsidR="003C1A75" w:rsidRPr="0020147F" w:rsidRDefault="003C1A75">
      <w:pPr>
        <w:pStyle w:val="BodyText"/>
        <w:spacing w:before="6"/>
        <w:rPr>
          <w:color w:val="000000" w:themeColor="text1"/>
          <w:sz w:val="13"/>
        </w:rPr>
      </w:pPr>
    </w:p>
    <w:p w:rsidR="003C1A75" w:rsidRPr="0020147F" w:rsidRDefault="003C1A75">
      <w:pPr>
        <w:pStyle w:val="BodyText"/>
        <w:rPr>
          <w:rFonts w:ascii="VIC-Medium"/>
          <w:color w:val="000000" w:themeColor="text1"/>
          <w:sz w:val="20"/>
        </w:rPr>
      </w:pPr>
      <w:bookmarkStart w:id="15" w:name="6 Achieving_the_Goals"/>
      <w:bookmarkStart w:id="16" w:name="6.1_Stewardship_of_the_Bay"/>
      <w:bookmarkStart w:id="17" w:name="6.2_Improving_water_quality"/>
      <w:bookmarkStart w:id="18" w:name="6.3_Thriving_marine_life"/>
      <w:bookmarkEnd w:id="15"/>
      <w:bookmarkEnd w:id="16"/>
      <w:bookmarkEnd w:id="17"/>
      <w:bookmarkEnd w:id="18"/>
    </w:p>
    <w:p w:rsidR="003C1A75" w:rsidRPr="0020147F" w:rsidRDefault="003C1A75">
      <w:pPr>
        <w:pStyle w:val="BodyText"/>
        <w:rPr>
          <w:rFonts w:ascii="VIC-Medium"/>
          <w:color w:val="000000" w:themeColor="text1"/>
          <w:sz w:val="20"/>
        </w:rPr>
      </w:pPr>
    </w:p>
    <w:p w:rsidR="003C1A75" w:rsidRPr="0020147F" w:rsidRDefault="004B64C8">
      <w:pPr>
        <w:pStyle w:val="Heading1"/>
        <w:numPr>
          <w:ilvl w:val="0"/>
          <w:numId w:val="16"/>
        </w:numPr>
        <w:tabs>
          <w:tab w:val="left" w:pos="545"/>
          <w:tab w:val="left" w:pos="5554"/>
        </w:tabs>
        <w:spacing w:before="232"/>
        <w:ind w:left="5553" w:hanging="5498"/>
        <w:jc w:val="left"/>
        <w:rPr>
          <w:color w:val="000000" w:themeColor="text1"/>
        </w:rPr>
      </w:pPr>
      <w:r w:rsidRPr="0020147F">
        <w:rPr>
          <w:color w:val="000000" w:themeColor="text1"/>
          <w:spacing w:val="-6"/>
        </w:rPr>
        <w:t xml:space="preserve">Achieving </w:t>
      </w:r>
      <w:r w:rsidRPr="0020147F">
        <w:rPr>
          <w:color w:val="000000" w:themeColor="text1"/>
        </w:rPr>
        <w:t>the</w:t>
      </w:r>
      <w:r w:rsidRPr="0020147F">
        <w:rPr>
          <w:color w:val="000000" w:themeColor="text1"/>
          <w:spacing w:val="6"/>
        </w:rPr>
        <w:t xml:space="preserve"> </w:t>
      </w:r>
      <w:r w:rsidRPr="0020147F">
        <w:rPr>
          <w:color w:val="000000" w:themeColor="text1"/>
          <w:spacing w:val="-3"/>
        </w:rPr>
        <w:t>Goals</w:t>
      </w:r>
    </w:p>
    <w:p w:rsidR="003C1A75" w:rsidRPr="0020147F" w:rsidRDefault="003C1A75">
      <w:pPr>
        <w:pStyle w:val="BodyText"/>
        <w:rPr>
          <w:rFonts w:ascii="VIC"/>
          <w:b/>
          <w:color w:val="000000" w:themeColor="text1"/>
          <w:sz w:val="20"/>
        </w:rPr>
      </w:pPr>
    </w:p>
    <w:p w:rsidR="003C1A75" w:rsidRPr="0020147F" w:rsidRDefault="003C1A75">
      <w:pPr>
        <w:rPr>
          <w:rFonts w:ascii="VIC"/>
          <w:color w:val="000000" w:themeColor="text1"/>
        </w:rPr>
        <w:sectPr w:rsidR="003C1A75" w:rsidRPr="0020147F" w:rsidSect="00187F6C">
          <w:headerReference w:type="even" r:id="rId30"/>
          <w:footerReference w:type="even" r:id="rId31"/>
          <w:pgSz w:w="16840" w:h="11910" w:orient="landscape"/>
          <w:pgMar w:top="20" w:right="1000" w:bottom="0" w:left="1020" w:header="0" w:footer="0" w:gutter="0"/>
          <w:cols w:space="720"/>
        </w:sectPr>
      </w:pPr>
    </w:p>
    <w:p w:rsidR="003C1A75" w:rsidRDefault="004B64C8" w:rsidP="00211791">
      <w:pPr>
        <w:pStyle w:val="BodyText"/>
        <w:tabs>
          <w:tab w:val="left" w:pos="567"/>
        </w:tabs>
        <w:spacing w:before="123" w:line="218" w:lineRule="auto"/>
        <w:ind w:left="567" w:right="-12"/>
        <w:rPr>
          <w:color w:val="000000" w:themeColor="text1"/>
        </w:rPr>
      </w:pPr>
      <w:r w:rsidRPr="0020147F">
        <w:rPr>
          <w:color w:val="000000" w:themeColor="text1"/>
        </w:rPr>
        <w:t xml:space="preserve">Progress towards achieving the EMP’s goals are described in Appendix 1 which </w:t>
      </w:r>
      <w:proofErr w:type="spellStart"/>
      <w:r w:rsidRPr="0020147F">
        <w:rPr>
          <w:color w:val="000000" w:themeColor="text1"/>
        </w:rPr>
        <w:t>itemises</w:t>
      </w:r>
      <w:proofErr w:type="spellEnd"/>
      <w:r w:rsidRPr="0020147F">
        <w:rPr>
          <w:color w:val="000000" w:themeColor="text1"/>
        </w:rPr>
        <w:t xml:space="preserve"> the various funded activities, and the corresponding priority actions they address. The below information provides a summary of how many activities are being undertaken per goal.</w:t>
      </w:r>
    </w:p>
    <w:p w:rsidR="00211791" w:rsidRPr="00211791" w:rsidRDefault="00211791" w:rsidP="00211791">
      <w:pPr>
        <w:pStyle w:val="BodyText"/>
        <w:tabs>
          <w:tab w:val="left" w:pos="567"/>
        </w:tabs>
        <w:spacing w:before="123" w:line="218" w:lineRule="auto"/>
        <w:ind w:left="567" w:right="-12"/>
        <w:rPr>
          <w:color w:val="000000" w:themeColor="text1"/>
        </w:rPr>
      </w:pPr>
    </w:p>
    <w:p w:rsidR="003C1A75" w:rsidRPr="0020147F" w:rsidRDefault="004B64C8" w:rsidP="00211791">
      <w:pPr>
        <w:pStyle w:val="Heading2"/>
        <w:numPr>
          <w:ilvl w:val="1"/>
          <w:numId w:val="16"/>
        </w:numPr>
        <w:tabs>
          <w:tab w:val="left" w:pos="567"/>
          <w:tab w:val="left" w:pos="5526"/>
        </w:tabs>
        <w:ind w:left="567"/>
        <w:rPr>
          <w:color w:val="000000" w:themeColor="text1"/>
        </w:rPr>
      </w:pPr>
      <w:r w:rsidRPr="0020147F">
        <w:rPr>
          <w:color w:val="000000" w:themeColor="text1"/>
          <w:spacing w:val="-3"/>
        </w:rPr>
        <w:t xml:space="preserve">Stewardship </w:t>
      </w:r>
      <w:r w:rsidRPr="0020147F">
        <w:rPr>
          <w:color w:val="000000" w:themeColor="text1"/>
        </w:rPr>
        <w:t>of the</w:t>
      </w:r>
      <w:r w:rsidRPr="0020147F">
        <w:rPr>
          <w:color w:val="000000" w:themeColor="text1"/>
          <w:spacing w:val="2"/>
        </w:rPr>
        <w:t xml:space="preserve"> </w:t>
      </w:r>
      <w:r w:rsidRPr="0020147F">
        <w:rPr>
          <w:color w:val="000000" w:themeColor="text1"/>
        </w:rPr>
        <w:t>Bay</w:t>
      </w:r>
    </w:p>
    <w:p w:rsidR="003C1A75" w:rsidRPr="0020147F" w:rsidRDefault="004B64C8" w:rsidP="00211791">
      <w:pPr>
        <w:pStyle w:val="BodyText"/>
        <w:tabs>
          <w:tab w:val="left" w:pos="567"/>
        </w:tabs>
        <w:spacing w:before="142" w:line="218" w:lineRule="auto"/>
        <w:ind w:left="567" w:right="18"/>
        <w:rPr>
          <w:color w:val="000000" w:themeColor="text1"/>
        </w:rPr>
      </w:pPr>
      <w:r w:rsidRPr="0020147F">
        <w:rPr>
          <w:color w:val="000000" w:themeColor="text1"/>
        </w:rPr>
        <w:t>There are 17 activities being delivered against this goal. DELWP and partner organisations are responsible for delivering seven activities. Ten activities are being delivered through funding and grant schemes and include:</w:t>
      </w:r>
    </w:p>
    <w:p w:rsidR="003C1A75" w:rsidRPr="0020147F" w:rsidRDefault="004B64C8" w:rsidP="00211791">
      <w:pPr>
        <w:pStyle w:val="ListParagraph"/>
        <w:numPr>
          <w:ilvl w:val="0"/>
          <w:numId w:val="15"/>
        </w:numPr>
        <w:tabs>
          <w:tab w:val="left" w:pos="567"/>
          <w:tab w:val="left" w:pos="5236"/>
        </w:tabs>
        <w:spacing w:before="148"/>
        <w:ind w:left="567"/>
        <w:rPr>
          <w:color w:val="000000" w:themeColor="text1"/>
          <w:sz w:val="18"/>
        </w:rPr>
      </w:pPr>
      <w:r w:rsidRPr="0020147F">
        <w:rPr>
          <w:color w:val="000000" w:themeColor="text1"/>
          <w:spacing w:val="3"/>
          <w:sz w:val="18"/>
        </w:rPr>
        <w:t xml:space="preserve">44 </w:t>
      </w:r>
      <w:r w:rsidRPr="0020147F">
        <w:rPr>
          <w:color w:val="000000" w:themeColor="text1"/>
          <w:spacing w:val="2"/>
          <w:sz w:val="18"/>
        </w:rPr>
        <w:t xml:space="preserve">Port </w:t>
      </w:r>
      <w:r w:rsidRPr="0020147F">
        <w:rPr>
          <w:color w:val="000000" w:themeColor="text1"/>
          <w:sz w:val="18"/>
        </w:rPr>
        <w:t>Phillip Bay Fund</w:t>
      </w:r>
      <w:r w:rsidRPr="0020147F">
        <w:rPr>
          <w:color w:val="000000" w:themeColor="text1"/>
          <w:spacing w:val="-6"/>
          <w:sz w:val="18"/>
        </w:rPr>
        <w:t xml:space="preserve"> </w:t>
      </w:r>
      <w:r w:rsidRPr="0020147F">
        <w:rPr>
          <w:color w:val="000000" w:themeColor="text1"/>
          <w:sz w:val="18"/>
        </w:rPr>
        <w:t>projects</w:t>
      </w:r>
    </w:p>
    <w:p w:rsidR="003C1A75" w:rsidRPr="0020147F" w:rsidRDefault="004B64C8" w:rsidP="00211791">
      <w:pPr>
        <w:pStyle w:val="ListParagraph"/>
        <w:numPr>
          <w:ilvl w:val="0"/>
          <w:numId w:val="15"/>
        </w:numPr>
        <w:tabs>
          <w:tab w:val="left" w:pos="567"/>
          <w:tab w:val="left" w:pos="5236"/>
        </w:tabs>
        <w:spacing w:before="91"/>
        <w:ind w:left="567"/>
        <w:rPr>
          <w:color w:val="000000" w:themeColor="text1"/>
          <w:sz w:val="18"/>
        </w:rPr>
      </w:pPr>
      <w:r w:rsidRPr="0020147F">
        <w:rPr>
          <w:color w:val="000000" w:themeColor="text1"/>
          <w:sz w:val="18"/>
        </w:rPr>
        <w:t>16 Coastcare Grant</w:t>
      </w:r>
      <w:r w:rsidRPr="0020147F">
        <w:rPr>
          <w:color w:val="000000" w:themeColor="text1"/>
          <w:spacing w:val="-1"/>
          <w:sz w:val="18"/>
        </w:rPr>
        <w:t xml:space="preserve"> </w:t>
      </w:r>
      <w:r w:rsidRPr="0020147F">
        <w:rPr>
          <w:color w:val="000000" w:themeColor="text1"/>
          <w:sz w:val="18"/>
        </w:rPr>
        <w:t>projects</w:t>
      </w:r>
    </w:p>
    <w:p w:rsidR="00211791" w:rsidRPr="0020147F" w:rsidRDefault="004B64C8" w:rsidP="00211791">
      <w:pPr>
        <w:pStyle w:val="ListParagraph"/>
        <w:numPr>
          <w:ilvl w:val="0"/>
          <w:numId w:val="15"/>
        </w:numPr>
        <w:tabs>
          <w:tab w:val="left" w:pos="567"/>
          <w:tab w:val="left" w:pos="5236"/>
        </w:tabs>
        <w:spacing w:before="90"/>
        <w:ind w:left="567"/>
        <w:rPr>
          <w:color w:val="000000" w:themeColor="text1"/>
          <w:spacing w:val="-3"/>
        </w:rPr>
      </w:pPr>
      <w:r w:rsidRPr="0020147F">
        <w:rPr>
          <w:color w:val="000000" w:themeColor="text1"/>
          <w:sz w:val="18"/>
        </w:rPr>
        <w:t>one META project.</w:t>
      </w:r>
      <w:r w:rsidR="00211791" w:rsidRPr="0020147F">
        <w:rPr>
          <w:color w:val="000000" w:themeColor="text1"/>
          <w:spacing w:val="-3"/>
        </w:rPr>
        <w:t xml:space="preserve"> </w:t>
      </w:r>
    </w:p>
    <w:p w:rsidR="00211791" w:rsidRPr="0020147F" w:rsidRDefault="00211791" w:rsidP="00211791">
      <w:pPr>
        <w:pStyle w:val="Heading2"/>
        <w:numPr>
          <w:ilvl w:val="1"/>
          <w:numId w:val="16"/>
        </w:numPr>
        <w:tabs>
          <w:tab w:val="left" w:pos="567"/>
          <w:tab w:val="left" w:pos="924"/>
        </w:tabs>
        <w:spacing w:before="87"/>
        <w:ind w:left="567"/>
        <w:rPr>
          <w:color w:val="000000" w:themeColor="text1"/>
        </w:rPr>
      </w:pPr>
      <w:r w:rsidRPr="0020147F">
        <w:rPr>
          <w:color w:val="000000" w:themeColor="text1"/>
          <w:spacing w:val="-3"/>
        </w:rPr>
        <w:t>Improving water</w:t>
      </w:r>
      <w:r w:rsidRPr="0020147F">
        <w:rPr>
          <w:color w:val="000000" w:themeColor="text1"/>
          <w:spacing w:val="1"/>
        </w:rPr>
        <w:t xml:space="preserve"> </w:t>
      </w:r>
      <w:r w:rsidRPr="0020147F">
        <w:rPr>
          <w:color w:val="000000" w:themeColor="text1"/>
        </w:rPr>
        <w:t>quality</w:t>
      </w:r>
    </w:p>
    <w:p w:rsidR="00211791" w:rsidRPr="0020147F" w:rsidRDefault="00211791" w:rsidP="00211791">
      <w:pPr>
        <w:pStyle w:val="BodyText"/>
        <w:tabs>
          <w:tab w:val="left" w:pos="567"/>
        </w:tabs>
        <w:spacing w:before="142" w:line="218" w:lineRule="auto"/>
        <w:ind w:left="567" w:right="359"/>
        <w:rPr>
          <w:color w:val="000000" w:themeColor="text1"/>
        </w:rPr>
      </w:pPr>
      <w:r w:rsidRPr="0020147F">
        <w:rPr>
          <w:color w:val="000000" w:themeColor="text1"/>
        </w:rPr>
        <w:t>There are 30 activities being delivered against this goal. DELWP and partner organisations are responsible for delivering 23 activities. Seven activities are being delivered through funding and grant schemes, these include:</w:t>
      </w:r>
    </w:p>
    <w:p w:rsidR="00211791" w:rsidRPr="0020147F" w:rsidRDefault="00211791" w:rsidP="00211791">
      <w:pPr>
        <w:pStyle w:val="ListParagraph"/>
        <w:numPr>
          <w:ilvl w:val="2"/>
          <w:numId w:val="16"/>
        </w:numPr>
        <w:tabs>
          <w:tab w:val="left" w:pos="567"/>
          <w:tab w:val="left" w:pos="634"/>
        </w:tabs>
        <w:spacing w:before="148"/>
        <w:ind w:left="567"/>
        <w:rPr>
          <w:color w:val="000000" w:themeColor="text1"/>
          <w:sz w:val="18"/>
        </w:rPr>
      </w:pPr>
      <w:r w:rsidRPr="0020147F">
        <w:rPr>
          <w:color w:val="000000" w:themeColor="text1"/>
          <w:sz w:val="18"/>
        </w:rPr>
        <w:t xml:space="preserve">24 </w:t>
      </w:r>
      <w:r w:rsidRPr="0020147F">
        <w:rPr>
          <w:color w:val="000000" w:themeColor="text1"/>
          <w:spacing w:val="2"/>
          <w:sz w:val="18"/>
        </w:rPr>
        <w:t xml:space="preserve">Port </w:t>
      </w:r>
      <w:r w:rsidRPr="0020147F">
        <w:rPr>
          <w:color w:val="000000" w:themeColor="text1"/>
          <w:sz w:val="18"/>
        </w:rPr>
        <w:t>Phillip Bay Fund</w:t>
      </w:r>
      <w:r w:rsidRPr="0020147F">
        <w:rPr>
          <w:color w:val="000000" w:themeColor="text1"/>
          <w:spacing w:val="-3"/>
          <w:sz w:val="18"/>
        </w:rPr>
        <w:t xml:space="preserve"> </w:t>
      </w:r>
      <w:r w:rsidRPr="0020147F">
        <w:rPr>
          <w:color w:val="000000" w:themeColor="text1"/>
          <w:sz w:val="18"/>
        </w:rPr>
        <w:t>projects</w:t>
      </w:r>
    </w:p>
    <w:p w:rsidR="00211791" w:rsidRPr="0020147F" w:rsidRDefault="00211791" w:rsidP="00211791">
      <w:pPr>
        <w:pStyle w:val="ListParagraph"/>
        <w:numPr>
          <w:ilvl w:val="2"/>
          <w:numId w:val="16"/>
        </w:numPr>
        <w:tabs>
          <w:tab w:val="left" w:pos="567"/>
          <w:tab w:val="left" w:pos="634"/>
        </w:tabs>
        <w:spacing w:before="91"/>
        <w:ind w:left="567"/>
        <w:rPr>
          <w:color w:val="000000" w:themeColor="text1"/>
          <w:sz w:val="18"/>
        </w:rPr>
      </w:pPr>
      <w:r w:rsidRPr="0020147F">
        <w:rPr>
          <w:color w:val="000000" w:themeColor="text1"/>
          <w:sz w:val="18"/>
        </w:rPr>
        <w:t>three Coastcare projects.</w:t>
      </w:r>
    </w:p>
    <w:p w:rsidR="00211791" w:rsidRPr="0020147F" w:rsidRDefault="00211791" w:rsidP="00211791">
      <w:pPr>
        <w:pStyle w:val="BodyText"/>
        <w:tabs>
          <w:tab w:val="left" w:pos="567"/>
        </w:tabs>
        <w:spacing w:before="1"/>
        <w:ind w:left="567"/>
        <w:rPr>
          <w:color w:val="000000" w:themeColor="text1"/>
          <w:sz w:val="15"/>
        </w:rPr>
      </w:pPr>
    </w:p>
    <w:p w:rsidR="00211791" w:rsidRPr="0020147F" w:rsidRDefault="00211791" w:rsidP="00211791">
      <w:pPr>
        <w:pStyle w:val="Heading2"/>
        <w:numPr>
          <w:ilvl w:val="1"/>
          <w:numId w:val="16"/>
        </w:numPr>
        <w:tabs>
          <w:tab w:val="left" w:pos="567"/>
          <w:tab w:val="left" w:pos="924"/>
        </w:tabs>
        <w:ind w:left="567"/>
        <w:rPr>
          <w:color w:val="000000" w:themeColor="text1"/>
        </w:rPr>
      </w:pPr>
      <w:r w:rsidRPr="0020147F">
        <w:rPr>
          <w:color w:val="000000" w:themeColor="text1"/>
          <w:spacing w:val="-3"/>
        </w:rPr>
        <w:t xml:space="preserve">Thriving </w:t>
      </w:r>
      <w:r w:rsidRPr="0020147F">
        <w:rPr>
          <w:color w:val="000000" w:themeColor="text1"/>
          <w:spacing w:val="-2"/>
        </w:rPr>
        <w:t>marine</w:t>
      </w:r>
      <w:r w:rsidRPr="0020147F">
        <w:rPr>
          <w:color w:val="000000" w:themeColor="text1"/>
          <w:spacing w:val="2"/>
        </w:rPr>
        <w:t xml:space="preserve"> </w:t>
      </w:r>
      <w:r w:rsidRPr="0020147F">
        <w:rPr>
          <w:color w:val="000000" w:themeColor="text1"/>
        </w:rPr>
        <w:t>life</w:t>
      </w:r>
    </w:p>
    <w:p w:rsidR="00211791" w:rsidRPr="0020147F" w:rsidRDefault="00211791" w:rsidP="00211791">
      <w:pPr>
        <w:pStyle w:val="BodyText"/>
        <w:tabs>
          <w:tab w:val="left" w:pos="567"/>
        </w:tabs>
        <w:spacing w:before="143" w:line="218" w:lineRule="auto"/>
        <w:ind w:left="567" w:right="340"/>
        <w:rPr>
          <w:color w:val="000000" w:themeColor="text1"/>
        </w:rPr>
      </w:pPr>
      <w:r w:rsidRPr="0020147F">
        <w:rPr>
          <w:color w:val="000000" w:themeColor="text1"/>
        </w:rPr>
        <w:t>There are 14 activities being delivered against this goal. DELWP and partner organisations are responsible for the delivery of eight of these activities. Six activities are being delivered through funding and grant schemes and these include:</w:t>
      </w:r>
    </w:p>
    <w:p w:rsidR="00211791" w:rsidRPr="0020147F" w:rsidRDefault="00211791" w:rsidP="00211791">
      <w:pPr>
        <w:pStyle w:val="ListParagraph"/>
        <w:numPr>
          <w:ilvl w:val="2"/>
          <w:numId w:val="16"/>
        </w:numPr>
        <w:tabs>
          <w:tab w:val="left" w:pos="567"/>
          <w:tab w:val="left" w:pos="634"/>
        </w:tabs>
        <w:spacing w:before="148"/>
        <w:ind w:left="567"/>
        <w:rPr>
          <w:color w:val="000000" w:themeColor="text1"/>
          <w:sz w:val="18"/>
        </w:rPr>
      </w:pPr>
      <w:r w:rsidRPr="0020147F">
        <w:rPr>
          <w:color w:val="000000" w:themeColor="text1"/>
          <w:sz w:val="18"/>
        </w:rPr>
        <w:t xml:space="preserve">seven </w:t>
      </w:r>
      <w:r w:rsidRPr="0020147F">
        <w:rPr>
          <w:color w:val="000000" w:themeColor="text1"/>
          <w:spacing w:val="2"/>
          <w:sz w:val="18"/>
        </w:rPr>
        <w:t xml:space="preserve">Port </w:t>
      </w:r>
      <w:r w:rsidRPr="0020147F">
        <w:rPr>
          <w:color w:val="000000" w:themeColor="text1"/>
          <w:sz w:val="18"/>
        </w:rPr>
        <w:t>Phillip Bay Fund</w:t>
      </w:r>
      <w:r w:rsidRPr="0020147F">
        <w:rPr>
          <w:color w:val="000000" w:themeColor="text1"/>
          <w:spacing w:val="-3"/>
          <w:sz w:val="18"/>
        </w:rPr>
        <w:t xml:space="preserve"> </w:t>
      </w:r>
      <w:r w:rsidRPr="0020147F">
        <w:rPr>
          <w:color w:val="000000" w:themeColor="text1"/>
          <w:sz w:val="18"/>
        </w:rPr>
        <w:t>projects</w:t>
      </w:r>
    </w:p>
    <w:p w:rsidR="00211791" w:rsidRPr="0020147F" w:rsidRDefault="00211791" w:rsidP="00211791">
      <w:pPr>
        <w:pStyle w:val="ListParagraph"/>
        <w:numPr>
          <w:ilvl w:val="2"/>
          <w:numId w:val="16"/>
        </w:numPr>
        <w:tabs>
          <w:tab w:val="left" w:pos="567"/>
          <w:tab w:val="left" w:pos="634"/>
        </w:tabs>
        <w:spacing w:before="90"/>
        <w:ind w:left="567"/>
        <w:rPr>
          <w:color w:val="000000" w:themeColor="text1"/>
          <w:sz w:val="18"/>
        </w:rPr>
      </w:pPr>
      <w:r w:rsidRPr="0020147F">
        <w:rPr>
          <w:color w:val="000000" w:themeColor="text1"/>
          <w:sz w:val="18"/>
        </w:rPr>
        <w:t>one Coastcare project</w:t>
      </w:r>
    </w:p>
    <w:p w:rsidR="00211791" w:rsidRPr="00211791" w:rsidRDefault="00211791" w:rsidP="00211791">
      <w:pPr>
        <w:pStyle w:val="ListParagraph"/>
        <w:numPr>
          <w:ilvl w:val="2"/>
          <w:numId w:val="16"/>
        </w:numPr>
        <w:tabs>
          <w:tab w:val="left" w:pos="567"/>
          <w:tab w:val="left" w:pos="634"/>
        </w:tabs>
        <w:spacing w:before="90"/>
        <w:ind w:left="567"/>
        <w:rPr>
          <w:color w:val="000000" w:themeColor="text1"/>
          <w:sz w:val="18"/>
        </w:rPr>
        <w:sectPr w:rsidR="00211791" w:rsidRPr="00211791" w:rsidSect="00187F6C">
          <w:type w:val="continuous"/>
          <w:pgSz w:w="16840" w:h="11910" w:orient="landscape"/>
          <w:pgMar w:top="580" w:right="1000" w:bottom="280" w:left="1020" w:header="720" w:footer="720" w:gutter="0"/>
          <w:cols w:space="40"/>
        </w:sectPr>
      </w:pPr>
      <w:r w:rsidRPr="0020147F">
        <w:rPr>
          <w:color w:val="000000" w:themeColor="text1"/>
          <w:sz w:val="18"/>
        </w:rPr>
        <w:t>two META projects.</w:t>
      </w:r>
    </w:p>
    <w:p w:rsidR="00211791" w:rsidRPr="0020147F" w:rsidRDefault="00211791">
      <w:pPr>
        <w:rPr>
          <w:rFonts w:ascii="VIC"/>
          <w:color w:val="000000" w:themeColor="text1"/>
          <w:sz w:val="16"/>
        </w:rPr>
        <w:sectPr w:rsidR="00211791" w:rsidRPr="0020147F" w:rsidSect="00187F6C">
          <w:type w:val="continuous"/>
          <w:pgSz w:w="16840" w:h="11910" w:orient="landscape"/>
          <w:pgMar w:top="580" w:right="1000" w:bottom="280" w:left="1020" w:header="720" w:footer="720" w:gutter="0"/>
          <w:cols w:space="720"/>
        </w:sectPr>
      </w:pPr>
    </w:p>
    <w:p w:rsidR="003C1A75" w:rsidRPr="0020147F" w:rsidRDefault="003C1A75">
      <w:pPr>
        <w:pStyle w:val="BodyText"/>
        <w:rPr>
          <w:rFonts w:ascii="VIC"/>
          <w:color w:val="000000" w:themeColor="text1"/>
          <w:sz w:val="20"/>
        </w:rPr>
      </w:pPr>
    </w:p>
    <w:p w:rsidR="00187F6C" w:rsidRDefault="00187F6C">
      <w:pPr>
        <w:pStyle w:val="Heading1"/>
        <w:numPr>
          <w:ilvl w:val="0"/>
          <w:numId w:val="14"/>
        </w:numPr>
        <w:tabs>
          <w:tab w:val="left" w:pos="550"/>
          <w:tab w:val="left" w:pos="551"/>
        </w:tabs>
        <w:ind w:hanging="447"/>
        <w:rPr>
          <w:color w:val="000000" w:themeColor="text1"/>
          <w:spacing w:val="-4"/>
        </w:rPr>
        <w:sectPr w:rsidR="00187F6C" w:rsidSect="00187F6C">
          <w:headerReference w:type="even" r:id="rId32"/>
          <w:headerReference w:type="default" r:id="rId33"/>
          <w:footerReference w:type="default" r:id="rId34"/>
          <w:type w:val="continuous"/>
          <w:pgSz w:w="16840" w:h="11910" w:orient="landscape"/>
          <w:pgMar w:top="580" w:right="1000" w:bottom="280" w:left="1020" w:header="720" w:footer="720" w:gutter="0"/>
          <w:cols w:space="720"/>
        </w:sectPr>
      </w:pPr>
      <w:bookmarkStart w:id="19" w:name="7.1_DELWP_engagement_activities"/>
      <w:bookmarkStart w:id="20" w:name="7.1.1__The_Port_Phillip_Bay_Forum"/>
      <w:bookmarkEnd w:id="19"/>
      <w:bookmarkEnd w:id="20"/>
    </w:p>
    <w:p w:rsidR="00187F6C" w:rsidRDefault="00187F6C">
      <w:pPr>
        <w:rPr>
          <w:rFonts w:ascii="VIC" w:eastAsia="VIC" w:hAnsi="VIC" w:cs="VIC"/>
          <w:b/>
          <w:bCs/>
          <w:color w:val="000000" w:themeColor="text1"/>
          <w:spacing w:val="-4"/>
          <w:sz w:val="44"/>
          <w:szCs w:val="44"/>
        </w:rPr>
      </w:pPr>
      <w:r>
        <w:rPr>
          <w:color w:val="000000" w:themeColor="text1"/>
          <w:spacing w:val="-4"/>
        </w:rPr>
        <w:br w:type="page"/>
      </w:r>
    </w:p>
    <w:p w:rsidR="003C1A75" w:rsidRPr="0020147F" w:rsidRDefault="004B64C8">
      <w:pPr>
        <w:pStyle w:val="Heading1"/>
        <w:numPr>
          <w:ilvl w:val="0"/>
          <w:numId w:val="14"/>
        </w:numPr>
        <w:tabs>
          <w:tab w:val="left" w:pos="550"/>
          <w:tab w:val="left" w:pos="551"/>
        </w:tabs>
        <w:ind w:hanging="447"/>
        <w:rPr>
          <w:color w:val="000000" w:themeColor="text1"/>
        </w:rPr>
      </w:pPr>
      <w:r w:rsidRPr="0020147F">
        <w:rPr>
          <w:color w:val="000000" w:themeColor="text1"/>
          <w:spacing w:val="-4"/>
        </w:rPr>
        <w:lastRenderedPageBreak/>
        <w:t>Highlights</w:t>
      </w:r>
    </w:p>
    <w:p w:rsidR="003C1A75" w:rsidRPr="0020147F" w:rsidRDefault="004B64C8" w:rsidP="00211791">
      <w:pPr>
        <w:pStyle w:val="BodyText"/>
        <w:spacing w:before="105" w:line="218" w:lineRule="auto"/>
        <w:ind w:right="109"/>
        <w:rPr>
          <w:color w:val="000000" w:themeColor="text1"/>
        </w:rPr>
      </w:pPr>
      <w:r w:rsidRPr="0020147F">
        <w:rPr>
          <w:color w:val="000000" w:themeColor="text1"/>
        </w:rPr>
        <w:t>Amongst the activities captured so far across the 21 EMP priority actions there have been several highlights which illustrate some of the important management issues for the Bay (refer to Appendix 1 for a more detailed account of Delivery Plan achievements for this period).</w:t>
      </w:r>
    </w:p>
    <w:p w:rsidR="003C1A75" w:rsidRPr="0020147F" w:rsidRDefault="003C1A75">
      <w:pPr>
        <w:pStyle w:val="BodyText"/>
        <w:spacing w:before="4"/>
        <w:rPr>
          <w:color w:val="000000" w:themeColor="text1"/>
          <w:sz w:val="19"/>
        </w:rPr>
      </w:pPr>
    </w:p>
    <w:p w:rsidR="003C1A75" w:rsidRPr="0020147F" w:rsidRDefault="004B64C8">
      <w:pPr>
        <w:pStyle w:val="Heading2"/>
        <w:numPr>
          <w:ilvl w:val="1"/>
          <w:numId w:val="14"/>
        </w:numPr>
        <w:tabs>
          <w:tab w:val="left" w:pos="564"/>
          <w:tab w:val="left" w:pos="565"/>
        </w:tabs>
        <w:spacing w:before="1"/>
        <w:jc w:val="left"/>
        <w:rPr>
          <w:color w:val="000000" w:themeColor="text1"/>
        </w:rPr>
      </w:pPr>
      <w:r w:rsidRPr="0020147F">
        <w:rPr>
          <w:color w:val="000000" w:themeColor="text1"/>
          <w:spacing w:val="-3"/>
        </w:rPr>
        <w:t xml:space="preserve">DELWP </w:t>
      </w:r>
      <w:r w:rsidRPr="0020147F">
        <w:rPr>
          <w:color w:val="000000" w:themeColor="text1"/>
        </w:rPr>
        <w:t>engagement</w:t>
      </w:r>
      <w:r w:rsidRPr="0020147F">
        <w:rPr>
          <w:color w:val="000000" w:themeColor="text1"/>
          <w:spacing w:val="2"/>
        </w:rPr>
        <w:t xml:space="preserve"> </w:t>
      </w:r>
      <w:r w:rsidRPr="0020147F">
        <w:rPr>
          <w:color w:val="000000" w:themeColor="text1"/>
          <w:spacing w:val="-3"/>
        </w:rPr>
        <w:t>activities</w:t>
      </w:r>
    </w:p>
    <w:p w:rsidR="003C1A75" w:rsidRPr="0020147F" w:rsidRDefault="004B64C8">
      <w:pPr>
        <w:pStyle w:val="Heading3"/>
        <w:numPr>
          <w:ilvl w:val="2"/>
          <w:numId w:val="14"/>
        </w:numPr>
        <w:tabs>
          <w:tab w:val="left" w:pos="585"/>
        </w:tabs>
        <w:spacing w:before="182"/>
        <w:ind w:hanging="481"/>
        <w:rPr>
          <w:rFonts w:ascii="VIC"/>
          <w:color w:val="000000" w:themeColor="text1"/>
        </w:rPr>
      </w:pPr>
      <w:r w:rsidRPr="0020147F">
        <w:rPr>
          <w:rFonts w:ascii="VIC"/>
          <w:color w:val="000000" w:themeColor="text1"/>
        </w:rPr>
        <w:t>The Port Phillip Bay Forum</w:t>
      </w:r>
    </w:p>
    <w:p w:rsidR="003C1A75" w:rsidRPr="0020147F" w:rsidRDefault="004B64C8">
      <w:pPr>
        <w:pStyle w:val="BodyText"/>
        <w:spacing w:before="157" w:line="218" w:lineRule="auto"/>
        <w:ind w:left="104" w:right="38"/>
        <w:rPr>
          <w:color w:val="000000" w:themeColor="text1"/>
        </w:rPr>
      </w:pPr>
      <w:r w:rsidRPr="0020147F">
        <w:rPr>
          <w:color w:val="000000" w:themeColor="text1"/>
        </w:rPr>
        <w:t xml:space="preserve">This one-day forum was a joint event hosted by DELWP with the </w:t>
      </w:r>
      <w:r w:rsidRPr="0020147F">
        <w:rPr>
          <w:color w:val="000000" w:themeColor="text1"/>
          <w:spacing w:val="2"/>
        </w:rPr>
        <w:t xml:space="preserve">Port </w:t>
      </w:r>
      <w:r w:rsidRPr="0020147F">
        <w:rPr>
          <w:color w:val="000000" w:themeColor="text1"/>
        </w:rPr>
        <w:t xml:space="preserve">Phillip Bay Fund and Coastcare program leaders. The forum brought together </w:t>
      </w:r>
      <w:r w:rsidRPr="0020147F">
        <w:rPr>
          <w:color w:val="000000" w:themeColor="text1"/>
          <w:spacing w:val="-2"/>
        </w:rPr>
        <w:t xml:space="preserve">key </w:t>
      </w:r>
      <w:r w:rsidRPr="0020147F">
        <w:rPr>
          <w:color w:val="000000" w:themeColor="text1"/>
        </w:rPr>
        <w:t xml:space="preserve">organisations currently active in the Bay with over </w:t>
      </w:r>
      <w:r w:rsidRPr="0020147F">
        <w:rPr>
          <w:color w:val="000000" w:themeColor="text1"/>
          <w:spacing w:val="2"/>
        </w:rPr>
        <w:t xml:space="preserve">150 </w:t>
      </w:r>
      <w:r w:rsidRPr="0020147F">
        <w:rPr>
          <w:color w:val="000000" w:themeColor="text1"/>
        </w:rPr>
        <w:t>people attending. The day included 35 presentations which showcased the various activities being delivered under the EMP and funded through DELWP’s grant</w:t>
      </w:r>
      <w:r w:rsidRPr="0020147F">
        <w:rPr>
          <w:color w:val="000000" w:themeColor="text1"/>
          <w:spacing w:val="-1"/>
        </w:rPr>
        <w:t xml:space="preserve"> </w:t>
      </w:r>
      <w:r w:rsidRPr="0020147F">
        <w:rPr>
          <w:color w:val="000000" w:themeColor="text1"/>
        </w:rPr>
        <w:t>programs.</w:t>
      </w:r>
    </w:p>
    <w:p w:rsidR="003C1A75" w:rsidRDefault="004B64C8">
      <w:pPr>
        <w:pStyle w:val="BodyText"/>
        <w:spacing w:before="160" w:line="218" w:lineRule="auto"/>
        <w:ind w:left="104" w:right="22"/>
        <w:rPr>
          <w:color w:val="000000" w:themeColor="text1"/>
        </w:rPr>
      </w:pPr>
      <w:r w:rsidRPr="0020147F">
        <w:rPr>
          <w:color w:val="000000" w:themeColor="text1"/>
        </w:rPr>
        <w:t>The Port Phillip Bay forum provided a great opportunity for bringing together an impressive array of stakeholders and community groups. The event provided opportunities for networking and for celebrating the enormous contribution made by these caring networks in partnership with organisations and research institutions.</w:t>
      </w:r>
    </w:p>
    <w:p w:rsidR="00211791" w:rsidRDefault="00211791">
      <w:pPr>
        <w:pStyle w:val="BodyText"/>
        <w:spacing w:before="160" w:line="218" w:lineRule="auto"/>
        <w:ind w:left="104" w:right="22"/>
        <w:rPr>
          <w:color w:val="000000" w:themeColor="text1"/>
        </w:rPr>
      </w:pPr>
    </w:p>
    <w:p w:rsidR="00211791" w:rsidRPr="0020147F" w:rsidRDefault="00211791" w:rsidP="00211791">
      <w:pPr>
        <w:pStyle w:val="BodyText"/>
        <w:spacing w:before="107" w:line="216" w:lineRule="auto"/>
        <w:ind w:left="104" w:right="55"/>
        <w:rPr>
          <w:color w:val="000000" w:themeColor="text1"/>
        </w:rPr>
      </w:pPr>
      <w:r w:rsidRPr="0020147F">
        <w:rPr>
          <w:color w:val="000000" w:themeColor="text1"/>
        </w:rPr>
        <w:t>The program covered a range of activities under the EMP goals:</w:t>
      </w:r>
    </w:p>
    <w:p w:rsidR="00211791" w:rsidRPr="0020147F" w:rsidRDefault="00211791" w:rsidP="00211791">
      <w:pPr>
        <w:pStyle w:val="ListParagraph"/>
        <w:numPr>
          <w:ilvl w:val="0"/>
          <w:numId w:val="17"/>
        </w:numPr>
        <w:tabs>
          <w:tab w:val="left" w:pos="275"/>
        </w:tabs>
        <w:spacing w:before="137"/>
        <w:ind w:left="274"/>
        <w:rPr>
          <w:color w:val="000000" w:themeColor="text1"/>
          <w:sz w:val="18"/>
        </w:rPr>
      </w:pPr>
      <w:r w:rsidRPr="0020147F">
        <w:rPr>
          <w:color w:val="000000" w:themeColor="text1"/>
          <w:sz w:val="18"/>
        </w:rPr>
        <w:t>Stewardship of the</w:t>
      </w:r>
      <w:r w:rsidRPr="0020147F">
        <w:rPr>
          <w:color w:val="000000" w:themeColor="text1"/>
          <w:spacing w:val="-1"/>
          <w:sz w:val="18"/>
        </w:rPr>
        <w:t xml:space="preserve"> </w:t>
      </w:r>
      <w:r w:rsidRPr="0020147F">
        <w:rPr>
          <w:color w:val="000000" w:themeColor="text1"/>
          <w:sz w:val="18"/>
        </w:rPr>
        <w:t>Bay:</w:t>
      </w:r>
    </w:p>
    <w:p w:rsidR="00211791" w:rsidRPr="0020147F" w:rsidRDefault="00211791" w:rsidP="00211791">
      <w:pPr>
        <w:pStyle w:val="ListParagraph"/>
        <w:numPr>
          <w:ilvl w:val="0"/>
          <w:numId w:val="13"/>
        </w:numPr>
        <w:tabs>
          <w:tab w:val="left" w:pos="445"/>
        </w:tabs>
        <w:spacing w:before="149" w:line="216" w:lineRule="auto"/>
        <w:ind w:right="592"/>
        <w:rPr>
          <w:color w:val="000000" w:themeColor="text1"/>
          <w:sz w:val="18"/>
        </w:rPr>
      </w:pPr>
      <w:r w:rsidRPr="0020147F">
        <w:rPr>
          <w:color w:val="000000" w:themeColor="text1"/>
          <w:sz w:val="18"/>
        </w:rPr>
        <w:t xml:space="preserve">Aboriginal values with the </w:t>
      </w:r>
      <w:proofErr w:type="spellStart"/>
      <w:r w:rsidRPr="0020147F">
        <w:rPr>
          <w:color w:val="000000" w:themeColor="text1"/>
          <w:sz w:val="18"/>
        </w:rPr>
        <w:t>Wurundjeri</w:t>
      </w:r>
      <w:proofErr w:type="spellEnd"/>
      <w:r w:rsidRPr="0020147F">
        <w:rPr>
          <w:color w:val="000000" w:themeColor="text1"/>
          <w:sz w:val="18"/>
        </w:rPr>
        <w:t xml:space="preserve"> </w:t>
      </w:r>
      <w:proofErr w:type="spellStart"/>
      <w:r w:rsidRPr="0020147F">
        <w:rPr>
          <w:color w:val="000000" w:themeColor="text1"/>
          <w:sz w:val="18"/>
        </w:rPr>
        <w:t>Woi</w:t>
      </w:r>
      <w:proofErr w:type="spellEnd"/>
      <w:r w:rsidRPr="0020147F">
        <w:rPr>
          <w:color w:val="000000" w:themeColor="text1"/>
          <w:sz w:val="18"/>
        </w:rPr>
        <w:t xml:space="preserve">- </w:t>
      </w:r>
      <w:proofErr w:type="spellStart"/>
      <w:r w:rsidRPr="0020147F">
        <w:rPr>
          <w:color w:val="000000" w:themeColor="text1"/>
          <w:sz w:val="18"/>
        </w:rPr>
        <w:t>wurrung</w:t>
      </w:r>
      <w:proofErr w:type="spellEnd"/>
      <w:r w:rsidRPr="0020147F">
        <w:rPr>
          <w:color w:val="000000" w:themeColor="text1"/>
          <w:sz w:val="18"/>
        </w:rPr>
        <w:t xml:space="preserve"> Cultural Heritage Aboriginal Corporation and Victorian Environmental Assessment Council</w:t>
      </w:r>
    </w:p>
    <w:p w:rsidR="00211791" w:rsidRPr="0020147F" w:rsidRDefault="00211791" w:rsidP="00211791">
      <w:pPr>
        <w:pStyle w:val="ListParagraph"/>
        <w:numPr>
          <w:ilvl w:val="0"/>
          <w:numId w:val="13"/>
        </w:numPr>
        <w:tabs>
          <w:tab w:val="left" w:pos="445"/>
        </w:tabs>
        <w:spacing w:before="153" w:line="216" w:lineRule="auto"/>
        <w:ind w:right="142"/>
        <w:rPr>
          <w:color w:val="000000" w:themeColor="text1"/>
          <w:sz w:val="18"/>
        </w:rPr>
      </w:pPr>
      <w:r w:rsidRPr="0020147F">
        <w:rPr>
          <w:color w:val="000000" w:themeColor="text1"/>
          <w:sz w:val="18"/>
        </w:rPr>
        <w:t xml:space="preserve">Building capacity with Beach Patrol Australia, the </w:t>
      </w:r>
      <w:r w:rsidRPr="0020147F">
        <w:rPr>
          <w:color w:val="000000" w:themeColor="text1"/>
          <w:spacing w:val="-3"/>
          <w:sz w:val="18"/>
        </w:rPr>
        <w:t xml:space="preserve">Yarra </w:t>
      </w:r>
      <w:r w:rsidRPr="0020147F">
        <w:rPr>
          <w:color w:val="000000" w:themeColor="text1"/>
          <w:sz w:val="18"/>
        </w:rPr>
        <w:t>Riverkeeper Association and Love our Street</w:t>
      </w:r>
    </w:p>
    <w:p w:rsidR="00211791" w:rsidRPr="0020147F" w:rsidRDefault="00211791" w:rsidP="00211791">
      <w:pPr>
        <w:pStyle w:val="ListParagraph"/>
        <w:numPr>
          <w:ilvl w:val="0"/>
          <w:numId w:val="13"/>
        </w:numPr>
        <w:tabs>
          <w:tab w:val="left" w:pos="445"/>
        </w:tabs>
        <w:spacing w:before="153" w:line="216" w:lineRule="auto"/>
        <w:ind w:right="115"/>
        <w:rPr>
          <w:color w:val="000000" w:themeColor="text1"/>
          <w:sz w:val="18"/>
        </w:rPr>
      </w:pPr>
      <w:r w:rsidRPr="0020147F">
        <w:rPr>
          <w:color w:val="000000" w:themeColor="text1"/>
          <w:sz w:val="18"/>
        </w:rPr>
        <w:t xml:space="preserve">Partnerships with the Bellarine Catchment </w:t>
      </w:r>
      <w:r w:rsidRPr="0020147F">
        <w:rPr>
          <w:color w:val="000000" w:themeColor="text1"/>
          <w:spacing w:val="2"/>
          <w:sz w:val="18"/>
        </w:rPr>
        <w:t xml:space="preserve">Network, </w:t>
      </w:r>
      <w:r w:rsidRPr="0020147F">
        <w:rPr>
          <w:color w:val="000000" w:themeColor="text1"/>
          <w:sz w:val="18"/>
        </w:rPr>
        <w:t xml:space="preserve">the </w:t>
      </w:r>
      <w:r w:rsidRPr="0020147F">
        <w:rPr>
          <w:color w:val="000000" w:themeColor="text1"/>
          <w:spacing w:val="2"/>
          <w:sz w:val="18"/>
        </w:rPr>
        <w:t xml:space="preserve">Port </w:t>
      </w:r>
      <w:r w:rsidRPr="0020147F">
        <w:rPr>
          <w:color w:val="000000" w:themeColor="text1"/>
          <w:sz w:val="18"/>
        </w:rPr>
        <w:t xml:space="preserve">Phillip </w:t>
      </w:r>
      <w:proofErr w:type="spellStart"/>
      <w:r w:rsidRPr="0020147F">
        <w:rPr>
          <w:color w:val="000000" w:themeColor="text1"/>
          <w:sz w:val="18"/>
        </w:rPr>
        <w:t>EcoCentre</w:t>
      </w:r>
      <w:proofErr w:type="spellEnd"/>
      <w:r w:rsidRPr="0020147F">
        <w:rPr>
          <w:color w:val="000000" w:themeColor="text1"/>
          <w:sz w:val="18"/>
        </w:rPr>
        <w:t xml:space="preserve"> and the City of</w:t>
      </w:r>
      <w:r w:rsidRPr="0020147F">
        <w:rPr>
          <w:color w:val="000000" w:themeColor="text1"/>
          <w:spacing w:val="-1"/>
          <w:sz w:val="18"/>
        </w:rPr>
        <w:t xml:space="preserve"> </w:t>
      </w:r>
      <w:r w:rsidRPr="0020147F">
        <w:rPr>
          <w:color w:val="000000" w:themeColor="text1"/>
          <w:sz w:val="18"/>
        </w:rPr>
        <w:t>Frankston</w:t>
      </w:r>
    </w:p>
    <w:p w:rsidR="00211791" w:rsidRPr="0020147F" w:rsidRDefault="00211791" w:rsidP="00211791">
      <w:pPr>
        <w:pStyle w:val="ListParagraph"/>
        <w:numPr>
          <w:ilvl w:val="0"/>
          <w:numId w:val="13"/>
        </w:numPr>
        <w:tabs>
          <w:tab w:val="left" w:pos="445"/>
        </w:tabs>
        <w:spacing w:before="154" w:line="216" w:lineRule="auto"/>
        <w:ind w:right="38"/>
        <w:rPr>
          <w:color w:val="000000" w:themeColor="text1"/>
          <w:sz w:val="18"/>
        </w:rPr>
      </w:pPr>
      <w:r w:rsidRPr="0020147F">
        <w:rPr>
          <w:color w:val="000000" w:themeColor="text1"/>
          <w:sz w:val="18"/>
        </w:rPr>
        <w:t xml:space="preserve">Youth engagement with </w:t>
      </w:r>
      <w:r w:rsidRPr="0020147F">
        <w:rPr>
          <w:color w:val="000000" w:themeColor="text1"/>
          <w:spacing w:val="2"/>
          <w:sz w:val="18"/>
        </w:rPr>
        <w:t xml:space="preserve">St. </w:t>
      </w:r>
      <w:r w:rsidRPr="0020147F">
        <w:rPr>
          <w:color w:val="000000" w:themeColor="text1"/>
          <w:sz w:val="18"/>
        </w:rPr>
        <w:t xml:space="preserve">Aloysius School, the Dolphin Research Institute and </w:t>
      </w:r>
      <w:proofErr w:type="spellStart"/>
      <w:r w:rsidRPr="0020147F">
        <w:rPr>
          <w:color w:val="000000" w:themeColor="text1"/>
          <w:sz w:val="18"/>
        </w:rPr>
        <w:t>Fishcare</w:t>
      </w:r>
      <w:proofErr w:type="spellEnd"/>
      <w:r w:rsidRPr="0020147F">
        <w:rPr>
          <w:color w:val="000000" w:themeColor="text1"/>
          <w:spacing w:val="4"/>
          <w:sz w:val="18"/>
        </w:rPr>
        <w:t xml:space="preserve"> </w:t>
      </w:r>
      <w:r w:rsidRPr="0020147F">
        <w:rPr>
          <w:color w:val="000000" w:themeColor="text1"/>
          <w:sz w:val="18"/>
        </w:rPr>
        <w:t>Victoria.</w:t>
      </w:r>
    </w:p>
    <w:p w:rsidR="00211791" w:rsidRPr="0020147F" w:rsidRDefault="00211791" w:rsidP="00211791">
      <w:pPr>
        <w:pStyle w:val="ListParagraph"/>
        <w:numPr>
          <w:ilvl w:val="0"/>
          <w:numId w:val="17"/>
        </w:numPr>
        <w:tabs>
          <w:tab w:val="left" w:pos="275"/>
        </w:tabs>
        <w:spacing w:before="137"/>
        <w:ind w:left="274"/>
        <w:rPr>
          <w:color w:val="000000" w:themeColor="text1"/>
          <w:sz w:val="18"/>
        </w:rPr>
      </w:pPr>
      <w:r w:rsidRPr="0020147F">
        <w:rPr>
          <w:color w:val="000000" w:themeColor="text1"/>
          <w:sz w:val="18"/>
        </w:rPr>
        <w:t>Water quality:</w:t>
      </w:r>
    </w:p>
    <w:p w:rsidR="00211791" w:rsidRPr="0020147F" w:rsidRDefault="00211791" w:rsidP="00211791">
      <w:pPr>
        <w:pStyle w:val="ListParagraph"/>
        <w:numPr>
          <w:ilvl w:val="0"/>
          <w:numId w:val="12"/>
        </w:numPr>
        <w:tabs>
          <w:tab w:val="left" w:pos="445"/>
        </w:tabs>
        <w:spacing w:before="148" w:line="216" w:lineRule="auto"/>
        <w:ind w:right="84"/>
        <w:rPr>
          <w:color w:val="000000" w:themeColor="text1"/>
          <w:sz w:val="18"/>
        </w:rPr>
      </w:pPr>
      <w:r w:rsidRPr="0020147F">
        <w:rPr>
          <w:color w:val="000000" w:themeColor="text1"/>
          <w:sz w:val="18"/>
        </w:rPr>
        <w:t xml:space="preserve">Litter science with the 14th Brighton Sea Scouts </w:t>
      </w:r>
      <w:proofErr w:type="spellStart"/>
      <w:r w:rsidRPr="0020147F">
        <w:rPr>
          <w:color w:val="000000" w:themeColor="text1"/>
          <w:sz w:val="18"/>
        </w:rPr>
        <w:t>Venturer</w:t>
      </w:r>
      <w:proofErr w:type="spellEnd"/>
      <w:r w:rsidRPr="0020147F">
        <w:rPr>
          <w:color w:val="000000" w:themeColor="text1"/>
          <w:sz w:val="18"/>
        </w:rPr>
        <w:t xml:space="preserve"> Unit, RMIT University’s Litter </w:t>
      </w:r>
      <w:r w:rsidRPr="0020147F">
        <w:rPr>
          <w:color w:val="000000" w:themeColor="text1"/>
          <w:spacing w:val="-3"/>
          <w:sz w:val="18"/>
        </w:rPr>
        <w:t xml:space="preserve">Tracker </w:t>
      </w:r>
      <w:r w:rsidRPr="0020147F">
        <w:rPr>
          <w:color w:val="000000" w:themeColor="text1"/>
          <w:sz w:val="18"/>
        </w:rPr>
        <w:t>and the Scout Association of Australia, Victorian Branch</w:t>
      </w:r>
    </w:p>
    <w:p w:rsidR="00211791" w:rsidRDefault="00211791" w:rsidP="00211791">
      <w:pPr>
        <w:pStyle w:val="ListParagraph"/>
        <w:numPr>
          <w:ilvl w:val="0"/>
          <w:numId w:val="12"/>
        </w:numPr>
        <w:tabs>
          <w:tab w:val="left" w:pos="445"/>
        </w:tabs>
        <w:spacing w:before="107" w:line="216" w:lineRule="auto"/>
        <w:ind w:left="104" w:right="55"/>
        <w:rPr>
          <w:color w:val="000000" w:themeColor="text1"/>
          <w:sz w:val="18"/>
        </w:rPr>
      </w:pPr>
      <w:r w:rsidRPr="00211791">
        <w:rPr>
          <w:color w:val="000000" w:themeColor="text1"/>
          <w:sz w:val="18"/>
        </w:rPr>
        <w:t xml:space="preserve">Nutrients and pollutants with </w:t>
      </w:r>
      <w:r w:rsidRPr="00211791">
        <w:rPr>
          <w:color w:val="000000" w:themeColor="text1"/>
          <w:spacing w:val="-3"/>
          <w:sz w:val="18"/>
        </w:rPr>
        <w:t xml:space="preserve">DELWP, </w:t>
      </w:r>
      <w:r w:rsidRPr="00211791">
        <w:rPr>
          <w:color w:val="000000" w:themeColor="text1"/>
          <w:sz w:val="18"/>
        </w:rPr>
        <w:t xml:space="preserve">Melbourne </w:t>
      </w:r>
      <w:r w:rsidRPr="00211791">
        <w:rPr>
          <w:color w:val="000000" w:themeColor="text1"/>
          <w:spacing w:val="-2"/>
          <w:sz w:val="18"/>
        </w:rPr>
        <w:t xml:space="preserve">Water, </w:t>
      </w:r>
      <w:r w:rsidRPr="00211791">
        <w:rPr>
          <w:color w:val="000000" w:themeColor="text1"/>
          <w:spacing w:val="-3"/>
          <w:sz w:val="18"/>
        </w:rPr>
        <w:t xml:space="preserve">EPA </w:t>
      </w:r>
      <w:r w:rsidRPr="00211791">
        <w:rPr>
          <w:color w:val="000000" w:themeColor="text1"/>
          <w:sz w:val="18"/>
        </w:rPr>
        <w:t>and Werribee River</w:t>
      </w:r>
      <w:r w:rsidRPr="00211791">
        <w:rPr>
          <w:color w:val="000000" w:themeColor="text1"/>
          <w:spacing w:val="5"/>
          <w:sz w:val="18"/>
        </w:rPr>
        <w:t xml:space="preserve"> </w:t>
      </w:r>
      <w:r w:rsidRPr="00211791">
        <w:rPr>
          <w:color w:val="000000" w:themeColor="text1"/>
          <w:sz w:val="18"/>
        </w:rPr>
        <w:t>Association</w:t>
      </w:r>
    </w:p>
    <w:p w:rsidR="00211791" w:rsidRPr="00211791" w:rsidRDefault="00211791" w:rsidP="00211791">
      <w:pPr>
        <w:pStyle w:val="ListParagraph"/>
        <w:numPr>
          <w:ilvl w:val="0"/>
          <w:numId w:val="12"/>
        </w:numPr>
        <w:tabs>
          <w:tab w:val="left" w:pos="445"/>
        </w:tabs>
        <w:spacing w:before="107" w:line="216" w:lineRule="auto"/>
        <w:ind w:left="104" w:right="55"/>
        <w:rPr>
          <w:color w:val="000000" w:themeColor="text1"/>
          <w:sz w:val="18"/>
        </w:rPr>
      </w:pPr>
      <w:r w:rsidRPr="00211791">
        <w:rPr>
          <w:color w:val="000000" w:themeColor="text1"/>
          <w:sz w:val="18"/>
        </w:rPr>
        <w:t xml:space="preserve">Litter reduction with Tangaroa Blue, the </w:t>
      </w:r>
      <w:r w:rsidRPr="00211791">
        <w:rPr>
          <w:color w:val="000000" w:themeColor="text1"/>
          <w:spacing w:val="2"/>
          <w:sz w:val="18"/>
        </w:rPr>
        <w:t xml:space="preserve">Port </w:t>
      </w:r>
      <w:r w:rsidRPr="00211791">
        <w:rPr>
          <w:color w:val="000000" w:themeColor="text1"/>
          <w:sz w:val="18"/>
        </w:rPr>
        <w:t xml:space="preserve">Phillip </w:t>
      </w:r>
      <w:proofErr w:type="spellStart"/>
      <w:r w:rsidRPr="00211791">
        <w:rPr>
          <w:color w:val="000000" w:themeColor="text1"/>
          <w:sz w:val="18"/>
        </w:rPr>
        <w:t>EcoCentre</w:t>
      </w:r>
      <w:proofErr w:type="spellEnd"/>
      <w:r w:rsidRPr="00211791">
        <w:rPr>
          <w:color w:val="000000" w:themeColor="text1"/>
          <w:sz w:val="18"/>
        </w:rPr>
        <w:t xml:space="preserve"> and Sustainability</w:t>
      </w:r>
      <w:r w:rsidRPr="00211791">
        <w:rPr>
          <w:color w:val="000000" w:themeColor="text1"/>
          <w:spacing w:val="-4"/>
          <w:sz w:val="18"/>
        </w:rPr>
        <w:t xml:space="preserve"> </w:t>
      </w:r>
      <w:r w:rsidRPr="00211791">
        <w:rPr>
          <w:color w:val="000000" w:themeColor="text1"/>
          <w:sz w:val="18"/>
        </w:rPr>
        <w:t>Victoria.</w:t>
      </w:r>
    </w:p>
    <w:p w:rsidR="00211791" w:rsidRPr="0020147F" w:rsidRDefault="00211791" w:rsidP="00211791">
      <w:pPr>
        <w:pStyle w:val="ListParagraph"/>
        <w:numPr>
          <w:ilvl w:val="0"/>
          <w:numId w:val="17"/>
        </w:numPr>
        <w:tabs>
          <w:tab w:val="left" w:pos="275"/>
        </w:tabs>
        <w:spacing w:before="152"/>
        <w:ind w:left="274"/>
        <w:rPr>
          <w:color w:val="000000" w:themeColor="text1"/>
          <w:sz w:val="18"/>
        </w:rPr>
      </w:pPr>
      <w:r w:rsidRPr="0020147F">
        <w:rPr>
          <w:color w:val="000000" w:themeColor="text1"/>
          <w:sz w:val="18"/>
        </w:rPr>
        <w:t>Marine</w:t>
      </w:r>
      <w:r w:rsidRPr="0020147F">
        <w:rPr>
          <w:color w:val="000000" w:themeColor="text1"/>
          <w:spacing w:val="-1"/>
          <w:sz w:val="18"/>
        </w:rPr>
        <w:t xml:space="preserve"> </w:t>
      </w:r>
      <w:r w:rsidRPr="0020147F">
        <w:rPr>
          <w:color w:val="000000" w:themeColor="text1"/>
          <w:sz w:val="18"/>
        </w:rPr>
        <w:t>life:</w:t>
      </w:r>
    </w:p>
    <w:p w:rsidR="00211791" w:rsidRPr="0020147F" w:rsidRDefault="00211791" w:rsidP="00211791">
      <w:pPr>
        <w:pStyle w:val="ListParagraph"/>
        <w:numPr>
          <w:ilvl w:val="0"/>
          <w:numId w:val="11"/>
        </w:numPr>
        <w:tabs>
          <w:tab w:val="left" w:pos="445"/>
        </w:tabs>
        <w:spacing w:before="163" w:line="218" w:lineRule="auto"/>
        <w:ind w:right="138"/>
        <w:rPr>
          <w:color w:val="000000" w:themeColor="text1"/>
          <w:sz w:val="18"/>
        </w:rPr>
      </w:pPr>
      <w:r w:rsidRPr="0020147F">
        <w:rPr>
          <w:color w:val="000000" w:themeColor="text1"/>
          <w:sz w:val="18"/>
        </w:rPr>
        <w:t>Citizen science and data with Australian Marine Ecology, the Victorian National Parks Association and Reef Life Survey</w:t>
      </w:r>
    </w:p>
    <w:p w:rsidR="00211791" w:rsidRPr="0020147F" w:rsidRDefault="00211791" w:rsidP="00211791">
      <w:pPr>
        <w:pStyle w:val="ListParagraph"/>
        <w:numPr>
          <w:ilvl w:val="0"/>
          <w:numId w:val="11"/>
        </w:numPr>
        <w:tabs>
          <w:tab w:val="left" w:pos="445"/>
        </w:tabs>
        <w:spacing w:before="166" w:line="218" w:lineRule="auto"/>
        <w:ind w:right="279"/>
        <w:rPr>
          <w:color w:val="000000" w:themeColor="text1"/>
          <w:sz w:val="18"/>
        </w:rPr>
      </w:pPr>
      <w:r w:rsidRPr="0020147F">
        <w:rPr>
          <w:color w:val="000000" w:themeColor="text1"/>
          <w:sz w:val="18"/>
        </w:rPr>
        <w:t>Restoration with the National Centre for Coasts and Climate, the University of Melbourne, and The Nature Conservancy</w:t>
      </w:r>
    </w:p>
    <w:p w:rsidR="00211791" w:rsidRPr="0020147F" w:rsidRDefault="00211791" w:rsidP="00211791">
      <w:pPr>
        <w:pStyle w:val="ListParagraph"/>
        <w:numPr>
          <w:ilvl w:val="0"/>
          <w:numId w:val="11"/>
        </w:numPr>
        <w:tabs>
          <w:tab w:val="left" w:pos="445"/>
        </w:tabs>
        <w:spacing w:before="167" w:line="218" w:lineRule="auto"/>
        <w:ind w:right="222"/>
        <w:rPr>
          <w:color w:val="000000" w:themeColor="text1"/>
          <w:sz w:val="18"/>
        </w:rPr>
      </w:pPr>
      <w:r w:rsidRPr="0020147F">
        <w:rPr>
          <w:color w:val="000000" w:themeColor="text1"/>
          <w:sz w:val="18"/>
        </w:rPr>
        <w:t>Biodiversity values with the Marine Mammal Foundation and the Geelong Sustainable</w:t>
      </w:r>
      <w:r w:rsidRPr="0020147F">
        <w:rPr>
          <w:color w:val="000000" w:themeColor="text1"/>
          <w:spacing w:val="12"/>
          <w:sz w:val="18"/>
        </w:rPr>
        <w:t xml:space="preserve"> </w:t>
      </w:r>
      <w:r w:rsidRPr="0020147F">
        <w:rPr>
          <w:color w:val="000000" w:themeColor="text1"/>
          <w:sz w:val="18"/>
        </w:rPr>
        <w:t>Group</w:t>
      </w:r>
    </w:p>
    <w:p w:rsidR="003C1A75" w:rsidRPr="00211791" w:rsidRDefault="00211791" w:rsidP="00211791">
      <w:pPr>
        <w:pStyle w:val="ListParagraph"/>
        <w:numPr>
          <w:ilvl w:val="0"/>
          <w:numId w:val="11"/>
        </w:numPr>
        <w:tabs>
          <w:tab w:val="left" w:pos="445"/>
        </w:tabs>
        <w:spacing w:before="168" w:line="218" w:lineRule="auto"/>
        <w:ind w:right="487"/>
        <w:rPr>
          <w:color w:val="000000" w:themeColor="text1"/>
          <w:sz w:val="18"/>
        </w:rPr>
      </w:pPr>
      <w:r w:rsidRPr="0020147F">
        <w:rPr>
          <w:color w:val="000000" w:themeColor="text1"/>
          <w:sz w:val="18"/>
        </w:rPr>
        <w:t>Marine pests with PV and the Department of Jobs, Precincts &amp; Regions (DJPR)</w:t>
      </w:r>
      <w:r w:rsidRPr="0020147F">
        <w:rPr>
          <w:color w:val="000000" w:themeColor="text1"/>
          <w:spacing w:val="8"/>
          <w:sz w:val="18"/>
        </w:rPr>
        <w:t xml:space="preserve"> </w:t>
      </w:r>
      <w:r w:rsidRPr="0020147F">
        <w:rPr>
          <w:color w:val="000000" w:themeColor="text1"/>
          <w:sz w:val="18"/>
        </w:rPr>
        <w:t>Biosecurity.</w:t>
      </w: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bookmarkStart w:id="21" w:name="7.2_Stewardship_of_the_Bay"/>
      <w:bookmarkStart w:id="22" w:name="7.2.1__Balcombe_Estuary_Reserves_Group_("/>
      <w:bookmarkEnd w:id="21"/>
      <w:bookmarkEnd w:id="22"/>
    </w:p>
    <w:p w:rsidR="003C1A75" w:rsidRPr="0020147F" w:rsidRDefault="004B64C8">
      <w:pPr>
        <w:pStyle w:val="Heading3"/>
        <w:numPr>
          <w:ilvl w:val="2"/>
          <w:numId w:val="14"/>
        </w:numPr>
        <w:tabs>
          <w:tab w:val="left" w:pos="594"/>
        </w:tabs>
        <w:ind w:left="593" w:hanging="481"/>
        <w:rPr>
          <w:rFonts w:ascii="VIC"/>
          <w:color w:val="000000" w:themeColor="text1"/>
        </w:rPr>
      </w:pPr>
      <w:r w:rsidRPr="0020147F">
        <w:rPr>
          <w:rFonts w:ascii="VIC"/>
          <w:color w:val="000000" w:themeColor="text1"/>
        </w:rPr>
        <w:t xml:space="preserve">Day </w:t>
      </w:r>
      <w:r w:rsidRPr="0020147F">
        <w:rPr>
          <w:rFonts w:ascii="VIC"/>
          <w:color w:val="000000" w:themeColor="text1"/>
          <w:spacing w:val="-3"/>
        </w:rPr>
        <w:t xml:space="preserve">by </w:t>
      </w:r>
      <w:r w:rsidRPr="0020147F">
        <w:rPr>
          <w:rFonts w:ascii="VIC"/>
          <w:color w:val="000000" w:themeColor="text1"/>
        </w:rPr>
        <w:t>the Bay</w:t>
      </w:r>
      <w:r w:rsidRPr="0020147F">
        <w:rPr>
          <w:rFonts w:ascii="VIC"/>
          <w:color w:val="000000" w:themeColor="text1"/>
          <w:spacing w:val="3"/>
        </w:rPr>
        <w:t xml:space="preserve"> </w:t>
      </w:r>
      <w:r w:rsidRPr="0020147F">
        <w:rPr>
          <w:rFonts w:ascii="VIC"/>
          <w:color w:val="000000" w:themeColor="text1"/>
        </w:rPr>
        <w:t>Festivals</w:t>
      </w:r>
    </w:p>
    <w:p w:rsidR="003C1A75" w:rsidRPr="0020147F" w:rsidRDefault="004B64C8">
      <w:pPr>
        <w:pStyle w:val="BodyText"/>
        <w:spacing w:before="157" w:line="218" w:lineRule="auto"/>
        <w:ind w:left="113" w:right="48"/>
        <w:rPr>
          <w:color w:val="000000" w:themeColor="text1"/>
        </w:rPr>
      </w:pPr>
      <w:r w:rsidRPr="0020147F">
        <w:rPr>
          <w:color w:val="000000" w:themeColor="text1"/>
          <w:spacing w:val="-5"/>
        </w:rPr>
        <w:t xml:space="preserve">Two </w:t>
      </w:r>
      <w:r w:rsidRPr="0020147F">
        <w:rPr>
          <w:color w:val="000000" w:themeColor="text1"/>
        </w:rPr>
        <w:t xml:space="preserve">outdoor festival events, </w:t>
      </w:r>
      <w:proofErr w:type="spellStart"/>
      <w:r w:rsidRPr="0020147F">
        <w:rPr>
          <w:color w:val="000000" w:themeColor="text1"/>
        </w:rPr>
        <w:t>organised</w:t>
      </w:r>
      <w:proofErr w:type="spellEnd"/>
      <w:r w:rsidRPr="0020147F">
        <w:rPr>
          <w:color w:val="000000" w:themeColor="text1"/>
        </w:rPr>
        <w:t xml:space="preserve"> by Remember the Wild, were held over February and March </w:t>
      </w:r>
      <w:r w:rsidRPr="0020147F">
        <w:rPr>
          <w:color w:val="000000" w:themeColor="text1"/>
          <w:spacing w:val="2"/>
        </w:rPr>
        <w:t xml:space="preserve">2019 </w:t>
      </w:r>
      <w:r w:rsidRPr="0020147F">
        <w:rPr>
          <w:color w:val="000000" w:themeColor="text1"/>
        </w:rPr>
        <w:t xml:space="preserve">at Mornington and Point Cook to celebrate </w:t>
      </w:r>
      <w:r w:rsidRPr="0020147F">
        <w:rPr>
          <w:color w:val="000000" w:themeColor="text1"/>
          <w:spacing w:val="2"/>
        </w:rPr>
        <w:t xml:space="preserve">Port </w:t>
      </w:r>
      <w:r w:rsidRPr="0020147F">
        <w:rPr>
          <w:color w:val="000000" w:themeColor="text1"/>
        </w:rPr>
        <w:t xml:space="preserve">Phillip Bay. Over 15 environmental organisations attended to promote their Bay activities with over </w:t>
      </w:r>
      <w:r w:rsidRPr="0020147F">
        <w:rPr>
          <w:color w:val="000000" w:themeColor="text1"/>
          <w:spacing w:val="4"/>
        </w:rPr>
        <w:t xml:space="preserve">2,800 </w:t>
      </w:r>
      <w:r w:rsidRPr="0020147F">
        <w:rPr>
          <w:color w:val="000000" w:themeColor="text1"/>
        </w:rPr>
        <w:t>members of the public in</w:t>
      </w:r>
      <w:r w:rsidRPr="0020147F">
        <w:rPr>
          <w:color w:val="000000" w:themeColor="text1"/>
          <w:spacing w:val="1"/>
        </w:rPr>
        <w:t xml:space="preserve"> </w:t>
      </w:r>
      <w:r w:rsidRPr="0020147F">
        <w:rPr>
          <w:color w:val="000000" w:themeColor="text1"/>
        </w:rPr>
        <w:t>attendance.</w:t>
      </w:r>
    </w:p>
    <w:p w:rsidR="003C1A75" w:rsidRPr="0020147F" w:rsidRDefault="004B64C8">
      <w:pPr>
        <w:pStyle w:val="BodyText"/>
        <w:spacing w:before="163" w:line="218" w:lineRule="auto"/>
        <w:ind w:left="113" w:right="38"/>
        <w:rPr>
          <w:color w:val="000000" w:themeColor="text1"/>
        </w:rPr>
      </w:pPr>
      <w:r w:rsidRPr="0020147F">
        <w:rPr>
          <w:color w:val="000000" w:themeColor="text1"/>
        </w:rPr>
        <w:t>DELWP staff had a stall at both events and engaged with a range of community members about:</w:t>
      </w:r>
    </w:p>
    <w:p w:rsidR="003C1A75" w:rsidRPr="0020147F" w:rsidRDefault="004B64C8">
      <w:pPr>
        <w:pStyle w:val="ListParagraph"/>
        <w:numPr>
          <w:ilvl w:val="0"/>
          <w:numId w:val="17"/>
        </w:numPr>
        <w:tabs>
          <w:tab w:val="left" w:pos="284"/>
        </w:tabs>
        <w:spacing w:before="167" w:line="218" w:lineRule="auto"/>
        <w:ind w:right="47"/>
        <w:rPr>
          <w:color w:val="000000" w:themeColor="text1"/>
          <w:sz w:val="18"/>
        </w:rPr>
      </w:pPr>
      <w:r w:rsidRPr="0020147F">
        <w:rPr>
          <w:color w:val="000000" w:themeColor="text1"/>
          <w:sz w:val="18"/>
        </w:rPr>
        <w:t xml:space="preserve">The </w:t>
      </w:r>
      <w:r w:rsidRPr="0020147F">
        <w:rPr>
          <w:color w:val="000000" w:themeColor="text1"/>
          <w:spacing w:val="-3"/>
          <w:sz w:val="18"/>
        </w:rPr>
        <w:t xml:space="preserve">EMP, </w:t>
      </w:r>
      <w:r w:rsidRPr="0020147F">
        <w:rPr>
          <w:color w:val="000000" w:themeColor="text1"/>
          <w:sz w:val="18"/>
        </w:rPr>
        <w:t>promoting actions the community can get involved with to protect and value the Bay (PV pamphlets on marine pests were very well received by locals in</w:t>
      </w:r>
      <w:r w:rsidRPr="0020147F">
        <w:rPr>
          <w:color w:val="000000" w:themeColor="text1"/>
          <w:spacing w:val="-1"/>
          <w:sz w:val="18"/>
        </w:rPr>
        <w:t xml:space="preserve"> </w:t>
      </w:r>
      <w:r w:rsidRPr="0020147F">
        <w:rPr>
          <w:color w:val="000000" w:themeColor="text1"/>
          <w:sz w:val="18"/>
        </w:rPr>
        <w:t>particular).</w:t>
      </w:r>
    </w:p>
    <w:p w:rsidR="003C1A75" w:rsidRPr="0020147F" w:rsidRDefault="004B64C8">
      <w:pPr>
        <w:pStyle w:val="ListParagraph"/>
        <w:numPr>
          <w:ilvl w:val="0"/>
          <w:numId w:val="17"/>
        </w:numPr>
        <w:tabs>
          <w:tab w:val="left" w:pos="284"/>
        </w:tabs>
        <w:spacing w:before="107" w:line="218" w:lineRule="auto"/>
        <w:ind w:right="84"/>
        <w:rPr>
          <w:color w:val="000000" w:themeColor="text1"/>
          <w:sz w:val="18"/>
        </w:rPr>
      </w:pPr>
      <w:r w:rsidRPr="0020147F">
        <w:rPr>
          <w:color w:val="000000" w:themeColor="text1"/>
          <w:sz w:val="18"/>
        </w:rPr>
        <w:t xml:space="preserve">Information on the latest round of funding through the </w:t>
      </w:r>
      <w:r w:rsidRPr="0020147F">
        <w:rPr>
          <w:color w:val="000000" w:themeColor="text1"/>
          <w:spacing w:val="2"/>
          <w:sz w:val="18"/>
        </w:rPr>
        <w:t xml:space="preserve">Port </w:t>
      </w:r>
      <w:r w:rsidRPr="0020147F">
        <w:rPr>
          <w:color w:val="000000" w:themeColor="text1"/>
          <w:sz w:val="18"/>
        </w:rPr>
        <w:t>Phillip Bay Fund and Coastcare</w:t>
      </w:r>
      <w:r w:rsidRPr="0020147F">
        <w:rPr>
          <w:color w:val="000000" w:themeColor="text1"/>
          <w:spacing w:val="-1"/>
          <w:sz w:val="18"/>
        </w:rPr>
        <w:t xml:space="preserve"> </w:t>
      </w:r>
      <w:r w:rsidRPr="0020147F">
        <w:rPr>
          <w:color w:val="000000" w:themeColor="text1"/>
          <w:sz w:val="18"/>
        </w:rPr>
        <w:t>Grant.</w:t>
      </w:r>
    </w:p>
    <w:p w:rsidR="003C1A75" w:rsidRPr="0020147F" w:rsidRDefault="004B64C8">
      <w:pPr>
        <w:pStyle w:val="ListParagraph"/>
        <w:numPr>
          <w:ilvl w:val="0"/>
          <w:numId w:val="17"/>
        </w:numPr>
        <w:tabs>
          <w:tab w:val="left" w:pos="284"/>
        </w:tabs>
        <w:spacing w:before="168" w:line="218" w:lineRule="auto"/>
        <w:ind w:right="593"/>
        <w:rPr>
          <w:color w:val="000000" w:themeColor="text1"/>
          <w:sz w:val="18"/>
        </w:rPr>
      </w:pPr>
      <w:r w:rsidRPr="0020147F">
        <w:rPr>
          <w:color w:val="000000" w:themeColor="text1"/>
          <w:sz w:val="18"/>
        </w:rPr>
        <w:t>Biodiversity 2037, linking the vision to actions supporting a healthy Bay including the new Victorian Biodiversity Atlas Go app. (data collection).</w:t>
      </w:r>
    </w:p>
    <w:p w:rsidR="003C1A75" w:rsidRPr="0020147F" w:rsidRDefault="004B64C8">
      <w:pPr>
        <w:pStyle w:val="ListParagraph"/>
        <w:numPr>
          <w:ilvl w:val="0"/>
          <w:numId w:val="17"/>
        </w:numPr>
        <w:tabs>
          <w:tab w:val="left" w:pos="284"/>
        </w:tabs>
        <w:spacing w:before="166" w:line="218" w:lineRule="auto"/>
        <w:ind w:right="69"/>
        <w:rPr>
          <w:color w:val="000000" w:themeColor="text1"/>
          <w:sz w:val="18"/>
        </w:rPr>
      </w:pPr>
      <w:r w:rsidRPr="0020147F">
        <w:rPr>
          <w:color w:val="000000" w:themeColor="text1"/>
          <w:sz w:val="18"/>
        </w:rPr>
        <w:t>Protecting marine mammals and what to do about stranding’s and entanglement.</w:t>
      </w:r>
    </w:p>
    <w:p w:rsidR="003C1A75" w:rsidRPr="0020147F" w:rsidRDefault="003C1A75">
      <w:pPr>
        <w:pStyle w:val="BodyText"/>
        <w:spacing w:before="8"/>
        <w:rPr>
          <w:color w:val="000000" w:themeColor="text1"/>
          <w:sz w:val="19"/>
        </w:rPr>
      </w:pPr>
    </w:p>
    <w:p w:rsidR="003C1A75" w:rsidRPr="0020147F" w:rsidRDefault="004B64C8">
      <w:pPr>
        <w:pStyle w:val="Heading2"/>
        <w:numPr>
          <w:ilvl w:val="1"/>
          <w:numId w:val="14"/>
        </w:numPr>
        <w:tabs>
          <w:tab w:val="left" w:pos="574"/>
        </w:tabs>
        <w:ind w:left="573"/>
        <w:jc w:val="left"/>
        <w:rPr>
          <w:color w:val="000000" w:themeColor="text1"/>
        </w:rPr>
      </w:pPr>
      <w:r w:rsidRPr="0020147F">
        <w:rPr>
          <w:color w:val="000000" w:themeColor="text1"/>
          <w:spacing w:val="-3"/>
        </w:rPr>
        <w:t xml:space="preserve">Stewardship </w:t>
      </w:r>
      <w:r w:rsidRPr="0020147F">
        <w:rPr>
          <w:color w:val="000000" w:themeColor="text1"/>
        </w:rPr>
        <w:t>of the</w:t>
      </w:r>
      <w:r w:rsidRPr="0020147F">
        <w:rPr>
          <w:color w:val="000000" w:themeColor="text1"/>
          <w:spacing w:val="2"/>
        </w:rPr>
        <w:t xml:space="preserve"> </w:t>
      </w:r>
      <w:r w:rsidRPr="0020147F">
        <w:rPr>
          <w:color w:val="000000" w:themeColor="text1"/>
        </w:rPr>
        <w:t>Bay</w:t>
      </w:r>
    </w:p>
    <w:p w:rsidR="003C1A75" w:rsidRPr="0020147F" w:rsidRDefault="004B64C8">
      <w:pPr>
        <w:pStyle w:val="Heading3"/>
        <w:numPr>
          <w:ilvl w:val="2"/>
          <w:numId w:val="14"/>
        </w:numPr>
        <w:tabs>
          <w:tab w:val="left" w:pos="594"/>
        </w:tabs>
        <w:spacing w:before="183"/>
        <w:ind w:left="593" w:hanging="481"/>
        <w:rPr>
          <w:rFonts w:ascii="VIC"/>
          <w:color w:val="000000" w:themeColor="text1"/>
        </w:rPr>
      </w:pPr>
      <w:r w:rsidRPr="0020147F">
        <w:rPr>
          <w:rFonts w:ascii="VIC"/>
          <w:color w:val="000000" w:themeColor="text1"/>
        </w:rPr>
        <w:t>Balcombe Estuary Reserves Group</w:t>
      </w:r>
      <w:r w:rsidRPr="0020147F">
        <w:rPr>
          <w:rFonts w:ascii="VIC"/>
          <w:color w:val="000000" w:themeColor="text1"/>
          <w:spacing w:val="12"/>
        </w:rPr>
        <w:t xml:space="preserve"> </w:t>
      </w:r>
      <w:r w:rsidRPr="0020147F">
        <w:rPr>
          <w:rFonts w:ascii="VIC"/>
          <w:color w:val="000000" w:themeColor="text1"/>
        </w:rPr>
        <w:t>(BERG)</w:t>
      </w:r>
    </w:p>
    <w:p w:rsidR="003C1A75" w:rsidRPr="0020147F" w:rsidRDefault="004B64C8">
      <w:pPr>
        <w:pStyle w:val="BodyText"/>
        <w:spacing w:before="156" w:line="218" w:lineRule="auto"/>
        <w:ind w:left="113" w:right="48"/>
        <w:rPr>
          <w:color w:val="000000" w:themeColor="text1"/>
        </w:rPr>
      </w:pPr>
      <w:r w:rsidRPr="0020147F">
        <w:rPr>
          <w:color w:val="000000" w:themeColor="text1"/>
        </w:rPr>
        <w:t>This group worked with local schools, Mt Martha Rotary and officers from Mornington Peninsula Shire to continue their long-standing project dedicated to restoring and protecting the Balcombe Estuary Reserves, an invaluable environmental and recreational asset.</w:t>
      </w:r>
    </w:p>
    <w:p w:rsidR="003C1A75" w:rsidRPr="0020147F" w:rsidRDefault="004B64C8">
      <w:pPr>
        <w:pStyle w:val="BodyText"/>
        <w:spacing w:before="164" w:line="218" w:lineRule="auto"/>
        <w:ind w:left="113" w:right="48"/>
        <w:rPr>
          <w:color w:val="000000" w:themeColor="text1"/>
        </w:rPr>
      </w:pPr>
      <w:r w:rsidRPr="0020147F">
        <w:rPr>
          <w:color w:val="000000" w:themeColor="text1"/>
        </w:rPr>
        <w:t>Works focused on protecting the biodiversity and integrity of this important wildlife corridor. The project included weed control and re-establishment of indigenous vegetation on a two-hectare site and contributed to the environmental values of the Bay and its surroundings by:</w:t>
      </w:r>
    </w:p>
    <w:p w:rsidR="003C1A75" w:rsidRPr="0020147F" w:rsidRDefault="004B64C8">
      <w:pPr>
        <w:pStyle w:val="ListParagraph"/>
        <w:numPr>
          <w:ilvl w:val="0"/>
          <w:numId w:val="17"/>
        </w:numPr>
        <w:tabs>
          <w:tab w:val="left" w:pos="284"/>
        </w:tabs>
        <w:spacing w:before="146"/>
        <w:rPr>
          <w:color w:val="000000" w:themeColor="text1"/>
          <w:sz w:val="18"/>
        </w:rPr>
      </w:pPr>
      <w:r w:rsidRPr="0020147F">
        <w:rPr>
          <w:color w:val="000000" w:themeColor="text1"/>
          <w:sz w:val="18"/>
        </w:rPr>
        <w:t>reducing</w:t>
      </w:r>
      <w:r w:rsidRPr="0020147F">
        <w:rPr>
          <w:color w:val="000000" w:themeColor="text1"/>
          <w:spacing w:val="-1"/>
          <w:sz w:val="18"/>
        </w:rPr>
        <w:t xml:space="preserve"> </w:t>
      </w:r>
      <w:r w:rsidRPr="0020147F">
        <w:rPr>
          <w:color w:val="000000" w:themeColor="text1"/>
          <w:sz w:val="18"/>
        </w:rPr>
        <w:t>weeds</w:t>
      </w:r>
    </w:p>
    <w:p w:rsidR="003C1A75" w:rsidRDefault="004B64C8">
      <w:pPr>
        <w:pStyle w:val="ListParagraph"/>
        <w:numPr>
          <w:ilvl w:val="0"/>
          <w:numId w:val="17"/>
        </w:numPr>
        <w:tabs>
          <w:tab w:val="left" w:pos="284"/>
        </w:tabs>
        <w:spacing w:before="133"/>
        <w:rPr>
          <w:color w:val="000000" w:themeColor="text1"/>
          <w:sz w:val="18"/>
        </w:rPr>
      </w:pPr>
      <w:r w:rsidRPr="0020147F">
        <w:rPr>
          <w:color w:val="000000" w:themeColor="text1"/>
          <w:sz w:val="18"/>
        </w:rPr>
        <w:t>improving indigenous vegetation and</w:t>
      </w:r>
      <w:r w:rsidRPr="0020147F">
        <w:rPr>
          <w:color w:val="000000" w:themeColor="text1"/>
          <w:spacing w:val="-1"/>
          <w:sz w:val="18"/>
        </w:rPr>
        <w:t xml:space="preserve"> </w:t>
      </w:r>
      <w:r w:rsidRPr="0020147F">
        <w:rPr>
          <w:color w:val="000000" w:themeColor="text1"/>
          <w:sz w:val="18"/>
        </w:rPr>
        <w:t>habitat</w:t>
      </w:r>
    </w:p>
    <w:p w:rsidR="00211791" w:rsidRPr="0020147F" w:rsidRDefault="00211791" w:rsidP="00211791">
      <w:pPr>
        <w:pStyle w:val="ListParagraph"/>
        <w:numPr>
          <w:ilvl w:val="0"/>
          <w:numId w:val="17"/>
        </w:numPr>
        <w:tabs>
          <w:tab w:val="left" w:pos="284"/>
        </w:tabs>
        <w:spacing w:before="107" w:line="218" w:lineRule="auto"/>
        <w:ind w:right="391"/>
        <w:rPr>
          <w:color w:val="000000" w:themeColor="text1"/>
          <w:sz w:val="18"/>
        </w:rPr>
      </w:pPr>
      <w:r w:rsidRPr="0020147F">
        <w:rPr>
          <w:color w:val="000000" w:themeColor="text1"/>
          <w:sz w:val="18"/>
        </w:rPr>
        <w:t>improving the riparian zone with roll-on benefits for water quality</w:t>
      </w:r>
    </w:p>
    <w:p w:rsidR="00211791" w:rsidRPr="0020147F" w:rsidRDefault="00211791" w:rsidP="00211791">
      <w:pPr>
        <w:pStyle w:val="ListParagraph"/>
        <w:numPr>
          <w:ilvl w:val="0"/>
          <w:numId w:val="17"/>
        </w:numPr>
        <w:tabs>
          <w:tab w:val="left" w:pos="284"/>
        </w:tabs>
        <w:spacing w:before="168" w:line="218" w:lineRule="auto"/>
        <w:ind w:right="596"/>
        <w:rPr>
          <w:color w:val="000000" w:themeColor="text1"/>
          <w:sz w:val="18"/>
        </w:rPr>
      </w:pPr>
      <w:r w:rsidRPr="0020147F">
        <w:rPr>
          <w:color w:val="000000" w:themeColor="text1"/>
          <w:sz w:val="18"/>
        </w:rPr>
        <w:t>contributing to environmental monitoring and reporting with litter data</w:t>
      </w:r>
      <w:r w:rsidRPr="0020147F">
        <w:rPr>
          <w:color w:val="000000" w:themeColor="text1"/>
          <w:spacing w:val="3"/>
          <w:sz w:val="18"/>
        </w:rPr>
        <w:t xml:space="preserve"> </w:t>
      </w:r>
      <w:r w:rsidRPr="0020147F">
        <w:rPr>
          <w:color w:val="000000" w:themeColor="text1"/>
          <w:sz w:val="18"/>
        </w:rPr>
        <w:t>collection.</w:t>
      </w:r>
    </w:p>
    <w:p w:rsidR="00211791" w:rsidRPr="00187F6C" w:rsidRDefault="00211791" w:rsidP="00187F6C">
      <w:pPr>
        <w:pStyle w:val="BodyText"/>
        <w:spacing w:before="168" w:line="218" w:lineRule="auto"/>
        <w:ind w:left="113" w:right="209"/>
        <w:rPr>
          <w:color w:val="000000" w:themeColor="text1"/>
          <w:sz w:val="20"/>
        </w:rPr>
        <w:sectPr w:rsidR="00211791" w:rsidRPr="00187F6C" w:rsidSect="00187F6C">
          <w:type w:val="continuous"/>
          <w:pgSz w:w="16840" w:h="11910" w:orient="landscape"/>
          <w:pgMar w:top="580" w:right="1000" w:bottom="280" w:left="1020" w:header="720" w:footer="720" w:gutter="0"/>
          <w:cols w:space="720"/>
        </w:sectPr>
      </w:pPr>
      <w:r w:rsidRPr="0020147F">
        <w:rPr>
          <w:color w:val="000000" w:themeColor="text1"/>
        </w:rPr>
        <w:t>The activity helped to raise awareness in the local community about the impact of litter, the issue of its control and provided opportunities for environmental education and knowledge sharing with a trained ecologist</w:t>
      </w:r>
      <w:r>
        <w:rPr>
          <w:color w:val="000000" w:themeColor="text1"/>
        </w:rPr>
        <w:t>.</w:t>
      </w:r>
      <w:r>
        <w:rPr>
          <w:color w:val="000000" w:themeColor="text1"/>
        </w:rPr>
        <w:br/>
      </w:r>
    </w:p>
    <w:p w:rsidR="003C1A75" w:rsidRPr="0020147F" w:rsidRDefault="004B64C8">
      <w:pPr>
        <w:pStyle w:val="Heading3"/>
        <w:numPr>
          <w:ilvl w:val="2"/>
          <w:numId w:val="14"/>
        </w:numPr>
        <w:tabs>
          <w:tab w:val="left" w:pos="605"/>
        </w:tabs>
        <w:ind w:left="604" w:hanging="481"/>
        <w:rPr>
          <w:rFonts w:ascii="VIC"/>
          <w:color w:val="000000" w:themeColor="text1"/>
        </w:rPr>
      </w:pPr>
      <w:r w:rsidRPr="0020147F">
        <w:rPr>
          <w:rFonts w:ascii="VIC"/>
          <w:color w:val="000000" w:themeColor="text1"/>
        </w:rPr>
        <w:t>EPA</w:t>
      </w:r>
      <w:r w:rsidRPr="0020147F">
        <w:rPr>
          <w:rFonts w:ascii="VIC"/>
          <w:color w:val="000000" w:themeColor="text1"/>
          <w:spacing w:val="-1"/>
        </w:rPr>
        <w:t xml:space="preserve"> </w:t>
      </w:r>
      <w:r w:rsidRPr="0020147F">
        <w:rPr>
          <w:rFonts w:ascii="VIC"/>
          <w:color w:val="000000" w:themeColor="text1"/>
        </w:rPr>
        <w:t>Victoria</w:t>
      </w:r>
    </w:p>
    <w:p w:rsidR="003C1A75" w:rsidRPr="0020147F" w:rsidRDefault="004B64C8" w:rsidP="00211791">
      <w:pPr>
        <w:pStyle w:val="BodyText"/>
        <w:spacing w:before="157" w:line="218" w:lineRule="auto"/>
        <w:ind w:left="124" w:right="10"/>
        <w:rPr>
          <w:color w:val="000000" w:themeColor="text1"/>
        </w:rPr>
      </w:pPr>
      <w:r w:rsidRPr="0020147F">
        <w:rPr>
          <w:color w:val="000000" w:themeColor="text1"/>
        </w:rPr>
        <w:t>EPA continues to provide current community updates through the Yarra and Bay website which highlights water quality issues within the catchment, beaches and marine environments of the Bay. The Beach Report program has included delivery of SMS messages to over 10,000 subscribers warning the community of poor water quality over the peak summer months, forecasts for swimmer safety and weekly microbial (enterococci) monitoring at 36 popular swimming beaches. Data collected by the community in the first year of EPA’s citizen science project, Drain Detectives (funded by the Port Phillip</w:t>
      </w:r>
      <w:r w:rsidR="00211791">
        <w:rPr>
          <w:color w:val="000000" w:themeColor="text1"/>
        </w:rPr>
        <w:t xml:space="preserve"> </w:t>
      </w:r>
      <w:r w:rsidRPr="0020147F">
        <w:rPr>
          <w:color w:val="000000" w:themeColor="text1"/>
        </w:rPr>
        <w:t>Bay Fund), will support better understanding of numerous drains prone to causing pollution to the Bay.</w:t>
      </w:r>
    </w:p>
    <w:p w:rsidR="003C1A75" w:rsidRPr="0020147F" w:rsidRDefault="004B64C8" w:rsidP="00211791">
      <w:pPr>
        <w:pStyle w:val="BodyText"/>
        <w:spacing w:before="167" w:line="218" w:lineRule="auto"/>
        <w:ind w:left="124" w:right="78"/>
        <w:rPr>
          <w:color w:val="000000" w:themeColor="text1"/>
        </w:rPr>
      </w:pPr>
      <w:r w:rsidRPr="0020147F">
        <w:rPr>
          <w:color w:val="000000" w:themeColor="text1"/>
        </w:rPr>
        <w:t>EPA’s Report Card for 2017-2018 (published 2019) provides an up-to-date snapshot to the community of the status of water quality within the Bay and its catchments. Recent upgrades to reporting include the addition of interactivity to graphs displaying the Water Quality Index (WQI) results and improved mapping. The Report Cards are a valuable source of monitoring the EMP’s priority actions for improving water quality. Figure 5 displays the WQI for the Port Phillip Bay catchment for 2017-</w:t>
      </w:r>
      <w:r w:rsidRPr="0020147F">
        <w:rPr>
          <w:color w:val="000000" w:themeColor="text1"/>
        </w:rPr>
        <w:lastRenderedPageBreak/>
        <w:t>2018.</w:t>
      </w:r>
    </w:p>
    <w:p w:rsidR="003C1A75" w:rsidRPr="0020147F" w:rsidRDefault="003C1A75">
      <w:pPr>
        <w:spacing w:line="218" w:lineRule="auto"/>
        <w:rPr>
          <w:color w:val="000000" w:themeColor="text1"/>
        </w:rPr>
        <w:sectPr w:rsidR="003C1A75" w:rsidRPr="0020147F" w:rsidSect="00187F6C">
          <w:type w:val="continuous"/>
          <w:pgSz w:w="16840" w:h="11910" w:orient="landscape"/>
          <w:pgMar w:top="580" w:right="1000" w:bottom="280" w:left="1020" w:header="720" w:footer="720" w:gutter="0"/>
          <w:cols w:space="175"/>
        </w:sectPr>
      </w:pPr>
    </w:p>
    <w:p w:rsidR="003C1A75" w:rsidRPr="0020147F" w:rsidRDefault="003C1A75">
      <w:pPr>
        <w:pStyle w:val="BodyText"/>
        <w:spacing w:before="4"/>
        <w:rPr>
          <w:color w:val="000000" w:themeColor="text1"/>
          <w:sz w:val="25"/>
        </w:rPr>
      </w:pPr>
    </w:p>
    <w:p w:rsidR="003C1A75" w:rsidRPr="0020147F" w:rsidRDefault="003C1A75">
      <w:pPr>
        <w:rPr>
          <w:rFonts w:ascii="VIC" w:hAnsi="VIC"/>
          <w:color w:val="000000" w:themeColor="text1"/>
          <w:sz w:val="16"/>
        </w:rPr>
        <w:sectPr w:rsidR="003C1A75" w:rsidRPr="0020147F" w:rsidSect="00187F6C">
          <w:type w:val="continuous"/>
          <w:pgSz w:w="16840" w:h="11910" w:orient="landscape"/>
          <w:pgMar w:top="580" w:right="1000" w:bottom="280" w:left="1020" w:header="720" w:footer="720" w:gutter="0"/>
          <w:cols w:space="720"/>
        </w:sectPr>
      </w:pPr>
    </w:p>
    <w:p w:rsidR="003C1A75" w:rsidRPr="0020147F" w:rsidRDefault="004B64C8" w:rsidP="00187F6C">
      <w:pPr>
        <w:pStyle w:val="Heading2"/>
        <w:numPr>
          <w:ilvl w:val="1"/>
          <w:numId w:val="14"/>
        </w:numPr>
        <w:tabs>
          <w:tab w:val="left" w:pos="567"/>
        </w:tabs>
        <w:spacing w:before="87"/>
        <w:ind w:left="142" w:firstLine="0"/>
        <w:jc w:val="left"/>
        <w:rPr>
          <w:color w:val="000000" w:themeColor="text1"/>
        </w:rPr>
      </w:pPr>
      <w:r w:rsidRPr="0020147F">
        <w:rPr>
          <w:color w:val="000000" w:themeColor="text1"/>
          <w:spacing w:val="-3"/>
        </w:rPr>
        <w:lastRenderedPageBreak/>
        <w:t>Improving water</w:t>
      </w:r>
      <w:r w:rsidRPr="0020147F">
        <w:rPr>
          <w:color w:val="000000" w:themeColor="text1"/>
          <w:spacing w:val="1"/>
        </w:rPr>
        <w:t xml:space="preserve"> </w:t>
      </w:r>
      <w:r w:rsidRPr="0020147F">
        <w:rPr>
          <w:color w:val="000000" w:themeColor="text1"/>
        </w:rPr>
        <w:t>quality</w:t>
      </w:r>
    </w:p>
    <w:p w:rsidR="003C1A75" w:rsidRPr="0020147F" w:rsidRDefault="004B64C8" w:rsidP="00187F6C">
      <w:pPr>
        <w:pStyle w:val="Heading3"/>
        <w:numPr>
          <w:ilvl w:val="2"/>
          <w:numId w:val="14"/>
        </w:numPr>
        <w:tabs>
          <w:tab w:val="left" w:pos="567"/>
        </w:tabs>
        <w:spacing w:before="182"/>
        <w:ind w:left="142" w:firstLine="0"/>
        <w:rPr>
          <w:rFonts w:ascii="VIC"/>
          <w:color w:val="000000" w:themeColor="text1"/>
        </w:rPr>
      </w:pPr>
      <w:r w:rsidRPr="0020147F">
        <w:rPr>
          <w:rFonts w:ascii="VIC"/>
          <w:color w:val="000000" w:themeColor="text1"/>
        </w:rPr>
        <w:t>Bellarine Catchment Network (BCN)</w:t>
      </w:r>
    </w:p>
    <w:p w:rsidR="003C1A75" w:rsidRPr="0020147F" w:rsidRDefault="004B64C8" w:rsidP="00187F6C">
      <w:pPr>
        <w:pStyle w:val="BodyText"/>
        <w:tabs>
          <w:tab w:val="left" w:pos="567"/>
        </w:tabs>
        <w:spacing w:before="157" w:line="218" w:lineRule="auto"/>
        <w:ind w:left="142" w:right="56"/>
        <w:rPr>
          <w:color w:val="000000" w:themeColor="text1"/>
        </w:rPr>
      </w:pPr>
      <w:r w:rsidRPr="0020147F">
        <w:rPr>
          <w:color w:val="000000" w:themeColor="text1"/>
        </w:rPr>
        <w:t>This network of 30 community groups and organisations continued their outstanding work at multiple sites across Geelong and the Bellarine Peninsula to promote awareness of and deliver improved outcomes such as:</w:t>
      </w:r>
    </w:p>
    <w:p w:rsidR="003C1A75" w:rsidRPr="0020147F" w:rsidRDefault="004B64C8" w:rsidP="00187F6C">
      <w:pPr>
        <w:pStyle w:val="ListParagraph"/>
        <w:numPr>
          <w:ilvl w:val="0"/>
          <w:numId w:val="10"/>
        </w:numPr>
        <w:tabs>
          <w:tab w:val="left" w:pos="426"/>
        </w:tabs>
        <w:spacing w:before="148"/>
        <w:ind w:left="142" w:firstLine="0"/>
        <w:rPr>
          <w:color w:val="000000" w:themeColor="text1"/>
          <w:sz w:val="18"/>
        </w:rPr>
      </w:pPr>
      <w:r w:rsidRPr="0020147F">
        <w:rPr>
          <w:color w:val="000000" w:themeColor="text1"/>
          <w:sz w:val="18"/>
        </w:rPr>
        <w:t xml:space="preserve">marine </w:t>
      </w:r>
      <w:r w:rsidRPr="0020147F">
        <w:rPr>
          <w:color w:val="000000" w:themeColor="text1"/>
          <w:spacing w:val="-3"/>
          <w:sz w:val="18"/>
        </w:rPr>
        <w:t xml:space="preserve">environment </w:t>
      </w:r>
      <w:r w:rsidRPr="0020147F">
        <w:rPr>
          <w:color w:val="000000" w:themeColor="text1"/>
          <w:sz w:val="18"/>
        </w:rPr>
        <w:t>habitat</w:t>
      </w:r>
      <w:r w:rsidRPr="0020147F">
        <w:rPr>
          <w:color w:val="000000" w:themeColor="text1"/>
          <w:spacing w:val="-11"/>
          <w:sz w:val="18"/>
        </w:rPr>
        <w:t xml:space="preserve"> </w:t>
      </w:r>
      <w:r w:rsidRPr="0020147F">
        <w:rPr>
          <w:color w:val="000000" w:themeColor="text1"/>
          <w:spacing w:val="-2"/>
          <w:sz w:val="18"/>
        </w:rPr>
        <w:t>awareness</w:t>
      </w:r>
    </w:p>
    <w:p w:rsidR="003C1A75" w:rsidRPr="0020147F" w:rsidRDefault="004B64C8" w:rsidP="00187F6C">
      <w:pPr>
        <w:pStyle w:val="ListParagraph"/>
        <w:numPr>
          <w:ilvl w:val="0"/>
          <w:numId w:val="10"/>
        </w:numPr>
        <w:tabs>
          <w:tab w:val="left" w:pos="426"/>
        </w:tabs>
        <w:spacing w:before="147"/>
        <w:ind w:left="142" w:firstLine="0"/>
        <w:rPr>
          <w:color w:val="000000" w:themeColor="text1"/>
          <w:sz w:val="18"/>
        </w:rPr>
      </w:pPr>
      <w:r w:rsidRPr="0020147F">
        <w:rPr>
          <w:color w:val="000000" w:themeColor="text1"/>
          <w:sz w:val="18"/>
        </w:rPr>
        <w:t>habitat protection and</w:t>
      </w:r>
      <w:r w:rsidRPr="0020147F">
        <w:rPr>
          <w:color w:val="000000" w:themeColor="text1"/>
          <w:spacing w:val="-16"/>
          <w:sz w:val="18"/>
        </w:rPr>
        <w:t xml:space="preserve"> </w:t>
      </w:r>
      <w:r w:rsidRPr="0020147F">
        <w:rPr>
          <w:color w:val="000000" w:themeColor="text1"/>
          <w:sz w:val="18"/>
        </w:rPr>
        <w:t>restoration</w:t>
      </w:r>
    </w:p>
    <w:p w:rsidR="003C1A75" w:rsidRPr="0020147F" w:rsidRDefault="004B64C8" w:rsidP="00187F6C">
      <w:pPr>
        <w:pStyle w:val="ListParagraph"/>
        <w:numPr>
          <w:ilvl w:val="0"/>
          <w:numId w:val="10"/>
        </w:numPr>
        <w:tabs>
          <w:tab w:val="left" w:pos="426"/>
        </w:tabs>
        <w:spacing w:before="147"/>
        <w:ind w:left="142" w:firstLine="0"/>
        <w:rPr>
          <w:color w:val="000000" w:themeColor="text1"/>
          <w:sz w:val="18"/>
        </w:rPr>
      </w:pPr>
      <w:r w:rsidRPr="0020147F">
        <w:rPr>
          <w:color w:val="000000" w:themeColor="text1"/>
          <w:sz w:val="18"/>
        </w:rPr>
        <w:t>regular litter audits at 15 hotspot</w:t>
      </w:r>
      <w:r w:rsidRPr="0020147F">
        <w:rPr>
          <w:color w:val="000000" w:themeColor="text1"/>
          <w:spacing w:val="-34"/>
          <w:sz w:val="18"/>
        </w:rPr>
        <w:t xml:space="preserve"> </w:t>
      </w:r>
      <w:r w:rsidRPr="0020147F">
        <w:rPr>
          <w:color w:val="000000" w:themeColor="text1"/>
          <w:sz w:val="18"/>
        </w:rPr>
        <w:t>locations</w:t>
      </w:r>
    </w:p>
    <w:p w:rsidR="003C1A75" w:rsidRPr="0020147F" w:rsidRDefault="004B64C8" w:rsidP="00187F6C">
      <w:pPr>
        <w:pStyle w:val="ListParagraph"/>
        <w:numPr>
          <w:ilvl w:val="0"/>
          <w:numId w:val="10"/>
        </w:numPr>
        <w:tabs>
          <w:tab w:val="left" w:pos="426"/>
        </w:tabs>
        <w:spacing w:before="163" w:line="218" w:lineRule="auto"/>
        <w:ind w:left="142" w:right="478" w:firstLine="0"/>
        <w:rPr>
          <w:color w:val="000000" w:themeColor="text1"/>
          <w:sz w:val="18"/>
        </w:rPr>
      </w:pPr>
      <w:r w:rsidRPr="0020147F">
        <w:rPr>
          <w:color w:val="000000" w:themeColor="text1"/>
          <w:sz w:val="18"/>
        </w:rPr>
        <w:t>thousands</w:t>
      </w:r>
      <w:r w:rsidRPr="0020147F">
        <w:rPr>
          <w:color w:val="000000" w:themeColor="text1"/>
          <w:spacing w:val="-9"/>
          <w:sz w:val="18"/>
        </w:rPr>
        <w:t xml:space="preserve"> </w:t>
      </w:r>
      <w:r w:rsidRPr="0020147F">
        <w:rPr>
          <w:color w:val="000000" w:themeColor="text1"/>
          <w:sz w:val="18"/>
        </w:rPr>
        <w:t>of</w:t>
      </w:r>
      <w:r w:rsidRPr="0020147F">
        <w:rPr>
          <w:color w:val="000000" w:themeColor="text1"/>
          <w:spacing w:val="-8"/>
          <w:sz w:val="18"/>
        </w:rPr>
        <w:t xml:space="preserve"> </w:t>
      </w:r>
      <w:r w:rsidRPr="0020147F">
        <w:rPr>
          <w:color w:val="000000" w:themeColor="text1"/>
          <w:spacing w:val="-3"/>
          <w:sz w:val="18"/>
        </w:rPr>
        <w:t>volunteer</w:t>
      </w:r>
      <w:r w:rsidRPr="0020147F">
        <w:rPr>
          <w:color w:val="000000" w:themeColor="text1"/>
          <w:spacing w:val="-9"/>
          <w:sz w:val="18"/>
        </w:rPr>
        <w:t xml:space="preserve"> </w:t>
      </w:r>
      <w:r w:rsidRPr="0020147F">
        <w:rPr>
          <w:color w:val="000000" w:themeColor="text1"/>
          <w:sz w:val="18"/>
        </w:rPr>
        <w:t>hours</w:t>
      </w:r>
      <w:r w:rsidRPr="0020147F">
        <w:rPr>
          <w:color w:val="000000" w:themeColor="text1"/>
          <w:spacing w:val="-8"/>
          <w:sz w:val="18"/>
        </w:rPr>
        <w:t xml:space="preserve"> </w:t>
      </w:r>
      <w:r w:rsidRPr="0020147F">
        <w:rPr>
          <w:color w:val="000000" w:themeColor="text1"/>
          <w:sz w:val="18"/>
        </w:rPr>
        <w:t>each</w:t>
      </w:r>
      <w:r w:rsidRPr="0020147F">
        <w:rPr>
          <w:color w:val="000000" w:themeColor="text1"/>
          <w:spacing w:val="-8"/>
          <w:sz w:val="18"/>
        </w:rPr>
        <w:t xml:space="preserve"> </w:t>
      </w:r>
      <w:r w:rsidRPr="0020147F">
        <w:rPr>
          <w:color w:val="000000" w:themeColor="text1"/>
          <w:sz w:val="18"/>
        </w:rPr>
        <w:t>year</w:t>
      </w:r>
      <w:r w:rsidRPr="0020147F">
        <w:rPr>
          <w:color w:val="000000" w:themeColor="text1"/>
          <w:spacing w:val="-9"/>
          <w:sz w:val="18"/>
        </w:rPr>
        <w:t xml:space="preserve"> </w:t>
      </w:r>
      <w:r w:rsidRPr="0020147F">
        <w:rPr>
          <w:color w:val="000000" w:themeColor="text1"/>
          <w:sz w:val="18"/>
        </w:rPr>
        <w:t>to</w:t>
      </w:r>
      <w:r w:rsidRPr="0020147F">
        <w:rPr>
          <w:color w:val="000000" w:themeColor="text1"/>
          <w:spacing w:val="-8"/>
          <w:sz w:val="18"/>
        </w:rPr>
        <w:t xml:space="preserve"> </w:t>
      </w:r>
      <w:r w:rsidRPr="0020147F">
        <w:rPr>
          <w:color w:val="000000" w:themeColor="text1"/>
          <w:sz w:val="18"/>
        </w:rPr>
        <w:t>track litter</w:t>
      </w:r>
      <w:r w:rsidRPr="0020147F">
        <w:rPr>
          <w:color w:val="000000" w:themeColor="text1"/>
          <w:spacing w:val="-10"/>
          <w:sz w:val="18"/>
        </w:rPr>
        <w:t xml:space="preserve"> </w:t>
      </w:r>
      <w:r w:rsidRPr="0020147F">
        <w:rPr>
          <w:color w:val="000000" w:themeColor="text1"/>
          <w:sz w:val="18"/>
        </w:rPr>
        <w:t>in</w:t>
      </w:r>
      <w:r w:rsidRPr="0020147F">
        <w:rPr>
          <w:color w:val="000000" w:themeColor="text1"/>
          <w:spacing w:val="-10"/>
          <w:sz w:val="18"/>
        </w:rPr>
        <w:t xml:space="preserve"> </w:t>
      </w:r>
      <w:r w:rsidRPr="0020147F">
        <w:rPr>
          <w:color w:val="000000" w:themeColor="text1"/>
          <w:sz w:val="18"/>
        </w:rPr>
        <w:t>order</w:t>
      </w:r>
      <w:r w:rsidRPr="0020147F">
        <w:rPr>
          <w:color w:val="000000" w:themeColor="text1"/>
          <w:spacing w:val="-10"/>
          <w:sz w:val="18"/>
        </w:rPr>
        <w:t xml:space="preserve"> </w:t>
      </w:r>
      <w:r w:rsidRPr="0020147F">
        <w:rPr>
          <w:color w:val="000000" w:themeColor="text1"/>
          <w:sz w:val="18"/>
        </w:rPr>
        <w:t>to</w:t>
      </w:r>
      <w:r w:rsidRPr="0020147F">
        <w:rPr>
          <w:color w:val="000000" w:themeColor="text1"/>
          <w:spacing w:val="-10"/>
          <w:sz w:val="18"/>
        </w:rPr>
        <w:t xml:space="preserve"> </w:t>
      </w:r>
      <w:r w:rsidRPr="0020147F">
        <w:rPr>
          <w:color w:val="000000" w:themeColor="text1"/>
          <w:sz w:val="18"/>
        </w:rPr>
        <w:t>address</w:t>
      </w:r>
      <w:r w:rsidRPr="0020147F">
        <w:rPr>
          <w:color w:val="000000" w:themeColor="text1"/>
          <w:spacing w:val="-10"/>
          <w:sz w:val="18"/>
        </w:rPr>
        <w:t xml:space="preserve"> </w:t>
      </w:r>
      <w:r w:rsidRPr="0020147F">
        <w:rPr>
          <w:color w:val="000000" w:themeColor="text1"/>
          <w:sz w:val="18"/>
        </w:rPr>
        <w:t>litter</w:t>
      </w:r>
      <w:r w:rsidRPr="0020147F">
        <w:rPr>
          <w:color w:val="000000" w:themeColor="text1"/>
          <w:spacing w:val="-10"/>
          <w:sz w:val="18"/>
        </w:rPr>
        <w:t xml:space="preserve"> </w:t>
      </w:r>
      <w:r w:rsidRPr="0020147F">
        <w:rPr>
          <w:color w:val="000000" w:themeColor="text1"/>
          <w:sz w:val="18"/>
        </w:rPr>
        <w:t>source</w:t>
      </w:r>
      <w:r w:rsidRPr="0020147F">
        <w:rPr>
          <w:color w:val="000000" w:themeColor="text1"/>
          <w:spacing w:val="-10"/>
          <w:sz w:val="18"/>
        </w:rPr>
        <w:t xml:space="preserve"> </w:t>
      </w:r>
      <w:r w:rsidRPr="0020147F">
        <w:rPr>
          <w:color w:val="000000" w:themeColor="text1"/>
          <w:sz w:val="18"/>
        </w:rPr>
        <w:t>reduction</w:t>
      </w:r>
    </w:p>
    <w:p w:rsidR="003C1A75" w:rsidRPr="0020147F" w:rsidRDefault="004B64C8" w:rsidP="00187F6C">
      <w:pPr>
        <w:pStyle w:val="ListParagraph"/>
        <w:numPr>
          <w:ilvl w:val="0"/>
          <w:numId w:val="10"/>
        </w:numPr>
        <w:tabs>
          <w:tab w:val="left" w:pos="426"/>
        </w:tabs>
        <w:spacing w:before="168" w:line="218" w:lineRule="auto"/>
        <w:ind w:left="142" w:right="740" w:firstLine="0"/>
        <w:rPr>
          <w:color w:val="000000" w:themeColor="text1"/>
          <w:sz w:val="18"/>
        </w:rPr>
      </w:pPr>
      <w:r w:rsidRPr="0020147F">
        <w:rPr>
          <w:color w:val="000000" w:themeColor="text1"/>
          <w:spacing w:val="-3"/>
          <w:sz w:val="18"/>
        </w:rPr>
        <w:t xml:space="preserve">event </w:t>
      </w:r>
      <w:r w:rsidRPr="0020147F">
        <w:rPr>
          <w:color w:val="000000" w:themeColor="text1"/>
          <w:sz w:val="18"/>
        </w:rPr>
        <w:t xml:space="preserve">waste reduction at </w:t>
      </w:r>
      <w:r w:rsidRPr="0020147F">
        <w:rPr>
          <w:color w:val="000000" w:themeColor="text1"/>
          <w:spacing w:val="-3"/>
          <w:sz w:val="18"/>
        </w:rPr>
        <w:t xml:space="preserve">festivals </w:t>
      </w:r>
      <w:r w:rsidRPr="0020147F">
        <w:rPr>
          <w:color w:val="000000" w:themeColor="text1"/>
          <w:sz w:val="18"/>
        </w:rPr>
        <w:t>and</w:t>
      </w:r>
      <w:r w:rsidRPr="0020147F">
        <w:rPr>
          <w:color w:val="000000" w:themeColor="text1"/>
          <w:spacing w:val="-30"/>
          <w:sz w:val="18"/>
        </w:rPr>
        <w:t xml:space="preserve"> </w:t>
      </w:r>
      <w:r w:rsidRPr="0020147F">
        <w:rPr>
          <w:color w:val="000000" w:themeColor="text1"/>
          <w:spacing w:val="-3"/>
          <w:sz w:val="18"/>
        </w:rPr>
        <w:t xml:space="preserve">events </w:t>
      </w:r>
      <w:r w:rsidRPr="0020147F">
        <w:rPr>
          <w:color w:val="000000" w:themeColor="text1"/>
          <w:sz w:val="18"/>
        </w:rPr>
        <w:t>across the</w:t>
      </w:r>
      <w:r w:rsidRPr="0020147F">
        <w:rPr>
          <w:color w:val="000000" w:themeColor="text1"/>
          <w:spacing w:val="-9"/>
          <w:sz w:val="18"/>
        </w:rPr>
        <w:t xml:space="preserve"> </w:t>
      </w:r>
      <w:r w:rsidRPr="0020147F">
        <w:rPr>
          <w:color w:val="000000" w:themeColor="text1"/>
          <w:spacing w:val="-2"/>
          <w:sz w:val="18"/>
        </w:rPr>
        <w:t>region</w:t>
      </w:r>
    </w:p>
    <w:p w:rsidR="003C1A75" w:rsidRPr="0020147F" w:rsidRDefault="004B64C8" w:rsidP="00187F6C">
      <w:pPr>
        <w:pStyle w:val="ListParagraph"/>
        <w:numPr>
          <w:ilvl w:val="0"/>
          <w:numId w:val="10"/>
        </w:numPr>
        <w:tabs>
          <w:tab w:val="left" w:pos="426"/>
        </w:tabs>
        <w:spacing w:before="151"/>
        <w:ind w:left="142" w:firstLine="0"/>
        <w:rPr>
          <w:color w:val="000000" w:themeColor="text1"/>
          <w:sz w:val="18"/>
        </w:rPr>
      </w:pPr>
      <w:r w:rsidRPr="0020147F">
        <w:rPr>
          <w:color w:val="000000" w:themeColor="text1"/>
          <w:spacing w:val="-3"/>
          <w:sz w:val="18"/>
        </w:rPr>
        <w:t>citizen</w:t>
      </w:r>
      <w:r w:rsidRPr="0020147F">
        <w:rPr>
          <w:color w:val="000000" w:themeColor="text1"/>
          <w:spacing w:val="-8"/>
          <w:sz w:val="18"/>
        </w:rPr>
        <w:t xml:space="preserve"> </w:t>
      </w:r>
      <w:r w:rsidRPr="0020147F">
        <w:rPr>
          <w:color w:val="000000" w:themeColor="text1"/>
          <w:sz w:val="18"/>
        </w:rPr>
        <w:t>science</w:t>
      </w:r>
      <w:r w:rsidRPr="0020147F">
        <w:rPr>
          <w:color w:val="000000" w:themeColor="text1"/>
          <w:spacing w:val="-8"/>
          <w:sz w:val="18"/>
        </w:rPr>
        <w:t xml:space="preserve"> </w:t>
      </w:r>
      <w:r w:rsidRPr="0020147F">
        <w:rPr>
          <w:color w:val="000000" w:themeColor="text1"/>
          <w:sz w:val="18"/>
        </w:rPr>
        <w:t>beach</w:t>
      </w:r>
      <w:r w:rsidRPr="0020147F">
        <w:rPr>
          <w:color w:val="000000" w:themeColor="text1"/>
          <w:spacing w:val="-8"/>
          <w:sz w:val="18"/>
        </w:rPr>
        <w:t xml:space="preserve"> </w:t>
      </w:r>
      <w:r w:rsidRPr="0020147F">
        <w:rPr>
          <w:color w:val="000000" w:themeColor="text1"/>
          <w:sz w:val="18"/>
        </w:rPr>
        <w:t>and</w:t>
      </w:r>
      <w:r w:rsidRPr="0020147F">
        <w:rPr>
          <w:color w:val="000000" w:themeColor="text1"/>
          <w:spacing w:val="-7"/>
          <w:sz w:val="18"/>
        </w:rPr>
        <w:t xml:space="preserve"> </w:t>
      </w:r>
      <w:r w:rsidRPr="0020147F">
        <w:rPr>
          <w:color w:val="000000" w:themeColor="text1"/>
          <w:sz w:val="18"/>
        </w:rPr>
        <w:t>biodiversity</w:t>
      </w:r>
      <w:r w:rsidRPr="0020147F">
        <w:rPr>
          <w:color w:val="000000" w:themeColor="text1"/>
          <w:spacing w:val="-8"/>
          <w:sz w:val="18"/>
        </w:rPr>
        <w:t xml:space="preserve"> </w:t>
      </w:r>
      <w:r w:rsidRPr="0020147F">
        <w:rPr>
          <w:color w:val="000000" w:themeColor="text1"/>
          <w:sz w:val="18"/>
        </w:rPr>
        <w:t>monitoring</w:t>
      </w:r>
    </w:p>
    <w:p w:rsidR="003C1A75" w:rsidRPr="0020147F" w:rsidRDefault="004B64C8" w:rsidP="00187F6C">
      <w:pPr>
        <w:pStyle w:val="ListParagraph"/>
        <w:numPr>
          <w:ilvl w:val="0"/>
          <w:numId w:val="10"/>
        </w:numPr>
        <w:tabs>
          <w:tab w:val="left" w:pos="426"/>
        </w:tabs>
        <w:spacing w:before="147"/>
        <w:ind w:left="142" w:firstLine="0"/>
        <w:rPr>
          <w:color w:val="000000" w:themeColor="text1"/>
          <w:sz w:val="18"/>
        </w:rPr>
      </w:pPr>
      <w:r w:rsidRPr="0020147F">
        <w:rPr>
          <w:color w:val="000000" w:themeColor="text1"/>
          <w:spacing w:val="-2"/>
          <w:sz w:val="18"/>
        </w:rPr>
        <w:t>business</w:t>
      </w:r>
      <w:r w:rsidRPr="0020147F">
        <w:rPr>
          <w:color w:val="000000" w:themeColor="text1"/>
          <w:spacing w:val="-10"/>
          <w:sz w:val="18"/>
        </w:rPr>
        <w:t xml:space="preserve"> </w:t>
      </w:r>
      <w:r w:rsidRPr="0020147F">
        <w:rPr>
          <w:color w:val="000000" w:themeColor="text1"/>
          <w:sz w:val="18"/>
        </w:rPr>
        <w:t>partnerships</w:t>
      </w:r>
      <w:r w:rsidRPr="0020147F">
        <w:rPr>
          <w:color w:val="000000" w:themeColor="text1"/>
          <w:spacing w:val="-10"/>
          <w:sz w:val="18"/>
        </w:rPr>
        <w:t xml:space="preserve"> </w:t>
      </w:r>
      <w:r w:rsidRPr="0020147F">
        <w:rPr>
          <w:color w:val="000000" w:themeColor="text1"/>
          <w:sz w:val="18"/>
        </w:rPr>
        <w:t>for</w:t>
      </w:r>
      <w:r w:rsidRPr="0020147F">
        <w:rPr>
          <w:color w:val="000000" w:themeColor="text1"/>
          <w:spacing w:val="-9"/>
          <w:sz w:val="18"/>
        </w:rPr>
        <w:t xml:space="preserve"> </w:t>
      </w:r>
      <w:r w:rsidRPr="0020147F">
        <w:rPr>
          <w:color w:val="000000" w:themeColor="text1"/>
          <w:sz w:val="18"/>
        </w:rPr>
        <w:t>waste</w:t>
      </w:r>
      <w:r w:rsidRPr="0020147F">
        <w:rPr>
          <w:color w:val="000000" w:themeColor="text1"/>
          <w:spacing w:val="-10"/>
          <w:sz w:val="18"/>
        </w:rPr>
        <w:t xml:space="preserve"> </w:t>
      </w:r>
      <w:r w:rsidRPr="0020147F">
        <w:rPr>
          <w:color w:val="000000" w:themeColor="text1"/>
          <w:sz w:val="18"/>
        </w:rPr>
        <w:t>and</w:t>
      </w:r>
      <w:r w:rsidRPr="0020147F">
        <w:rPr>
          <w:color w:val="000000" w:themeColor="text1"/>
          <w:spacing w:val="-10"/>
          <w:sz w:val="18"/>
        </w:rPr>
        <w:t xml:space="preserve"> </w:t>
      </w:r>
      <w:r w:rsidRPr="0020147F">
        <w:rPr>
          <w:color w:val="000000" w:themeColor="text1"/>
          <w:sz w:val="18"/>
        </w:rPr>
        <w:t>litter</w:t>
      </w:r>
      <w:r w:rsidRPr="0020147F">
        <w:rPr>
          <w:color w:val="000000" w:themeColor="text1"/>
          <w:spacing w:val="-9"/>
          <w:sz w:val="18"/>
        </w:rPr>
        <w:t xml:space="preserve"> </w:t>
      </w:r>
      <w:r w:rsidRPr="0020147F">
        <w:rPr>
          <w:color w:val="000000" w:themeColor="text1"/>
          <w:sz w:val="18"/>
        </w:rPr>
        <w:t>reduction.</w:t>
      </w:r>
    </w:p>
    <w:p w:rsidR="003C1A75" w:rsidRPr="0020147F" w:rsidRDefault="004B64C8" w:rsidP="00187F6C">
      <w:pPr>
        <w:pStyle w:val="BodyText"/>
        <w:tabs>
          <w:tab w:val="left" w:pos="567"/>
        </w:tabs>
        <w:spacing w:before="164" w:line="218" w:lineRule="auto"/>
        <w:ind w:left="142" w:right="56"/>
        <w:rPr>
          <w:color w:val="000000" w:themeColor="text1"/>
        </w:rPr>
      </w:pPr>
      <w:r w:rsidRPr="0020147F">
        <w:rPr>
          <w:color w:val="000000" w:themeColor="text1"/>
        </w:rPr>
        <w:t>The network partnered with seven land management organisations to deliver multiple activities that saw a 200% increase in participation in 2018. Targeted education, signage and infrastructure has seen a decrease in litter at 13 of the 15 litter hotspot locations.</w:t>
      </w:r>
    </w:p>
    <w:p w:rsidR="003C1A75" w:rsidRPr="0020147F" w:rsidRDefault="004B64C8" w:rsidP="00187F6C">
      <w:pPr>
        <w:pStyle w:val="BodyText"/>
        <w:tabs>
          <w:tab w:val="left" w:pos="567"/>
        </w:tabs>
        <w:spacing w:before="164" w:line="218" w:lineRule="auto"/>
        <w:ind w:left="142" w:right="55"/>
        <w:rPr>
          <w:color w:val="000000" w:themeColor="text1"/>
        </w:rPr>
      </w:pPr>
      <w:r w:rsidRPr="0020147F">
        <w:rPr>
          <w:color w:val="000000" w:themeColor="text1"/>
        </w:rPr>
        <w:t>In its Caring for Our Bays program, BCN engaged with groups as diverse as Corrections Victoria, businesses, scouts, home school families, coastal action groups, schools and divers to address what stakeholders saw as key issues affecting the bays.</w:t>
      </w:r>
    </w:p>
    <w:p w:rsidR="00211791" w:rsidRDefault="00211791">
      <w:pPr>
        <w:rPr>
          <w:rFonts w:ascii="VIC" w:eastAsia="VIC-SemiBold" w:hAnsi="VIC-SemiBold" w:cs="VIC-SemiBold"/>
          <w:b/>
          <w:bCs/>
          <w:color w:val="000000" w:themeColor="text1"/>
          <w:sz w:val="20"/>
          <w:szCs w:val="20"/>
        </w:rPr>
      </w:pPr>
      <w:bookmarkStart w:id="23" w:name="7.3.2_Melbourne_Water"/>
      <w:bookmarkEnd w:id="23"/>
    </w:p>
    <w:p w:rsidR="003C1A75" w:rsidRPr="0020147F" w:rsidRDefault="004B64C8" w:rsidP="00211791">
      <w:pPr>
        <w:pStyle w:val="Heading3"/>
        <w:numPr>
          <w:ilvl w:val="2"/>
          <w:numId w:val="14"/>
        </w:numPr>
        <w:tabs>
          <w:tab w:val="left" w:pos="594"/>
        </w:tabs>
        <w:ind w:left="593" w:right="78" w:hanging="481"/>
        <w:rPr>
          <w:rFonts w:ascii="VIC"/>
          <w:color w:val="000000" w:themeColor="text1"/>
        </w:rPr>
      </w:pPr>
      <w:r w:rsidRPr="0020147F">
        <w:rPr>
          <w:rFonts w:ascii="VIC"/>
          <w:color w:val="000000" w:themeColor="text1"/>
        </w:rPr>
        <w:t>Melbourne Water</w:t>
      </w:r>
    </w:p>
    <w:p w:rsidR="003C1A75" w:rsidRPr="0020147F" w:rsidRDefault="004B64C8" w:rsidP="00211791">
      <w:pPr>
        <w:pStyle w:val="BodyText"/>
        <w:spacing w:before="142" w:line="218" w:lineRule="auto"/>
        <w:ind w:left="113" w:right="78"/>
        <w:rPr>
          <w:color w:val="000000" w:themeColor="text1"/>
        </w:rPr>
      </w:pPr>
      <w:r w:rsidRPr="0020147F">
        <w:rPr>
          <w:color w:val="000000" w:themeColor="text1"/>
        </w:rPr>
        <w:t>Melbourne Water lead multiple projects aimed at improving water quality by maintaining stormwater assets and ensuring nutrients and sediments are being removed from the catchment and prevented from flowing into the Bay. Melbourne Water are responsible for 435 stormwater quality treatment systems in the Bay’s catchment, 51% of these systems are constructed wetlands consisting of 509 individual wetland cells and 519 sediment ponds.</w:t>
      </w:r>
    </w:p>
    <w:p w:rsidR="003C1A75" w:rsidRPr="0020147F" w:rsidRDefault="004B64C8" w:rsidP="00211791">
      <w:pPr>
        <w:pStyle w:val="BodyText"/>
        <w:spacing w:before="146" w:line="218" w:lineRule="auto"/>
        <w:ind w:left="113" w:right="78"/>
        <w:rPr>
          <w:color w:val="000000" w:themeColor="text1"/>
        </w:rPr>
      </w:pPr>
      <w:r w:rsidRPr="0020147F">
        <w:rPr>
          <w:color w:val="000000" w:themeColor="text1"/>
        </w:rPr>
        <w:t xml:space="preserve">These assets are now maintained in an annual program. This program uses a risk-based </w:t>
      </w:r>
      <w:proofErr w:type="spellStart"/>
      <w:r w:rsidRPr="0020147F">
        <w:rPr>
          <w:color w:val="000000" w:themeColor="text1"/>
        </w:rPr>
        <w:t>prioritisation</w:t>
      </w:r>
      <w:proofErr w:type="spellEnd"/>
      <w:r w:rsidRPr="0020147F">
        <w:rPr>
          <w:color w:val="000000" w:themeColor="text1"/>
        </w:rPr>
        <w:t xml:space="preserve"> approach to ensure stormwater assets can meet design intent and function efficiently to capture nutrients and sediments. The condition and performance of these assets are assessed through numerous inspections and monitoring techniques to monitor inlets and outlet condition, internal hydraulic structures condition, water levels and aquatic vegetation condition.</w:t>
      </w:r>
    </w:p>
    <w:p w:rsidR="003C1A75" w:rsidRPr="0020147F" w:rsidRDefault="003C1A75" w:rsidP="00211791">
      <w:pPr>
        <w:pStyle w:val="BodyText"/>
        <w:spacing w:before="11"/>
        <w:ind w:right="78"/>
        <w:rPr>
          <w:color w:val="000000" w:themeColor="text1"/>
          <w:sz w:val="13"/>
        </w:rPr>
      </w:pPr>
    </w:p>
    <w:p w:rsidR="003C1A75" w:rsidRPr="00187F6C" w:rsidRDefault="004B64C8" w:rsidP="00187F6C">
      <w:pPr>
        <w:pStyle w:val="BodyText"/>
        <w:spacing w:line="218" w:lineRule="auto"/>
        <w:ind w:left="113" w:right="78"/>
        <w:rPr>
          <w:color w:val="000000" w:themeColor="text1"/>
        </w:rPr>
      </w:pPr>
      <w:r w:rsidRPr="0020147F">
        <w:rPr>
          <w:color w:val="000000" w:themeColor="text1"/>
        </w:rPr>
        <w:t xml:space="preserve">The vegetation cover in a wetland (as demonstrated in figure 7) is used as a proxy for performance to calculate nitrogen removal. It is estimated that over 155 </w:t>
      </w:r>
      <w:proofErr w:type="spellStart"/>
      <w:r w:rsidRPr="0020147F">
        <w:rPr>
          <w:color w:val="000000" w:themeColor="text1"/>
        </w:rPr>
        <w:t>tonnes</w:t>
      </w:r>
      <w:proofErr w:type="spellEnd"/>
      <w:r w:rsidRPr="0020147F">
        <w:rPr>
          <w:color w:val="000000" w:themeColor="text1"/>
        </w:rPr>
        <w:t xml:space="preserve"> of nitrogen are removed from these assets per annum.</w:t>
      </w:r>
    </w:p>
    <w:p w:rsidR="003C1A75" w:rsidRPr="0020147F" w:rsidRDefault="003C1A75">
      <w:pPr>
        <w:pStyle w:val="BodyText"/>
        <w:spacing w:before="9"/>
        <w:rPr>
          <w:rFonts w:ascii="VIC-SemiBold"/>
          <w:b/>
          <w:color w:val="000000" w:themeColor="text1"/>
          <w:sz w:val="15"/>
        </w:rPr>
      </w:pPr>
    </w:p>
    <w:p w:rsidR="003C1A75" w:rsidRDefault="003C1A75" w:rsidP="00211791">
      <w:pPr>
        <w:tabs>
          <w:tab w:val="left" w:pos="9131"/>
        </w:tabs>
        <w:rPr>
          <w:rFonts w:ascii="VIC" w:hAnsi="VIC"/>
          <w:color w:val="000000" w:themeColor="text1"/>
          <w:sz w:val="16"/>
        </w:rPr>
      </w:pPr>
    </w:p>
    <w:p w:rsidR="00211791" w:rsidRPr="00211791" w:rsidRDefault="00211791" w:rsidP="00211791">
      <w:pPr>
        <w:tabs>
          <w:tab w:val="left" w:pos="9131"/>
        </w:tabs>
        <w:rPr>
          <w:rFonts w:ascii="VIC" w:hAnsi="VIC"/>
          <w:sz w:val="16"/>
        </w:rPr>
        <w:sectPr w:rsidR="00211791" w:rsidRPr="00211791" w:rsidSect="00187F6C">
          <w:footerReference w:type="default" r:id="rId35"/>
          <w:pgSz w:w="16840" w:h="11910" w:orient="landscape"/>
          <w:pgMar w:top="760" w:right="1000" w:bottom="280" w:left="1020" w:header="560" w:footer="0" w:gutter="0"/>
          <w:cols w:space="720"/>
        </w:sectPr>
      </w:pPr>
      <w:r>
        <w:rPr>
          <w:rFonts w:ascii="VIC" w:hAnsi="VIC"/>
          <w:sz w:val="16"/>
        </w:rPr>
        <w:tab/>
      </w:r>
    </w:p>
    <w:p w:rsidR="003C1A75" w:rsidRPr="0020147F" w:rsidRDefault="003C1A75">
      <w:pPr>
        <w:pStyle w:val="BodyText"/>
        <w:rPr>
          <w:rFonts w:ascii="VIC"/>
          <w:b/>
          <w:color w:val="000000" w:themeColor="text1"/>
          <w:sz w:val="28"/>
        </w:rPr>
      </w:pPr>
    </w:p>
    <w:p w:rsidR="003C1A75" w:rsidRPr="0020147F" w:rsidRDefault="004B64C8">
      <w:pPr>
        <w:pStyle w:val="Heading2"/>
        <w:numPr>
          <w:ilvl w:val="1"/>
          <w:numId w:val="14"/>
        </w:numPr>
        <w:tabs>
          <w:tab w:val="left" w:pos="574"/>
        </w:tabs>
        <w:spacing w:before="1"/>
        <w:ind w:left="573"/>
        <w:jc w:val="left"/>
        <w:rPr>
          <w:color w:val="000000" w:themeColor="text1"/>
        </w:rPr>
      </w:pPr>
      <w:bookmarkStart w:id="24" w:name="7.4.1_Victoria’s_Marine_Knowledge_Framew"/>
      <w:bookmarkEnd w:id="24"/>
      <w:r w:rsidRPr="0020147F">
        <w:rPr>
          <w:color w:val="000000" w:themeColor="text1"/>
          <w:spacing w:val="-3"/>
        </w:rPr>
        <w:t xml:space="preserve">Thriving </w:t>
      </w:r>
      <w:r w:rsidRPr="0020147F">
        <w:rPr>
          <w:color w:val="000000" w:themeColor="text1"/>
          <w:spacing w:val="-2"/>
        </w:rPr>
        <w:t>marine</w:t>
      </w:r>
      <w:r w:rsidRPr="0020147F">
        <w:rPr>
          <w:color w:val="000000" w:themeColor="text1"/>
          <w:spacing w:val="2"/>
        </w:rPr>
        <w:t xml:space="preserve"> </w:t>
      </w:r>
      <w:r w:rsidRPr="0020147F">
        <w:rPr>
          <w:color w:val="000000" w:themeColor="text1"/>
        </w:rPr>
        <w:t>life</w:t>
      </w:r>
    </w:p>
    <w:p w:rsidR="003C1A75" w:rsidRPr="0020147F" w:rsidRDefault="004B64C8" w:rsidP="00211791">
      <w:pPr>
        <w:pStyle w:val="Heading3"/>
        <w:numPr>
          <w:ilvl w:val="2"/>
          <w:numId w:val="14"/>
        </w:numPr>
        <w:tabs>
          <w:tab w:val="left" w:pos="594"/>
        </w:tabs>
        <w:spacing w:before="182"/>
        <w:ind w:left="593" w:right="78" w:hanging="481"/>
        <w:rPr>
          <w:rFonts w:ascii="VIC" w:hAnsi="VIC"/>
          <w:color w:val="000000" w:themeColor="text1"/>
        </w:rPr>
      </w:pPr>
      <w:r w:rsidRPr="0020147F">
        <w:rPr>
          <w:rFonts w:ascii="VIC" w:hAnsi="VIC"/>
          <w:color w:val="000000" w:themeColor="text1"/>
        </w:rPr>
        <w:t>Victoria’s Marine Knowledge</w:t>
      </w:r>
      <w:r w:rsidRPr="0020147F">
        <w:rPr>
          <w:rFonts w:ascii="VIC" w:hAnsi="VIC"/>
          <w:color w:val="000000" w:themeColor="text1"/>
          <w:spacing w:val="-1"/>
        </w:rPr>
        <w:t xml:space="preserve"> </w:t>
      </w:r>
      <w:r w:rsidRPr="0020147F">
        <w:rPr>
          <w:rFonts w:ascii="VIC" w:hAnsi="VIC"/>
          <w:color w:val="000000" w:themeColor="text1"/>
        </w:rPr>
        <w:t>Framework</w:t>
      </w:r>
    </w:p>
    <w:p w:rsidR="003C1A75" w:rsidRPr="0020147F" w:rsidRDefault="004B64C8" w:rsidP="00211791">
      <w:pPr>
        <w:pStyle w:val="BodyText"/>
        <w:spacing w:before="157" w:line="218" w:lineRule="auto"/>
        <w:ind w:left="113" w:right="78"/>
        <w:rPr>
          <w:color w:val="000000" w:themeColor="text1"/>
        </w:rPr>
      </w:pPr>
      <w:r w:rsidRPr="0020147F">
        <w:rPr>
          <w:color w:val="000000" w:themeColor="text1"/>
        </w:rPr>
        <w:t xml:space="preserve">The Biodiversity Division within DELWP is leading the development of the Marine Knowledge Framework (MKF) Project. A framework was first recommended by the Victorian Commissioner for Environmental Sustainability in the State of the Bays Report </w:t>
      </w:r>
      <w:r w:rsidRPr="0020147F">
        <w:rPr>
          <w:color w:val="000000" w:themeColor="text1"/>
          <w:spacing w:val="2"/>
        </w:rPr>
        <w:t xml:space="preserve">2016 </w:t>
      </w:r>
      <w:r w:rsidRPr="0020147F">
        <w:rPr>
          <w:color w:val="000000" w:themeColor="text1"/>
        </w:rPr>
        <w:t xml:space="preserve">for </w:t>
      </w:r>
      <w:r w:rsidRPr="0020147F">
        <w:rPr>
          <w:color w:val="000000" w:themeColor="text1"/>
          <w:spacing w:val="2"/>
        </w:rPr>
        <w:t xml:space="preserve">Port </w:t>
      </w:r>
      <w:r w:rsidRPr="0020147F">
        <w:rPr>
          <w:color w:val="000000" w:themeColor="text1"/>
        </w:rPr>
        <w:t xml:space="preserve">Phillip and Western </w:t>
      </w:r>
      <w:r w:rsidRPr="0020147F">
        <w:rPr>
          <w:color w:val="000000" w:themeColor="text1"/>
          <w:spacing w:val="2"/>
        </w:rPr>
        <w:t xml:space="preserve">Port </w:t>
      </w:r>
      <w:r w:rsidRPr="0020147F">
        <w:rPr>
          <w:color w:val="000000" w:themeColor="text1"/>
        </w:rPr>
        <w:t xml:space="preserve">Bays and recommended to be extended across all marine waters in the State of Environment </w:t>
      </w:r>
      <w:r w:rsidRPr="0020147F">
        <w:rPr>
          <w:color w:val="000000" w:themeColor="text1"/>
          <w:spacing w:val="2"/>
        </w:rPr>
        <w:t>Report</w:t>
      </w:r>
      <w:r w:rsidRPr="0020147F">
        <w:rPr>
          <w:color w:val="000000" w:themeColor="text1"/>
          <w:spacing w:val="-3"/>
        </w:rPr>
        <w:t xml:space="preserve"> </w:t>
      </w:r>
      <w:r w:rsidRPr="0020147F">
        <w:rPr>
          <w:color w:val="000000" w:themeColor="text1"/>
          <w:spacing w:val="3"/>
        </w:rPr>
        <w:t>2018.</w:t>
      </w:r>
    </w:p>
    <w:p w:rsidR="003C1A75" w:rsidRPr="0020147F" w:rsidRDefault="004B64C8" w:rsidP="00211791">
      <w:pPr>
        <w:pStyle w:val="BodyText"/>
        <w:spacing w:before="160" w:line="218" w:lineRule="auto"/>
        <w:ind w:left="113" w:right="78"/>
        <w:rPr>
          <w:color w:val="000000" w:themeColor="text1"/>
        </w:rPr>
      </w:pPr>
      <w:r w:rsidRPr="0020147F">
        <w:rPr>
          <w:color w:val="000000" w:themeColor="text1"/>
        </w:rPr>
        <w:t>The MKF project involves the coordination of all available information on Victoria’s marine and coastal biodiversity and environmental processes into a central knowledge management system. Until recently, there was no system within the state to consolidate all marine research and this resulted in widely dispersed data that was difficult to access and share across decision makers (government agencies, research institutes and the scientific community).</w:t>
      </w:r>
    </w:p>
    <w:p w:rsidR="003C1A75" w:rsidRPr="0020147F" w:rsidRDefault="004B64C8" w:rsidP="00211791">
      <w:pPr>
        <w:pStyle w:val="BodyText"/>
        <w:spacing w:before="159" w:line="218" w:lineRule="auto"/>
        <w:ind w:left="113" w:right="78"/>
        <w:rPr>
          <w:color w:val="000000" w:themeColor="text1"/>
        </w:rPr>
      </w:pPr>
      <w:r w:rsidRPr="0020147F">
        <w:rPr>
          <w:color w:val="000000" w:themeColor="text1"/>
        </w:rPr>
        <w:t>The development of the MKF will ensure marine research and monitoring efforts are integrated and directed towards sustainable management priorities.</w:t>
      </w:r>
    </w:p>
    <w:p w:rsidR="003C1A75" w:rsidRPr="0020147F" w:rsidRDefault="003C1A75">
      <w:pPr>
        <w:pStyle w:val="BodyText"/>
        <w:rPr>
          <w:color w:val="000000" w:themeColor="text1"/>
          <w:sz w:val="20"/>
        </w:rPr>
      </w:pPr>
    </w:p>
    <w:p w:rsidR="00211791" w:rsidRDefault="00211791">
      <w:pPr>
        <w:pStyle w:val="Heading3"/>
        <w:numPr>
          <w:ilvl w:val="2"/>
          <w:numId w:val="14"/>
        </w:numPr>
        <w:tabs>
          <w:tab w:val="left" w:pos="594"/>
        </w:tabs>
        <w:ind w:left="593" w:hanging="481"/>
        <w:rPr>
          <w:rFonts w:ascii="VIC"/>
          <w:color w:val="000000" w:themeColor="text1"/>
        </w:rPr>
        <w:sectPr w:rsidR="00211791" w:rsidSect="00187F6C">
          <w:footerReference w:type="default" r:id="rId36"/>
          <w:pgSz w:w="16840" w:h="11910" w:orient="landscape"/>
          <w:pgMar w:top="760" w:right="1000" w:bottom="0" w:left="1020" w:header="560" w:footer="0" w:gutter="0"/>
          <w:cols w:space="720"/>
        </w:sectPr>
      </w:pPr>
      <w:bookmarkStart w:id="25" w:name="7.4.2_DJPR_Biosecurity"/>
      <w:bookmarkEnd w:id="25"/>
    </w:p>
    <w:p w:rsidR="003C1A75" w:rsidRPr="0020147F" w:rsidRDefault="004B64C8" w:rsidP="00211791">
      <w:pPr>
        <w:pStyle w:val="Heading3"/>
        <w:numPr>
          <w:ilvl w:val="2"/>
          <w:numId w:val="14"/>
        </w:numPr>
        <w:tabs>
          <w:tab w:val="left" w:pos="594"/>
        </w:tabs>
        <w:ind w:left="593" w:right="78" w:hanging="481"/>
        <w:rPr>
          <w:rFonts w:ascii="VIC"/>
          <w:color w:val="000000" w:themeColor="text1"/>
        </w:rPr>
      </w:pPr>
      <w:r w:rsidRPr="0020147F">
        <w:rPr>
          <w:rFonts w:ascii="VIC"/>
          <w:color w:val="000000" w:themeColor="text1"/>
        </w:rPr>
        <w:t>DJPR</w:t>
      </w:r>
      <w:r w:rsidRPr="0020147F">
        <w:rPr>
          <w:rFonts w:ascii="VIC"/>
          <w:color w:val="000000" w:themeColor="text1"/>
          <w:spacing w:val="-1"/>
        </w:rPr>
        <w:t xml:space="preserve"> </w:t>
      </w:r>
      <w:r w:rsidRPr="0020147F">
        <w:rPr>
          <w:rFonts w:ascii="VIC"/>
          <w:color w:val="000000" w:themeColor="text1"/>
        </w:rPr>
        <w:t>Biosecurity</w:t>
      </w:r>
    </w:p>
    <w:p w:rsidR="003C1A75" w:rsidRPr="0020147F" w:rsidRDefault="004B64C8" w:rsidP="00211791">
      <w:pPr>
        <w:pStyle w:val="BodyText"/>
        <w:spacing w:before="157" w:line="218" w:lineRule="auto"/>
        <w:ind w:left="113" w:right="78"/>
        <w:rPr>
          <w:color w:val="000000" w:themeColor="text1"/>
        </w:rPr>
      </w:pPr>
      <w:r w:rsidRPr="0020147F">
        <w:rPr>
          <w:color w:val="000000" w:themeColor="text1"/>
          <w:spacing w:val="-3"/>
        </w:rPr>
        <w:t xml:space="preserve">Prevention </w:t>
      </w:r>
      <w:r w:rsidRPr="0020147F">
        <w:rPr>
          <w:color w:val="000000" w:themeColor="text1"/>
        </w:rPr>
        <w:t xml:space="preserve">of the entry and spread of new and </w:t>
      </w:r>
      <w:r w:rsidRPr="0020147F">
        <w:rPr>
          <w:color w:val="000000" w:themeColor="text1"/>
          <w:spacing w:val="-3"/>
        </w:rPr>
        <w:t xml:space="preserve">existing </w:t>
      </w:r>
      <w:r w:rsidRPr="0020147F">
        <w:rPr>
          <w:color w:val="000000" w:themeColor="text1"/>
        </w:rPr>
        <w:t xml:space="preserve">marine pests is a crucial challenge for all responsible </w:t>
      </w:r>
      <w:r w:rsidRPr="0020147F">
        <w:rPr>
          <w:color w:val="000000" w:themeColor="text1"/>
          <w:spacing w:val="-3"/>
        </w:rPr>
        <w:t xml:space="preserve">government </w:t>
      </w:r>
      <w:r w:rsidRPr="0020147F">
        <w:rPr>
          <w:color w:val="000000" w:themeColor="text1"/>
        </w:rPr>
        <w:t xml:space="preserve">agencies, industry and the </w:t>
      </w:r>
      <w:r w:rsidRPr="0020147F">
        <w:rPr>
          <w:color w:val="000000" w:themeColor="text1"/>
          <w:spacing w:val="-3"/>
        </w:rPr>
        <w:t>community.</w:t>
      </w:r>
    </w:p>
    <w:p w:rsidR="003C1A75" w:rsidRPr="0020147F" w:rsidRDefault="004B64C8" w:rsidP="00211791">
      <w:pPr>
        <w:pStyle w:val="BodyText"/>
        <w:spacing w:line="218" w:lineRule="auto"/>
        <w:ind w:left="113" w:right="78"/>
        <w:rPr>
          <w:color w:val="000000" w:themeColor="text1"/>
        </w:rPr>
      </w:pPr>
      <w:r w:rsidRPr="0020147F">
        <w:rPr>
          <w:color w:val="000000" w:themeColor="text1"/>
        </w:rPr>
        <w:t>DJPR Biosecurity has under taken numerous significant activities over the past two years to reduce the risks posed by marine pests, including:</w:t>
      </w:r>
    </w:p>
    <w:p w:rsidR="003C1A75" w:rsidRPr="0020147F" w:rsidRDefault="004B64C8" w:rsidP="00211791">
      <w:pPr>
        <w:pStyle w:val="ListParagraph"/>
        <w:numPr>
          <w:ilvl w:val="0"/>
          <w:numId w:val="17"/>
        </w:numPr>
        <w:tabs>
          <w:tab w:val="left" w:pos="284"/>
        </w:tabs>
        <w:spacing w:before="163" w:line="218" w:lineRule="auto"/>
        <w:ind w:right="78"/>
        <w:rPr>
          <w:color w:val="000000" w:themeColor="text1"/>
          <w:sz w:val="18"/>
        </w:rPr>
      </w:pPr>
      <w:r w:rsidRPr="0020147F">
        <w:rPr>
          <w:color w:val="000000" w:themeColor="text1"/>
          <w:sz w:val="18"/>
        </w:rPr>
        <w:t xml:space="preserve">Working closely with the Commonwealth and other </w:t>
      </w:r>
      <w:r w:rsidRPr="0020147F">
        <w:rPr>
          <w:color w:val="000000" w:themeColor="text1"/>
          <w:spacing w:val="-3"/>
          <w:sz w:val="18"/>
        </w:rPr>
        <w:t xml:space="preserve">Australian jurisdictions </w:t>
      </w:r>
      <w:r w:rsidRPr="0020147F">
        <w:rPr>
          <w:color w:val="000000" w:themeColor="text1"/>
          <w:sz w:val="18"/>
        </w:rPr>
        <w:t>on the development of</w:t>
      </w:r>
      <w:r w:rsidRPr="0020147F">
        <w:rPr>
          <w:color w:val="000000" w:themeColor="text1"/>
          <w:spacing w:val="-34"/>
          <w:sz w:val="18"/>
        </w:rPr>
        <w:t xml:space="preserve"> </w:t>
      </w:r>
      <w:r w:rsidRPr="0020147F">
        <w:rPr>
          <w:color w:val="000000" w:themeColor="text1"/>
          <w:sz w:val="18"/>
        </w:rPr>
        <w:t xml:space="preserve">national strategies for marine pests and </w:t>
      </w:r>
      <w:r w:rsidRPr="0020147F">
        <w:rPr>
          <w:color w:val="000000" w:themeColor="text1"/>
          <w:spacing w:val="-2"/>
          <w:sz w:val="18"/>
        </w:rPr>
        <w:t xml:space="preserve">continues </w:t>
      </w:r>
      <w:r w:rsidRPr="0020147F">
        <w:rPr>
          <w:color w:val="000000" w:themeColor="text1"/>
          <w:sz w:val="18"/>
        </w:rPr>
        <w:t>to engage with the marine sector on</w:t>
      </w:r>
      <w:r w:rsidRPr="0020147F">
        <w:rPr>
          <w:color w:val="000000" w:themeColor="text1"/>
          <w:spacing w:val="-22"/>
          <w:sz w:val="18"/>
        </w:rPr>
        <w:t xml:space="preserve"> </w:t>
      </w:r>
      <w:r w:rsidRPr="0020147F">
        <w:rPr>
          <w:color w:val="000000" w:themeColor="text1"/>
          <w:spacing w:val="-3"/>
          <w:sz w:val="18"/>
        </w:rPr>
        <w:t>biofouling.</w:t>
      </w:r>
    </w:p>
    <w:p w:rsidR="003C1A75" w:rsidRPr="0020147F" w:rsidRDefault="004B64C8" w:rsidP="00211791">
      <w:pPr>
        <w:pStyle w:val="ListParagraph"/>
        <w:numPr>
          <w:ilvl w:val="0"/>
          <w:numId w:val="17"/>
        </w:numPr>
        <w:tabs>
          <w:tab w:val="left" w:pos="284"/>
        </w:tabs>
        <w:spacing w:before="165" w:line="218" w:lineRule="auto"/>
        <w:ind w:right="78"/>
        <w:rPr>
          <w:color w:val="000000" w:themeColor="text1"/>
          <w:sz w:val="18"/>
        </w:rPr>
      </w:pPr>
      <w:r w:rsidRPr="0020147F">
        <w:rPr>
          <w:color w:val="000000" w:themeColor="text1"/>
          <w:sz w:val="18"/>
        </w:rPr>
        <w:t>Implementing</w:t>
      </w:r>
      <w:r w:rsidRPr="0020147F">
        <w:rPr>
          <w:color w:val="000000" w:themeColor="text1"/>
          <w:spacing w:val="-16"/>
          <w:sz w:val="18"/>
        </w:rPr>
        <w:t xml:space="preserve"> </w:t>
      </w:r>
      <w:r w:rsidRPr="0020147F">
        <w:rPr>
          <w:color w:val="000000" w:themeColor="text1"/>
          <w:sz w:val="18"/>
        </w:rPr>
        <w:t>a</w:t>
      </w:r>
      <w:r w:rsidRPr="0020147F">
        <w:rPr>
          <w:color w:val="000000" w:themeColor="text1"/>
          <w:spacing w:val="-16"/>
          <w:sz w:val="18"/>
        </w:rPr>
        <w:t xml:space="preserve"> </w:t>
      </w:r>
      <w:r w:rsidRPr="0020147F">
        <w:rPr>
          <w:color w:val="000000" w:themeColor="text1"/>
          <w:sz w:val="18"/>
        </w:rPr>
        <w:t>new</w:t>
      </w:r>
      <w:r w:rsidRPr="0020147F">
        <w:rPr>
          <w:color w:val="000000" w:themeColor="text1"/>
          <w:spacing w:val="-16"/>
          <w:sz w:val="18"/>
        </w:rPr>
        <w:t xml:space="preserve"> </w:t>
      </w:r>
      <w:r w:rsidRPr="0020147F">
        <w:rPr>
          <w:color w:val="000000" w:themeColor="text1"/>
          <w:sz w:val="18"/>
        </w:rPr>
        <w:t>communication</w:t>
      </w:r>
      <w:r w:rsidRPr="0020147F">
        <w:rPr>
          <w:color w:val="000000" w:themeColor="text1"/>
          <w:spacing w:val="-15"/>
          <w:sz w:val="18"/>
        </w:rPr>
        <w:t xml:space="preserve"> </w:t>
      </w:r>
      <w:r w:rsidRPr="0020147F">
        <w:rPr>
          <w:color w:val="000000" w:themeColor="text1"/>
          <w:sz w:val="18"/>
        </w:rPr>
        <w:t>and</w:t>
      </w:r>
      <w:r w:rsidRPr="0020147F">
        <w:rPr>
          <w:color w:val="000000" w:themeColor="text1"/>
          <w:spacing w:val="-16"/>
          <w:sz w:val="18"/>
        </w:rPr>
        <w:t xml:space="preserve"> </w:t>
      </w:r>
      <w:r w:rsidRPr="0020147F">
        <w:rPr>
          <w:color w:val="000000" w:themeColor="text1"/>
          <w:sz w:val="18"/>
        </w:rPr>
        <w:t xml:space="preserve">engagement strategy to </w:t>
      </w:r>
      <w:r w:rsidRPr="0020147F">
        <w:rPr>
          <w:color w:val="000000" w:themeColor="text1"/>
          <w:spacing w:val="-3"/>
          <w:sz w:val="18"/>
        </w:rPr>
        <w:t xml:space="preserve">improve </w:t>
      </w:r>
      <w:r w:rsidRPr="0020147F">
        <w:rPr>
          <w:color w:val="000000" w:themeColor="text1"/>
          <w:sz w:val="18"/>
        </w:rPr>
        <w:t xml:space="preserve">understanding of marine pest issues in the broader Victorian </w:t>
      </w:r>
      <w:r w:rsidRPr="0020147F">
        <w:rPr>
          <w:color w:val="000000" w:themeColor="text1"/>
          <w:spacing w:val="-3"/>
          <w:sz w:val="18"/>
        </w:rPr>
        <w:t xml:space="preserve">community. </w:t>
      </w:r>
      <w:r w:rsidRPr="0020147F">
        <w:rPr>
          <w:color w:val="000000" w:themeColor="text1"/>
          <w:sz w:val="18"/>
        </w:rPr>
        <w:t xml:space="preserve">As part of </w:t>
      </w:r>
      <w:r w:rsidRPr="0020147F">
        <w:rPr>
          <w:color w:val="000000" w:themeColor="text1"/>
          <w:spacing w:val="-3"/>
          <w:sz w:val="18"/>
        </w:rPr>
        <w:t xml:space="preserve">this </w:t>
      </w:r>
      <w:r w:rsidRPr="0020147F">
        <w:rPr>
          <w:color w:val="000000" w:themeColor="text1"/>
          <w:sz w:val="18"/>
        </w:rPr>
        <w:t xml:space="preserve">DJPR Biosecurity has developed </w:t>
      </w:r>
      <w:r w:rsidRPr="0020147F">
        <w:rPr>
          <w:color w:val="000000" w:themeColor="text1"/>
          <w:spacing w:val="-2"/>
          <w:sz w:val="18"/>
        </w:rPr>
        <w:t xml:space="preserve">online </w:t>
      </w:r>
      <w:r w:rsidRPr="0020147F">
        <w:rPr>
          <w:color w:val="000000" w:themeColor="text1"/>
          <w:sz w:val="18"/>
        </w:rPr>
        <w:t>marine pest information:</w:t>
      </w:r>
      <w:r w:rsidRPr="0020147F">
        <w:rPr>
          <w:color w:val="000000" w:themeColor="text1"/>
          <w:spacing w:val="-16"/>
          <w:sz w:val="18"/>
        </w:rPr>
        <w:t xml:space="preserve"> </w:t>
      </w:r>
      <w:hyperlink r:id="rId37">
        <w:r w:rsidRPr="0020147F">
          <w:rPr>
            <w:color w:val="000000" w:themeColor="text1"/>
            <w:sz w:val="18"/>
          </w:rPr>
          <w:t>www.vic.gov.au/marine-pests.</w:t>
        </w:r>
      </w:hyperlink>
    </w:p>
    <w:p w:rsidR="003C1A75" w:rsidRPr="0020147F" w:rsidRDefault="004B64C8" w:rsidP="00211791">
      <w:pPr>
        <w:pStyle w:val="ListParagraph"/>
        <w:numPr>
          <w:ilvl w:val="0"/>
          <w:numId w:val="17"/>
        </w:numPr>
        <w:tabs>
          <w:tab w:val="left" w:pos="284"/>
        </w:tabs>
        <w:spacing w:before="164" w:line="218" w:lineRule="auto"/>
        <w:ind w:right="78"/>
        <w:rPr>
          <w:color w:val="000000" w:themeColor="text1"/>
          <w:sz w:val="18"/>
        </w:rPr>
      </w:pPr>
      <w:r w:rsidRPr="0020147F">
        <w:rPr>
          <w:color w:val="000000" w:themeColor="text1"/>
          <w:sz w:val="18"/>
        </w:rPr>
        <w:t xml:space="preserve">Adopting a </w:t>
      </w:r>
      <w:r w:rsidRPr="0020147F">
        <w:rPr>
          <w:color w:val="000000" w:themeColor="text1"/>
          <w:spacing w:val="-3"/>
          <w:sz w:val="18"/>
        </w:rPr>
        <w:t xml:space="preserve">risk-based </w:t>
      </w:r>
      <w:r w:rsidRPr="0020147F">
        <w:rPr>
          <w:color w:val="000000" w:themeColor="text1"/>
          <w:sz w:val="18"/>
        </w:rPr>
        <w:t xml:space="preserve">approach with a focus on the detection of </w:t>
      </w:r>
      <w:r w:rsidRPr="0020147F">
        <w:rPr>
          <w:color w:val="000000" w:themeColor="text1"/>
          <w:spacing w:val="-3"/>
          <w:sz w:val="18"/>
        </w:rPr>
        <w:t xml:space="preserve">any </w:t>
      </w:r>
      <w:r w:rsidRPr="0020147F">
        <w:rPr>
          <w:color w:val="000000" w:themeColor="text1"/>
          <w:sz w:val="18"/>
        </w:rPr>
        <w:t xml:space="preserve">new pests and </w:t>
      </w:r>
      <w:r w:rsidRPr="0020147F">
        <w:rPr>
          <w:color w:val="000000" w:themeColor="text1"/>
          <w:spacing w:val="-3"/>
          <w:sz w:val="18"/>
        </w:rPr>
        <w:t xml:space="preserve">establishing </w:t>
      </w:r>
      <w:r w:rsidRPr="0020147F">
        <w:rPr>
          <w:color w:val="000000" w:themeColor="text1"/>
          <w:sz w:val="18"/>
        </w:rPr>
        <w:t>baseline information</w:t>
      </w:r>
      <w:r w:rsidRPr="0020147F">
        <w:rPr>
          <w:color w:val="000000" w:themeColor="text1"/>
          <w:spacing w:val="-14"/>
          <w:sz w:val="18"/>
        </w:rPr>
        <w:t xml:space="preserve"> </w:t>
      </w:r>
      <w:r w:rsidRPr="0020147F">
        <w:rPr>
          <w:color w:val="000000" w:themeColor="text1"/>
          <w:spacing w:val="-3"/>
          <w:sz w:val="18"/>
        </w:rPr>
        <w:t>regarding</w:t>
      </w:r>
      <w:r w:rsidRPr="0020147F">
        <w:rPr>
          <w:color w:val="000000" w:themeColor="text1"/>
          <w:spacing w:val="-14"/>
          <w:sz w:val="18"/>
        </w:rPr>
        <w:t xml:space="preserve"> </w:t>
      </w:r>
      <w:r w:rsidRPr="0020147F">
        <w:rPr>
          <w:color w:val="000000" w:themeColor="text1"/>
          <w:sz w:val="18"/>
        </w:rPr>
        <w:t>the</w:t>
      </w:r>
      <w:r w:rsidRPr="0020147F">
        <w:rPr>
          <w:color w:val="000000" w:themeColor="text1"/>
          <w:spacing w:val="-13"/>
          <w:sz w:val="18"/>
        </w:rPr>
        <w:t xml:space="preserve"> </w:t>
      </w:r>
      <w:r w:rsidRPr="0020147F">
        <w:rPr>
          <w:color w:val="000000" w:themeColor="text1"/>
          <w:sz w:val="18"/>
        </w:rPr>
        <w:t>distribution</w:t>
      </w:r>
      <w:r w:rsidRPr="0020147F">
        <w:rPr>
          <w:color w:val="000000" w:themeColor="text1"/>
          <w:spacing w:val="-14"/>
          <w:sz w:val="18"/>
        </w:rPr>
        <w:t xml:space="preserve"> </w:t>
      </w:r>
      <w:r w:rsidRPr="0020147F">
        <w:rPr>
          <w:color w:val="000000" w:themeColor="text1"/>
          <w:sz w:val="18"/>
        </w:rPr>
        <w:t>and</w:t>
      </w:r>
      <w:r w:rsidRPr="0020147F">
        <w:rPr>
          <w:color w:val="000000" w:themeColor="text1"/>
          <w:spacing w:val="-13"/>
          <w:sz w:val="18"/>
        </w:rPr>
        <w:t xml:space="preserve"> </w:t>
      </w:r>
      <w:r w:rsidRPr="0020147F">
        <w:rPr>
          <w:color w:val="000000" w:themeColor="text1"/>
          <w:sz w:val="18"/>
        </w:rPr>
        <w:t xml:space="preserve">abundance of </w:t>
      </w:r>
      <w:r w:rsidRPr="0020147F">
        <w:rPr>
          <w:color w:val="000000" w:themeColor="text1"/>
          <w:spacing w:val="-3"/>
          <w:sz w:val="18"/>
        </w:rPr>
        <w:t xml:space="preserve">existing </w:t>
      </w:r>
      <w:r w:rsidRPr="0020147F">
        <w:rPr>
          <w:color w:val="000000" w:themeColor="text1"/>
          <w:sz w:val="18"/>
        </w:rPr>
        <w:t>marine pest species</w:t>
      </w:r>
      <w:r w:rsidRPr="0020147F">
        <w:rPr>
          <w:color w:val="000000" w:themeColor="text1"/>
          <w:spacing w:val="-20"/>
          <w:sz w:val="18"/>
        </w:rPr>
        <w:t xml:space="preserve"> </w:t>
      </w:r>
      <w:r w:rsidRPr="0020147F">
        <w:rPr>
          <w:color w:val="000000" w:themeColor="text1"/>
          <w:spacing w:val="-2"/>
          <w:sz w:val="18"/>
        </w:rPr>
        <w:t>within</w:t>
      </w:r>
    </w:p>
    <w:p w:rsidR="003C1A75" w:rsidRPr="0020147F" w:rsidRDefault="004B64C8" w:rsidP="00211791">
      <w:pPr>
        <w:pStyle w:val="BodyText"/>
        <w:spacing w:line="222" w:lineRule="exact"/>
        <w:ind w:left="283" w:right="78"/>
        <w:rPr>
          <w:color w:val="000000" w:themeColor="text1"/>
        </w:rPr>
      </w:pPr>
      <w:r w:rsidRPr="0020147F">
        <w:rPr>
          <w:color w:val="000000" w:themeColor="text1"/>
        </w:rPr>
        <w:t>the Bay.</w:t>
      </w:r>
    </w:p>
    <w:p w:rsidR="003C1A75" w:rsidRPr="0020147F" w:rsidRDefault="004B64C8" w:rsidP="00211791">
      <w:pPr>
        <w:pStyle w:val="ListParagraph"/>
        <w:numPr>
          <w:ilvl w:val="0"/>
          <w:numId w:val="17"/>
        </w:numPr>
        <w:tabs>
          <w:tab w:val="left" w:pos="284"/>
        </w:tabs>
        <w:spacing w:before="164" w:line="218" w:lineRule="auto"/>
        <w:ind w:right="78"/>
        <w:rPr>
          <w:color w:val="000000" w:themeColor="text1"/>
          <w:sz w:val="18"/>
        </w:rPr>
      </w:pPr>
      <w:r w:rsidRPr="0020147F">
        <w:rPr>
          <w:color w:val="000000" w:themeColor="text1"/>
          <w:spacing w:val="-3"/>
          <w:sz w:val="18"/>
        </w:rPr>
        <w:t xml:space="preserve">Building </w:t>
      </w:r>
      <w:r w:rsidRPr="0020147F">
        <w:rPr>
          <w:color w:val="000000" w:themeColor="text1"/>
          <w:sz w:val="18"/>
        </w:rPr>
        <w:t xml:space="preserve">the capacity and capability of marine managers to respond </w:t>
      </w:r>
      <w:r w:rsidRPr="0020147F">
        <w:rPr>
          <w:color w:val="000000" w:themeColor="text1"/>
          <w:spacing w:val="-3"/>
          <w:sz w:val="18"/>
        </w:rPr>
        <w:t xml:space="preserve">rapidly </w:t>
      </w:r>
      <w:r w:rsidRPr="0020147F">
        <w:rPr>
          <w:color w:val="000000" w:themeColor="text1"/>
          <w:sz w:val="18"/>
        </w:rPr>
        <w:t xml:space="preserve">to </w:t>
      </w:r>
      <w:r w:rsidRPr="0020147F">
        <w:rPr>
          <w:color w:val="000000" w:themeColor="text1"/>
          <w:spacing w:val="-3"/>
          <w:sz w:val="18"/>
        </w:rPr>
        <w:t xml:space="preserve">any </w:t>
      </w:r>
      <w:r w:rsidRPr="0020147F">
        <w:rPr>
          <w:color w:val="000000" w:themeColor="text1"/>
          <w:sz w:val="18"/>
        </w:rPr>
        <w:t xml:space="preserve">new </w:t>
      </w:r>
      <w:r w:rsidRPr="0020147F">
        <w:rPr>
          <w:color w:val="000000" w:themeColor="text1"/>
          <w:spacing w:val="-3"/>
          <w:sz w:val="18"/>
        </w:rPr>
        <w:t xml:space="preserve">incursion </w:t>
      </w:r>
      <w:r w:rsidRPr="0020147F">
        <w:rPr>
          <w:color w:val="000000" w:themeColor="text1"/>
          <w:sz w:val="18"/>
        </w:rPr>
        <w:t xml:space="preserve">of marine pests and </w:t>
      </w:r>
      <w:r w:rsidRPr="0020147F">
        <w:rPr>
          <w:color w:val="000000" w:themeColor="text1"/>
          <w:spacing w:val="-3"/>
          <w:sz w:val="18"/>
        </w:rPr>
        <w:t xml:space="preserve">ensure </w:t>
      </w:r>
      <w:r w:rsidRPr="0020147F">
        <w:rPr>
          <w:color w:val="000000" w:themeColor="text1"/>
          <w:sz w:val="18"/>
        </w:rPr>
        <w:t xml:space="preserve">effective and efficient decision making. </w:t>
      </w:r>
      <w:r w:rsidRPr="0020147F">
        <w:rPr>
          <w:color w:val="000000" w:themeColor="text1"/>
          <w:spacing w:val="-3"/>
          <w:sz w:val="18"/>
        </w:rPr>
        <w:t xml:space="preserve">This </w:t>
      </w:r>
      <w:r w:rsidRPr="0020147F">
        <w:rPr>
          <w:color w:val="000000" w:themeColor="text1"/>
          <w:sz w:val="18"/>
        </w:rPr>
        <w:t xml:space="preserve">has included undertaking </w:t>
      </w:r>
      <w:r w:rsidRPr="0020147F">
        <w:rPr>
          <w:color w:val="000000" w:themeColor="text1"/>
          <w:spacing w:val="-3"/>
          <w:sz w:val="18"/>
        </w:rPr>
        <w:t xml:space="preserve">training exercises, establishing </w:t>
      </w:r>
      <w:r w:rsidRPr="0020147F">
        <w:rPr>
          <w:color w:val="000000" w:themeColor="text1"/>
          <w:sz w:val="18"/>
        </w:rPr>
        <w:t>appropriate governance</w:t>
      </w:r>
      <w:r w:rsidRPr="0020147F">
        <w:rPr>
          <w:color w:val="000000" w:themeColor="text1"/>
          <w:spacing w:val="-13"/>
          <w:sz w:val="18"/>
        </w:rPr>
        <w:t xml:space="preserve"> </w:t>
      </w:r>
      <w:r w:rsidRPr="0020147F">
        <w:rPr>
          <w:color w:val="000000" w:themeColor="text1"/>
          <w:sz w:val="18"/>
        </w:rPr>
        <w:t>arrangements</w:t>
      </w:r>
      <w:r w:rsidRPr="0020147F">
        <w:rPr>
          <w:color w:val="000000" w:themeColor="text1"/>
          <w:spacing w:val="-12"/>
          <w:sz w:val="18"/>
        </w:rPr>
        <w:t xml:space="preserve"> </w:t>
      </w:r>
      <w:r w:rsidRPr="0020147F">
        <w:rPr>
          <w:color w:val="000000" w:themeColor="text1"/>
          <w:sz w:val="18"/>
        </w:rPr>
        <w:t>with</w:t>
      </w:r>
      <w:r w:rsidRPr="0020147F">
        <w:rPr>
          <w:color w:val="000000" w:themeColor="text1"/>
          <w:spacing w:val="-13"/>
          <w:sz w:val="18"/>
        </w:rPr>
        <w:t xml:space="preserve"> </w:t>
      </w:r>
      <w:r w:rsidRPr="0020147F">
        <w:rPr>
          <w:color w:val="000000" w:themeColor="text1"/>
          <w:spacing w:val="-3"/>
          <w:sz w:val="18"/>
        </w:rPr>
        <w:t>relevant</w:t>
      </w:r>
      <w:r w:rsidRPr="0020147F">
        <w:rPr>
          <w:color w:val="000000" w:themeColor="text1"/>
          <w:spacing w:val="-12"/>
          <w:sz w:val="18"/>
        </w:rPr>
        <w:t xml:space="preserve"> </w:t>
      </w:r>
      <w:r w:rsidRPr="0020147F">
        <w:rPr>
          <w:color w:val="000000" w:themeColor="text1"/>
          <w:sz w:val="18"/>
        </w:rPr>
        <w:t>experts</w:t>
      </w:r>
      <w:r w:rsidRPr="0020147F">
        <w:rPr>
          <w:color w:val="000000" w:themeColor="text1"/>
          <w:spacing w:val="-12"/>
          <w:sz w:val="18"/>
        </w:rPr>
        <w:t xml:space="preserve"> </w:t>
      </w:r>
      <w:r w:rsidRPr="0020147F">
        <w:rPr>
          <w:color w:val="000000" w:themeColor="text1"/>
          <w:sz w:val="18"/>
        </w:rPr>
        <w:t xml:space="preserve">and </w:t>
      </w:r>
      <w:r w:rsidRPr="0020147F">
        <w:rPr>
          <w:color w:val="000000" w:themeColor="text1"/>
          <w:spacing w:val="-4"/>
          <w:sz w:val="18"/>
        </w:rPr>
        <w:t xml:space="preserve">key </w:t>
      </w:r>
      <w:r w:rsidRPr="0020147F">
        <w:rPr>
          <w:color w:val="000000" w:themeColor="text1"/>
          <w:sz w:val="18"/>
        </w:rPr>
        <w:t xml:space="preserve">organisations, and working closely with the Commonwealth to </w:t>
      </w:r>
      <w:r w:rsidRPr="0020147F">
        <w:rPr>
          <w:color w:val="000000" w:themeColor="text1"/>
          <w:spacing w:val="-3"/>
          <w:sz w:val="18"/>
        </w:rPr>
        <w:t xml:space="preserve">align </w:t>
      </w:r>
      <w:r w:rsidRPr="0020147F">
        <w:rPr>
          <w:color w:val="000000" w:themeColor="text1"/>
          <w:sz w:val="18"/>
        </w:rPr>
        <w:t>national and state marine pest</w:t>
      </w:r>
      <w:r w:rsidRPr="0020147F">
        <w:rPr>
          <w:color w:val="000000" w:themeColor="text1"/>
          <w:spacing w:val="-5"/>
          <w:sz w:val="18"/>
        </w:rPr>
        <w:t xml:space="preserve"> </w:t>
      </w:r>
      <w:r w:rsidRPr="0020147F">
        <w:rPr>
          <w:color w:val="000000" w:themeColor="text1"/>
          <w:sz w:val="18"/>
        </w:rPr>
        <w:t>objectives.</w:t>
      </w:r>
    </w:p>
    <w:p w:rsidR="00211791" w:rsidRDefault="00211791">
      <w:pPr>
        <w:pStyle w:val="BodyText"/>
        <w:spacing w:before="5"/>
        <w:rPr>
          <w:color w:val="000000" w:themeColor="text1"/>
          <w:sz w:val="22"/>
        </w:rPr>
        <w:sectPr w:rsidR="00211791" w:rsidSect="00187F6C">
          <w:type w:val="continuous"/>
          <w:pgSz w:w="16840" w:h="11910" w:orient="landscape"/>
          <w:pgMar w:top="760" w:right="1000" w:bottom="0" w:left="1020" w:header="560" w:footer="0" w:gutter="0"/>
          <w:cols w:space="720"/>
        </w:sectPr>
      </w:pPr>
    </w:p>
    <w:p w:rsidR="00187F6C" w:rsidRDefault="00187F6C">
      <w:pPr>
        <w:rPr>
          <w:rFonts w:ascii="VIC" w:eastAsia="VIC" w:hAnsi="VIC" w:cs="VIC"/>
          <w:b/>
          <w:bCs/>
          <w:color w:val="000000" w:themeColor="text1"/>
          <w:spacing w:val="-4"/>
          <w:sz w:val="44"/>
          <w:szCs w:val="44"/>
        </w:rPr>
      </w:pPr>
      <w:r>
        <w:rPr>
          <w:color w:val="000000" w:themeColor="text1"/>
          <w:spacing w:val="-4"/>
        </w:rPr>
        <w:br w:type="page"/>
      </w:r>
    </w:p>
    <w:p w:rsidR="00187F6C" w:rsidRPr="0020147F" w:rsidRDefault="00187F6C" w:rsidP="00187F6C">
      <w:pPr>
        <w:pStyle w:val="Heading1"/>
        <w:numPr>
          <w:ilvl w:val="0"/>
          <w:numId w:val="14"/>
        </w:numPr>
        <w:tabs>
          <w:tab w:val="left" w:pos="585"/>
          <w:tab w:val="left" w:pos="586"/>
        </w:tabs>
        <w:spacing w:before="241"/>
        <w:ind w:left="585" w:hanging="473"/>
        <w:rPr>
          <w:color w:val="000000" w:themeColor="text1"/>
        </w:rPr>
      </w:pPr>
      <w:r w:rsidRPr="0020147F">
        <w:rPr>
          <w:color w:val="000000" w:themeColor="text1"/>
          <w:spacing w:val="-4"/>
        </w:rPr>
        <w:lastRenderedPageBreak/>
        <w:t>Resourcing</w:t>
      </w:r>
    </w:p>
    <w:p w:rsidR="00187F6C" w:rsidRPr="0020147F" w:rsidRDefault="00187F6C" w:rsidP="00187F6C">
      <w:pPr>
        <w:pStyle w:val="BodyText"/>
        <w:rPr>
          <w:rFonts w:ascii="VIC"/>
          <w:b/>
          <w:color w:val="000000" w:themeColor="text1"/>
          <w:sz w:val="20"/>
        </w:rPr>
      </w:pPr>
    </w:p>
    <w:p w:rsidR="00187F6C" w:rsidRPr="0020147F" w:rsidRDefault="00187F6C" w:rsidP="00187F6C">
      <w:pPr>
        <w:pStyle w:val="BodyText"/>
        <w:spacing w:before="105" w:line="218" w:lineRule="auto"/>
        <w:ind w:left="106" w:right="36"/>
        <w:rPr>
          <w:color w:val="000000" w:themeColor="text1"/>
        </w:rPr>
      </w:pPr>
      <w:r w:rsidRPr="0020147F">
        <w:rPr>
          <w:color w:val="000000" w:themeColor="text1"/>
        </w:rPr>
        <w:t xml:space="preserve">The EMP has been developed to celebrate and grow the breadth and impact of existing programs and community initiatives. It will be progressively implemented over a ten-year timeframe. DELWP are committed to leading the coordination and governance of the EMP through the implementation phase with support from Melbourne Water and EPA. Resourcing and funding to implement the EMP will come from a range of sources, including </w:t>
      </w:r>
      <w:proofErr w:type="spellStart"/>
      <w:r w:rsidRPr="0020147F">
        <w:rPr>
          <w:color w:val="000000" w:themeColor="text1"/>
        </w:rPr>
        <w:t>organisational</w:t>
      </w:r>
      <w:proofErr w:type="spellEnd"/>
      <w:r w:rsidRPr="0020147F">
        <w:rPr>
          <w:color w:val="000000" w:themeColor="text1"/>
        </w:rPr>
        <w:t xml:space="preserve"> budgets, agency contributions, and government grants.</w:t>
      </w:r>
    </w:p>
    <w:p w:rsidR="00187F6C" w:rsidRPr="0020147F" w:rsidRDefault="00187F6C" w:rsidP="00187F6C">
      <w:pPr>
        <w:pStyle w:val="BodyText"/>
        <w:spacing w:before="129" w:line="218" w:lineRule="auto"/>
        <w:ind w:left="106" w:right="36"/>
        <w:rPr>
          <w:color w:val="000000" w:themeColor="text1"/>
        </w:rPr>
      </w:pPr>
      <w:r w:rsidRPr="0020147F">
        <w:rPr>
          <w:color w:val="000000" w:themeColor="text1"/>
        </w:rPr>
        <w:t xml:space="preserve">Implementation </w:t>
      </w:r>
      <w:r w:rsidRPr="0020147F">
        <w:rPr>
          <w:color w:val="000000" w:themeColor="text1"/>
          <w:spacing w:val="-3"/>
        </w:rPr>
        <w:t xml:space="preserve">resources </w:t>
      </w:r>
      <w:r w:rsidRPr="0020147F">
        <w:rPr>
          <w:color w:val="000000" w:themeColor="text1"/>
        </w:rPr>
        <w:t xml:space="preserve">of the EMP via the </w:t>
      </w:r>
      <w:r w:rsidRPr="0020147F">
        <w:rPr>
          <w:color w:val="000000" w:themeColor="text1"/>
          <w:spacing w:val="-3"/>
        </w:rPr>
        <w:t xml:space="preserve">current </w:t>
      </w:r>
      <w:r w:rsidRPr="0020147F">
        <w:rPr>
          <w:color w:val="000000" w:themeColor="text1"/>
        </w:rPr>
        <w:t xml:space="preserve">Delivery Plan </w:t>
      </w:r>
      <w:r w:rsidRPr="0020147F">
        <w:rPr>
          <w:color w:val="000000" w:themeColor="text1"/>
          <w:spacing w:val="-3"/>
        </w:rPr>
        <w:t xml:space="preserve">are </w:t>
      </w:r>
      <w:r w:rsidRPr="0020147F">
        <w:rPr>
          <w:color w:val="000000" w:themeColor="text1"/>
        </w:rPr>
        <w:t xml:space="preserve">committed across all delivery partners. It is expected that state </w:t>
      </w:r>
      <w:r w:rsidRPr="0020147F">
        <w:rPr>
          <w:color w:val="000000" w:themeColor="text1"/>
          <w:spacing w:val="-3"/>
        </w:rPr>
        <w:t xml:space="preserve">government </w:t>
      </w:r>
      <w:r w:rsidRPr="0020147F">
        <w:rPr>
          <w:color w:val="000000" w:themeColor="text1"/>
        </w:rPr>
        <w:t>agencies,</w:t>
      </w:r>
      <w:r w:rsidRPr="0020147F">
        <w:rPr>
          <w:color w:val="000000" w:themeColor="text1"/>
          <w:spacing w:val="-14"/>
        </w:rPr>
        <w:t xml:space="preserve"> </w:t>
      </w:r>
      <w:r w:rsidRPr="0020147F">
        <w:rPr>
          <w:color w:val="000000" w:themeColor="text1"/>
        </w:rPr>
        <w:t>local</w:t>
      </w:r>
      <w:r w:rsidRPr="0020147F">
        <w:rPr>
          <w:color w:val="000000" w:themeColor="text1"/>
          <w:spacing w:val="-14"/>
        </w:rPr>
        <w:t xml:space="preserve"> </w:t>
      </w:r>
      <w:r w:rsidRPr="0020147F">
        <w:rPr>
          <w:color w:val="000000" w:themeColor="text1"/>
        </w:rPr>
        <w:t>government,</w:t>
      </w:r>
      <w:r w:rsidRPr="0020147F">
        <w:rPr>
          <w:color w:val="000000" w:themeColor="text1"/>
          <w:spacing w:val="-13"/>
        </w:rPr>
        <w:t xml:space="preserve"> </w:t>
      </w:r>
      <w:r w:rsidRPr="0020147F">
        <w:rPr>
          <w:color w:val="000000" w:themeColor="text1"/>
        </w:rPr>
        <w:t>industry</w:t>
      </w:r>
      <w:r w:rsidRPr="0020147F">
        <w:rPr>
          <w:color w:val="000000" w:themeColor="text1"/>
          <w:spacing w:val="-14"/>
        </w:rPr>
        <w:t xml:space="preserve"> </w:t>
      </w:r>
      <w:r w:rsidRPr="0020147F">
        <w:rPr>
          <w:color w:val="000000" w:themeColor="text1"/>
        </w:rPr>
        <w:t>and</w:t>
      </w:r>
      <w:r w:rsidRPr="0020147F">
        <w:rPr>
          <w:color w:val="000000" w:themeColor="text1"/>
          <w:spacing w:val="-13"/>
        </w:rPr>
        <w:t xml:space="preserve"> </w:t>
      </w:r>
      <w:r w:rsidRPr="0020147F">
        <w:rPr>
          <w:color w:val="000000" w:themeColor="text1"/>
        </w:rPr>
        <w:t>community organisations</w:t>
      </w:r>
      <w:r w:rsidRPr="0020147F">
        <w:rPr>
          <w:color w:val="000000" w:themeColor="text1"/>
          <w:spacing w:val="-15"/>
        </w:rPr>
        <w:t xml:space="preserve"> </w:t>
      </w:r>
      <w:r w:rsidRPr="0020147F">
        <w:rPr>
          <w:color w:val="000000" w:themeColor="text1"/>
          <w:spacing w:val="-3"/>
        </w:rPr>
        <w:t>will</w:t>
      </w:r>
      <w:r w:rsidRPr="0020147F">
        <w:rPr>
          <w:color w:val="000000" w:themeColor="text1"/>
          <w:spacing w:val="-15"/>
        </w:rPr>
        <w:t xml:space="preserve"> </w:t>
      </w:r>
      <w:r w:rsidRPr="0020147F">
        <w:rPr>
          <w:color w:val="000000" w:themeColor="text1"/>
        </w:rPr>
        <w:t>continue</w:t>
      </w:r>
      <w:r w:rsidRPr="0020147F">
        <w:rPr>
          <w:color w:val="000000" w:themeColor="text1"/>
          <w:spacing w:val="-15"/>
        </w:rPr>
        <w:t xml:space="preserve"> </w:t>
      </w:r>
      <w:r w:rsidRPr="0020147F">
        <w:rPr>
          <w:color w:val="000000" w:themeColor="text1"/>
        </w:rPr>
        <w:t>to</w:t>
      </w:r>
      <w:r w:rsidRPr="0020147F">
        <w:rPr>
          <w:color w:val="000000" w:themeColor="text1"/>
          <w:spacing w:val="-15"/>
        </w:rPr>
        <w:t xml:space="preserve"> </w:t>
      </w:r>
      <w:r w:rsidRPr="0020147F">
        <w:rPr>
          <w:color w:val="000000" w:themeColor="text1"/>
        </w:rPr>
        <w:t>identify</w:t>
      </w:r>
      <w:r w:rsidRPr="0020147F">
        <w:rPr>
          <w:color w:val="000000" w:themeColor="text1"/>
          <w:spacing w:val="-15"/>
        </w:rPr>
        <w:t xml:space="preserve"> </w:t>
      </w:r>
      <w:r w:rsidRPr="0020147F">
        <w:rPr>
          <w:color w:val="000000" w:themeColor="text1"/>
        </w:rPr>
        <w:t>future</w:t>
      </w:r>
      <w:r w:rsidRPr="0020147F">
        <w:rPr>
          <w:color w:val="000000" w:themeColor="text1"/>
          <w:spacing w:val="-15"/>
        </w:rPr>
        <w:t xml:space="preserve"> </w:t>
      </w:r>
      <w:r w:rsidRPr="0020147F">
        <w:rPr>
          <w:color w:val="000000" w:themeColor="text1"/>
        </w:rPr>
        <w:t xml:space="preserve">activities that </w:t>
      </w:r>
      <w:r w:rsidRPr="0020147F">
        <w:rPr>
          <w:color w:val="000000" w:themeColor="text1"/>
          <w:spacing w:val="-3"/>
        </w:rPr>
        <w:t xml:space="preserve">align </w:t>
      </w:r>
      <w:r w:rsidRPr="0020147F">
        <w:rPr>
          <w:color w:val="000000" w:themeColor="text1"/>
        </w:rPr>
        <w:t xml:space="preserve">with the EMP and their own </w:t>
      </w:r>
      <w:proofErr w:type="spellStart"/>
      <w:r w:rsidRPr="0020147F">
        <w:rPr>
          <w:color w:val="000000" w:themeColor="text1"/>
        </w:rPr>
        <w:t>organisational</w:t>
      </w:r>
      <w:proofErr w:type="spellEnd"/>
      <w:r w:rsidRPr="0020147F">
        <w:rPr>
          <w:color w:val="000000" w:themeColor="text1"/>
        </w:rPr>
        <w:t xml:space="preserve"> objectives. Each agency and </w:t>
      </w:r>
      <w:proofErr w:type="spellStart"/>
      <w:r w:rsidRPr="0020147F">
        <w:rPr>
          <w:color w:val="000000" w:themeColor="text1"/>
        </w:rPr>
        <w:t>organisation</w:t>
      </w:r>
      <w:proofErr w:type="spellEnd"/>
      <w:r w:rsidRPr="0020147F">
        <w:rPr>
          <w:color w:val="000000" w:themeColor="text1"/>
        </w:rPr>
        <w:t xml:space="preserve"> </w:t>
      </w:r>
      <w:r w:rsidRPr="0020147F">
        <w:rPr>
          <w:color w:val="000000" w:themeColor="text1"/>
          <w:spacing w:val="-3"/>
        </w:rPr>
        <w:t xml:space="preserve">will </w:t>
      </w:r>
      <w:r w:rsidRPr="0020147F">
        <w:rPr>
          <w:color w:val="000000" w:themeColor="text1"/>
        </w:rPr>
        <w:t>define budgets required, seek funding and effectively manage delivery where</w:t>
      </w:r>
      <w:r w:rsidRPr="0020147F">
        <w:rPr>
          <w:color w:val="000000" w:themeColor="text1"/>
          <w:spacing w:val="-16"/>
        </w:rPr>
        <w:t xml:space="preserve"> </w:t>
      </w:r>
      <w:r w:rsidRPr="0020147F">
        <w:rPr>
          <w:color w:val="000000" w:themeColor="text1"/>
        </w:rPr>
        <w:t>appropriate.</w:t>
      </w:r>
    </w:p>
    <w:p w:rsidR="00187F6C" w:rsidRPr="0020147F" w:rsidRDefault="00187F6C" w:rsidP="00187F6C">
      <w:pPr>
        <w:pStyle w:val="Heading2"/>
        <w:numPr>
          <w:ilvl w:val="1"/>
          <w:numId w:val="14"/>
        </w:numPr>
        <w:tabs>
          <w:tab w:val="left" w:pos="567"/>
        </w:tabs>
        <w:spacing w:before="172"/>
        <w:ind w:left="566"/>
        <w:jc w:val="left"/>
        <w:rPr>
          <w:color w:val="000000" w:themeColor="text1"/>
        </w:rPr>
      </w:pPr>
      <w:r w:rsidRPr="0020147F">
        <w:rPr>
          <w:color w:val="000000" w:themeColor="text1"/>
        </w:rPr>
        <w:t>Grants</w:t>
      </w:r>
    </w:p>
    <w:p w:rsidR="00187F6C" w:rsidRPr="0020147F" w:rsidRDefault="00187F6C" w:rsidP="00187F6C">
      <w:pPr>
        <w:pStyle w:val="BodyText"/>
        <w:spacing w:before="114" w:line="218" w:lineRule="auto"/>
        <w:ind w:left="106" w:right="53"/>
        <w:rPr>
          <w:color w:val="000000" w:themeColor="text1"/>
        </w:rPr>
      </w:pPr>
      <w:r w:rsidRPr="0020147F">
        <w:rPr>
          <w:color w:val="000000" w:themeColor="text1"/>
        </w:rPr>
        <w:t>There are several DELWP grant programs currently resourcing projects whose objectives are to address issues in and around Port Phillip Bay. These grant programs support the EMP vision and share a key aspiration of supporting stronger partnerships across community, industry and government to ensure aims and outcomes are aligned.</w:t>
      </w:r>
    </w:p>
    <w:p w:rsidR="00187F6C" w:rsidRPr="0020147F" w:rsidRDefault="00187F6C" w:rsidP="00187F6C">
      <w:pPr>
        <w:pStyle w:val="Heading3"/>
        <w:numPr>
          <w:ilvl w:val="2"/>
          <w:numId w:val="14"/>
        </w:numPr>
        <w:tabs>
          <w:tab w:val="left" w:pos="587"/>
        </w:tabs>
        <w:spacing w:before="136"/>
        <w:ind w:left="586" w:hanging="481"/>
        <w:rPr>
          <w:rFonts w:ascii="VIC"/>
          <w:color w:val="000000" w:themeColor="text1"/>
        </w:rPr>
      </w:pPr>
      <w:r w:rsidRPr="0020147F">
        <w:rPr>
          <w:rFonts w:ascii="VIC"/>
          <w:color w:val="000000" w:themeColor="text1"/>
        </w:rPr>
        <w:t>Port Phillip Bay</w:t>
      </w:r>
      <w:r w:rsidRPr="0020147F">
        <w:rPr>
          <w:rFonts w:ascii="VIC"/>
          <w:color w:val="000000" w:themeColor="text1"/>
          <w:spacing w:val="-1"/>
        </w:rPr>
        <w:t xml:space="preserve"> </w:t>
      </w:r>
      <w:r w:rsidRPr="0020147F">
        <w:rPr>
          <w:rFonts w:ascii="VIC"/>
          <w:color w:val="000000" w:themeColor="text1"/>
        </w:rPr>
        <w:t>Fund</w:t>
      </w:r>
    </w:p>
    <w:p w:rsidR="00187F6C" w:rsidRPr="0020147F" w:rsidRDefault="00187F6C" w:rsidP="00187F6C">
      <w:pPr>
        <w:pStyle w:val="BodyText"/>
        <w:spacing w:before="156" w:line="218" w:lineRule="auto"/>
        <w:ind w:left="106" w:right="145"/>
        <w:rPr>
          <w:color w:val="000000" w:themeColor="text1"/>
        </w:rPr>
      </w:pPr>
      <w:r w:rsidRPr="0020147F">
        <w:rPr>
          <w:color w:val="000000" w:themeColor="text1"/>
        </w:rPr>
        <w:t>The Port Phillip Bay Fund is completing its final round of grant allocations for a program which has invested $9.1 million between 2016-2020.</w:t>
      </w:r>
    </w:p>
    <w:p w:rsidR="00187F6C" w:rsidRDefault="00187F6C" w:rsidP="00187F6C">
      <w:pPr>
        <w:pStyle w:val="BodyText"/>
        <w:spacing w:before="97" w:line="228" w:lineRule="auto"/>
        <w:ind w:right="222"/>
        <w:rPr>
          <w:color w:val="000000" w:themeColor="text1"/>
        </w:rPr>
      </w:pPr>
    </w:p>
    <w:p w:rsidR="00187F6C" w:rsidRPr="0020147F" w:rsidRDefault="00187F6C" w:rsidP="00187F6C">
      <w:pPr>
        <w:pStyle w:val="BodyText"/>
        <w:spacing w:before="97" w:line="228" w:lineRule="auto"/>
        <w:ind w:right="222"/>
        <w:rPr>
          <w:color w:val="000000" w:themeColor="text1"/>
        </w:rPr>
      </w:pPr>
      <w:r w:rsidRPr="0020147F">
        <w:rPr>
          <w:color w:val="000000" w:themeColor="text1"/>
        </w:rPr>
        <w:t xml:space="preserve">This fund provides an important opportunity for the state government to support direct investment in the health of the Bay. The program focuses on resourcing organisations and community groups who work to protect and preserve the health of </w:t>
      </w:r>
      <w:r>
        <w:rPr>
          <w:color w:val="000000" w:themeColor="text1"/>
        </w:rPr>
        <w:br/>
      </w:r>
      <w:r w:rsidRPr="0020147F">
        <w:rPr>
          <w:color w:val="000000" w:themeColor="text1"/>
        </w:rPr>
        <w:t xml:space="preserve">the </w:t>
      </w:r>
      <w:r w:rsidRPr="0020147F">
        <w:rPr>
          <w:color w:val="000000" w:themeColor="text1"/>
          <w:spacing w:val="-4"/>
        </w:rPr>
        <w:t>Bay.</w:t>
      </w:r>
    </w:p>
    <w:p w:rsidR="00187F6C" w:rsidRPr="0020147F" w:rsidRDefault="00187F6C" w:rsidP="00187F6C">
      <w:pPr>
        <w:pStyle w:val="BodyText"/>
        <w:spacing w:before="5"/>
        <w:rPr>
          <w:color w:val="000000" w:themeColor="text1"/>
          <w:sz w:val="15"/>
        </w:rPr>
      </w:pPr>
    </w:p>
    <w:p w:rsidR="00187F6C" w:rsidRPr="0020147F" w:rsidRDefault="00187F6C" w:rsidP="00187F6C">
      <w:pPr>
        <w:pStyle w:val="BodyText"/>
        <w:spacing w:line="228" w:lineRule="auto"/>
        <w:ind w:left="106" w:right="142"/>
        <w:rPr>
          <w:color w:val="000000" w:themeColor="text1"/>
        </w:rPr>
      </w:pPr>
      <w:r w:rsidRPr="0020147F">
        <w:rPr>
          <w:color w:val="000000" w:themeColor="text1"/>
        </w:rPr>
        <w:t>The fund targets a variety of local and regional priorities for the Bay and catchment area as well as implementing priority actions of the EMP, including:</w:t>
      </w:r>
    </w:p>
    <w:p w:rsidR="00187F6C" w:rsidRPr="0020147F" w:rsidRDefault="00187F6C" w:rsidP="00187F6C">
      <w:pPr>
        <w:pStyle w:val="BodyText"/>
        <w:spacing w:before="8"/>
        <w:rPr>
          <w:color w:val="000000" w:themeColor="text1"/>
          <w:sz w:val="15"/>
        </w:rPr>
      </w:pPr>
    </w:p>
    <w:p w:rsidR="00187F6C" w:rsidRPr="0020147F" w:rsidRDefault="00187F6C" w:rsidP="00187F6C">
      <w:pPr>
        <w:pStyle w:val="ListParagraph"/>
        <w:numPr>
          <w:ilvl w:val="0"/>
          <w:numId w:val="17"/>
        </w:numPr>
        <w:tabs>
          <w:tab w:val="left" w:pos="277"/>
        </w:tabs>
        <w:spacing w:line="228" w:lineRule="auto"/>
        <w:ind w:left="276" w:right="613"/>
        <w:rPr>
          <w:color w:val="000000" w:themeColor="text1"/>
          <w:sz w:val="18"/>
        </w:rPr>
      </w:pPr>
      <w:r w:rsidRPr="0020147F">
        <w:rPr>
          <w:color w:val="000000" w:themeColor="text1"/>
          <w:sz w:val="18"/>
        </w:rPr>
        <w:t>Encouraging partnerships across a range of interested groups and</w:t>
      </w:r>
      <w:r w:rsidRPr="0020147F">
        <w:rPr>
          <w:color w:val="000000" w:themeColor="text1"/>
          <w:spacing w:val="-2"/>
          <w:sz w:val="18"/>
        </w:rPr>
        <w:t xml:space="preserve"> </w:t>
      </w:r>
      <w:r w:rsidRPr="0020147F">
        <w:rPr>
          <w:color w:val="000000" w:themeColor="text1"/>
          <w:sz w:val="18"/>
        </w:rPr>
        <w:t>organisations.</w:t>
      </w:r>
    </w:p>
    <w:p w:rsidR="00187F6C" w:rsidRPr="0020147F" w:rsidRDefault="00187F6C" w:rsidP="00187F6C">
      <w:pPr>
        <w:pStyle w:val="BodyText"/>
        <w:spacing w:before="8"/>
        <w:rPr>
          <w:color w:val="000000" w:themeColor="text1"/>
          <w:sz w:val="15"/>
        </w:rPr>
      </w:pPr>
    </w:p>
    <w:p w:rsidR="00187F6C" w:rsidRPr="0020147F" w:rsidRDefault="00187F6C" w:rsidP="00187F6C">
      <w:pPr>
        <w:pStyle w:val="ListParagraph"/>
        <w:numPr>
          <w:ilvl w:val="0"/>
          <w:numId w:val="17"/>
        </w:numPr>
        <w:tabs>
          <w:tab w:val="left" w:pos="277"/>
        </w:tabs>
        <w:spacing w:before="1" w:line="228" w:lineRule="auto"/>
        <w:ind w:left="276" w:right="130"/>
        <w:rPr>
          <w:color w:val="000000" w:themeColor="text1"/>
          <w:sz w:val="18"/>
        </w:rPr>
      </w:pPr>
      <w:r w:rsidRPr="0020147F">
        <w:rPr>
          <w:color w:val="000000" w:themeColor="text1"/>
          <w:sz w:val="18"/>
        </w:rPr>
        <w:t>Enhancing the amenity and environmental values in the Bay and on the foreshore.</w:t>
      </w:r>
    </w:p>
    <w:p w:rsidR="00187F6C" w:rsidRPr="0020147F" w:rsidRDefault="00187F6C" w:rsidP="00187F6C">
      <w:pPr>
        <w:pStyle w:val="BodyText"/>
        <w:spacing w:before="8"/>
        <w:rPr>
          <w:color w:val="000000" w:themeColor="text1"/>
          <w:sz w:val="15"/>
        </w:rPr>
      </w:pPr>
    </w:p>
    <w:p w:rsidR="00187F6C" w:rsidRPr="0020147F" w:rsidRDefault="00187F6C" w:rsidP="00187F6C">
      <w:pPr>
        <w:pStyle w:val="ListParagraph"/>
        <w:numPr>
          <w:ilvl w:val="0"/>
          <w:numId w:val="17"/>
        </w:numPr>
        <w:tabs>
          <w:tab w:val="left" w:pos="277"/>
        </w:tabs>
        <w:spacing w:line="228" w:lineRule="auto"/>
        <w:ind w:left="276" w:right="171"/>
        <w:rPr>
          <w:color w:val="000000" w:themeColor="text1"/>
          <w:sz w:val="18"/>
        </w:rPr>
      </w:pPr>
      <w:r w:rsidRPr="0020147F">
        <w:rPr>
          <w:color w:val="000000" w:themeColor="text1"/>
          <w:sz w:val="18"/>
        </w:rPr>
        <w:t>Reducing and addressing threats to the health of the Bay, including nutrients, pollutants and</w:t>
      </w:r>
      <w:r w:rsidRPr="0020147F">
        <w:rPr>
          <w:color w:val="000000" w:themeColor="text1"/>
          <w:spacing w:val="-5"/>
          <w:sz w:val="18"/>
        </w:rPr>
        <w:t xml:space="preserve"> </w:t>
      </w:r>
      <w:r w:rsidRPr="0020147F">
        <w:rPr>
          <w:color w:val="000000" w:themeColor="text1"/>
          <w:sz w:val="18"/>
        </w:rPr>
        <w:t>litter.</w:t>
      </w:r>
    </w:p>
    <w:p w:rsidR="00187F6C" w:rsidRPr="0020147F" w:rsidRDefault="00187F6C" w:rsidP="00187F6C">
      <w:pPr>
        <w:pStyle w:val="BodyText"/>
        <w:spacing w:before="8"/>
        <w:rPr>
          <w:color w:val="000000" w:themeColor="text1"/>
          <w:sz w:val="15"/>
        </w:rPr>
      </w:pPr>
    </w:p>
    <w:p w:rsidR="00187F6C" w:rsidRPr="0020147F" w:rsidRDefault="00187F6C" w:rsidP="00187F6C">
      <w:pPr>
        <w:pStyle w:val="BodyText"/>
        <w:spacing w:line="228" w:lineRule="auto"/>
        <w:ind w:left="106" w:right="34"/>
        <w:rPr>
          <w:color w:val="000000" w:themeColor="text1"/>
        </w:rPr>
      </w:pPr>
      <w:r w:rsidRPr="0020147F">
        <w:rPr>
          <w:color w:val="000000" w:themeColor="text1"/>
        </w:rPr>
        <w:t xml:space="preserve">A final evaluation report </w:t>
      </w:r>
      <w:r w:rsidRPr="0020147F">
        <w:rPr>
          <w:color w:val="000000" w:themeColor="text1"/>
          <w:spacing w:val="-3"/>
        </w:rPr>
        <w:t xml:space="preserve">will </w:t>
      </w:r>
      <w:r w:rsidRPr="0020147F">
        <w:rPr>
          <w:color w:val="000000" w:themeColor="text1"/>
        </w:rPr>
        <w:t xml:space="preserve">be produced at the end of the </w:t>
      </w:r>
      <w:r w:rsidRPr="0020147F">
        <w:rPr>
          <w:color w:val="000000" w:themeColor="text1"/>
          <w:spacing w:val="-3"/>
        </w:rPr>
        <w:t xml:space="preserve">grant </w:t>
      </w:r>
      <w:r w:rsidRPr="0020147F">
        <w:rPr>
          <w:color w:val="000000" w:themeColor="text1"/>
        </w:rPr>
        <w:t xml:space="preserve">program to demonstrate that the fund has met its objectives and to </w:t>
      </w:r>
      <w:r w:rsidRPr="0020147F">
        <w:rPr>
          <w:color w:val="000000" w:themeColor="text1"/>
          <w:spacing w:val="-3"/>
        </w:rPr>
        <w:t xml:space="preserve">ensure </w:t>
      </w:r>
      <w:r w:rsidRPr="0020147F">
        <w:rPr>
          <w:color w:val="000000" w:themeColor="text1"/>
        </w:rPr>
        <w:t>financial accountability</w:t>
      </w:r>
      <w:r w:rsidRPr="0020147F">
        <w:rPr>
          <w:color w:val="000000" w:themeColor="text1"/>
          <w:spacing w:val="-19"/>
        </w:rPr>
        <w:t xml:space="preserve"> </w:t>
      </w:r>
      <w:r w:rsidRPr="0020147F">
        <w:rPr>
          <w:color w:val="000000" w:themeColor="text1"/>
        </w:rPr>
        <w:t>and</w:t>
      </w:r>
      <w:r w:rsidRPr="0020147F">
        <w:rPr>
          <w:color w:val="000000" w:themeColor="text1"/>
          <w:spacing w:val="-19"/>
        </w:rPr>
        <w:t xml:space="preserve"> </w:t>
      </w:r>
      <w:r w:rsidRPr="0020147F">
        <w:rPr>
          <w:color w:val="000000" w:themeColor="text1"/>
        </w:rPr>
        <w:t>appropriate</w:t>
      </w:r>
      <w:r w:rsidRPr="0020147F">
        <w:rPr>
          <w:color w:val="000000" w:themeColor="text1"/>
          <w:spacing w:val="-19"/>
        </w:rPr>
        <w:t xml:space="preserve"> </w:t>
      </w:r>
      <w:r w:rsidRPr="0020147F">
        <w:rPr>
          <w:color w:val="000000" w:themeColor="text1"/>
        </w:rPr>
        <w:t>project</w:t>
      </w:r>
      <w:r w:rsidRPr="0020147F">
        <w:rPr>
          <w:color w:val="000000" w:themeColor="text1"/>
          <w:spacing w:val="-19"/>
        </w:rPr>
        <w:t xml:space="preserve"> </w:t>
      </w:r>
      <w:r w:rsidRPr="0020147F">
        <w:rPr>
          <w:color w:val="000000" w:themeColor="text1"/>
        </w:rPr>
        <w:t>management.</w:t>
      </w:r>
    </w:p>
    <w:p w:rsidR="00187F6C" w:rsidRPr="0020147F" w:rsidRDefault="00187F6C" w:rsidP="00187F6C">
      <w:pPr>
        <w:pStyle w:val="BodyText"/>
        <w:spacing w:before="4"/>
        <w:rPr>
          <w:color w:val="000000" w:themeColor="text1"/>
          <w:sz w:val="13"/>
        </w:rPr>
      </w:pPr>
    </w:p>
    <w:p w:rsidR="00187F6C" w:rsidRPr="0020147F" w:rsidRDefault="00187F6C" w:rsidP="00187F6C">
      <w:pPr>
        <w:pStyle w:val="Heading3"/>
        <w:numPr>
          <w:ilvl w:val="2"/>
          <w:numId w:val="14"/>
        </w:numPr>
        <w:tabs>
          <w:tab w:val="left" w:pos="587"/>
        </w:tabs>
        <w:spacing w:before="1"/>
        <w:ind w:left="586" w:hanging="481"/>
        <w:rPr>
          <w:rFonts w:ascii="VIC"/>
          <w:color w:val="000000" w:themeColor="text1"/>
        </w:rPr>
      </w:pPr>
      <w:r w:rsidRPr="0020147F">
        <w:rPr>
          <w:rFonts w:ascii="VIC"/>
          <w:color w:val="000000" w:themeColor="text1"/>
        </w:rPr>
        <w:t>Coastcare</w:t>
      </w:r>
    </w:p>
    <w:p w:rsidR="00187F6C" w:rsidRPr="0020147F" w:rsidRDefault="00187F6C" w:rsidP="00187F6C">
      <w:pPr>
        <w:pStyle w:val="BodyText"/>
        <w:spacing w:before="12"/>
        <w:rPr>
          <w:rFonts w:ascii="VIC"/>
          <w:b/>
          <w:color w:val="000000" w:themeColor="text1"/>
          <w:sz w:val="14"/>
        </w:rPr>
      </w:pPr>
    </w:p>
    <w:p w:rsidR="00187F6C" w:rsidRDefault="00187F6C" w:rsidP="00187F6C">
      <w:pPr>
        <w:pStyle w:val="BodyText"/>
        <w:spacing w:line="228" w:lineRule="auto"/>
        <w:ind w:left="106" w:right="34"/>
        <w:rPr>
          <w:color w:val="000000" w:themeColor="text1"/>
        </w:rPr>
      </w:pPr>
      <w:r w:rsidRPr="0020147F">
        <w:rPr>
          <w:color w:val="000000" w:themeColor="text1"/>
        </w:rPr>
        <w:t xml:space="preserve">Coastcare is supported by hundreds of community volunteer groups working to protect and enhance Victoria’s 2000 </w:t>
      </w:r>
      <w:proofErr w:type="spellStart"/>
      <w:r w:rsidRPr="0020147F">
        <w:rPr>
          <w:color w:val="000000" w:themeColor="text1"/>
        </w:rPr>
        <w:t>kilometres</w:t>
      </w:r>
      <w:proofErr w:type="spellEnd"/>
      <w:r w:rsidRPr="0020147F">
        <w:rPr>
          <w:color w:val="000000" w:themeColor="text1"/>
        </w:rPr>
        <w:t xml:space="preserve"> of coastline. The program assists volunteers in identifying local environmental problems and working with government, local businesses and interest groups to achieve practical, sustainable solutions to better manage the coastal and marine environments within the state.</w:t>
      </w:r>
    </w:p>
    <w:p w:rsidR="00187F6C" w:rsidRDefault="00187F6C" w:rsidP="00187F6C">
      <w:pPr>
        <w:pStyle w:val="BodyText"/>
        <w:spacing w:line="228" w:lineRule="auto"/>
        <w:ind w:left="106" w:right="34"/>
        <w:rPr>
          <w:color w:val="000000" w:themeColor="text1"/>
        </w:rPr>
      </w:pPr>
    </w:p>
    <w:p w:rsidR="00187F6C" w:rsidRDefault="00187F6C" w:rsidP="00187F6C">
      <w:pPr>
        <w:pStyle w:val="BodyText"/>
        <w:spacing w:line="228" w:lineRule="auto"/>
        <w:ind w:left="106" w:right="34"/>
        <w:rPr>
          <w:color w:val="000000" w:themeColor="text1"/>
        </w:rPr>
      </w:pPr>
    </w:p>
    <w:p w:rsidR="00187F6C" w:rsidRDefault="00187F6C" w:rsidP="00187F6C">
      <w:pPr>
        <w:pStyle w:val="BodyText"/>
        <w:spacing w:line="228" w:lineRule="auto"/>
        <w:ind w:left="106" w:right="34"/>
        <w:rPr>
          <w:color w:val="000000" w:themeColor="text1"/>
        </w:rPr>
      </w:pPr>
    </w:p>
    <w:p w:rsidR="00187F6C" w:rsidRDefault="00187F6C" w:rsidP="00187F6C">
      <w:pPr>
        <w:pStyle w:val="BodyText"/>
        <w:spacing w:line="228" w:lineRule="auto"/>
        <w:ind w:left="106" w:right="34"/>
        <w:rPr>
          <w:color w:val="000000" w:themeColor="text1"/>
        </w:rPr>
      </w:pPr>
    </w:p>
    <w:p w:rsidR="00187F6C" w:rsidRPr="0020147F" w:rsidRDefault="00187F6C" w:rsidP="00187F6C">
      <w:pPr>
        <w:pStyle w:val="BodyText"/>
        <w:spacing w:before="157" w:line="228" w:lineRule="auto"/>
        <w:ind w:left="106" w:right="209"/>
        <w:rPr>
          <w:color w:val="000000" w:themeColor="text1"/>
        </w:rPr>
      </w:pPr>
      <w:r w:rsidRPr="0020147F">
        <w:rPr>
          <w:color w:val="000000" w:themeColor="text1"/>
        </w:rPr>
        <w:lastRenderedPageBreak/>
        <w:t>The Coastcare Victoria Community Grants Program provides funding to community organisations to protect and enhance the coastal and near-shore marine environment. It has two key focus areas:</w:t>
      </w:r>
    </w:p>
    <w:p w:rsidR="00187F6C" w:rsidRPr="0020147F" w:rsidRDefault="00187F6C" w:rsidP="00187F6C">
      <w:pPr>
        <w:pStyle w:val="BodyText"/>
        <w:spacing w:before="6"/>
        <w:rPr>
          <w:color w:val="000000" w:themeColor="text1"/>
          <w:sz w:val="14"/>
        </w:rPr>
      </w:pPr>
    </w:p>
    <w:p w:rsidR="00187F6C" w:rsidRPr="0020147F" w:rsidRDefault="00187F6C" w:rsidP="00187F6C">
      <w:pPr>
        <w:pStyle w:val="ListParagraph"/>
        <w:numPr>
          <w:ilvl w:val="0"/>
          <w:numId w:val="17"/>
        </w:numPr>
        <w:tabs>
          <w:tab w:val="left" w:pos="277"/>
        </w:tabs>
        <w:spacing w:line="228" w:lineRule="auto"/>
        <w:ind w:left="276" w:right="374"/>
        <w:rPr>
          <w:color w:val="000000" w:themeColor="text1"/>
          <w:sz w:val="18"/>
        </w:rPr>
      </w:pPr>
      <w:r w:rsidRPr="0020147F">
        <w:rPr>
          <w:color w:val="000000" w:themeColor="text1"/>
          <w:sz w:val="18"/>
        </w:rPr>
        <w:t>The conservation, rehabilitation, restoration and preventative actions for Victoria’s coastal and marine ecosystems.</w:t>
      </w:r>
    </w:p>
    <w:p w:rsidR="00187F6C" w:rsidRPr="0020147F" w:rsidRDefault="00187F6C" w:rsidP="00187F6C">
      <w:pPr>
        <w:pStyle w:val="BodyText"/>
        <w:spacing w:before="6"/>
        <w:rPr>
          <w:color w:val="000000" w:themeColor="text1"/>
          <w:sz w:val="14"/>
        </w:rPr>
      </w:pPr>
    </w:p>
    <w:p w:rsidR="00187F6C" w:rsidRPr="0020147F" w:rsidRDefault="00187F6C" w:rsidP="00187F6C">
      <w:pPr>
        <w:pStyle w:val="ListParagraph"/>
        <w:numPr>
          <w:ilvl w:val="0"/>
          <w:numId w:val="17"/>
        </w:numPr>
        <w:tabs>
          <w:tab w:val="left" w:pos="277"/>
        </w:tabs>
        <w:spacing w:before="1" w:line="228" w:lineRule="auto"/>
        <w:ind w:left="276" w:right="416"/>
        <w:rPr>
          <w:color w:val="000000" w:themeColor="text1"/>
          <w:sz w:val="18"/>
        </w:rPr>
      </w:pPr>
      <w:r w:rsidRPr="0020147F">
        <w:rPr>
          <w:color w:val="000000" w:themeColor="text1"/>
          <w:spacing w:val="-8"/>
          <w:sz w:val="18"/>
        </w:rPr>
        <w:t xml:space="preserve">To </w:t>
      </w:r>
      <w:r w:rsidRPr="0020147F">
        <w:rPr>
          <w:color w:val="000000" w:themeColor="text1"/>
          <w:sz w:val="18"/>
        </w:rPr>
        <w:t>support community participation and engagement to enhance community knowledge and understanding of coastal and marine management.</w:t>
      </w:r>
    </w:p>
    <w:p w:rsidR="00187F6C" w:rsidRPr="0020147F" w:rsidRDefault="00187F6C" w:rsidP="00187F6C">
      <w:pPr>
        <w:pStyle w:val="BodyText"/>
        <w:spacing w:before="6"/>
        <w:rPr>
          <w:color w:val="000000" w:themeColor="text1"/>
          <w:sz w:val="14"/>
        </w:rPr>
      </w:pPr>
    </w:p>
    <w:p w:rsidR="00187F6C" w:rsidRPr="0020147F" w:rsidRDefault="00187F6C" w:rsidP="00187F6C">
      <w:pPr>
        <w:pStyle w:val="BodyText"/>
        <w:spacing w:line="228" w:lineRule="auto"/>
        <w:ind w:left="106" w:right="250"/>
        <w:rPr>
          <w:color w:val="000000" w:themeColor="text1"/>
        </w:rPr>
      </w:pPr>
      <w:r w:rsidRPr="0020147F">
        <w:rPr>
          <w:color w:val="000000" w:themeColor="text1"/>
        </w:rPr>
        <w:t>Many of the projects funded by this grant program are being delivered around Port Phillip Bay to address key local marine and coastal issues. The latest round of funding from the grant program was made available in early 2019.</w:t>
      </w:r>
    </w:p>
    <w:p w:rsidR="00187F6C" w:rsidRPr="0020147F" w:rsidRDefault="00187F6C" w:rsidP="00187F6C">
      <w:pPr>
        <w:pStyle w:val="BodyText"/>
        <w:spacing w:before="5"/>
        <w:rPr>
          <w:color w:val="000000" w:themeColor="text1"/>
          <w:sz w:val="14"/>
        </w:rPr>
      </w:pPr>
    </w:p>
    <w:p w:rsidR="00187F6C" w:rsidRPr="0020147F" w:rsidRDefault="00187F6C" w:rsidP="00187F6C">
      <w:pPr>
        <w:pStyle w:val="BodyText"/>
        <w:spacing w:line="228" w:lineRule="auto"/>
        <w:ind w:left="106" w:right="500"/>
        <w:rPr>
          <w:color w:val="000000" w:themeColor="text1"/>
        </w:rPr>
      </w:pPr>
      <w:r w:rsidRPr="0020147F">
        <w:rPr>
          <w:color w:val="000000" w:themeColor="text1"/>
        </w:rPr>
        <w:t>The Coastcare Strategy is currently under review with one of the key aspirations being to help implement and align more closely with relevant marine and coastal policies and plans such as the EMP.</w:t>
      </w:r>
    </w:p>
    <w:p w:rsidR="00187F6C" w:rsidRPr="0020147F" w:rsidRDefault="00187F6C" w:rsidP="00187F6C">
      <w:pPr>
        <w:pStyle w:val="BodyText"/>
        <w:spacing w:before="6"/>
        <w:rPr>
          <w:color w:val="000000" w:themeColor="text1"/>
          <w:sz w:val="14"/>
        </w:rPr>
      </w:pPr>
    </w:p>
    <w:p w:rsidR="00187F6C" w:rsidRPr="0020147F" w:rsidRDefault="00187F6C" w:rsidP="00187F6C">
      <w:pPr>
        <w:pStyle w:val="Heading3"/>
        <w:numPr>
          <w:ilvl w:val="2"/>
          <w:numId w:val="14"/>
        </w:numPr>
        <w:tabs>
          <w:tab w:val="left" w:pos="587"/>
        </w:tabs>
        <w:spacing w:before="0" w:line="204" w:lineRule="auto"/>
        <w:ind w:left="106" w:right="437" w:firstLine="0"/>
        <w:rPr>
          <w:rFonts w:ascii="VIC"/>
          <w:color w:val="000000" w:themeColor="text1"/>
        </w:rPr>
      </w:pPr>
      <w:r w:rsidRPr="0020147F">
        <w:rPr>
          <w:rFonts w:ascii="VIC"/>
          <w:color w:val="000000" w:themeColor="text1"/>
        </w:rPr>
        <w:t>Biodiversity Response Planning: Marine Environmental Targeted Actions</w:t>
      </w:r>
      <w:r w:rsidRPr="0020147F">
        <w:rPr>
          <w:rFonts w:ascii="VIC"/>
          <w:color w:val="000000" w:themeColor="text1"/>
          <w:spacing w:val="-5"/>
        </w:rPr>
        <w:t xml:space="preserve"> </w:t>
      </w:r>
      <w:r w:rsidRPr="0020147F">
        <w:rPr>
          <w:rFonts w:ascii="VIC"/>
          <w:color w:val="000000" w:themeColor="text1"/>
        </w:rPr>
        <w:t>initiative</w:t>
      </w:r>
    </w:p>
    <w:p w:rsidR="00187F6C" w:rsidRPr="0020147F" w:rsidRDefault="00187F6C" w:rsidP="00187F6C">
      <w:pPr>
        <w:pStyle w:val="BodyText"/>
        <w:spacing w:before="9"/>
        <w:rPr>
          <w:rFonts w:ascii="VIC"/>
          <w:b/>
          <w:color w:val="000000" w:themeColor="text1"/>
          <w:sz w:val="14"/>
        </w:rPr>
      </w:pPr>
    </w:p>
    <w:p w:rsidR="00187F6C" w:rsidRPr="0020147F" w:rsidRDefault="00187F6C" w:rsidP="00187F6C">
      <w:pPr>
        <w:pStyle w:val="BodyText"/>
        <w:spacing w:line="228" w:lineRule="auto"/>
        <w:ind w:left="106" w:right="688"/>
        <w:rPr>
          <w:color w:val="000000" w:themeColor="text1"/>
        </w:rPr>
      </w:pPr>
      <w:r w:rsidRPr="0020147F">
        <w:rPr>
          <w:color w:val="000000" w:themeColor="text1"/>
        </w:rPr>
        <w:t>Biodiversity Response Planning (BRP) is a new, area-based, planning approach to</w:t>
      </w:r>
      <w:r w:rsidRPr="0020147F">
        <w:rPr>
          <w:color w:val="000000" w:themeColor="text1"/>
          <w:spacing w:val="11"/>
        </w:rPr>
        <w:t xml:space="preserve"> </w:t>
      </w:r>
      <w:r w:rsidRPr="0020147F">
        <w:rPr>
          <w:color w:val="000000" w:themeColor="text1"/>
        </w:rPr>
        <w:t>biodiversity</w:t>
      </w:r>
    </w:p>
    <w:p w:rsidR="00187F6C" w:rsidRPr="0020147F" w:rsidRDefault="00187F6C" w:rsidP="00FD0769">
      <w:pPr>
        <w:pStyle w:val="BodyText"/>
        <w:spacing w:line="228" w:lineRule="auto"/>
        <w:ind w:left="106" w:right="209"/>
        <w:rPr>
          <w:rFonts w:ascii="VIC-Medium"/>
          <w:color w:val="000000" w:themeColor="text1"/>
          <w:sz w:val="24"/>
        </w:rPr>
      </w:pPr>
      <w:r w:rsidRPr="0020147F">
        <w:rPr>
          <w:color w:val="000000" w:themeColor="text1"/>
        </w:rPr>
        <w:t>conservation in Victoria. It is designed to strengthen alignment, collaboration and participation between government agencies, Traditional Owners, non- government organisations and the</w:t>
      </w:r>
      <w:r w:rsidRPr="0020147F">
        <w:rPr>
          <w:color w:val="000000" w:themeColor="text1"/>
          <w:spacing w:val="-3"/>
        </w:rPr>
        <w:t xml:space="preserve"> </w:t>
      </w:r>
      <w:r w:rsidRPr="0020147F">
        <w:rPr>
          <w:color w:val="000000" w:themeColor="text1"/>
        </w:rPr>
        <w:t>community.</w:t>
      </w:r>
      <w:bookmarkStart w:id="26" w:name="8.2_Expenditure_to_date"/>
      <w:bookmarkEnd w:id="26"/>
    </w:p>
    <w:p w:rsidR="00187F6C" w:rsidRPr="0020147F" w:rsidRDefault="00187F6C" w:rsidP="00187F6C">
      <w:pPr>
        <w:rPr>
          <w:rFonts w:ascii="VIC-Medium"/>
          <w:color w:val="000000" w:themeColor="text1"/>
          <w:sz w:val="24"/>
        </w:rPr>
        <w:sectPr w:rsidR="00187F6C" w:rsidRPr="0020147F" w:rsidSect="00187F6C">
          <w:headerReference w:type="default" r:id="rId38"/>
          <w:footerReference w:type="default" r:id="rId39"/>
          <w:type w:val="continuous"/>
          <w:pgSz w:w="16840" w:h="11910" w:orient="landscape"/>
          <w:pgMar w:top="1203" w:right="1000" w:bottom="0" w:left="1020" w:header="0" w:footer="0" w:gutter="0"/>
          <w:cols w:space="720"/>
        </w:sectPr>
      </w:pPr>
    </w:p>
    <w:p w:rsidR="00187F6C" w:rsidRPr="0020147F" w:rsidRDefault="00187F6C" w:rsidP="00187F6C">
      <w:pPr>
        <w:pStyle w:val="BodyText"/>
        <w:spacing w:before="98" w:line="228" w:lineRule="auto"/>
        <w:ind w:left="113" w:right="85"/>
        <w:rPr>
          <w:color w:val="000000" w:themeColor="text1"/>
        </w:rPr>
      </w:pPr>
      <w:r w:rsidRPr="0020147F">
        <w:rPr>
          <w:color w:val="000000" w:themeColor="text1"/>
        </w:rPr>
        <w:t>Under the BRP and META, five projects worth $1.703 million will be delivered over three years within marine and coastal environments to help secure Victoria’s biodiversity. These projects will be delivered by various government and non- government stakeholders.</w:t>
      </w:r>
    </w:p>
    <w:p w:rsidR="00187F6C" w:rsidRPr="0020147F" w:rsidRDefault="00187F6C" w:rsidP="00187F6C">
      <w:pPr>
        <w:pStyle w:val="BodyText"/>
        <w:spacing w:before="162" w:line="218" w:lineRule="auto"/>
        <w:ind w:left="113" w:right="380"/>
        <w:rPr>
          <w:color w:val="000000" w:themeColor="text1"/>
        </w:rPr>
      </w:pPr>
      <w:r w:rsidRPr="0020147F">
        <w:rPr>
          <w:color w:val="000000" w:themeColor="text1"/>
        </w:rPr>
        <w:t>Three of these projects are undertaking action within Port Phillip Bay and will contribute towards implementing the EMP whilst simultaneously addressing targets of Biodiversity 2037 under the goal ‘Victoria’s natural environment is healthy’.</w:t>
      </w:r>
    </w:p>
    <w:p w:rsidR="00187F6C" w:rsidRDefault="00187F6C" w:rsidP="00187F6C">
      <w:pPr>
        <w:pStyle w:val="BodyText"/>
        <w:spacing w:before="157" w:line="228" w:lineRule="auto"/>
        <w:ind w:left="106" w:right="209"/>
        <w:rPr>
          <w:color w:val="000000" w:themeColor="text1"/>
        </w:rPr>
      </w:pPr>
    </w:p>
    <w:p w:rsidR="003C1A75" w:rsidRPr="0020147F" w:rsidRDefault="004B64C8">
      <w:pPr>
        <w:pStyle w:val="Heading2"/>
        <w:numPr>
          <w:ilvl w:val="1"/>
          <w:numId w:val="14"/>
        </w:numPr>
        <w:tabs>
          <w:tab w:val="left" w:pos="571"/>
        </w:tabs>
        <w:spacing w:before="89"/>
        <w:ind w:left="570"/>
        <w:jc w:val="left"/>
        <w:rPr>
          <w:color w:val="000000" w:themeColor="text1"/>
        </w:rPr>
      </w:pPr>
      <w:r w:rsidRPr="0020147F">
        <w:rPr>
          <w:color w:val="000000" w:themeColor="text1"/>
          <w:spacing w:val="-3"/>
        </w:rPr>
        <w:t xml:space="preserve">Expenditure </w:t>
      </w:r>
      <w:r w:rsidRPr="0020147F">
        <w:rPr>
          <w:color w:val="000000" w:themeColor="text1"/>
        </w:rPr>
        <w:t>to</w:t>
      </w:r>
      <w:r w:rsidRPr="0020147F">
        <w:rPr>
          <w:color w:val="000000" w:themeColor="text1"/>
          <w:spacing w:val="3"/>
        </w:rPr>
        <w:t xml:space="preserve"> </w:t>
      </w:r>
      <w:r w:rsidRPr="0020147F">
        <w:rPr>
          <w:color w:val="000000" w:themeColor="text1"/>
        </w:rPr>
        <w:t>date</w:t>
      </w:r>
    </w:p>
    <w:p w:rsidR="003C1A75" w:rsidRPr="0020147F" w:rsidRDefault="004B64C8" w:rsidP="00187F6C">
      <w:pPr>
        <w:pStyle w:val="BodyText"/>
        <w:spacing w:before="142" w:line="218" w:lineRule="auto"/>
        <w:ind w:left="110" w:right="78"/>
        <w:rPr>
          <w:color w:val="000000" w:themeColor="text1"/>
        </w:rPr>
      </w:pPr>
      <w:r w:rsidRPr="0020147F">
        <w:rPr>
          <w:color w:val="000000" w:themeColor="text1"/>
        </w:rPr>
        <w:t>The first year of the EMP has seen an estimated investment of $12,756,201 towards implementing activities to address priority actions affecting Bay health. This figure excludes the significant in-kind contributions made by the many organisations contributing towards achieving these activities. As a result, the true investment is considerably higher than the value listed. It should also be noted that several activities in the Delivery Plan in the first year were state-wide interventions and projects. While objectives of these activities were aligned to broader state or regional plans and strategies, they still provided a notable contribution towards addressing the priority actions affecting Bay health. Where possible, the expenditure for these projects has been apportioned to Port Phillip Bay.</w:t>
      </w:r>
    </w:p>
    <w:p w:rsidR="003C1A75" w:rsidRPr="0020147F" w:rsidRDefault="003C1A75">
      <w:pPr>
        <w:pStyle w:val="BodyText"/>
        <w:spacing w:before="6"/>
        <w:rPr>
          <w:color w:val="000000" w:themeColor="text1"/>
          <w:sz w:val="14"/>
        </w:rPr>
      </w:pPr>
    </w:p>
    <w:tbl>
      <w:tblPr>
        <w:tblStyle w:val="TableGrid"/>
        <w:tblW w:w="7650" w:type="dxa"/>
        <w:tblLayout w:type="fixed"/>
        <w:tblLook w:val="01E0" w:firstRow="1" w:lastRow="1" w:firstColumn="1" w:lastColumn="1" w:noHBand="0" w:noVBand="0"/>
      </w:tblPr>
      <w:tblGrid>
        <w:gridCol w:w="5524"/>
        <w:gridCol w:w="2126"/>
      </w:tblGrid>
      <w:tr w:rsidR="0020147F" w:rsidRPr="0020147F" w:rsidTr="00FD0769">
        <w:trPr>
          <w:trHeight w:val="492"/>
        </w:trPr>
        <w:tc>
          <w:tcPr>
            <w:tcW w:w="5524" w:type="dxa"/>
          </w:tcPr>
          <w:p w:rsidR="003C1A75" w:rsidRPr="0020147F" w:rsidRDefault="004B64C8" w:rsidP="00FD0769">
            <w:pPr>
              <w:pStyle w:val="TableParagraph"/>
              <w:spacing w:before="120"/>
              <w:ind w:left="118"/>
              <w:rPr>
                <w:rFonts w:ascii="VIC-SemiBold"/>
                <w:b/>
                <w:color w:val="000000" w:themeColor="text1"/>
                <w:sz w:val="21"/>
              </w:rPr>
            </w:pPr>
            <w:r w:rsidRPr="0020147F">
              <w:rPr>
                <w:rFonts w:ascii="VIC-SemiBold"/>
                <w:b/>
                <w:color w:val="000000" w:themeColor="text1"/>
                <w:sz w:val="21"/>
              </w:rPr>
              <w:t>Goal</w:t>
            </w:r>
          </w:p>
        </w:tc>
        <w:tc>
          <w:tcPr>
            <w:tcW w:w="2126" w:type="dxa"/>
          </w:tcPr>
          <w:p w:rsidR="003C1A75" w:rsidRPr="0020147F" w:rsidRDefault="004B64C8" w:rsidP="00FD0769">
            <w:pPr>
              <w:pStyle w:val="TableParagraph"/>
              <w:spacing w:before="120"/>
              <w:ind w:left="113"/>
              <w:rPr>
                <w:rFonts w:ascii="VIC-SemiBold"/>
                <w:b/>
                <w:color w:val="000000" w:themeColor="text1"/>
                <w:sz w:val="21"/>
              </w:rPr>
            </w:pPr>
            <w:r w:rsidRPr="0020147F">
              <w:rPr>
                <w:rFonts w:ascii="VIC-SemiBold"/>
                <w:b/>
                <w:color w:val="000000" w:themeColor="text1"/>
                <w:sz w:val="21"/>
              </w:rPr>
              <w:t>Investment</w:t>
            </w:r>
          </w:p>
        </w:tc>
      </w:tr>
      <w:tr w:rsidR="00705F03" w:rsidRPr="0020147F" w:rsidTr="00705F03">
        <w:trPr>
          <w:trHeight w:val="796"/>
        </w:trPr>
        <w:tc>
          <w:tcPr>
            <w:tcW w:w="5524" w:type="dxa"/>
          </w:tcPr>
          <w:p w:rsidR="00705F03" w:rsidRPr="0020147F" w:rsidRDefault="00705F03">
            <w:pPr>
              <w:pStyle w:val="TableParagraph"/>
              <w:spacing w:before="3"/>
              <w:rPr>
                <w:color w:val="000000" w:themeColor="text1"/>
                <w:sz w:val="12"/>
              </w:rPr>
            </w:pPr>
          </w:p>
          <w:p w:rsidR="00705F03" w:rsidRPr="0020147F" w:rsidRDefault="00705F03">
            <w:pPr>
              <w:pStyle w:val="TableParagraph"/>
              <w:spacing w:line="204" w:lineRule="auto"/>
              <w:ind w:left="118" w:right="261"/>
              <w:rPr>
                <w:color w:val="000000" w:themeColor="text1"/>
                <w:sz w:val="17"/>
              </w:rPr>
            </w:pPr>
            <w:r w:rsidRPr="0020147F">
              <w:rPr>
                <w:color w:val="000000" w:themeColor="text1"/>
                <w:sz w:val="17"/>
              </w:rPr>
              <w:t>Stewardship of the Bay is fostered across community, industry and government</w:t>
            </w:r>
          </w:p>
        </w:tc>
        <w:tc>
          <w:tcPr>
            <w:tcW w:w="2126" w:type="dxa"/>
            <w:vAlign w:val="center"/>
          </w:tcPr>
          <w:p w:rsidR="00705F03" w:rsidRPr="0020147F" w:rsidRDefault="00705F03" w:rsidP="00705F03">
            <w:pPr>
              <w:pStyle w:val="TableParagraph"/>
              <w:rPr>
                <w:color w:val="000000" w:themeColor="text1"/>
                <w:sz w:val="17"/>
              </w:rPr>
            </w:pPr>
            <w:r w:rsidRPr="0020147F">
              <w:rPr>
                <w:color w:val="000000" w:themeColor="text1"/>
                <w:spacing w:val="3"/>
                <w:sz w:val="17"/>
              </w:rPr>
              <w:t>$2,899,757</w:t>
            </w:r>
          </w:p>
        </w:tc>
      </w:tr>
      <w:tr w:rsidR="00705F03" w:rsidRPr="0020147F" w:rsidTr="00705F03">
        <w:trPr>
          <w:trHeight w:val="738"/>
        </w:trPr>
        <w:tc>
          <w:tcPr>
            <w:tcW w:w="5524" w:type="dxa"/>
          </w:tcPr>
          <w:p w:rsidR="00705F03" w:rsidRPr="0020147F" w:rsidRDefault="00705F03">
            <w:pPr>
              <w:pStyle w:val="TableParagraph"/>
              <w:spacing w:before="3"/>
              <w:rPr>
                <w:color w:val="000000" w:themeColor="text1"/>
                <w:sz w:val="12"/>
              </w:rPr>
            </w:pPr>
          </w:p>
          <w:p w:rsidR="00705F03" w:rsidRPr="0020147F" w:rsidRDefault="00705F03">
            <w:pPr>
              <w:pStyle w:val="TableParagraph"/>
              <w:spacing w:line="204" w:lineRule="auto"/>
              <w:ind w:left="118" w:right="140"/>
              <w:rPr>
                <w:color w:val="000000" w:themeColor="text1"/>
                <w:sz w:val="17"/>
              </w:rPr>
            </w:pPr>
            <w:r w:rsidRPr="0020147F">
              <w:rPr>
                <w:color w:val="000000" w:themeColor="text1"/>
                <w:sz w:val="17"/>
              </w:rPr>
              <w:t>Water quality is improved to ensure environmental health and community enjoyment of the Bay</w:t>
            </w:r>
          </w:p>
        </w:tc>
        <w:tc>
          <w:tcPr>
            <w:tcW w:w="2126" w:type="dxa"/>
            <w:vAlign w:val="center"/>
          </w:tcPr>
          <w:p w:rsidR="00705F03" w:rsidRPr="0020147F" w:rsidRDefault="00705F03" w:rsidP="00705F03">
            <w:pPr>
              <w:pStyle w:val="TableParagraph"/>
              <w:rPr>
                <w:color w:val="000000" w:themeColor="text1"/>
                <w:sz w:val="17"/>
              </w:rPr>
            </w:pPr>
            <w:r w:rsidRPr="0020147F">
              <w:rPr>
                <w:color w:val="000000" w:themeColor="text1"/>
                <w:sz w:val="17"/>
              </w:rPr>
              <w:t>$7,536,874</w:t>
            </w:r>
          </w:p>
          <w:p w:rsidR="00705F03" w:rsidRPr="0020147F" w:rsidRDefault="00705F03" w:rsidP="00705F03">
            <w:pPr>
              <w:rPr>
                <w:color w:val="000000" w:themeColor="text1"/>
                <w:sz w:val="2"/>
                <w:szCs w:val="2"/>
              </w:rPr>
            </w:pPr>
          </w:p>
        </w:tc>
      </w:tr>
      <w:tr w:rsidR="00705F03" w:rsidRPr="0020147F" w:rsidTr="00705F03">
        <w:trPr>
          <w:trHeight w:val="636"/>
        </w:trPr>
        <w:tc>
          <w:tcPr>
            <w:tcW w:w="5524" w:type="dxa"/>
          </w:tcPr>
          <w:p w:rsidR="00705F03" w:rsidRPr="0020147F" w:rsidRDefault="00705F03">
            <w:pPr>
              <w:pStyle w:val="TableParagraph"/>
              <w:spacing w:before="3"/>
              <w:rPr>
                <w:color w:val="000000" w:themeColor="text1"/>
                <w:sz w:val="15"/>
              </w:rPr>
            </w:pPr>
          </w:p>
          <w:p w:rsidR="00705F03" w:rsidRPr="0020147F" w:rsidRDefault="00705F03">
            <w:pPr>
              <w:pStyle w:val="TableParagraph"/>
              <w:spacing w:before="1" w:line="204" w:lineRule="auto"/>
              <w:ind w:left="118" w:right="140"/>
              <w:rPr>
                <w:color w:val="000000" w:themeColor="text1"/>
                <w:sz w:val="17"/>
              </w:rPr>
            </w:pPr>
            <w:r w:rsidRPr="0020147F">
              <w:rPr>
                <w:color w:val="000000" w:themeColor="text1"/>
                <w:sz w:val="17"/>
              </w:rPr>
              <w:t>The Bay’s habitats and marine life are thriving</w:t>
            </w:r>
          </w:p>
        </w:tc>
        <w:tc>
          <w:tcPr>
            <w:tcW w:w="2126" w:type="dxa"/>
            <w:vAlign w:val="center"/>
          </w:tcPr>
          <w:p w:rsidR="00705F03" w:rsidRPr="0020147F" w:rsidRDefault="00705F03" w:rsidP="00705F03">
            <w:pPr>
              <w:rPr>
                <w:color w:val="000000" w:themeColor="text1"/>
                <w:sz w:val="2"/>
                <w:szCs w:val="2"/>
              </w:rPr>
            </w:pPr>
            <w:r w:rsidRPr="0020147F">
              <w:rPr>
                <w:color w:val="000000" w:themeColor="text1"/>
                <w:spacing w:val="3"/>
                <w:sz w:val="17"/>
              </w:rPr>
              <w:t>$2,319,570</w:t>
            </w:r>
          </w:p>
        </w:tc>
      </w:tr>
    </w:tbl>
    <w:p w:rsidR="00187F6C" w:rsidRDefault="00187F6C">
      <w:pPr>
        <w:pStyle w:val="BodyText"/>
        <w:spacing w:before="11"/>
        <w:rPr>
          <w:color w:val="000000" w:themeColor="text1"/>
          <w:sz w:val="29"/>
        </w:rPr>
        <w:sectPr w:rsidR="00187F6C" w:rsidSect="001D0D4F">
          <w:headerReference w:type="default" r:id="rId40"/>
          <w:footerReference w:type="default" r:id="rId41"/>
          <w:type w:val="continuous"/>
          <w:pgSz w:w="16840" w:h="11910" w:orient="landscape"/>
          <w:pgMar w:top="1532" w:right="1000" w:bottom="189" w:left="1020" w:header="720" w:footer="720" w:gutter="0"/>
          <w:cols w:space="720"/>
        </w:sectPr>
      </w:pPr>
    </w:p>
    <w:p w:rsidR="003C1A75" w:rsidRPr="00FD0769" w:rsidRDefault="004B64C8">
      <w:pPr>
        <w:pStyle w:val="Heading1"/>
        <w:numPr>
          <w:ilvl w:val="0"/>
          <w:numId w:val="14"/>
        </w:numPr>
        <w:tabs>
          <w:tab w:val="left" w:pos="607"/>
          <w:tab w:val="left" w:pos="608"/>
        </w:tabs>
        <w:ind w:left="607" w:hanging="489"/>
        <w:rPr>
          <w:color w:val="000000" w:themeColor="text1"/>
        </w:rPr>
      </w:pPr>
      <w:bookmarkStart w:id="27" w:name="9.1_Communications_plan_"/>
      <w:bookmarkStart w:id="28" w:name="9.2_Development_of_the_MERI_Strategy"/>
      <w:bookmarkEnd w:id="27"/>
      <w:bookmarkEnd w:id="28"/>
      <w:r w:rsidRPr="0020147F">
        <w:rPr>
          <w:color w:val="000000" w:themeColor="text1"/>
        </w:rPr>
        <w:lastRenderedPageBreak/>
        <w:t>Next steps and</w:t>
      </w:r>
      <w:r w:rsidRPr="0020147F">
        <w:rPr>
          <w:color w:val="000000" w:themeColor="text1"/>
          <w:spacing w:val="-1"/>
        </w:rPr>
        <w:t xml:space="preserve"> </w:t>
      </w:r>
      <w:r w:rsidRPr="0020147F">
        <w:rPr>
          <w:color w:val="000000" w:themeColor="text1"/>
          <w:spacing w:val="-3"/>
        </w:rPr>
        <w:t>challenges</w:t>
      </w:r>
    </w:p>
    <w:p w:rsidR="003C1A75" w:rsidRPr="0020147F" w:rsidRDefault="004B64C8">
      <w:pPr>
        <w:pStyle w:val="Heading2"/>
        <w:numPr>
          <w:ilvl w:val="1"/>
          <w:numId w:val="14"/>
        </w:numPr>
        <w:tabs>
          <w:tab w:val="left" w:pos="579"/>
        </w:tabs>
        <w:spacing w:before="87"/>
        <w:ind w:left="578" w:hanging="460"/>
        <w:jc w:val="left"/>
        <w:rPr>
          <w:color w:val="000000" w:themeColor="text1"/>
        </w:rPr>
      </w:pPr>
      <w:r w:rsidRPr="0020147F">
        <w:rPr>
          <w:color w:val="000000" w:themeColor="text1"/>
          <w:spacing w:val="-3"/>
        </w:rPr>
        <w:t>Communications</w:t>
      </w:r>
      <w:r w:rsidRPr="0020147F">
        <w:rPr>
          <w:color w:val="000000" w:themeColor="text1"/>
        </w:rPr>
        <w:t xml:space="preserve"> plan</w:t>
      </w:r>
    </w:p>
    <w:p w:rsidR="003C1A75" w:rsidRPr="0020147F" w:rsidRDefault="004B64C8">
      <w:pPr>
        <w:pStyle w:val="BodyText"/>
        <w:spacing w:before="142" w:line="218" w:lineRule="auto"/>
        <w:ind w:left="119" w:right="135"/>
        <w:jc w:val="both"/>
        <w:rPr>
          <w:color w:val="000000" w:themeColor="text1"/>
        </w:rPr>
      </w:pPr>
      <w:r w:rsidRPr="0020147F">
        <w:rPr>
          <w:color w:val="000000" w:themeColor="text1"/>
        </w:rPr>
        <w:t>A communications plan is being developed to guide the approach and activities for the implementation of the EMP into the future.</w:t>
      </w:r>
    </w:p>
    <w:p w:rsidR="003C1A75" w:rsidRPr="0020147F" w:rsidRDefault="003C1A75">
      <w:pPr>
        <w:pStyle w:val="BodyText"/>
        <w:spacing w:before="7"/>
        <w:rPr>
          <w:color w:val="000000" w:themeColor="text1"/>
          <w:sz w:val="19"/>
        </w:rPr>
      </w:pPr>
    </w:p>
    <w:p w:rsidR="003C1A75" w:rsidRPr="0020147F" w:rsidRDefault="004B64C8">
      <w:pPr>
        <w:pStyle w:val="BodyText"/>
        <w:spacing w:before="1"/>
        <w:ind w:left="119"/>
        <w:jc w:val="both"/>
        <w:rPr>
          <w:color w:val="000000" w:themeColor="text1"/>
        </w:rPr>
      </w:pPr>
      <w:r w:rsidRPr="0020147F">
        <w:rPr>
          <w:color w:val="000000" w:themeColor="text1"/>
        </w:rPr>
        <w:t>The objectives of this plan are to:</w:t>
      </w:r>
    </w:p>
    <w:p w:rsidR="003C1A75" w:rsidRPr="0020147F" w:rsidRDefault="003C1A75">
      <w:pPr>
        <w:pStyle w:val="BodyText"/>
        <w:spacing w:before="3"/>
        <w:rPr>
          <w:color w:val="000000" w:themeColor="text1"/>
          <w:sz w:val="16"/>
        </w:rPr>
      </w:pPr>
    </w:p>
    <w:p w:rsidR="003C1A75" w:rsidRPr="0020147F" w:rsidRDefault="004B64C8">
      <w:pPr>
        <w:pStyle w:val="ListParagraph"/>
        <w:numPr>
          <w:ilvl w:val="0"/>
          <w:numId w:val="17"/>
        </w:numPr>
        <w:tabs>
          <w:tab w:val="left" w:pos="290"/>
        </w:tabs>
        <w:spacing w:before="1" w:line="218" w:lineRule="auto"/>
        <w:ind w:left="289" w:right="575"/>
        <w:jc w:val="both"/>
        <w:rPr>
          <w:color w:val="000000" w:themeColor="text1"/>
          <w:sz w:val="18"/>
        </w:rPr>
      </w:pPr>
      <w:r w:rsidRPr="0020147F">
        <w:rPr>
          <w:color w:val="000000" w:themeColor="text1"/>
          <w:sz w:val="18"/>
        </w:rPr>
        <w:t>Promote the implementation of the EMP as a collaborative, multi-partner and stakeholder driven process.</w:t>
      </w:r>
    </w:p>
    <w:p w:rsidR="003C1A75" w:rsidRPr="0020147F" w:rsidRDefault="004B64C8">
      <w:pPr>
        <w:pStyle w:val="ListParagraph"/>
        <w:numPr>
          <w:ilvl w:val="0"/>
          <w:numId w:val="17"/>
        </w:numPr>
        <w:tabs>
          <w:tab w:val="left" w:pos="290"/>
        </w:tabs>
        <w:spacing w:before="166" w:line="218" w:lineRule="auto"/>
        <w:ind w:left="289" w:right="259"/>
        <w:rPr>
          <w:color w:val="000000" w:themeColor="text1"/>
          <w:sz w:val="18"/>
        </w:rPr>
      </w:pPr>
      <w:r w:rsidRPr="0020147F">
        <w:rPr>
          <w:color w:val="000000" w:themeColor="text1"/>
          <w:sz w:val="18"/>
        </w:rPr>
        <w:t>Communicate actions and outcomes to relevant target</w:t>
      </w:r>
      <w:r w:rsidRPr="0020147F">
        <w:rPr>
          <w:color w:val="000000" w:themeColor="text1"/>
          <w:spacing w:val="-1"/>
          <w:sz w:val="18"/>
        </w:rPr>
        <w:t xml:space="preserve"> </w:t>
      </w:r>
      <w:r w:rsidRPr="0020147F">
        <w:rPr>
          <w:color w:val="000000" w:themeColor="text1"/>
          <w:sz w:val="18"/>
        </w:rPr>
        <w:t>audiences.</w:t>
      </w:r>
    </w:p>
    <w:p w:rsidR="003C1A75" w:rsidRPr="0020147F" w:rsidRDefault="004B64C8">
      <w:pPr>
        <w:pStyle w:val="ListParagraph"/>
        <w:numPr>
          <w:ilvl w:val="0"/>
          <w:numId w:val="17"/>
        </w:numPr>
        <w:tabs>
          <w:tab w:val="left" w:pos="290"/>
        </w:tabs>
        <w:spacing w:before="168" w:line="218" w:lineRule="auto"/>
        <w:ind w:left="289" w:right="78"/>
        <w:rPr>
          <w:color w:val="000000" w:themeColor="text1"/>
          <w:sz w:val="18"/>
        </w:rPr>
      </w:pPr>
      <w:r w:rsidRPr="0020147F">
        <w:rPr>
          <w:color w:val="000000" w:themeColor="text1"/>
          <w:sz w:val="18"/>
        </w:rPr>
        <w:t>Identify clear responsibilities across DELWP and lead organisations to facilitate communications to coordinate deliverables on</w:t>
      </w:r>
      <w:r w:rsidRPr="0020147F">
        <w:rPr>
          <w:color w:val="000000" w:themeColor="text1"/>
          <w:spacing w:val="-1"/>
          <w:sz w:val="18"/>
        </w:rPr>
        <w:t xml:space="preserve"> </w:t>
      </w:r>
      <w:r w:rsidRPr="0020147F">
        <w:rPr>
          <w:color w:val="000000" w:themeColor="text1"/>
          <w:sz w:val="18"/>
        </w:rPr>
        <w:t>implementation.</w:t>
      </w:r>
    </w:p>
    <w:p w:rsidR="003C1A75" w:rsidRPr="0020147F" w:rsidRDefault="004B64C8">
      <w:pPr>
        <w:pStyle w:val="ListParagraph"/>
        <w:numPr>
          <w:ilvl w:val="0"/>
          <w:numId w:val="17"/>
        </w:numPr>
        <w:tabs>
          <w:tab w:val="left" w:pos="290"/>
        </w:tabs>
        <w:spacing w:before="167" w:line="218" w:lineRule="auto"/>
        <w:ind w:left="289" w:right="38"/>
        <w:rPr>
          <w:color w:val="000000" w:themeColor="text1"/>
          <w:sz w:val="18"/>
        </w:rPr>
      </w:pPr>
      <w:r w:rsidRPr="0020147F">
        <w:rPr>
          <w:color w:val="000000" w:themeColor="text1"/>
          <w:sz w:val="18"/>
        </w:rPr>
        <w:t>Encourage the participation of target audiences in the delivery of actions.</w:t>
      </w:r>
    </w:p>
    <w:p w:rsidR="003C1A75" w:rsidRPr="0020147F" w:rsidRDefault="004B64C8">
      <w:pPr>
        <w:pStyle w:val="ListParagraph"/>
        <w:numPr>
          <w:ilvl w:val="0"/>
          <w:numId w:val="17"/>
        </w:numPr>
        <w:tabs>
          <w:tab w:val="left" w:pos="290"/>
        </w:tabs>
        <w:spacing w:before="167" w:line="218" w:lineRule="auto"/>
        <w:ind w:left="289" w:right="306"/>
        <w:rPr>
          <w:color w:val="000000" w:themeColor="text1"/>
          <w:sz w:val="18"/>
        </w:rPr>
      </w:pPr>
      <w:r w:rsidRPr="0020147F">
        <w:rPr>
          <w:color w:val="000000" w:themeColor="text1"/>
          <w:sz w:val="18"/>
        </w:rPr>
        <w:t>Coordinate delivery partners within DELWP and other organisations to manage activities and promote consistent messaging within</w:t>
      </w:r>
      <w:r w:rsidRPr="0020147F">
        <w:rPr>
          <w:color w:val="000000" w:themeColor="text1"/>
          <w:spacing w:val="1"/>
          <w:sz w:val="18"/>
        </w:rPr>
        <w:t xml:space="preserve"> </w:t>
      </w:r>
      <w:r w:rsidRPr="0020147F">
        <w:rPr>
          <w:color w:val="000000" w:themeColor="text1"/>
          <w:sz w:val="18"/>
        </w:rPr>
        <w:t>networks.</w:t>
      </w:r>
    </w:p>
    <w:p w:rsidR="003C1A75" w:rsidRDefault="004B64C8">
      <w:pPr>
        <w:pStyle w:val="ListParagraph"/>
        <w:numPr>
          <w:ilvl w:val="0"/>
          <w:numId w:val="17"/>
        </w:numPr>
        <w:tabs>
          <w:tab w:val="left" w:pos="290"/>
        </w:tabs>
        <w:spacing w:before="167" w:line="218" w:lineRule="auto"/>
        <w:ind w:left="289" w:right="185"/>
        <w:rPr>
          <w:color w:val="000000" w:themeColor="text1"/>
          <w:sz w:val="18"/>
        </w:rPr>
      </w:pPr>
      <w:r w:rsidRPr="0020147F">
        <w:rPr>
          <w:color w:val="000000" w:themeColor="text1"/>
          <w:sz w:val="18"/>
        </w:rPr>
        <w:t>Encourage delivery partners and stakeholders to share news and updates about actions and outcomes within their own</w:t>
      </w:r>
      <w:r w:rsidRPr="0020147F">
        <w:rPr>
          <w:color w:val="000000" w:themeColor="text1"/>
          <w:spacing w:val="1"/>
          <w:sz w:val="18"/>
        </w:rPr>
        <w:t xml:space="preserve"> </w:t>
      </w:r>
      <w:r w:rsidRPr="0020147F">
        <w:rPr>
          <w:color w:val="000000" w:themeColor="text1"/>
          <w:sz w:val="18"/>
        </w:rPr>
        <w:t>networks.</w:t>
      </w:r>
    </w:p>
    <w:p w:rsidR="00FD0769" w:rsidRDefault="00FD0769" w:rsidP="00FD0769">
      <w:pPr>
        <w:pStyle w:val="ListParagraph"/>
        <w:tabs>
          <w:tab w:val="left" w:pos="290"/>
        </w:tabs>
        <w:spacing w:before="167" w:line="218" w:lineRule="auto"/>
        <w:ind w:left="289" w:right="185" w:firstLine="0"/>
        <w:rPr>
          <w:color w:val="000000" w:themeColor="text1"/>
          <w:sz w:val="18"/>
        </w:rPr>
      </w:pPr>
    </w:p>
    <w:p w:rsidR="003C1A75" w:rsidRPr="0020147F" w:rsidRDefault="004B64C8">
      <w:pPr>
        <w:pStyle w:val="Heading2"/>
        <w:numPr>
          <w:ilvl w:val="1"/>
          <w:numId w:val="14"/>
        </w:numPr>
        <w:tabs>
          <w:tab w:val="left" w:pos="580"/>
        </w:tabs>
        <w:spacing w:before="87"/>
        <w:ind w:left="579"/>
        <w:jc w:val="left"/>
        <w:rPr>
          <w:color w:val="000000" w:themeColor="text1"/>
        </w:rPr>
      </w:pPr>
      <w:r w:rsidRPr="0020147F">
        <w:rPr>
          <w:color w:val="000000" w:themeColor="text1"/>
          <w:spacing w:val="-3"/>
        </w:rPr>
        <w:t xml:space="preserve">Development </w:t>
      </w:r>
      <w:r w:rsidRPr="0020147F">
        <w:rPr>
          <w:color w:val="000000" w:themeColor="text1"/>
        </w:rPr>
        <w:t>of the MERI</w:t>
      </w:r>
      <w:r w:rsidRPr="0020147F">
        <w:rPr>
          <w:color w:val="000000" w:themeColor="text1"/>
          <w:spacing w:val="1"/>
        </w:rPr>
        <w:t xml:space="preserve"> </w:t>
      </w:r>
      <w:r w:rsidRPr="0020147F">
        <w:rPr>
          <w:color w:val="000000" w:themeColor="text1"/>
        </w:rPr>
        <w:t>Strategy</w:t>
      </w:r>
    </w:p>
    <w:p w:rsidR="003C1A75" w:rsidRPr="0020147F" w:rsidRDefault="004B64C8" w:rsidP="00FD0769">
      <w:pPr>
        <w:pStyle w:val="BodyText"/>
        <w:spacing w:before="142" w:line="218" w:lineRule="auto"/>
        <w:ind w:left="119"/>
        <w:rPr>
          <w:color w:val="000000" w:themeColor="text1"/>
        </w:rPr>
      </w:pPr>
      <w:r w:rsidRPr="0020147F">
        <w:rPr>
          <w:color w:val="000000" w:themeColor="text1"/>
        </w:rPr>
        <w:t>A MERI strategy is being developed to assess EMP outcomes and inform the five-yearly review of</w:t>
      </w:r>
      <w:r w:rsidR="00FD0769">
        <w:rPr>
          <w:color w:val="000000" w:themeColor="text1"/>
        </w:rPr>
        <w:t xml:space="preserve"> </w:t>
      </w:r>
      <w:r w:rsidRPr="0020147F">
        <w:rPr>
          <w:color w:val="000000" w:themeColor="text1"/>
        </w:rPr>
        <w:t>the EMP.</w:t>
      </w:r>
    </w:p>
    <w:p w:rsidR="003C1A75" w:rsidRPr="0020147F" w:rsidRDefault="004B64C8">
      <w:pPr>
        <w:pStyle w:val="BodyText"/>
        <w:spacing w:before="164" w:line="218" w:lineRule="auto"/>
        <w:ind w:left="119" w:right="3"/>
        <w:rPr>
          <w:color w:val="000000" w:themeColor="text1"/>
        </w:rPr>
      </w:pPr>
      <w:r w:rsidRPr="0020147F">
        <w:rPr>
          <w:color w:val="000000" w:themeColor="text1"/>
        </w:rPr>
        <w:t>The MERI strategy will incorporate the recommendations of the State of the Bays Report 2016 (updated in 2017) and support future five-yearly State of the Marine and Coastal Environment reports required under the Marine and Coastal Act 2018.</w:t>
      </w:r>
    </w:p>
    <w:p w:rsidR="003C1A75" w:rsidRDefault="004B64C8">
      <w:pPr>
        <w:pStyle w:val="BodyText"/>
        <w:spacing w:before="164" w:line="218" w:lineRule="auto"/>
        <w:ind w:left="119" w:right="74"/>
        <w:rPr>
          <w:color w:val="000000" w:themeColor="text1"/>
        </w:rPr>
      </w:pPr>
      <w:r w:rsidRPr="0020147F">
        <w:rPr>
          <w:color w:val="000000" w:themeColor="text1"/>
        </w:rPr>
        <w:t xml:space="preserve">The tools and applications being developed within the MKF will be used to build the framework of the MERI strategy. DELWP are working with marine research specialists and partner agencies to undertake this work. The approach is to monitor selected indicators from ecosystem models under the EMP themes of ‘improving water quality’ and ‘ensuring marine life and habitats are thriving’ to report on Good Environmental Status </w:t>
      </w:r>
      <w:r w:rsidRPr="0020147F">
        <w:rPr>
          <w:color w:val="000000" w:themeColor="text1"/>
          <w:spacing w:val="-3"/>
        </w:rPr>
        <w:t xml:space="preserve">(GES) </w:t>
      </w:r>
      <w:r w:rsidRPr="0020147F">
        <w:rPr>
          <w:color w:val="000000" w:themeColor="text1"/>
        </w:rPr>
        <w:t xml:space="preserve">of priority habitats in the Bay. This approach, derived from the Marine Strategy Framework Directive of the European Union, has been building on the initial work developed by the Commonwealth Scientific and Industrial Research </w:t>
      </w:r>
      <w:proofErr w:type="spellStart"/>
      <w:r w:rsidRPr="0020147F">
        <w:rPr>
          <w:color w:val="000000" w:themeColor="text1"/>
        </w:rPr>
        <w:t>Organisation</w:t>
      </w:r>
      <w:proofErr w:type="spellEnd"/>
      <w:r w:rsidRPr="0020147F">
        <w:rPr>
          <w:color w:val="000000" w:themeColor="text1"/>
        </w:rPr>
        <w:t xml:space="preserve"> (CSIRO) in partnership with DELWP and </w:t>
      </w:r>
      <w:r w:rsidRPr="0020147F">
        <w:rPr>
          <w:color w:val="000000" w:themeColor="text1"/>
          <w:spacing w:val="-2"/>
        </w:rPr>
        <w:t xml:space="preserve">key </w:t>
      </w:r>
      <w:r w:rsidRPr="0020147F">
        <w:rPr>
          <w:color w:val="000000" w:themeColor="text1"/>
        </w:rPr>
        <w:t>stakeholders to complement the first State of the Bays report in 2016-2017.</w:t>
      </w:r>
      <w:r w:rsidR="00FD0769">
        <w:rPr>
          <w:color w:val="000000" w:themeColor="text1"/>
        </w:rPr>
        <w:br/>
      </w:r>
    </w:p>
    <w:p w:rsidR="00FD0769" w:rsidRPr="0020147F" w:rsidRDefault="00FD0769" w:rsidP="00FD0769">
      <w:pPr>
        <w:pStyle w:val="BodyText"/>
        <w:spacing w:line="218" w:lineRule="auto"/>
        <w:ind w:left="119" w:right="99"/>
        <w:rPr>
          <w:color w:val="000000" w:themeColor="text1"/>
        </w:rPr>
      </w:pPr>
      <w:r w:rsidRPr="0020147F">
        <w:rPr>
          <w:color w:val="000000" w:themeColor="text1"/>
        </w:rPr>
        <w:t xml:space="preserve">The first stage of the project, to undertake a </w:t>
      </w:r>
      <w:proofErr w:type="spellStart"/>
      <w:r w:rsidRPr="0020147F">
        <w:rPr>
          <w:color w:val="000000" w:themeColor="text1"/>
        </w:rPr>
        <w:t>prioritisation</w:t>
      </w:r>
      <w:proofErr w:type="spellEnd"/>
      <w:r w:rsidRPr="0020147F">
        <w:rPr>
          <w:color w:val="000000" w:themeColor="text1"/>
        </w:rPr>
        <w:t xml:space="preserve"> and gap analysis exercise, was completed in June 2019. The report identifies knowledge gaps within the ecosystem modelling and </w:t>
      </w:r>
      <w:proofErr w:type="spellStart"/>
      <w:r w:rsidRPr="0020147F">
        <w:rPr>
          <w:color w:val="000000" w:themeColor="text1"/>
        </w:rPr>
        <w:t>prioritises</w:t>
      </w:r>
      <w:proofErr w:type="spellEnd"/>
      <w:r w:rsidRPr="0020147F">
        <w:rPr>
          <w:color w:val="000000" w:themeColor="text1"/>
        </w:rPr>
        <w:t xml:space="preserve"> knowledge gaps that are of critical importance for validating the modelling and meeting the objectives of the MERI strategy.</w:t>
      </w:r>
    </w:p>
    <w:p w:rsidR="00FD0769" w:rsidRPr="0020147F" w:rsidRDefault="00FD0769" w:rsidP="00FD0769">
      <w:pPr>
        <w:pStyle w:val="BodyText"/>
        <w:spacing w:before="162" w:line="218" w:lineRule="auto"/>
        <w:ind w:left="119" w:right="186"/>
        <w:rPr>
          <w:color w:val="000000" w:themeColor="text1"/>
        </w:rPr>
      </w:pPr>
      <w:r w:rsidRPr="0020147F">
        <w:rPr>
          <w:color w:val="000000" w:themeColor="text1"/>
        </w:rPr>
        <w:t xml:space="preserve">The MERI project is due for completion in May </w:t>
      </w:r>
      <w:r w:rsidRPr="0020147F">
        <w:rPr>
          <w:color w:val="000000" w:themeColor="text1"/>
          <w:spacing w:val="2"/>
        </w:rPr>
        <w:t xml:space="preserve">2020 </w:t>
      </w:r>
      <w:r w:rsidRPr="0020147F">
        <w:rPr>
          <w:color w:val="000000" w:themeColor="text1"/>
        </w:rPr>
        <w:t xml:space="preserve">and, in the meantime, partners and stakeholders will be consulted to continue the process of mapping existing monitoring and evaluation programs. Once potential indicators and monitoring methods have been identified, workshops will be undertaken to </w:t>
      </w:r>
      <w:proofErr w:type="spellStart"/>
      <w:r w:rsidRPr="0020147F">
        <w:rPr>
          <w:color w:val="000000" w:themeColor="text1"/>
        </w:rPr>
        <w:t>optimise</w:t>
      </w:r>
      <w:proofErr w:type="spellEnd"/>
      <w:r w:rsidRPr="0020147F">
        <w:rPr>
          <w:color w:val="000000" w:themeColor="text1"/>
        </w:rPr>
        <w:t xml:space="preserve"> any existing programs and clarify any significant gaps where additional monitoring is required. Following the MERI process, future annual reports will start to focus on the evaluation of activity outcomes as well as status of</w:t>
      </w:r>
      <w:r w:rsidRPr="0020147F">
        <w:rPr>
          <w:color w:val="000000" w:themeColor="text1"/>
          <w:spacing w:val="7"/>
        </w:rPr>
        <w:t xml:space="preserve"> </w:t>
      </w:r>
      <w:r w:rsidRPr="0020147F">
        <w:rPr>
          <w:color w:val="000000" w:themeColor="text1"/>
        </w:rPr>
        <w:t>completion.</w:t>
      </w:r>
    </w:p>
    <w:p w:rsidR="00FD0769" w:rsidRPr="0020147F" w:rsidRDefault="00FD0769" w:rsidP="00FD0769">
      <w:pPr>
        <w:pStyle w:val="BodyText"/>
        <w:spacing w:before="157" w:line="218" w:lineRule="auto"/>
        <w:ind w:left="119" w:right="99"/>
        <w:rPr>
          <w:color w:val="000000" w:themeColor="text1"/>
        </w:rPr>
      </w:pPr>
      <w:r w:rsidRPr="0020147F">
        <w:rPr>
          <w:color w:val="000000" w:themeColor="text1"/>
        </w:rPr>
        <w:t>The MERI strategy will link to other government agency reporting programs including the evaluation of Biodiversity 2037. Where appropriate, the strategy will incorporate evaluation through DELWP’s Standard Outputs reporting.</w:t>
      </w:r>
    </w:p>
    <w:p w:rsidR="00FD0769" w:rsidRPr="0020147F" w:rsidRDefault="00FD0769" w:rsidP="00FD0769">
      <w:pPr>
        <w:pStyle w:val="BodyText"/>
        <w:spacing w:before="105" w:line="218" w:lineRule="auto"/>
        <w:ind w:left="120" w:right="50"/>
        <w:jc w:val="both"/>
        <w:rPr>
          <w:color w:val="000000" w:themeColor="text1"/>
        </w:rPr>
      </w:pPr>
      <w:r w:rsidRPr="0020147F">
        <w:rPr>
          <w:color w:val="000000" w:themeColor="text1"/>
        </w:rPr>
        <w:t>In delivering this purpose, the MERI Strategy will assist in achieving the goals of the EMP, build understanding of the science underpinning the EMP,</w:t>
      </w:r>
      <w:r w:rsidRPr="00FD0769">
        <w:rPr>
          <w:color w:val="000000" w:themeColor="text1"/>
        </w:rPr>
        <w:t xml:space="preserve"> </w:t>
      </w:r>
      <w:r w:rsidRPr="0020147F">
        <w:rPr>
          <w:color w:val="000000" w:themeColor="text1"/>
        </w:rPr>
        <w:t>ensure accountability for efficient and effective use of public and private resources and form a key part of the EMP communication strategy.</w:t>
      </w:r>
    </w:p>
    <w:p w:rsidR="00FD0769" w:rsidRPr="0020147F" w:rsidRDefault="00FD0769" w:rsidP="00FD0769">
      <w:pPr>
        <w:pStyle w:val="BodyText"/>
        <w:spacing w:before="150"/>
        <w:ind w:left="120"/>
        <w:jc w:val="both"/>
        <w:rPr>
          <w:color w:val="000000" w:themeColor="text1"/>
        </w:rPr>
      </w:pPr>
      <w:r w:rsidRPr="0020147F">
        <w:rPr>
          <w:color w:val="000000" w:themeColor="text1"/>
        </w:rPr>
        <w:lastRenderedPageBreak/>
        <w:t>The primary functions of the MERI strategy are to:</w:t>
      </w:r>
    </w:p>
    <w:p w:rsidR="00FD0769" w:rsidRPr="0020147F" w:rsidRDefault="00FD0769" w:rsidP="00FD0769">
      <w:pPr>
        <w:pStyle w:val="ListParagraph"/>
        <w:numPr>
          <w:ilvl w:val="0"/>
          <w:numId w:val="17"/>
        </w:numPr>
        <w:tabs>
          <w:tab w:val="left" w:pos="291"/>
        </w:tabs>
        <w:spacing w:before="164" w:line="218" w:lineRule="auto"/>
        <w:ind w:left="290" w:right="38"/>
        <w:rPr>
          <w:color w:val="000000" w:themeColor="text1"/>
          <w:sz w:val="18"/>
        </w:rPr>
      </w:pPr>
      <w:r w:rsidRPr="0020147F">
        <w:rPr>
          <w:color w:val="000000" w:themeColor="text1"/>
          <w:sz w:val="18"/>
        </w:rPr>
        <w:t>Provide the framework for collection and analysis of the information needed to determine if the EMP is meeting program and policy goals.</w:t>
      </w:r>
    </w:p>
    <w:p w:rsidR="00FD0769" w:rsidRPr="0020147F" w:rsidRDefault="00FD0769" w:rsidP="00FD0769">
      <w:pPr>
        <w:pStyle w:val="ListParagraph"/>
        <w:numPr>
          <w:ilvl w:val="0"/>
          <w:numId w:val="17"/>
        </w:numPr>
        <w:tabs>
          <w:tab w:val="left" w:pos="291"/>
        </w:tabs>
        <w:spacing w:before="166" w:line="218" w:lineRule="auto"/>
        <w:ind w:left="290" w:right="210"/>
        <w:rPr>
          <w:color w:val="000000" w:themeColor="text1"/>
          <w:sz w:val="18"/>
        </w:rPr>
      </w:pPr>
      <w:r w:rsidRPr="0020147F">
        <w:rPr>
          <w:color w:val="000000" w:themeColor="text1"/>
          <w:sz w:val="18"/>
        </w:rPr>
        <w:t>Guide and facilitate provision of data and information for annual reporting and five-yearly evaluation</w:t>
      </w:r>
      <w:r w:rsidRPr="0020147F">
        <w:rPr>
          <w:color w:val="000000" w:themeColor="text1"/>
          <w:spacing w:val="-1"/>
          <w:sz w:val="18"/>
        </w:rPr>
        <w:t xml:space="preserve"> </w:t>
      </w:r>
      <w:r w:rsidRPr="0020147F">
        <w:rPr>
          <w:color w:val="000000" w:themeColor="text1"/>
          <w:sz w:val="18"/>
        </w:rPr>
        <w:t>review.</w:t>
      </w:r>
    </w:p>
    <w:p w:rsidR="00FD0769" w:rsidRPr="0020147F" w:rsidRDefault="00FD0769" w:rsidP="00FD0769">
      <w:pPr>
        <w:pStyle w:val="ListParagraph"/>
        <w:numPr>
          <w:ilvl w:val="0"/>
          <w:numId w:val="17"/>
        </w:numPr>
        <w:tabs>
          <w:tab w:val="left" w:pos="291"/>
        </w:tabs>
        <w:spacing w:before="167" w:line="218" w:lineRule="auto"/>
        <w:ind w:left="290" w:right="146"/>
        <w:rPr>
          <w:color w:val="000000" w:themeColor="text1"/>
          <w:sz w:val="18"/>
        </w:rPr>
      </w:pPr>
      <w:r w:rsidRPr="0020147F">
        <w:rPr>
          <w:color w:val="000000" w:themeColor="text1"/>
          <w:sz w:val="18"/>
        </w:rPr>
        <w:t>Ensure, through reporting of outcomes, that EMP activities meet Australian Government requirements for accountability, transparency, learning and</w:t>
      </w:r>
      <w:r w:rsidRPr="0020147F">
        <w:rPr>
          <w:color w:val="000000" w:themeColor="text1"/>
          <w:spacing w:val="-1"/>
          <w:sz w:val="18"/>
        </w:rPr>
        <w:t xml:space="preserve"> </w:t>
      </w:r>
      <w:r w:rsidRPr="0020147F">
        <w:rPr>
          <w:color w:val="000000" w:themeColor="text1"/>
          <w:sz w:val="18"/>
        </w:rPr>
        <w:t>improvement.</w:t>
      </w:r>
    </w:p>
    <w:p w:rsidR="00FD0769" w:rsidRPr="0020147F" w:rsidRDefault="00FD0769" w:rsidP="00FD0769">
      <w:pPr>
        <w:pStyle w:val="ListParagraph"/>
        <w:numPr>
          <w:ilvl w:val="0"/>
          <w:numId w:val="17"/>
        </w:numPr>
        <w:tabs>
          <w:tab w:val="left" w:pos="291"/>
        </w:tabs>
        <w:spacing w:before="165" w:line="218" w:lineRule="auto"/>
        <w:ind w:left="290" w:right="161"/>
        <w:rPr>
          <w:color w:val="000000" w:themeColor="text1"/>
          <w:sz w:val="18"/>
        </w:rPr>
      </w:pPr>
      <w:r w:rsidRPr="0020147F">
        <w:rPr>
          <w:color w:val="000000" w:themeColor="text1"/>
          <w:sz w:val="18"/>
        </w:rPr>
        <w:t xml:space="preserve">Provide the principal mechanism to reinforce, review and refine activities as </w:t>
      </w:r>
      <w:r w:rsidRPr="0020147F">
        <w:rPr>
          <w:color w:val="000000" w:themeColor="text1"/>
          <w:spacing w:val="2"/>
          <w:sz w:val="18"/>
        </w:rPr>
        <w:t xml:space="preserve">part </w:t>
      </w:r>
      <w:r w:rsidRPr="0020147F">
        <w:rPr>
          <w:color w:val="000000" w:themeColor="text1"/>
          <w:sz w:val="18"/>
        </w:rPr>
        <w:t>of a continual improvement</w:t>
      </w:r>
      <w:r w:rsidRPr="0020147F">
        <w:rPr>
          <w:color w:val="000000" w:themeColor="text1"/>
          <w:spacing w:val="-1"/>
          <w:sz w:val="18"/>
        </w:rPr>
        <w:t xml:space="preserve"> </w:t>
      </w:r>
      <w:r w:rsidRPr="0020147F">
        <w:rPr>
          <w:color w:val="000000" w:themeColor="text1"/>
          <w:sz w:val="18"/>
        </w:rPr>
        <w:t>process.</w:t>
      </w:r>
    </w:p>
    <w:p w:rsidR="00FD0769" w:rsidRPr="0020147F" w:rsidRDefault="00FD0769" w:rsidP="00FD0769">
      <w:pPr>
        <w:pStyle w:val="BodyText"/>
        <w:spacing w:before="8"/>
        <w:rPr>
          <w:color w:val="000000" w:themeColor="text1"/>
          <w:sz w:val="19"/>
        </w:rPr>
      </w:pPr>
    </w:p>
    <w:p w:rsidR="00FD0769" w:rsidRPr="0020147F" w:rsidRDefault="00FD0769" w:rsidP="00FD0769">
      <w:pPr>
        <w:pStyle w:val="Heading2"/>
        <w:numPr>
          <w:ilvl w:val="1"/>
          <w:numId w:val="14"/>
        </w:numPr>
        <w:tabs>
          <w:tab w:val="left" w:pos="581"/>
        </w:tabs>
        <w:ind w:left="580"/>
        <w:jc w:val="left"/>
        <w:rPr>
          <w:color w:val="000000" w:themeColor="text1"/>
        </w:rPr>
      </w:pPr>
      <w:r w:rsidRPr="0020147F">
        <w:rPr>
          <w:color w:val="000000" w:themeColor="text1"/>
        </w:rPr>
        <w:t xml:space="preserve">EMP </w:t>
      </w:r>
      <w:r w:rsidRPr="0020147F">
        <w:rPr>
          <w:color w:val="000000" w:themeColor="text1"/>
          <w:spacing w:val="-3"/>
        </w:rPr>
        <w:t>Funding</w:t>
      </w:r>
    </w:p>
    <w:p w:rsidR="00FD0769" w:rsidRPr="0020147F" w:rsidRDefault="00FD0769" w:rsidP="00FD0769">
      <w:pPr>
        <w:pStyle w:val="BodyText"/>
        <w:spacing w:before="105" w:line="218" w:lineRule="auto"/>
        <w:ind w:left="120"/>
        <w:rPr>
          <w:color w:val="000000" w:themeColor="text1"/>
        </w:rPr>
      </w:pPr>
      <w:r w:rsidRPr="0020147F">
        <w:rPr>
          <w:color w:val="000000" w:themeColor="text1"/>
        </w:rPr>
        <w:t>Currently funding within DELWP for the EMP is available for the administrative oversight of the project and for existing ongoing activities. The Port Phillip Bay Fund continues to partner with coastal</w:t>
      </w:r>
      <w:r>
        <w:rPr>
          <w:color w:val="000000" w:themeColor="text1"/>
        </w:rPr>
        <w:t xml:space="preserve"> </w:t>
      </w:r>
      <w:r w:rsidRPr="0020147F">
        <w:rPr>
          <w:color w:val="000000" w:themeColor="text1"/>
        </w:rPr>
        <w:t>and marine stakeholder groups and partner organisations will continue to resource activities core to their portfolios.</w:t>
      </w:r>
    </w:p>
    <w:p w:rsidR="00FD0769" w:rsidRPr="0020147F" w:rsidRDefault="00FD0769" w:rsidP="00FD0769">
      <w:pPr>
        <w:pStyle w:val="BodyText"/>
        <w:spacing w:before="167" w:line="218" w:lineRule="auto"/>
        <w:ind w:left="120"/>
        <w:rPr>
          <w:color w:val="000000" w:themeColor="text1"/>
        </w:rPr>
      </w:pPr>
      <w:r w:rsidRPr="0020147F">
        <w:rPr>
          <w:color w:val="000000" w:themeColor="text1"/>
        </w:rPr>
        <w:t>New sources of funding need to be investigated to support new activities and initiatives to address gaps and needs identified in the MERI strategy.</w:t>
      </w:r>
    </w:p>
    <w:p w:rsidR="00FD0769" w:rsidRDefault="00FD0769" w:rsidP="00FD0769">
      <w:pPr>
        <w:pStyle w:val="BodyText"/>
        <w:spacing w:line="218" w:lineRule="auto"/>
        <w:ind w:left="120"/>
        <w:rPr>
          <w:color w:val="000000" w:themeColor="text1"/>
        </w:rPr>
      </w:pPr>
      <w:r w:rsidRPr="0020147F">
        <w:rPr>
          <w:color w:val="000000" w:themeColor="text1"/>
        </w:rPr>
        <w:t>There is a lack of certainty and resourcing surrounding the ongoing water quality reporting. DELWP is currently in discussion with EPA and Melbourne Water to ensure the continuation of these critical reporting programs.</w:t>
      </w:r>
      <w:bookmarkStart w:id="29" w:name="9.3_EMP_Funding"/>
      <w:bookmarkEnd w:id="29"/>
    </w:p>
    <w:p w:rsidR="00FD0769" w:rsidRDefault="00FD0769" w:rsidP="00FD0769">
      <w:pPr>
        <w:spacing w:line="218" w:lineRule="auto"/>
        <w:rPr>
          <w:color w:val="000000" w:themeColor="text1"/>
        </w:rPr>
      </w:pPr>
    </w:p>
    <w:p w:rsidR="003C1A75" w:rsidRPr="0020147F" w:rsidRDefault="004B64C8" w:rsidP="00BF07F1">
      <w:pPr>
        <w:pStyle w:val="Heading2"/>
        <w:numPr>
          <w:ilvl w:val="1"/>
          <w:numId w:val="14"/>
        </w:numPr>
        <w:tabs>
          <w:tab w:val="left" w:pos="709"/>
        </w:tabs>
        <w:ind w:left="142" w:right="193" w:firstLine="0"/>
        <w:jc w:val="left"/>
        <w:rPr>
          <w:color w:val="000000" w:themeColor="text1"/>
        </w:rPr>
      </w:pPr>
      <w:bookmarkStart w:id="30" w:name="9.4_Traditional_Owner_Inclusion_process"/>
      <w:bookmarkEnd w:id="30"/>
      <w:r w:rsidRPr="0020147F">
        <w:rPr>
          <w:color w:val="000000" w:themeColor="text1"/>
          <w:spacing w:val="-4"/>
        </w:rPr>
        <w:t xml:space="preserve">Traditional </w:t>
      </w:r>
      <w:r w:rsidRPr="0020147F">
        <w:rPr>
          <w:color w:val="000000" w:themeColor="text1"/>
        </w:rPr>
        <w:t xml:space="preserve">Owner </w:t>
      </w:r>
      <w:r w:rsidRPr="0020147F">
        <w:rPr>
          <w:color w:val="000000" w:themeColor="text1"/>
          <w:spacing w:val="-3"/>
        </w:rPr>
        <w:t>Inclusion</w:t>
      </w:r>
      <w:r w:rsidRPr="0020147F">
        <w:rPr>
          <w:color w:val="000000" w:themeColor="text1"/>
          <w:spacing w:val="-6"/>
        </w:rPr>
        <w:t xml:space="preserve"> </w:t>
      </w:r>
      <w:r w:rsidRPr="0020147F">
        <w:rPr>
          <w:color w:val="000000" w:themeColor="text1"/>
        </w:rPr>
        <w:t>process</w:t>
      </w:r>
    </w:p>
    <w:p w:rsidR="003C1A75" w:rsidRPr="0020147F" w:rsidRDefault="004B64C8" w:rsidP="00BF07F1">
      <w:pPr>
        <w:pStyle w:val="BodyText"/>
        <w:spacing w:before="170" w:line="218" w:lineRule="auto"/>
        <w:ind w:left="142" w:right="210"/>
        <w:rPr>
          <w:color w:val="000000" w:themeColor="text1"/>
        </w:rPr>
      </w:pPr>
      <w:proofErr w:type="spellStart"/>
      <w:r w:rsidRPr="0020147F">
        <w:rPr>
          <w:color w:val="000000" w:themeColor="text1"/>
        </w:rPr>
        <w:t>Munganin</w:t>
      </w:r>
      <w:proofErr w:type="spellEnd"/>
      <w:r w:rsidRPr="0020147F">
        <w:rPr>
          <w:color w:val="000000" w:themeColor="text1"/>
        </w:rPr>
        <w:t xml:space="preserve"> – </w:t>
      </w:r>
      <w:proofErr w:type="spellStart"/>
      <w:r w:rsidRPr="0020147F">
        <w:rPr>
          <w:color w:val="000000" w:themeColor="text1"/>
        </w:rPr>
        <w:t>Gadhaba</w:t>
      </w:r>
      <w:proofErr w:type="spellEnd"/>
      <w:r w:rsidRPr="0020147F">
        <w:rPr>
          <w:color w:val="000000" w:themeColor="text1"/>
        </w:rPr>
        <w:t xml:space="preserve">, DELWP’s Aboriginal Inclusion Plan 2016-2020, </w:t>
      </w:r>
      <w:proofErr w:type="spellStart"/>
      <w:r w:rsidRPr="0020147F">
        <w:rPr>
          <w:color w:val="000000" w:themeColor="text1"/>
        </w:rPr>
        <w:t>recognises</w:t>
      </w:r>
      <w:proofErr w:type="spellEnd"/>
      <w:r w:rsidRPr="0020147F">
        <w:rPr>
          <w:color w:val="000000" w:themeColor="text1"/>
        </w:rPr>
        <w:t xml:space="preserve"> the need to increase our understanding and recognition of Aboriginal culture through developing partnerships to ‘achieve together’ in all aspects of our work. The need to </w:t>
      </w:r>
      <w:proofErr w:type="spellStart"/>
      <w:r w:rsidRPr="0020147F">
        <w:rPr>
          <w:color w:val="000000" w:themeColor="text1"/>
        </w:rPr>
        <w:t>maximise</w:t>
      </w:r>
      <w:proofErr w:type="spellEnd"/>
      <w:r w:rsidRPr="0020147F">
        <w:rPr>
          <w:color w:val="000000" w:themeColor="text1"/>
        </w:rPr>
        <w:t xml:space="preserve"> opportunities for acknowledging Traditional Owner group knowledge, rights and aspirations for land and sea country was also highlighted in the recent Marine and Coastal</w:t>
      </w:r>
    </w:p>
    <w:p w:rsidR="003C1A75" w:rsidRPr="0020147F" w:rsidRDefault="004B64C8" w:rsidP="00BF07F1">
      <w:pPr>
        <w:pStyle w:val="BodyText"/>
        <w:spacing w:line="216" w:lineRule="exact"/>
        <w:ind w:left="142"/>
        <w:rPr>
          <w:color w:val="000000" w:themeColor="text1"/>
        </w:rPr>
      </w:pPr>
      <w:r w:rsidRPr="0020147F">
        <w:rPr>
          <w:color w:val="000000" w:themeColor="text1"/>
        </w:rPr>
        <w:t>Act 2018.</w:t>
      </w:r>
    </w:p>
    <w:p w:rsidR="003C1A75" w:rsidRPr="0020147F" w:rsidRDefault="003C1A75" w:rsidP="00BF07F1">
      <w:pPr>
        <w:pStyle w:val="BodyText"/>
        <w:spacing w:before="3"/>
        <w:ind w:left="142"/>
        <w:rPr>
          <w:color w:val="000000" w:themeColor="text1"/>
          <w:sz w:val="14"/>
        </w:rPr>
      </w:pPr>
    </w:p>
    <w:p w:rsidR="003C1A75" w:rsidRPr="0020147F" w:rsidRDefault="00534EC9" w:rsidP="00BF07F1">
      <w:pPr>
        <w:pStyle w:val="BodyText"/>
        <w:spacing w:line="218" w:lineRule="auto"/>
        <w:ind w:left="142" w:right="168"/>
        <w:rPr>
          <w:color w:val="000000" w:themeColor="text1"/>
        </w:rPr>
      </w:pPr>
      <w:r>
        <w:rPr>
          <w:color w:val="000000" w:themeColor="text1"/>
        </w:rPr>
        <w:t>T</w:t>
      </w:r>
      <w:r w:rsidR="004B64C8" w:rsidRPr="0020147F">
        <w:rPr>
          <w:color w:val="000000" w:themeColor="text1"/>
        </w:rPr>
        <w:t xml:space="preserve">he process and co-ordination of pathways for Aboriginal inclusion are still in the early stages of </w:t>
      </w:r>
      <w:proofErr w:type="gramStart"/>
      <w:r w:rsidR="004B64C8" w:rsidRPr="0020147F">
        <w:rPr>
          <w:color w:val="000000" w:themeColor="text1"/>
        </w:rPr>
        <w:t>development,.</w:t>
      </w:r>
      <w:proofErr w:type="gramEnd"/>
      <w:r w:rsidR="004B64C8" w:rsidRPr="0020147F">
        <w:rPr>
          <w:color w:val="000000" w:themeColor="text1"/>
        </w:rPr>
        <w:t xml:space="preserve"> A partnership project with the three RAPs and FVTOC is now underway through funding from Round 3 of the Port Phillip Bay Fund.</w:t>
      </w:r>
    </w:p>
    <w:p w:rsidR="003C1A75" w:rsidRPr="0020147F" w:rsidRDefault="003C1A75" w:rsidP="00BF07F1">
      <w:pPr>
        <w:pStyle w:val="BodyText"/>
        <w:spacing w:before="1"/>
        <w:ind w:left="142"/>
        <w:rPr>
          <w:color w:val="000000" w:themeColor="text1"/>
          <w:sz w:val="14"/>
        </w:rPr>
      </w:pPr>
    </w:p>
    <w:p w:rsidR="003C1A75" w:rsidRPr="00FD0769" w:rsidRDefault="004B64C8" w:rsidP="00FD0769">
      <w:pPr>
        <w:pStyle w:val="BodyText"/>
        <w:spacing w:line="218" w:lineRule="auto"/>
        <w:ind w:left="142" w:right="210"/>
        <w:rPr>
          <w:color w:val="000000" w:themeColor="text1"/>
        </w:rPr>
      </w:pPr>
      <w:r w:rsidRPr="0020147F">
        <w:rPr>
          <w:color w:val="000000" w:themeColor="text1"/>
        </w:rPr>
        <w:t xml:space="preserve">The </w:t>
      </w:r>
      <w:proofErr w:type="spellStart"/>
      <w:r w:rsidRPr="0020147F">
        <w:rPr>
          <w:color w:val="000000" w:themeColor="text1"/>
        </w:rPr>
        <w:t>Bunurong</w:t>
      </w:r>
      <w:proofErr w:type="spellEnd"/>
      <w:r w:rsidRPr="0020147F">
        <w:rPr>
          <w:color w:val="000000" w:themeColor="text1"/>
        </w:rPr>
        <w:t xml:space="preserve"> Land Council Aboriginal Corporation, the </w:t>
      </w:r>
      <w:proofErr w:type="spellStart"/>
      <w:r w:rsidRPr="0020147F">
        <w:rPr>
          <w:color w:val="000000" w:themeColor="text1"/>
        </w:rPr>
        <w:t>Wurundjeri</w:t>
      </w:r>
      <w:proofErr w:type="spellEnd"/>
      <w:r w:rsidRPr="0020147F">
        <w:rPr>
          <w:color w:val="000000" w:themeColor="text1"/>
        </w:rPr>
        <w:t xml:space="preserve"> </w:t>
      </w:r>
      <w:proofErr w:type="spellStart"/>
      <w:r w:rsidRPr="0020147F">
        <w:rPr>
          <w:color w:val="000000" w:themeColor="text1"/>
        </w:rPr>
        <w:t>Woi-wurrung</w:t>
      </w:r>
      <w:proofErr w:type="spellEnd"/>
      <w:r w:rsidRPr="0020147F">
        <w:rPr>
          <w:color w:val="000000" w:themeColor="text1"/>
        </w:rPr>
        <w:t xml:space="preserve"> Cultural Heritage Aboriginal Corporation and the </w:t>
      </w:r>
      <w:proofErr w:type="spellStart"/>
      <w:r w:rsidRPr="0020147F">
        <w:rPr>
          <w:color w:val="000000" w:themeColor="text1"/>
        </w:rPr>
        <w:t>Wathaurung</w:t>
      </w:r>
      <w:proofErr w:type="spellEnd"/>
      <w:r w:rsidRPr="0020147F">
        <w:rPr>
          <w:color w:val="000000" w:themeColor="text1"/>
        </w:rPr>
        <w:t xml:space="preserve"> Aboriginal Corporation (trading as </w:t>
      </w:r>
      <w:proofErr w:type="spellStart"/>
      <w:r w:rsidRPr="0020147F">
        <w:rPr>
          <w:color w:val="000000" w:themeColor="text1"/>
        </w:rPr>
        <w:t>Wadawurrung</w:t>
      </w:r>
      <w:proofErr w:type="spellEnd"/>
      <w:r w:rsidRPr="0020147F">
        <w:rPr>
          <w:color w:val="000000" w:themeColor="text1"/>
        </w:rPr>
        <w:t>) will each undertake separate but related aspects of this project to develop a Reading Country Program with bio-cultural indicators for land, water and biodiversity. The biocultural data will be stored in a database which will be owned and managed by the relevant Aboriginal Group and shared on their</w:t>
      </w:r>
      <w:r w:rsidR="00FD0769">
        <w:rPr>
          <w:color w:val="000000" w:themeColor="text1"/>
        </w:rPr>
        <w:t xml:space="preserve"> </w:t>
      </w:r>
      <w:r w:rsidRPr="0020147F">
        <w:rPr>
          <w:color w:val="000000" w:themeColor="text1"/>
        </w:rPr>
        <w:t>own terms.</w:t>
      </w:r>
    </w:p>
    <w:p w:rsidR="003C1A75" w:rsidRPr="0020147F" w:rsidRDefault="003C1A75" w:rsidP="00FD0769">
      <w:pPr>
        <w:pStyle w:val="BodyText"/>
        <w:spacing w:before="10"/>
        <w:ind w:right="78"/>
        <w:rPr>
          <w:color w:val="000000" w:themeColor="text1"/>
          <w:sz w:val="16"/>
        </w:rPr>
      </w:pPr>
    </w:p>
    <w:p w:rsidR="003C1A75" w:rsidRPr="0020147F" w:rsidRDefault="004B64C8" w:rsidP="00FD0769">
      <w:pPr>
        <w:pStyle w:val="BodyText"/>
        <w:spacing w:before="105" w:line="218" w:lineRule="auto"/>
        <w:ind w:left="113" w:right="78"/>
        <w:rPr>
          <w:color w:val="000000" w:themeColor="text1"/>
        </w:rPr>
      </w:pPr>
      <w:r w:rsidRPr="0020147F">
        <w:rPr>
          <w:color w:val="000000" w:themeColor="text1"/>
        </w:rPr>
        <w:t xml:space="preserve">By 2020, </w:t>
      </w:r>
      <w:r w:rsidRPr="0020147F">
        <w:rPr>
          <w:color w:val="000000" w:themeColor="text1"/>
          <w:spacing w:val="-3"/>
        </w:rPr>
        <w:t xml:space="preserve">this project </w:t>
      </w:r>
      <w:r w:rsidR="00DA70D9">
        <w:rPr>
          <w:color w:val="000000" w:themeColor="text1"/>
          <w:spacing w:val="-3"/>
        </w:rPr>
        <w:t>progressed</w:t>
      </w:r>
      <w:r w:rsidRPr="0020147F">
        <w:rPr>
          <w:color w:val="000000" w:themeColor="text1"/>
        </w:rPr>
        <w:t xml:space="preserve"> data </w:t>
      </w:r>
      <w:r w:rsidRPr="0020147F">
        <w:rPr>
          <w:color w:val="000000" w:themeColor="text1"/>
          <w:spacing w:val="-3"/>
        </w:rPr>
        <w:t>sharing</w:t>
      </w:r>
      <w:r w:rsidR="00DA70D9">
        <w:rPr>
          <w:color w:val="000000" w:themeColor="text1"/>
          <w:spacing w:val="-3"/>
        </w:rPr>
        <w:t xml:space="preserve"> agreements</w:t>
      </w:r>
      <w:r w:rsidRPr="0020147F">
        <w:rPr>
          <w:color w:val="000000" w:themeColor="text1"/>
          <w:spacing w:val="-3"/>
        </w:rPr>
        <w:t xml:space="preserve"> </w:t>
      </w:r>
      <w:r w:rsidRPr="0020147F">
        <w:rPr>
          <w:color w:val="000000" w:themeColor="text1"/>
        </w:rPr>
        <w:t xml:space="preserve">between </w:t>
      </w:r>
      <w:r w:rsidRPr="0020147F">
        <w:rPr>
          <w:color w:val="000000" w:themeColor="text1"/>
          <w:spacing w:val="-4"/>
        </w:rPr>
        <w:t xml:space="preserve">relevant </w:t>
      </w:r>
      <w:r w:rsidRPr="0020147F">
        <w:rPr>
          <w:color w:val="000000" w:themeColor="text1"/>
          <w:spacing w:val="-5"/>
        </w:rPr>
        <w:t xml:space="preserve">Traditional </w:t>
      </w:r>
      <w:r w:rsidRPr="0020147F">
        <w:rPr>
          <w:color w:val="000000" w:themeColor="text1"/>
        </w:rPr>
        <w:t xml:space="preserve">Owner </w:t>
      </w:r>
      <w:r w:rsidRPr="0020147F">
        <w:rPr>
          <w:color w:val="000000" w:themeColor="text1"/>
          <w:spacing w:val="-3"/>
        </w:rPr>
        <w:t xml:space="preserve">groups </w:t>
      </w:r>
      <w:r w:rsidRPr="0020147F">
        <w:rPr>
          <w:color w:val="000000" w:themeColor="text1"/>
          <w:spacing w:val="-2"/>
        </w:rPr>
        <w:t xml:space="preserve">and </w:t>
      </w:r>
      <w:r w:rsidRPr="0020147F">
        <w:rPr>
          <w:color w:val="000000" w:themeColor="text1"/>
          <w:spacing w:val="-3"/>
        </w:rPr>
        <w:t xml:space="preserve">DELWP </w:t>
      </w:r>
      <w:r w:rsidRPr="0020147F">
        <w:rPr>
          <w:color w:val="000000" w:themeColor="text1"/>
        </w:rPr>
        <w:t xml:space="preserve">with the </w:t>
      </w:r>
      <w:r w:rsidRPr="0020147F">
        <w:rPr>
          <w:color w:val="000000" w:themeColor="text1"/>
          <w:spacing w:val="-3"/>
        </w:rPr>
        <w:t xml:space="preserve">objective </w:t>
      </w:r>
      <w:r w:rsidRPr="0020147F">
        <w:rPr>
          <w:color w:val="000000" w:themeColor="text1"/>
        </w:rPr>
        <w:t xml:space="preserve">of </w:t>
      </w:r>
      <w:r w:rsidRPr="0020147F">
        <w:rPr>
          <w:color w:val="000000" w:themeColor="text1"/>
          <w:spacing w:val="-4"/>
        </w:rPr>
        <w:t xml:space="preserve">informing relevant </w:t>
      </w:r>
      <w:r w:rsidRPr="0020147F">
        <w:rPr>
          <w:color w:val="000000" w:themeColor="text1"/>
          <w:spacing w:val="-3"/>
        </w:rPr>
        <w:t xml:space="preserve">policies </w:t>
      </w:r>
      <w:r w:rsidRPr="0020147F">
        <w:rPr>
          <w:color w:val="000000" w:themeColor="text1"/>
          <w:spacing w:val="-2"/>
        </w:rPr>
        <w:t xml:space="preserve">and </w:t>
      </w:r>
      <w:r w:rsidRPr="0020147F">
        <w:rPr>
          <w:color w:val="000000" w:themeColor="text1"/>
          <w:spacing w:val="-3"/>
        </w:rPr>
        <w:t xml:space="preserve">strategies </w:t>
      </w:r>
      <w:r w:rsidRPr="0020147F">
        <w:rPr>
          <w:color w:val="000000" w:themeColor="text1"/>
        </w:rPr>
        <w:t xml:space="preserve">affecting </w:t>
      </w:r>
      <w:r w:rsidRPr="0020147F">
        <w:rPr>
          <w:color w:val="000000" w:themeColor="text1"/>
          <w:spacing w:val="-3"/>
        </w:rPr>
        <w:t xml:space="preserve">management </w:t>
      </w:r>
      <w:r w:rsidRPr="0020147F">
        <w:rPr>
          <w:color w:val="000000" w:themeColor="text1"/>
        </w:rPr>
        <w:t xml:space="preserve">of Country </w:t>
      </w:r>
      <w:r w:rsidRPr="0020147F">
        <w:rPr>
          <w:color w:val="000000" w:themeColor="text1"/>
          <w:spacing w:val="-3"/>
        </w:rPr>
        <w:t xml:space="preserve">(land </w:t>
      </w:r>
      <w:r w:rsidRPr="0020147F">
        <w:rPr>
          <w:color w:val="000000" w:themeColor="text1"/>
          <w:spacing w:val="-2"/>
        </w:rPr>
        <w:t xml:space="preserve">and </w:t>
      </w:r>
      <w:r w:rsidRPr="0020147F">
        <w:rPr>
          <w:color w:val="000000" w:themeColor="text1"/>
          <w:spacing w:val="-3"/>
        </w:rPr>
        <w:t>sea).</w:t>
      </w:r>
    </w:p>
    <w:p w:rsidR="003C1A75" w:rsidRPr="0020147F" w:rsidRDefault="003C1A75" w:rsidP="00FD0769">
      <w:pPr>
        <w:pStyle w:val="BodyText"/>
        <w:spacing w:before="3"/>
        <w:ind w:right="78"/>
        <w:rPr>
          <w:color w:val="000000" w:themeColor="text1"/>
          <w:sz w:val="14"/>
        </w:rPr>
      </w:pPr>
    </w:p>
    <w:p w:rsidR="003C1A75" w:rsidRPr="0020147F" w:rsidRDefault="00944F5C" w:rsidP="00FD0769">
      <w:pPr>
        <w:pStyle w:val="BodyText"/>
        <w:spacing w:before="1" w:line="218" w:lineRule="auto"/>
        <w:ind w:left="113" w:right="78"/>
        <w:rPr>
          <w:color w:val="000000" w:themeColor="text1"/>
        </w:rPr>
      </w:pPr>
      <w:r>
        <w:rPr>
          <w:color w:val="000000" w:themeColor="text1"/>
        </w:rPr>
        <w:t>T</w:t>
      </w:r>
      <w:r w:rsidR="004B64C8" w:rsidRPr="0020147F">
        <w:rPr>
          <w:color w:val="000000" w:themeColor="text1"/>
        </w:rPr>
        <w:t xml:space="preserve">he </w:t>
      </w:r>
      <w:proofErr w:type="spellStart"/>
      <w:r w:rsidR="004B64C8" w:rsidRPr="0020147F">
        <w:rPr>
          <w:color w:val="000000" w:themeColor="text1"/>
        </w:rPr>
        <w:t>VMaCC</w:t>
      </w:r>
      <w:proofErr w:type="spellEnd"/>
      <w:r w:rsidR="004B64C8" w:rsidRPr="0020147F">
        <w:rPr>
          <w:color w:val="000000" w:themeColor="text1"/>
        </w:rPr>
        <w:t xml:space="preserve"> has been </w:t>
      </w:r>
      <w:r w:rsidR="004B64C8" w:rsidRPr="0020147F">
        <w:rPr>
          <w:color w:val="000000" w:themeColor="text1"/>
          <w:spacing w:val="-3"/>
        </w:rPr>
        <w:t xml:space="preserve">invited by </w:t>
      </w:r>
      <w:r w:rsidR="004B64C8" w:rsidRPr="0020147F">
        <w:rPr>
          <w:color w:val="000000" w:themeColor="text1"/>
          <w:spacing w:val="-5"/>
        </w:rPr>
        <w:t xml:space="preserve">Traditional </w:t>
      </w:r>
      <w:r w:rsidR="004B64C8" w:rsidRPr="0020147F">
        <w:rPr>
          <w:color w:val="000000" w:themeColor="text1"/>
        </w:rPr>
        <w:t>Owners to co-chair the Sea Country</w:t>
      </w:r>
    </w:p>
    <w:p w:rsidR="003C1A75" w:rsidRPr="0020147F" w:rsidRDefault="004B64C8" w:rsidP="00FD0769">
      <w:pPr>
        <w:pStyle w:val="BodyText"/>
        <w:spacing w:line="218" w:lineRule="auto"/>
        <w:ind w:left="113" w:right="78"/>
        <w:rPr>
          <w:color w:val="000000" w:themeColor="text1"/>
        </w:rPr>
      </w:pPr>
      <w:r w:rsidRPr="0020147F">
        <w:rPr>
          <w:color w:val="000000" w:themeColor="text1"/>
        </w:rPr>
        <w:t xml:space="preserve">Co-Governance </w:t>
      </w:r>
      <w:r w:rsidRPr="0020147F">
        <w:rPr>
          <w:color w:val="000000" w:themeColor="text1"/>
          <w:spacing w:val="-3"/>
        </w:rPr>
        <w:t xml:space="preserve">Group </w:t>
      </w:r>
      <w:r w:rsidRPr="0020147F">
        <w:rPr>
          <w:color w:val="000000" w:themeColor="text1"/>
        </w:rPr>
        <w:t xml:space="preserve">with a mandate to </w:t>
      </w:r>
      <w:r w:rsidRPr="0020147F">
        <w:rPr>
          <w:color w:val="000000" w:themeColor="text1"/>
          <w:spacing w:val="-3"/>
        </w:rPr>
        <w:t xml:space="preserve">communicate rights </w:t>
      </w:r>
      <w:r w:rsidRPr="0020147F">
        <w:rPr>
          <w:color w:val="000000" w:themeColor="text1"/>
          <w:spacing w:val="-2"/>
        </w:rPr>
        <w:t xml:space="preserve">and </w:t>
      </w:r>
      <w:r w:rsidRPr="0020147F">
        <w:rPr>
          <w:color w:val="000000" w:themeColor="text1"/>
          <w:spacing w:val="-3"/>
        </w:rPr>
        <w:t xml:space="preserve">aspirations, </w:t>
      </w:r>
      <w:r w:rsidRPr="0020147F">
        <w:rPr>
          <w:color w:val="000000" w:themeColor="text1"/>
        </w:rPr>
        <w:t xml:space="preserve">engage </w:t>
      </w:r>
      <w:r w:rsidRPr="0020147F">
        <w:rPr>
          <w:color w:val="000000" w:themeColor="text1"/>
          <w:spacing w:val="-3"/>
        </w:rPr>
        <w:t xml:space="preserve">in </w:t>
      </w:r>
      <w:r w:rsidRPr="0020147F">
        <w:rPr>
          <w:color w:val="000000" w:themeColor="text1"/>
        </w:rPr>
        <w:t xml:space="preserve">the </w:t>
      </w:r>
      <w:r w:rsidRPr="0020147F">
        <w:rPr>
          <w:color w:val="000000" w:themeColor="text1"/>
          <w:spacing w:val="-3"/>
        </w:rPr>
        <w:t xml:space="preserve">development </w:t>
      </w:r>
      <w:r w:rsidRPr="0020147F">
        <w:rPr>
          <w:color w:val="000000" w:themeColor="text1"/>
        </w:rPr>
        <w:t xml:space="preserve">of the </w:t>
      </w:r>
      <w:r w:rsidRPr="0020147F">
        <w:rPr>
          <w:color w:val="000000" w:themeColor="text1"/>
          <w:spacing w:val="-3"/>
        </w:rPr>
        <w:t xml:space="preserve">Marine </w:t>
      </w:r>
      <w:r w:rsidRPr="0020147F">
        <w:rPr>
          <w:color w:val="000000" w:themeColor="text1"/>
          <w:spacing w:val="-2"/>
        </w:rPr>
        <w:t xml:space="preserve">and </w:t>
      </w:r>
      <w:r w:rsidRPr="0020147F">
        <w:rPr>
          <w:color w:val="000000" w:themeColor="text1"/>
        </w:rPr>
        <w:t xml:space="preserve">Coastal </w:t>
      </w:r>
      <w:r w:rsidRPr="0020147F">
        <w:rPr>
          <w:color w:val="000000" w:themeColor="text1"/>
          <w:spacing w:val="-4"/>
        </w:rPr>
        <w:t xml:space="preserve">Strategy, </w:t>
      </w:r>
      <w:r w:rsidRPr="0020147F">
        <w:rPr>
          <w:color w:val="000000" w:themeColor="text1"/>
          <w:spacing w:val="-2"/>
        </w:rPr>
        <w:t xml:space="preserve">and </w:t>
      </w:r>
      <w:r w:rsidRPr="0020147F">
        <w:rPr>
          <w:color w:val="000000" w:themeColor="text1"/>
          <w:spacing w:val="-3"/>
        </w:rPr>
        <w:t xml:space="preserve">sharing learnings from </w:t>
      </w:r>
      <w:r w:rsidRPr="0020147F">
        <w:rPr>
          <w:color w:val="000000" w:themeColor="text1"/>
        </w:rPr>
        <w:t xml:space="preserve">Sea Country </w:t>
      </w:r>
      <w:r w:rsidRPr="0020147F">
        <w:rPr>
          <w:color w:val="000000" w:themeColor="text1"/>
          <w:spacing w:val="-3"/>
        </w:rPr>
        <w:t xml:space="preserve">management </w:t>
      </w:r>
      <w:r w:rsidRPr="0020147F">
        <w:rPr>
          <w:color w:val="000000" w:themeColor="text1"/>
        </w:rPr>
        <w:t xml:space="preserve">projects. In </w:t>
      </w:r>
      <w:r w:rsidRPr="0020147F">
        <w:rPr>
          <w:color w:val="000000" w:themeColor="text1"/>
          <w:spacing w:val="-3"/>
        </w:rPr>
        <w:t xml:space="preserve">this </w:t>
      </w:r>
      <w:r w:rsidRPr="0020147F">
        <w:rPr>
          <w:color w:val="000000" w:themeColor="text1"/>
        </w:rPr>
        <w:t xml:space="preserve">role, </w:t>
      </w:r>
      <w:proofErr w:type="spellStart"/>
      <w:r w:rsidRPr="0020147F">
        <w:rPr>
          <w:color w:val="000000" w:themeColor="text1"/>
        </w:rPr>
        <w:t>VMaCC</w:t>
      </w:r>
      <w:proofErr w:type="spellEnd"/>
      <w:r w:rsidRPr="0020147F">
        <w:rPr>
          <w:color w:val="000000" w:themeColor="text1"/>
        </w:rPr>
        <w:t xml:space="preserve"> </w:t>
      </w:r>
      <w:r w:rsidRPr="0020147F">
        <w:rPr>
          <w:color w:val="000000" w:themeColor="text1"/>
          <w:spacing w:val="-3"/>
        </w:rPr>
        <w:t xml:space="preserve">will provide </w:t>
      </w:r>
      <w:r w:rsidRPr="0020147F">
        <w:rPr>
          <w:color w:val="000000" w:themeColor="text1"/>
        </w:rPr>
        <w:t xml:space="preserve">an </w:t>
      </w:r>
      <w:r w:rsidRPr="0020147F">
        <w:rPr>
          <w:color w:val="000000" w:themeColor="text1"/>
          <w:spacing w:val="-4"/>
        </w:rPr>
        <w:t xml:space="preserve">invaluable </w:t>
      </w:r>
      <w:r w:rsidRPr="0020147F">
        <w:rPr>
          <w:color w:val="000000" w:themeColor="text1"/>
          <w:spacing w:val="-3"/>
        </w:rPr>
        <w:t xml:space="preserve">resource </w:t>
      </w:r>
      <w:r w:rsidRPr="0020147F">
        <w:rPr>
          <w:color w:val="000000" w:themeColor="text1"/>
        </w:rPr>
        <w:t xml:space="preserve">to </w:t>
      </w:r>
      <w:r w:rsidRPr="0020147F">
        <w:rPr>
          <w:color w:val="000000" w:themeColor="text1"/>
          <w:spacing w:val="-3"/>
        </w:rPr>
        <w:t xml:space="preserve">DELWP </w:t>
      </w:r>
      <w:r w:rsidRPr="0020147F">
        <w:rPr>
          <w:color w:val="000000" w:themeColor="text1"/>
        </w:rPr>
        <w:t xml:space="preserve">officers to </w:t>
      </w:r>
      <w:r w:rsidRPr="0020147F">
        <w:rPr>
          <w:color w:val="000000" w:themeColor="text1"/>
          <w:spacing w:val="-3"/>
        </w:rPr>
        <w:t xml:space="preserve">facilitate </w:t>
      </w:r>
      <w:r w:rsidRPr="0020147F">
        <w:rPr>
          <w:color w:val="000000" w:themeColor="text1"/>
        </w:rPr>
        <w:t xml:space="preserve">better </w:t>
      </w:r>
      <w:r w:rsidRPr="0020147F">
        <w:rPr>
          <w:color w:val="000000" w:themeColor="text1"/>
          <w:spacing w:val="-3"/>
        </w:rPr>
        <w:t xml:space="preserve">engagement practice </w:t>
      </w:r>
      <w:r w:rsidRPr="0020147F">
        <w:rPr>
          <w:color w:val="000000" w:themeColor="text1"/>
          <w:spacing w:val="-2"/>
        </w:rPr>
        <w:t xml:space="preserve">and </w:t>
      </w:r>
      <w:r w:rsidRPr="0020147F">
        <w:rPr>
          <w:color w:val="000000" w:themeColor="text1"/>
        </w:rPr>
        <w:t>processes.</w:t>
      </w:r>
    </w:p>
    <w:p w:rsidR="00944F5C" w:rsidRPr="0020147F" w:rsidRDefault="004B64C8" w:rsidP="00944F5C">
      <w:pPr>
        <w:pStyle w:val="BodyText"/>
        <w:spacing w:before="159" w:line="218" w:lineRule="auto"/>
        <w:ind w:left="113" w:right="78"/>
        <w:rPr>
          <w:color w:val="000000" w:themeColor="text1"/>
        </w:rPr>
      </w:pPr>
      <w:r w:rsidRPr="0020147F">
        <w:rPr>
          <w:color w:val="000000" w:themeColor="text1"/>
        </w:rPr>
        <w:t xml:space="preserve">The EMP </w:t>
      </w:r>
      <w:r w:rsidRPr="0020147F">
        <w:rPr>
          <w:color w:val="000000" w:themeColor="text1"/>
          <w:spacing w:val="-3"/>
        </w:rPr>
        <w:t xml:space="preserve">will continue </w:t>
      </w:r>
      <w:r w:rsidRPr="0020147F">
        <w:rPr>
          <w:color w:val="000000" w:themeColor="text1"/>
        </w:rPr>
        <w:t xml:space="preserve">to seek opportunities </w:t>
      </w:r>
      <w:r w:rsidRPr="0020147F">
        <w:rPr>
          <w:color w:val="000000" w:themeColor="text1"/>
          <w:spacing w:val="-3"/>
        </w:rPr>
        <w:t xml:space="preserve">for </w:t>
      </w:r>
      <w:r w:rsidRPr="0020147F">
        <w:rPr>
          <w:color w:val="000000" w:themeColor="text1"/>
          <w:spacing w:val="-5"/>
        </w:rPr>
        <w:t xml:space="preserve">Traditional </w:t>
      </w:r>
      <w:r w:rsidRPr="0020147F">
        <w:rPr>
          <w:color w:val="000000" w:themeColor="text1"/>
        </w:rPr>
        <w:t xml:space="preserve">Owner </w:t>
      </w:r>
      <w:r w:rsidRPr="0020147F">
        <w:rPr>
          <w:color w:val="000000" w:themeColor="text1"/>
          <w:spacing w:val="-3"/>
        </w:rPr>
        <w:t xml:space="preserve">inclusion in </w:t>
      </w:r>
      <w:r w:rsidRPr="0020147F">
        <w:rPr>
          <w:color w:val="000000" w:themeColor="text1"/>
        </w:rPr>
        <w:t xml:space="preserve">its </w:t>
      </w:r>
      <w:r w:rsidRPr="0020147F">
        <w:rPr>
          <w:color w:val="000000" w:themeColor="text1"/>
          <w:spacing w:val="-3"/>
        </w:rPr>
        <w:t xml:space="preserve">coastal </w:t>
      </w:r>
      <w:r w:rsidRPr="0020147F">
        <w:rPr>
          <w:color w:val="000000" w:themeColor="text1"/>
          <w:spacing w:val="-2"/>
        </w:rPr>
        <w:t xml:space="preserve">and </w:t>
      </w:r>
      <w:r w:rsidRPr="0020147F">
        <w:rPr>
          <w:color w:val="000000" w:themeColor="text1"/>
          <w:spacing w:val="-3"/>
        </w:rPr>
        <w:t xml:space="preserve">marine planning </w:t>
      </w:r>
      <w:r w:rsidRPr="0020147F">
        <w:rPr>
          <w:color w:val="000000" w:themeColor="text1"/>
          <w:spacing w:val="-2"/>
        </w:rPr>
        <w:t xml:space="preserve">and </w:t>
      </w:r>
      <w:r w:rsidRPr="0020147F">
        <w:rPr>
          <w:color w:val="000000" w:themeColor="text1"/>
          <w:spacing w:val="-3"/>
        </w:rPr>
        <w:t>management initiatives</w:t>
      </w:r>
      <w:r w:rsidR="00944F5C">
        <w:rPr>
          <w:color w:val="000000" w:themeColor="text1"/>
          <w:spacing w:val="-3"/>
        </w:rPr>
        <w:t xml:space="preserve">. </w:t>
      </w:r>
    </w:p>
    <w:p w:rsidR="003C1A75" w:rsidRPr="00944F5C" w:rsidRDefault="003C1A75" w:rsidP="00944F5C">
      <w:pPr>
        <w:tabs>
          <w:tab w:val="left" w:pos="284"/>
        </w:tabs>
        <w:spacing w:before="165" w:line="218" w:lineRule="auto"/>
        <w:ind w:right="78"/>
        <w:rPr>
          <w:color w:val="000000" w:themeColor="text1"/>
          <w:sz w:val="18"/>
        </w:rPr>
      </w:pPr>
      <w:bookmarkStart w:id="31" w:name="_GoBack"/>
      <w:bookmarkEnd w:id="31"/>
    </w:p>
    <w:p w:rsidR="003C1A75" w:rsidRPr="0020147F" w:rsidRDefault="003C1A75">
      <w:pPr>
        <w:pStyle w:val="BodyText"/>
        <w:rPr>
          <w:color w:val="000000" w:themeColor="text1"/>
          <w:sz w:val="20"/>
        </w:rPr>
      </w:pPr>
    </w:p>
    <w:p w:rsidR="003C1A75" w:rsidRPr="0020147F" w:rsidRDefault="004B64C8">
      <w:pPr>
        <w:pStyle w:val="Heading1"/>
        <w:numPr>
          <w:ilvl w:val="0"/>
          <w:numId w:val="8"/>
        </w:numPr>
        <w:tabs>
          <w:tab w:val="left" w:pos="683"/>
        </w:tabs>
        <w:spacing w:before="260"/>
        <w:ind w:hanging="570"/>
        <w:rPr>
          <w:color w:val="000000" w:themeColor="text1"/>
        </w:rPr>
      </w:pPr>
      <w:bookmarkStart w:id="32" w:name="10.1_Appendix_1:_Delivery_Plan_activity_"/>
      <w:bookmarkStart w:id="33" w:name="Stewardship_–_Connect_&amp;_inspire_and_Empo"/>
      <w:bookmarkEnd w:id="32"/>
      <w:bookmarkEnd w:id="33"/>
      <w:r w:rsidRPr="0020147F">
        <w:rPr>
          <w:color w:val="000000" w:themeColor="text1"/>
          <w:spacing w:val="-3"/>
        </w:rPr>
        <w:lastRenderedPageBreak/>
        <w:t>Appendices</w:t>
      </w:r>
    </w:p>
    <w:p w:rsidR="003C1A75" w:rsidRPr="0020147F" w:rsidRDefault="004B64C8" w:rsidP="00771D78">
      <w:pPr>
        <w:pStyle w:val="Heading2"/>
        <w:numPr>
          <w:ilvl w:val="1"/>
          <w:numId w:val="8"/>
        </w:numPr>
        <w:tabs>
          <w:tab w:val="left" w:pos="560"/>
        </w:tabs>
        <w:spacing w:before="169"/>
        <w:ind w:hanging="5691"/>
        <w:jc w:val="left"/>
        <w:rPr>
          <w:color w:val="000000" w:themeColor="text1"/>
        </w:rPr>
      </w:pPr>
      <w:r w:rsidRPr="0020147F">
        <w:rPr>
          <w:color w:val="000000" w:themeColor="text1"/>
        </w:rPr>
        <w:t xml:space="preserve">Appendix 1: Delivery </w:t>
      </w:r>
      <w:r w:rsidRPr="0020147F">
        <w:rPr>
          <w:color w:val="000000" w:themeColor="text1"/>
          <w:spacing w:val="-3"/>
        </w:rPr>
        <w:t xml:space="preserve">Plan </w:t>
      </w:r>
      <w:r w:rsidRPr="0020147F">
        <w:rPr>
          <w:color w:val="000000" w:themeColor="text1"/>
        </w:rPr>
        <w:t>activity</w:t>
      </w:r>
      <w:r w:rsidRPr="0020147F">
        <w:rPr>
          <w:color w:val="000000" w:themeColor="text1"/>
          <w:spacing w:val="1"/>
        </w:rPr>
        <w:t xml:space="preserve"> </w:t>
      </w:r>
      <w:r w:rsidRPr="0020147F">
        <w:rPr>
          <w:color w:val="000000" w:themeColor="text1"/>
        </w:rPr>
        <w:t>updates</w:t>
      </w:r>
    </w:p>
    <w:p w:rsidR="003C1A75" w:rsidRPr="0020147F" w:rsidRDefault="004B64C8">
      <w:pPr>
        <w:pStyle w:val="Heading3"/>
        <w:spacing w:before="110"/>
        <w:ind w:left="113"/>
        <w:rPr>
          <w:color w:val="000000" w:themeColor="text1"/>
        </w:rPr>
      </w:pPr>
      <w:r w:rsidRPr="0020147F">
        <w:rPr>
          <w:color w:val="000000" w:themeColor="text1"/>
        </w:rPr>
        <w:t>Stewardship</w:t>
      </w:r>
    </w:p>
    <w:p w:rsidR="003C1A75" w:rsidRPr="0020147F" w:rsidRDefault="004B64C8" w:rsidP="00BF07F1">
      <w:pPr>
        <w:spacing w:before="83"/>
        <w:ind w:left="142"/>
        <w:rPr>
          <w:rFonts w:ascii="VIC-SemiBold"/>
          <w:b/>
          <w:color w:val="000000" w:themeColor="text1"/>
          <w:sz w:val="20"/>
        </w:rPr>
      </w:pPr>
      <w:r w:rsidRPr="0020147F">
        <w:rPr>
          <w:rFonts w:ascii="VIC-SemiBold"/>
          <w:b/>
          <w:color w:val="000000" w:themeColor="text1"/>
          <w:sz w:val="20"/>
        </w:rPr>
        <w:t>CONNECT AND INSPIRE</w:t>
      </w:r>
    </w:p>
    <w:p w:rsidR="003C1A75" w:rsidRPr="0020147F" w:rsidRDefault="004B64C8" w:rsidP="00BF07F1">
      <w:pPr>
        <w:spacing w:before="27"/>
        <w:ind w:left="142"/>
        <w:rPr>
          <w:rFonts w:ascii="VIC-SemiBold"/>
          <w:b/>
          <w:color w:val="000000" w:themeColor="text1"/>
          <w:sz w:val="20"/>
        </w:rPr>
      </w:pPr>
      <w:r w:rsidRPr="0020147F">
        <w:rPr>
          <w:rFonts w:ascii="VIC-SemiBold"/>
          <w:b/>
          <w:color w:val="000000" w:themeColor="text1"/>
          <w:sz w:val="20"/>
        </w:rPr>
        <w:t>Improve appreciation and understanding of Bay values and connections to catchment</w:t>
      </w: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D71997" w:rsidRPr="0020147F" w:rsidTr="00D71997">
        <w:trPr>
          <w:trHeight w:val="420"/>
        </w:trPr>
        <w:tc>
          <w:tcPr>
            <w:tcW w:w="3686" w:type="dxa"/>
            <w:gridSpan w:val="2"/>
          </w:tcPr>
          <w:p w:rsidR="00D71997" w:rsidRPr="0020147F" w:rsidRDefault="00D71997" w:rsidP="00D71997">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D71997" w:rsidRPr="0020147F" w:rsidRDefault="00D71997" w:rsidP="00D71997">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D71997" w:rsidRPr="0020147F" w:rsidRDefault="00D71997" w:rsidP="00D71997">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D71997" w:rsidRPr="0020147F" w:rsidRDefault="00D71997" w:rsidP="00D71997">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D71997" w:rsidRPr="0020147F" w:rsidTr="00D71997">
        <w:trPr>
          <w:trHeight w:val="327"/>
        </w:trPr>
        <w:tc>
          <w:tcPr>
            <w:tcW w:w="14558" w:type="dxa"/>
            <w:gridSpan w:val="5"/>
          </w:tcPr>
          <w:p w:rsidR="00D71997" w:rsidRPr="0020147F" w:rsidRDefault="00D71997" w:rsidP="00D71997">
            <w:pPr>
              <w:pStyle w:val="TableParagraph"/>
              <w:ind w:left="27"/>
              <w:rPr>
                <w:rFonts w:ascii="VIC-SemiBold"/>
                <w:b/>
                <w:color w:val="000000" w:themeColor="text1"/>
                <w:sz w:val="18"/>
              </w:rPr>
            </w:pPr>
            <w:r w:rsidRPr="0020147F">
              <w:rPr>
                <w:rFonts w:ascii="VIC-SemiBold"/>
                <w:b/>
                <w:color w:val="000000" w:themeColor="text1"/>
                <w:sz w:val="17"/>
              </w:rPr>
              <w:t>ACTION 1-1: Work with Aboriginal groups to improve understanding of Aboriginal cultural values and interests in the Bay and support connections to Country</w:t>
            </w:r>
          </w:p>
        </w:tc>
      </w:tr>
      <w:tr w:rsidR="0020147F" w:rsidRPr="0020147F" w:rsidTr="00D71997">
        <w:trPr>
          <w:trHeight w:val="99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1-1-1: DELWP</w:t>
            </w:r>
          </w:p>
          <w:p w:rsidR="003C1A75" w:rsidRPr="0020147F" w:rsidRDefault="004B64C8">
            <w:pPr>
              <w:pStyle w:val="TableParagraph"/>
              <w:spacing w:before="53" w:line="208" w:lineRule="auto"/>
              <w:ind w:left="113" w:right="190"/>
              <w:rPr>
                <w:color w:val="000000" w:themeColor="text1"/>
                <w:sz w:val="17"/>
              </w:rPr>
            </w:pPr>
            <w:r w:rsidRPr="0020147F">
              <w:rPr>
                <w:color w:val="000000" w:themeColor="text1"/>
                <w:sz w:val="17"/>
              </w:rPr>
              <w:t>Investigate the expansion of the Aboriginal Waterway Assessment tool to include marine habitat sites</w:t>
            </w:r>
          </w:p>
        </w:tc>
        <w:tc>
          <w:tcPr>
            <w:tcW w:w="1503" w:type="dxa"/>
          </w:tcPr>
          <w:p w:rsidR="003C1A75" w:rsidRPr="0020147F" w:rsidRDefault="004B64C8">
            <w:pPr>
              <w:pStyle w:val="TableParagraph"/>
              <w:spacing w:before="74" w:line="208" w:lineRule="auto"/>
              <w:ind w:left="112" w:right="112"/>
              <w:rPr>
                <w:color w:val="000000" w:themeColor="text1"/>
                <w:sz w:val="17"/>
              </w:rPr>
            </w:pPr>
            <w:r w:rsidRPr="0020147F">
              <w:rPr>
                <w:color w:val="000000" w:themeColor="text1"/>
                <w:sz w:val="17"/>
              </w:rPr>
              <w:t>Partially achieved (25%)</w:t>
            </w:r>
          </w:p>
        </w:tc>
        <w:tc>
          <w:tcPr>
            <w:tcW w:w="7824" w:type="dxa"/>
          </w:tcPr>
          <w:p w:rsidR="003C1A75" w:rsidRPr="0020147F" w:rsidRDefault="004B64C8">
            <w:pPr>
              <w:pStyle w:val="TableParagraph"/>
              <w:spacing w:before="74" w:line="208" w:lineRule="auto"/>
              <w:ind w:left="111" w:right="660"/>
              <w:rPr>
                <w:color w:val="000000" w:themeColor="text1"/>
                <w:sz w:val="17"/>
              </w:rPr>
            </w:pPr>
            <w:r w:rsidRPr="0020147F">
              <w:rPr>
                <w:color w:val="000000" w:themeColor="text1"/>
                <w:sz w:val="17"/>
              </w:rPr>
              <w:t xml:space="preserve">Feasibility report of an Aboriginal assessment tool for marine </w:t>
            </w:r>
            <w:proofErr w:type="spellStart"/>
            <w:proofErr w:type="gramStart"/>
            <w:r w:rsidRPr="0020147F">
              <w:rPr>
                <w:color w:val="000000" w:themeColor="text1"/>
                <w:sz w:val="17"/>
              </w:rPr>
              <w:t>habitats.The</w:t>
            </w:r>
            <w:proofErr w:type="spellEnd"/>
            <w:proofErr w:type="gramEnd"/>
            <w:r w:rsidRPr="0020147F">
              <w:rPr>
                <w:color w:val="000000" w:themeColor="text1"/>
                <w:sz w:val="17"/>
              </w:rPr>
              <w:t xml:space="preserve"> completion of this project will be a significant milestone in progressing the tool which</w:t>
            </w:r>
          </w:p>
          <w:p w:rsidR="003C1A75" w:rsidRPr="0020147F" w:rsidRDefault="004B64C8">
            <w:pPr>
              <w:pStyle w:val="TableParagraph"/>
              <w:spacing w:before="1" w:line="208" w:lineRule="auto"/>
              <w:ind w:left="111" w:right="221"/>
              <w:rPr>
                <w:color w:val="000000" w:themeColor="text1"/>
                <w:sz w:val="17"/>
              </w:rPr>
            </w:pPr>
            <w:r w:rsidRPr="0020147F">
              <w:rPr>
                <w:color w:val="000000" w:themeColor="text1"/>
                <w:sz w:val="17"/>
              </w:rPr>
              <w:t>will enable TO connection with Country (Land and Sea) by assessing its health through active participation.</w:t>
            </w:r>
          </w:p>
        </w:tc>
        <w:tc>
          <w:tcPr>
            <w:tcW w:w="1545" w:type="dxa"/>
          </w:tcPr>
          <w:p w:rsidR="003C1A75" w:rsidRPr="0020147F" w:rsidRDefault="003C1A75">
            <w:pPr>
              <w:pStyle w:val="TableParagraph"/>
              <w:rPr>
                <w:rFonts w:ascii="VIC-SemiBold"/>
                <w:b/>
                <w:color w:val="000000" w:themeColor="text1"/>
                <w:sz w:val="18"/>
              </w:rPr>
            </w:pPr>
          </w:p>
          <w:p w:rsidR="003C1A75" w:rsidRPr="0020147F" w:rsidRDefault="004B64C8" w:rsidP="00FD0769">
            <w:pPr>
              <w:pStyle w:val="TableParagraph"/>
              <w:spacing w:before="139"/>
              <w:ind w:left="60"/>
              <w:jc w:val="center"/>
              <w:rPr>
                <w:color w:val="000000" w:themeColor="text1"/>
                <w:sz w:val="17"/>
              </w:rPr>
            </w:pPr>
            <w:r w:rsidRPr="0020147F">
              <w:rPr>
                <w:color w:val="000000" w:themeColor="text1"/>
                <w:sz w:val="17"/>
              </w:rPr>
              <w:t>2018-21</w:t>
            </w:r>
          </w:p>
        </w:tc>
      </w:tr>
      <w:tr w:rsidR="0020147F" w:rsidRPr="0020147F" w:rsidTr="00D71997">
        <w:trPr>
          <w:trHeight w:val="1466"/>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3"/>
              <w:rPr>
                <w:rFonts w:ascii="VIC-SemiBold"/>
                <w:b/>
                <w:color w:val="000000" w:themeColor="text1"/>
                <w:sz w:val="16"/>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1-1-2:</w:t>
            </w:r>
          </w:p>
          <w:p w:rsidR="003C1A75" w:rsidRPr="0020147F" w:rsidRDefault="004B64C8">
            <w:pPr>
              <w:pStyle w:val="TableParagraph"/>
              <w:spacing w:before="52" w:line="208" w:lineRule="auto"/>
              <w:ind w:left="113" w:right="167"/>
              <w:rPr>
                <w:color w:val="000000" w:themeColor="text1"/>
                <w:sz w:val="17"/>
              </w:rPr>
            </w:pPr>
            <w:r w:rsidRPr="0020147F">
              <w:rPr>
                <w:color w:val="000000" w:themeColor="text1"/>
                <w:sz w:val="17"/>
              </w:rPr>
              <w:t>Two Port Phillip Bay Fund projects</w:t>
            </w:r>
          </w:p>
        </w:tc>
        <w:tc>
          <w:tcPr>
            <w:tcW w:w="1956" w:type="dxa"/>
          </w:tcPr>
          <w:p w:rsidR="003C1A75" w:rsidRPr="0020147F" w:rsidRDefault="004B64C8" w:rsidP="00D71997">
            <w:pPr>
              <w:pStyle w:val="TableParagraph"/>
              <w:spacing w:before="65" w:line="218" w:lineRule="auto"/>
              <w:ind w:left="136"/>
              <w:rPr>
                <w:rFonts w:ascii="VIC-SemiBold"/>
                <w:b/>
                <w:color w:val="000000" w:themeColor="text1"/>
                <w:sz w:val="18"/>
              </w:rPr>
            </w:pPr>
            <w:r w:rsidRPr="0020147F">
              <w:rPr>
                <w:rFonts w:ascii="VIC-Medium"/>
                <w:color w:val="000000" w:themeColor="text1"/>
                <w:sz w:val="18"/>
              </w:rPr>
              <w:t xml:space="preserve">A. </w:t>
            </w:r>
            <w:proofErr w:type="spellStart"/>
            <w:r w:rsidRPr="0020147F">
              <w:rPr>
                <w:rFonts w:ascii="VIC-SemiBold"/>
                <w:b/>
                <w:color w:val="000000" w:themeColor="text1"/>
                <w:sz w:val="18"/>
              </w:rPr>
              <w:t>Wurundjeri</w:t>
            </w:r>
            <w:proofErr w:type="spellEnd"/>
            <w:r w:rsidRPr="0020147F">
              <w:rPr>
                <w:rFonts w:ascii="VIC-SemiBold"/>
                <w:b/>
                <w:color w:val="000000" w:themeColor="text1"/>
                <w:sz w:val="18"/>
              </w:rPr>
              <w:t xml:space="preserve"> </w:t>
            </w:r>
            <w:proofErr w:type="spellStart"/>
            <w:r w:rsidRPr="0020147F">
              <w:rPr>
                <w:rFonts w:ascii="VIC-SemiBold"/>
                <w:b/>
                <w:color w:val="000000" w:themeColor="text1"/>
                <w:sz w:val="18"/>
              </w:rPr>
              <w:t>Woi-wurrung</w:t>
            </w:r>
            <w:proofErr w:type="spellEnd"/>
            <w:r w:rsidRPr="0020147F">
              <w:rPr>
                <w:rFonts w:ascii="VIC-SemiBold"/>
                <w:b/>
                <w:color w:val="000000" w:themeColor="text1"/>
                <w:sz w:val="18"/>
              </w:rPr>
              <w:t xml:space="preserve"> Cultural Heritage Aboriginal Corporation</w:t>
            </w:r>
          </w:p>
        </w:tc>
        <w:tc>
          <w:tcPr>
            <w:tcW w:w="1503" w:type="dxa"/>
          </w:tcPr>
          <w:p w:rsidR="003C1A75" w:rsidRPr="0020147F" w:rsidRDefault="004B64C8">
            <w:pPr>
              <w:pStyle w:val="TableParagraph"/>
              <w:spacing w:before="74" w:line="208" w:lineRule="auto"/>
              <w:ind w:left="114" w:right="111"/>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4" w:right="223"/>
              <w:rPr>
                <w:color w:val="000000" w:themeColor="text1"/>
                <w:sz w:val="17"/>
              </w:rPr>
            </w:pPr>
            <w:r w:rsidRPr="0020147F">
              <w:rPr>
                <w:color w:val="000000" w:themeColor="text1"/>
                <w:sz w:val="17"/>
              </w:rPr>
              <w:t xml:space="preserve">A </w:t>
            </w:r>
            <w:proofErr w:type="spellStart"/>
            <w:r w:rsidRPr="0020147F">
              <w:rPr>
                <w:color w:val="000000" w:themeColor="text1"/>
                <w:sz w:val="17"/>
              </w:rPr>
              <w:t>Wurundjeri</w:t>
            </w:r>
            <w:proofErr w:type="spellEnd"/>
            <w:r w:rsidRPr="0020147F">
              <w:rPr>
                <w:color w:val="000000" w:themeColor="text1"/>
                <w:sz w:val="17"/>
              </w:rPr>
              <w:t xml:space="preserve"> </w:t>
            </w:r>
            <w:proofErr w:type="spellStart"/>
            <w:r w:rsidRPr="0020147F">
              <w:rPr>
                <w:color w:val="000000" w:themeColor="text1"/>
                <w:sz w:val="17"/>
              </w:rPr>
              <w:t>Narrap</w:t>
            </w:r>
            <w:proofErr w:type="spellEnd"/>
            <w:r w:rsidRPr="0020147F">
              <w:rPr>
                <w:color w:val="000000" w:themeColor="text1"/>
                <w:sz w:val="17"/>
              </w:rPr>
              <w:t xml:space="preserve"> Team are conducting weed control, fencing and revegetation to reduce the impact of erosion and create a healthy habitat for local species in partnership with local groups along the Maribyrnong River.</w:t>
            </w:r>
          </w:p>
        </w:tc>
        <w:tc>
          <w:tcPr>
            <w:tcW w:w="1545" w:type="dxa"/>
            <w:vMerge w:val="restart"/>
          </w:tcPr>
          <w:p w:rsidR="003C1A75" w:rsidRPr="0020147F" w:rsidRDefault="003C1A75">
            <w:pPr>
              <w:pStyle w:val="TableParagraph"/>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spacing w:before="9"/>
              <w:jc w:val="center"/>
              <w:rPr>
                <w:rFonts w:ascii="VIC-SemiBold"/>
                <w:b/>
                <w:color w:val="000000" w:themeColor="text1"/>
                <w:sz w:val="26"/>
              </w:rPr>
            </w:pPr>
          </w:p>
          <w:p w:rsidR="003C1A75" w:rsidRPr="0020147F" w:rsidRDefault="004B64C8" w:rsidP="00FD0769">
            <w:pPr>
              <w:pStyle w:val="TableParagraph"/>
              <w:jc w:val="center"/>
              <w:rPr>
                <w:color w:val="000000" w:themeColor="text1"/>
                <w:sz w:val="17"/>
              </w:rPr>
            </w:pPr>
            <w:r w:rsidRPr="0020147F">
              <w:rPr>
                <w:color w:val="000000" w:themeColor="text1"/>
                <w:sz w:val="17"/>
              </w:rPr>
              <w:t>2018-20</w:t>
            </w:r>
          </w:p>
        </w:tc>
      </w:tr>
      <w:tr w:rsidR="0020147F" w:rsidRPr="0020147F" w:rsidTr="00D71997">
        <w:trPr>
          <w:trHeight w:val="935"/>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pPr>
              <w:pStyle w:val="TableParagraph"/>
              <w:spacing w:before="76" w:line="208" w:lineRule="auto"/>
              <w:ind w:left="455" w:right="25" w:hanging="341"/>
              <w:rPr>
                <w:rFonts w:ascii="VIC-SemiBold"/>
                <w:b/>
                <w:color w:val="000000" w:themeColor="text1"/>
                <w:sz w:val="17"/>
              </w:rPr>
            </w:pPr>
            <w:r w:rsidRPr="0020147F">
              <w:rPr>
                <w:rFonts w:ascii="VIC-Medium"/>
                <w:color w:val="000000" w:themeColor="text1"/>
                <w:sz w:val="17"/>
              </w:rPr>
              <w:t xml:space="preserve">B. </w:t>
            </w:r>
            <w:proofErr w:type="spellStart"/>
            <w:r w:rsidRPr="0020147F">
              <w:rPr>
                <w:rFonts w:ascii="VIC-SemiBold"/>
                <w:b/>
                <w:color w:val="000000" w:themeColor="text1"/>
                <w:sz w:val="17"/>
              </w:rPr>
              <w:t>Bunurong</w:t>
            </w:r>
            <w:proofErr w:type="spellEnd"/>
            <w:r w:rsidRPr="0020147F">
              <w:rPr>
                <w:rFonts w:ascii="VIC-SemiBold"/>
                <w:b/>
                <w:color w:val="000000" w:themeColor="text1"/>
                <w:sz w:val="17"/>
              </w:rPr>
              <w:t xml:space="preserve"> Land Council Aboriginal Corporation</w:t>
            </w:r>
          </w:p>
        </w:tc>
        <w:tc>
          <w:tcPr>
            <w:tcW w:w="1503" w:type="dxa"/>
          </w:tcPr>
          <w:p w:rsidR="003C1A75" w:rsidRPr="0020147F" w:rsidRDefault="004B64C8">
            <w:pPr>
              <w:pStyle w:val="TableParagraph"/>
              <w:spacing w:before="76" w:line="208" w:lineRule="auto"/>
              <w:ind w:left="114" w:right="89"/>
              <w:rPr>
                <w:color w:val="000000" w:themeColor="text1"/>
                <w:sz w:val="17"/>
              </w:rPr>
            </w:pPr>
            <w:r w:rsidRPr="0020147F">
              <w:rPr>
                <w:color w:val="000000" w:themeColor="text1"/>
                <w:sz w:val="17"/>
              </w:rPr>
              <w:t>Partially achieved (50%)</w:t>
            </w:r>
          </w:p>
        </w:tc>
        <w:tc>
          <w:tcPr>
            <w:tcW w:w="7824" w:type="dxa"/>
          </w:tcPr>
          <w:p w:rsidR="003C1A75" w:rsidRPr="0020147F" w:rsidRDefault="004B64C8">
            <w:pPr>
              <w:pStyle w:val="TableParagraph"/>
              <w:spacing w:before="76" w:line="208" w:lineRule="auto"/>
              <w:ind w:left="114" w:right="223"/>
              <w:rPr>
                <w:color w:val="000000" w:themeColor="text1"/>
                <w:sz w:val="17"/>
              </w:rPr>
            </w:pPr>
            <w:r w:rsidRPr="0020147F">
              <w:rPr>
                <w:color w:val="000000" w:themeColor="text1"/>
                <w:sz w:val="17"/>
              </w:rPr>
              <w:t xml:space="preserve">The </w:t>
            </w:r>
            <w:proofErr w:type="spellStart"/>
            <w:r w:rsidRPr="0020147F">
              <w:rPr>
                <w:color w:val="000000" w:themeColor="text1"/>
                <w:sz w:val="17"/>
              </w:rPr>
              <w:t>Bunurong</w:t>
            </w:r>
            <w:proofErr w:type="spellEnd"/>
            <w:r w:rsidRPr="0020147F">
              <w:rPr>
                <w:color w:val="000000" w:themeColor="text1"/>
                <w:sz w:val="17"/>
              </w:rPr>
              <w:t xml:space="preserve"> Land Council Sea Ranger team are being trained and supported by Port Phillip and Westernport Catchment Management Authority (PPWCMA) and Trust for Nature to achieve a healthier Bay at culturally sensitive sites and by contracting to local Councils to employ Aboriginal people at specific sites.</w:t>
            </w:r>
          </w:p>
        </w:tc>
        <w:tc>
          <w:tcPr>
            <w:tcW w:w="1545" w:type="dxa"/>
            <w:vMerge/>
          </w:tcPr>
          <w:p w:rsidR="003C1A75" w:rsidRPr="0020147F" w:rsidRDefault="003C1A75">
            <w:pPr>
              <w:rPr>
                <w:color w:val="000000" w:themeColor="text1"/>
                <w:sz w:val="2"/>
                <w:szCs w:val="2"/>
              </w:rPr>
            </w:pPr>
          </w:p>
        </w:tc>
      </w:tr>
      <w:tr w:rsidR="0020147F" w:rsidRPr="0020147F" w:rsidTr="00D71997">
        <w:trPr>
          <w:trHeight w:val="420"/>
        </w:trPr>
        <w:tc>
          <w:tcPr>
            <w:tcW w:w="14558" w:type="dxa"/>
            <w:gridSpan w:val="5"/>
          </w:tcPr>
          <w:p w:rsidR="003C1A75" w:rsidRPr="0020147F" w:rsidRDefault="004B64C8">
            <w:pPr>
              <w:pStyle w:val="TableParagraph"/>
              <w:spacing w:before="96"/>
              <w:ind w:left="113"/>
              <w:rPr>
                <w:rFonts w:ascii="VIC-SemiBold" w:hAnsi="VIC-SemiBold"/>
                <w:b/>
                <w:color w:val="000000" w:themeColor="text1"/>
                <w:sz w:val="17"/>
              </w:rPr>
            </w:pPr>
            <w:r w:rsidRPr="0020147F">
              <w:rPr>
                <w:rFonts w:ascii="VIC-SemiBold" w:hAnsi="VIC-SemiBold"/>
                <w:b/>
                <w:color w:val="000000" w:themeColor="text1"/>
                <w:sz w:val="17"/>
              </w:rPr>
              <w:t>ACTION 1-2: Develop and deliver programs to inspire greater appreciation of the Bay’s values</w:t>
            </w:r>
          </w:p>
        </w:tc>
      </w:tr>
      <w:tr w:rsidR="0020147F" w:rsidRPr="0020147F" w:rsidTr="00D71997">
        <w:trPr>
          <w:trHeight w:val="1582"/>
        </w:trPr>
        <w:tc>
          <w:tcPr>
            <w:tcW w:w="3686" w:type="dxa"/>
            <w:gridSpan w:val="2"/>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 xml:space="preserve">Activity 1-2-1: MCC (now </w:t>
            </w:r>
            <w:proofErr w:type="spellStart"/>
            <w:r w:rsidRPr="0020147F">
              <w:rPr>
                <w:rFonts w:ascii="VIC-SemiBold"/>
                <w:b/>
                <w:color w:val="000000" w:themeColor="text1"/>
                <w:sz w:val="17"/>
              </w:rPr>
              <w:t>VMaCC</w:t>
            </w:r>
            <w:proofErr w:type="spellEnd"/>
            <w:r w:rsidRPr="0020147F">
              <w:rPr>
                <w:rFonts w:ascii="VIC-SemiBold"/>
                <w:b/>
                <w:color w:val="000000" w:themeColor="text1"/>
                <w:sz w:val="17"/>
              </w:rPr>
              <w:t>)</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Develop Bay values communication program, includes analysis of coastal values</w:t>
            </w:r>
          </w:p>
        </w:tc>
        <w:tc>
          <w:tcPr>
            <w:tcW w:w="1503" w:type="dxa"/>
          </w:tcPr>
          <w:p w:rsidR="003C1A75" w:rsidRPr="0020147F" w:rsidRDefault="004B64C8">
            <w:pPr>
              <w:pStyle w:val="TableParagraph"/>
              <w:spacing w:before="76" w:line="208" w:lineRule="auto"/>
              <w:ind w:left="114" w:right="604"/>
              <w:rPr>
                <w:color w:val="000000" w:themeColor="text1"/>
                <w:sz w:val="17"/>
              </w:rPr>
            </w:pPr>
            <w:r w:rsidRPr="0020147F">
              <w:rPr>
                <w:color w:val="000000" w:themeColor="text1"/>
                <w:sz w:val="17"/>
              </w:rPr>
              <w:t>Partially achieved (90%)</w:t>
            </w:r>
          </w:p>
        </w:tc>
        <w:tc>
          <w:tcPr>
            <w:tcW w:w="7824" w:type="dxa"/>
          </w:tcPr>
          <w:p w:rsidR="003C1A75" w:rsidRPr="0020147F" w:rsidRDefault="004B64C8">
            <w:pPr>
              <w:pStyle w:val="TableParagraph"/>
              <w:spacing w:before="76" w:line="208" w:lineRule="auto"/>
              <w:ind w:left="114" w:right="223"/>
              <w:rPr>
                <w:color w:val="000000" w:themeColor="text1"/>
                <w:sz w:val="17"/>
              </w:rPr>
            </w:pPr>
            <w:r w:rsidRPr="0020147F">
              <w:rPr>
                <w:color w:val="000000" w:themeColor="text1"/>
                <w:sz w:val="17"/>
              </w:rPr>
              <w:t xml:space="preserve">The Wave 5 project is the fifth round of social research into Victorian community attitudes and behaviour to the coastal and marine environments. Surveys have been undertaken (online and via phone) by 2500 </w:t>
            </w:r>
            <w:proofErr w:type="spellStart"/>
            <w:r w:rsidRPr="0020147F">
              <w:rPr>
                <w:color w:val="000000" w:themeColor="text1"/>
                <w:sz w:val="17"/>
              </w:rPr>
              <w:t>Victorians.The</w:t>
            </w:r>
            <w:proofErr w:type="spellEnd"/>
            <w:r w:rsidRPr="0020147F">
              <w:rPr>
                <w:color w:val="000000" w:themeColor="text1"/>
                <w:sz w:val="17"/>
              </w:rPr>
              <w:t xml:space="preserve"> results from Wave 5 survey will inform a marine and coastal values communication program, the final report will be available</w:t>
            </w:r>
          </w:p>
          <w:p w:rsidR="003C1A75" w:rsidRPr="0020147F" w:rsidRDefault="004B64C8">
            <w:pPr>
              <w:pStyle w:val="TableParagraph"/>
              <w:spacing w:line="208" w:lineRule="exact"/>
              <w:ind w:left="114"/>
              <w:rPr>
                <w:color w:val="000000" w:themeColor="text1"/>
                <w:sz w:val="17"/>
              </w:rPr>
            </w:pPr>
            <w:r w:rsidRPr="0020147F">
              <w:rPr>
                <w:color w:val="000000" w:themeColor="text1"/>
                <w:sz w:val="17"/>
              </w:rPr>
              <w:t>soon online.</w:t>
            </w:r>
          </w:p>
          <w:p w:rsidR="003C1A75" w:rsidRPr="0020147F" w:rsidRDefault="004B64C8">
            <w:pPr>
              <w:pStyle w:val="TableParagraph"/>
              <w:spacing w:before="144"/>
              <w:ind w:left="114"/>
              <w:rPr>
                <w:color w:val="000000" w:themeColor="text1"/>
                <w:sz w:val="17"/>
              </w:rPr>
            </w:pPr>
            <w:r w:rsidRPr="0020147F">
              <w:rPr>
                <w:color w:val="000000" w:themeColor="text1"/>
                <w:sz w:val="17"/>
              </w:rPr>
              <w:t>https://</w:t>
            </w:r>
            <w:hyperlink r:id="rId42">
              <w:r w:rsidRPr="0020147F">
                <w:rPr>
                  <w:color w:val="000000" w:themeColor="text1"/>
                  <w:sz w:val="17"/>
                </w:rPr>
                <w:t>www.marineandcoastalcouncil.vic.gov.au/resources/vmacc-reports</w:t>
              </w:r>
            </w:hyperlink>
          </w:p>
        </w:tc>
        <w:tc>
          <w:tcPr>
            <w:tcW w:w="1545" w:type="dxa"/>
          </w:tcPr>
          <w:p w:rsidR="003C1A75" w:rsidRPr="0020147F" w:rsidRDefault="003C1A75">
            <w:pPr>
              <w:pStyle w:val="TableParagraph"/>
              <w:rPr>
                <w:rFonts w:ascii="VIC-SemiBold"/>
                <w:b/>
                <w:color w:val="000000" w:themeColor="text1"/>
                <w:sz w:val="18"/>
              </w:rPr>
            </w:pPr>
          </w:p>
          <w:p w:rsidR="003C1A75" w:rsidRPr="0020147F" w:rsidRDefault="003C1A75">
            <w:pPr>
              <w:pStyle w:val="TableParagraph"/>
              <w:rPr>
                <w:rFonts w:ascii="VIC-SemiBold"/>
                <w:b/>
                <w:color w:val="000000" w:themeColor="text1"/>
                <w:sz w:val="18"/>
              </w:rPr>
            </w:pPr>
          </w:p>
          <w:p w:rsidR="003C1A75" w:rsidRPr="0020147F" w:rsidRDefault="003C1A75">
            <w:pPr>
              <w:pStyle w:val="TableParagraph"/>
              <w:spacing w:before="2"/>
              <w:rPr>
                <w:rFonts w:ascii="VIC-SemiBold"/>
                <w:b/>
                <w:color w:val="000000" w:themeColor="text1"/>
                <w:sz w:val="14"/>
              </w:rPr>
            </w:pPr>
          </w:p>
          <w:p w:rsidR="003C1A75" w:rsidRPr="0020147F" w:rsidRDefault="004B64C8" w:rsidP="00FD0769">
            <w:pPr>
              <w:pStyle w:val="TableParagraph"/>
              <w:ind w:left="60"/>
              <w:jc w:val="center"/>
              <w:rPr>
                <w:color w:val="000000" w:themeColor="text1"/>
                <w:sz w:val="17"/>
              </w:rPr>
            </w:pPr>
            <w:r w:rsidRPr="0020147F">
              <w:rPr>
                <w:color w:val="000000" w:themeColor="text1"/>
                <w:sz w:val="17"/>
              </w:rPr>
              <w:t>2018-19</w:t>
            </w:r>
          </w:p>
        </w:tc>
      </w:tr>
    </w:tbl>
    <w:p w:rsidR="003C1A75" w:rsidRPr="0020147F" w:rsidRDefault="003C1A75">
      <w:pPr>
        <w:jc w:val="center"/>
        <w:rPr>
          <w:color w:val="000000" w:themeColor="text1"/>
          <w:sz w:val="17"/>
        </w:rPr>
        <w:sectPr w:rsidR="003C1A75" w:rsidRPr="0020147F" w:rsidSect="001D0D4F">
          <w:headerReference w:type="even" r:id="rId43"/>
          <w:headerReference w:type="default" r:id="rId44"/>
          <w:footerReference w:type="even" r:id="rId45"/>
          <w:footerReference w:type="default" r:id="rId46"/>
          <w:pgSz w:w="16840" w:h="11910" w:orient="landscape"/>
          <w:pgMar w:top="704" w:right="1000" w:bottom="600" w:left="1020" w:header="560" w:footer="417" w:gutter="0"/>
          <w:pgNumType w:start="24"/>
          <w:cols w:space="720"/>
        </w:sectPr>
      </w:pPr>
    </w:p>
    <w:tbl>
      <w:tblPr>
        <w:tblStyle w:val="TableGrid"/>
        <w:tblW w:w="0" w:type="auto"/>
        <w:tblLayout w:type="fixed"/>
        <w:tblLook w:val="01E0" w:firstRow="1" w:lastRow="1" w:firstColumn="1" w:lastColumn="1" w:noHBand="0" w:noVBand="0"/>
      </w:tblPr>
      <w:tblGrid>
        <w:gridCol w:w="1843"/>
        <w:gridCol w:w="1843"/>
        <w:gridCol w:w="1503"/>
        <w:gridCol w:w="7824"/>
        <w:gridCol w:w="1545"/>
      </w:tblGrid>
      <w:tr w:rsidR="0020147F" w:rsidRPr="0020147F" w:rsidTr="00BF07F1">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lastRenderedPageBreak/>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BF07F1">
        <w:trPr>
          <w:trHeight w:val="2376"/>
        </w:trPr>
        <w:tc>
          <w:tcPr>
            <w:tcW w:w="3686" w:type="dxa"/>
            <w:gridSpan w:val="2"/>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1-2-2: PV</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Interpretation and education programs within Marine Protected Areas (MPAs)</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6" w:line="208" w:lineRule="auto"/>
              <w:ind w:left="114" w:right="113"/>
              <w:jc w:val="both"/>
              <w:rPr>
                <w:color w:val="000000" w:themeColor="text1"/>
                <w:sz w:val="17"/>
              </w:rPr>
            </w:pPr>
            <w:r w:rsidRPr="0020147F">
              <w:rPr>
                <w:color w:val="000000" w:themeColor="text1"/>
                <w:sz w:val="17"/>
              </w:rPr>
              <w:t>Educational programs with community in MPA’s across the Bay, with over 500 participants. Activities have empowered the broader community to get actively involved in caring for the Bay, building capacity and knowledge within community and industry networks.</w:t>
            </w:r>
          </w:p>
          <w:p w:rsidR="003C1A75" w:rsidRPr="0020147F" w:rsidRDefault="003C1A75">
            <w:pPr>
              <w:pStyle w:val="TableParagraph"/>
              <w:spacing w:before="12"/>
              <w:rPr>
                <w:rFonts w:ascii="VIC-SemiBold"/>
                <w:b/>
                <w:color w:val="000000" w:themeColor="text1"/>
                <w:sz w:val="12"/>
              </w:rPr>
            </w:pPr>
          </w:p>
          <w:p w:rsidR="003C1A75" w:rsidRPr="0020147F" w:rsidRDefault="004B64C8">
            <w:pPr>
              <w:pStyle w:val="TableParagraph"/>
              <w:spacing w:before="1" w:line="208" w:lineRule="auto"/>
              <w:ind w:left="114" w:right="223"/>
              <w:rPr>
                <w:color w:val="000000" w:themeColor="text1"/>
                <w:sz w:val="17"/>
              </w:rPr>
            </w:pPr>
            <w:r w:rsidRPr="0020147F">
              <w:rPr>
                <w:color w:val="000000" w:themeColor="text1"/>
                <w:sz w:val="17"/>
              </w:rPr>
              <w:t>Support provided for Summer by the Sea and School Holiday programs within marine protected areas at Ricketts Point, Point Cook and Jawbone Marine Sanctuaries, and Port Phillip Heads Marine National Park.</w:t>
            </w:r>
          </w:p>
          <w:p w:rsidR="003C1A75" w:rsidRPr="0020147F" w:rsidRDefault="003C1A75">
            <w:pPr>
              <w:pStyle w:val="TableParagraph"/>
              <w:spacing w:before="12"/>
              <w:rPr>
                <w:rFonts w:ascii="VIC-SemiBold"/>
                <w:b/>
                <w:color w:val="000000" w:themeColor="text1"/>
                <w:sz w:val="12"/>
              </w:rPr>
            </w:pPr>
          </w:p>
          <w:p w:rsidR="003C1A75" w:rsidRPr="0020147F" w:rsidRDefault="004B64C8">
            <w:pPr>
              <w:pStyle w:val="TableParagraph"/>
              <w:spacing w:line="208" w:lineRule="auto"/>
              <w:ind w:left="114" w:right="368"/>
              <w:rPr>
                <w:color w:val="000000" w:themeColor="text1"/>
                <w:sz w:val="17"/>
              </w:rPr>
            </w:pPr>
            <w:r w:rsidRPr="0020147F">
              <w:rPr>
                <w:color w:val="000000" w:themeColor="text1"/>
                <w:sz w:val="17"/>
              </w:rPr>
              <w:t>Co-ordinated Victorian National Parks Association’s (VNPA) Great Victorian Fish Count at all Marine Sanctuaries and supported and promoted Sea Slug census involvement within parks.</w:t>
            </w:r>
          </w:p>
        </w:tc>
        <w:tc>
          <w:tcPr>
            <w:tcW w:w="1545" w:type="dxa"/>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spacing w:before="7"/>
              <w:jc w:val="center"/>
              <w:rPr>
                <w:rFonts w:ascii="VIC-SemiBold"/>
                <w:b/>
                <w:color w:val="000000" w:themeColor="text1"/>
                <w:sz w:val="25"/>
              </w:rPr>
            </w:pPr>
          </w:p>
          <w:p w:rsidR="003C1A75" w:rsidRPr="0020147F" w:rsidRDefault="004B64C8" w:rsidP="00FD0769">
            <w:pPr>
              <w:pStyle w:val="TableParagraph"/>
              <w:spacing w:before="1"/>
              <w:jc w:val="center"/>
              <w:rPr>
                <w:color w:val="000000" w:themeColor="text1"/>
                <w:sz w:val="17"/>
              </w:rPr>
            </w:pPr>
            <w:r w:rsidRPr="0020147F">
              <w:rPr>
                <w:color w:val="000000" w:themeColor="text1"/>
                <w:sz w:val="17"/>
              </w:rPr>
              <w:t>2017-19</w:t>
            </w:r>
          </w:p>
        </w:tc>
      </w:tr>
      <w:tr w:rsidR="0020147F" w:rsidRPr="0020147F" w:rsidTr="00BF07F1">
        <w:trPr>
          <w:trHeight w:val="1568"/>
        </w:trPr>
        <w:tc>
          <w:tcPr>
            <w:tcW w:w="1843"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7"/>
              <w:rPr>
                <w:rFonts w:ascii="VIC-SemiBold"/>
                <w:b/>
                <w:color w:val="000000" w:themeColor="text1"/>
                <w:sz w:val="19"/>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15"/>
                <w:sz w:val="17"/>
              </w:rPr>
              <w:t xml:space="preserve"> </w:t>
            </w:r>
            <w:r w:rsidRPr="0020147F">
              <w:rPr>
                <w:rFonts w:ascii="VIC-SemiBold"/>
                <w:b/>
                <w:color w:val="000000" w:themeColor="text1"/>
                <w:sz w:val="17"/>
              </w:rPr>
              <w:t>1-2-3:</w:t>
            </w:r>
          </w:p>
          <w:p w:rsidR="003C1A75" w:rsidRPr="0020147F" w:rsidRDefault="004B64C8">
            <w:pPr>
              <w:pStyle w:val="TableParagraph"/>
              <w:spacing w:before="53" w:line="208" w:lineRule="auto"/>
              <w:ind w:left="113" w:right="245"/>
              <w:rPr>
                <w:color w:val="000000" w:themeColor="text1"/>
                <w:sz w:val="17"/>
              </w:rPr>
            </w:pPr>
            <w:r w:rsidRPr="0020147F">
              <w:rPr>
                <w:color w:val="000000" w:themeColor="text1"/>
                <w:sz w:val="17"/>
              </w:rPr>
              <w:t xml:space="preserve">14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843" w:type="dxa"/>
          </w:tcPr>
          <w:p w:rsidR="003C1A75" w:rsidRPr="0020147F" w:rsidRDefault="004B64C8" w:rsidP="00ED7A1B">
            <w:pPr>
              <w:pStyle w:val="TableParagraph"/>
              <w:spacing w:before="51"/>
              <w:ind w:left="27"/>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BCN</w:t>
            </w:r>
          </w:p>
        </w:tc>
        <w:tc>
          <w:tcPr>
            <w:tcW w:w="1503" w:type="dxa"/>
          </w:tcPr>
          <w:p w:rsidR="003C1A75" w:rsidRPr="0020147F" w:rsidRDefault="004B64C8">
            <w:pPr>
              <w:pStyle w:val="TableParagraph"/>
              <w:spacing w:before="77" w:line="208" w:lineRule="auto"/>
              <w:ind w:left="114" w:right="111"/>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 xml:space="preserve">Supporting Caring for Our Bays, a multi-faceted program </w:t>
            </w:r>
            <w:proofErr w:type="spellStart"/>
            <w:r w:rsidRPr="0020147F">
              <w:rPr>
                <w:color w:val="000000" w:themeColor="text1"/>
                <w:sz w:val="17"/>
              </w:rPr>
              <w:t>focussing</w:t>
            </w:r>
            <w:proofErr w:type="spellEnd"/>
            <w:r w:rsidRPr="0020147F">
              <w:rPr>
                <w:color w:val="000000" w:themeColor="text1"/>
                <w:sz w:val="17"/>
              </w:rPr>
              <w:t xml:space="preserve"> on litter awareness, analysis and citizen science. A conference has been held and curriculum-based resources developed for educating schools and the community.</w:t>
            </w:r>
          </w:p>
          <w:p w:rsidR="003C1A75" w:rsidRPr="0020147F" w:rsidRDefault="003C1A75">
            <w:pPr>
              <w:pStyle w:val="TableParagraph"/>
              <w:spacing w:before="12"/>
              <w:rPr>
                <w:rFonts w:ascii="VIC-SemiBold"/>
                <w:b/>
                <w:color w:val="000000" w:themeColor="text1"/>
                <w:sz w:val="12"/>
              </w:rPr>
            </w:pPr>
          </w:p>
          <w:p w:rsidR="003C1A75" w:rsidRPr="0020147F" w:rsidRDefault="004B64C8">
            <w:pPr>
              <w:pStyle w:val="TableParagraph"/>
              <w:spacing w:line="208" w:lineRule="auto"/>
              <w:ind w:left="114" w:right="165"/>
              <w:rPr>
                <w:color w:val="000000" w:themeColor="text1"/>
                <w:sz w:val="17"/>
              </w:rPr>
            </w:pPr>
            <w:r w:rsidRPr="0020147F">
              <w:rPr>
                <w:color w:val="000000" w:themeColor="text1"/>
                <w:sz w:val="17"/>
              </w:rPr>
              <w:t>This is a multi-partnership alliance of community groups, government agencies and private businesses to improve the waterways along Corio and Swan Bays, Geelong and the Bellarine Peninsula.</w:t>
            </w:r>
          </w:p>
        </w:tc>
        <w:tc>
          <w:tcPr>
            <w:tcW w:w="1545" w:type="dxa"/>
            <w:vMerge w:val="restart"/>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spacing w:before="8"/>
              <w:jc w:val="center"/>
              <w:rPr>
                <w:rFonts w:ascii="VIC-SemiBold"/>
                <w:b/>
                <w:color w:val="000000" w:themeColor="text1"/>
                <w:sz w:val="18"/>
              </w:rPr>
            </w:pPr>
          </w:p>
          <w:p w:rsidR="003C1A75" w:rsidRPr="0020147F" w:rsidRDefault="004B64C8" w:rsidP="00FD0769">
            <w:pPr>
              <w:pStyle w:val="TableParagraph"/>
              <w:jc w:val="center"/>
              <w:rPr>
                <w:color w:val="000000" w:themeColor="text1"/>
                <w:sz w:val="17"/>
              </w:rPr>
            </w:pPr>
            <w:r w:rsidRPr="0020147F">
              <w:rPr>
                <w:color w:val="000000" w:themeColor="text1"/>
                <w:sz w:val="17"/>
              </w:rPr>
              <w:t>2017-20</w:t>
            </w:r>
          </w:p>
        </w:tc>
      </w:tr>
      <w:tr w:rsidR="0020147F" w:rsidRPr="0020147F" w:rsidTr="00BF07F1">
        <w:trPr>
          <w:trHeight w:val="1015"/>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ED7A1B">
            <w:pPr>
              <w:pStyle w:val="TableParagraph"/>
              <w:spacing w:before="67" w:line="218" w:lineRule="auto"/>
              <w:ind w:left="27"/>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Port Phillip and Western Port region, DELWP</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Deferred</w:t>
            </w:r>
          </w:p>
        </w:tc>
        <w:tc>
          <w:tcPr>
            <w:tcW w:w="7824" w:type="dxa"/>
          </w:tcPr>
          <w:p w:rsidR="003C1A75" w:rsidRPr="0020147F" w:rsidRDefault="004B64C8">
            <w:pPr>
              <w:pStyle w:val="TableParagraph"/>
              <w:spacing w:before="54"/>
              <w:ind w:left="114"/>
              <w:rPr>
                <w:color w:val="000000" w:themeColor="text1"/>
                <w:sz w:val="17"/>
              </w:rPr>
            </w:pPr>
            <w:r w:rsidRPr="0020147F">
              <w:rPr>
                <w:color w:val="000000" w:themeColor="text1"/>
                <w:sz w:val="17"/>
              </w:rPr>
              <w:t>To be revisited.</w:t>
            </w:r>
          </w:p>
        </w:tc>
        <w:tc>
          <w:tcPr>
            <w:tcW w:w="1545" w:type="dxa"/>
            <w:vMerge/>
          </w:tcPr>
          <w:p w:rsidR="003C1A75" w:rsidRPr="0020147F" w:rsidRDefault="003C1A75">
            <w:pPr>
              <w:rPr>
                <w:color w:val="000000" w:themeColor="text1"/>
                <w:sz w:val="2"/>
                <w:szCs w:val="2"/>
              </w:rPr>
            </w:pPr>
          </w:p>
        </w:tc>
      </w:tr>
      <w:tr w:rsidR="0020147F" w:rsidRPr="0020147F" w:rsidTr="00BF07F1">
        <w:trPr>
          <w:trHeight w:val="1469"/>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ED7A1B">
            <w:pPr>
              <w:pStyle w:val="TableParagraph"/>
              <w:spacing w:before="67" w:line="218" w:lineRule="auto"/>
              <w:ind w:left="27" w:right="40"/>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Australian Wildlife Assistance, Rescue and Education (AWARE)</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Developed educational &amp; information resources on the impact of marine detritus and distributed at schools and community events.</w:t>
            </w:r>
          </w:p>
        </w:tc>
        <w:tc>
          <w:tcPr>
            <w:tcW w:w="1545" w:type="dxa"/>
            <w:vMerge/>
          </w:tcPr>
          <w:p w:rsidR="003C1A75" w:rsidRPr="0020147F" w:rsidRDefault="003C1A75">
            <w:pPr>
              <w:rPr>
                <w:color w:val="000000" w:themeColor="text1"/>
                <w:sz w:val="2"/>
                <w:szCs w:val="2"/>
              </w:rPr>
            </w:pPr>
          </w:p>
        </w:tc>
      </w:tr>
      <w:tr w:rsidR="0020147F" w:rsidRPr="0020147F" w:rsidTr="00BF07F1">
        <w:trPr>
          <w:trHeight w:val="845"/>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ED7A1B">
            <w:pPr>
              <w:pStyle w:val="TableParagraph"/>
              <w:spacing w:before="67" w:line="218" w:lineRule="auto"/>
              <w:ind w:left="27" w:right="40"/>
              <w:rPr>
                <w:rFonts w:ascii="VIC-SemiBold"/>
                <w:b/>
                <w:color w:val="000000" w:themeColor="text1"/>
                <w:sz w:val="18"/>
              </w:rPr>
            </w:pPr>
            <w:r w:rsidRPr="0020147F">
              <w:rPr>
                <w:rFonts w:ascii="VIC-Medium"/>
                <w:color w:val="000000" w:themeColor="text1"/>
                <w:sz w:val="18"/>
              </w:rPr>
              <w:t xml:space="preserve">D. </w:t>
            </w:r>
            <w:proofErr w:type="spellStart"/>
            <w:r w:rsidRPr="0020147F">
              <w:rPr>
                <w:rFonts w:ascii="VIC-SemiBold"/>
                <w:b/>
                <w:color w:val="000000" w:themeColor="text1"/>
                <w:sz w:val="18"/>
              </w:rPr>
              <w:t>Darebin</w:t>
            </w:r>
            <w:proofErr w:type="spellEnd"/>
            <w:r w:rsidRPr="0020147F">
              <w:rPr>
                <w:rFonts w:ascii="VIC-SemiBold"/>
                <w:b/>
                <w:color w:val="000000" w:themeColor="text1"/>
                <w:sz w:val="18"/>
              </w:rPr>
              <w:t xml:space="preserve"> Creek Management</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54" w:line="215" w:lineRule="exact"/>
              <w:ind w:left="114"/>
              <w:rPr>
                <w:color w:val="000000" w:themeColor="text1"/>
                <w:sz w:val="17"/>
              </w:rPr>
            </w:pPr>
            <w:r w:rsidRPr="0020147F">
              <w:rPr>
                <w:color w:val="000000" w:themeColor="text1"/>
                <w:sz w:val="17"/>
              </w:rPr>
              <w:t xml:space="preserve">Worked with educational institutions to promote the impacts of </w:t>
            </w:r>
            <w:proofErr w:type="spellStart"/>
            <w:r w:rsidRPr="0020147F">
              <w:rPr>
                <w:color w:val="000000" w:themeColor="text1"/>
                <w:sz w:val="17"/>
              </w:rPr>
              <w:t>localised</w:t>
            </w:r>
            <w:proofErr w:type="spellEnd"/>
            <w:r w:rsidRPr="0020147F">
              <w:rPr>
                <w:color w:val="000000" w:themeColor="text1"/>
                <w:sz w:val="17"/>
              </w:rPr>
              <w:t xml:space="preserve"> litter</w:t>
            </w:r>
          </w:p>
          <w:p w:rsidR="003C1A75" w:rsidRPr="0020147F" w:rsidRDefault="004B64C8">
            <w:pPr>
              <w:pStyle w:val="TableParagraph"/>
              <w:spacing w:before="8" w:line="208" w:lineRule="auto"/>
              <w:ind w:left="114" w:right="223"/>
              <w:rPr>
                <w:color w:val="000000" w:themeColor="text1"/>
                <w:sz w:val="17"/>
              </w:rPr>
            </w:pPr>
            <w:r w:rsidRPr="0020147F">
              <w:rPr>
                <w:color w:val="000000" w:themeColor="text1"/>
                <w:sz w:val="17"/>
              </w:rPr>
              <w:t xml:space="preserve">on </w:t>
            </w:r>
            <w:proofErr w:type="spellStart"/>
            <w:proofErr w:type="gramStart"/>
            <w:r w:rsidRPr="0020147F">
              <w:rPr>
                <w:color w:val="000000" w:themeColor="text1"/>
                <w:sz w:val="17"/>
              </w:rPr>
              <w:t>waterways.Schools</w:t>
            </w:r>
            <w:proofErr w:type="spellEnd"/>
            <w:proofErr w:type="gramEnd"/>
            <w:r w:rsidRPr="0020147F">
              <w:rPr>
                <w:color w:val="000000" w:themeColor="text1"/>
                <w:sz w:val="17"/>
              </w:rPr>
              <w:t xml:space="preserve"> adopted part of their local waterways to clean up to reduce litter and to improve water quality..</w:t>
            </w:r>
          </w:p>
        </w:tc>
        <w:tc>
          <w:tcPr>
            <w:tcW w:w="1545" w:type="dxa"/>
            <w:vMerge/>
          </w:tcPr>
          <w:p w:rsidR="003C1A75" w:rsidRPr="0020147F" w:rsidRDefault="003C1A75">
            <w:pPr>
              <w:rPr>
                <w:color w:val="000000" w:themeColor="text1"/>
                <w:sz w:val="2"/>
                <w:szCs w:val="2"/>
              </w:rPr>
            </w:pPr>
          </w:p>
        </w:tc>
      </w:tr>
      <w:tr w:rsidR="0020147F" w:rsidRPr="0020147F" w:rsidTr="00BF07F1">
        <w:trPr>
          <w:trHeight w:val="590"/>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ED7A1B">
            <w:pPr>
              <w:pStyle w:val="TableParagraph"/>
              <w:spacing w:before="51" w:line="231" w:lineRule="exact"/>
              <w:ind w:left="27" w:right="40"/>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Farming</w:t>
            </w:r>
          </w:p>
          <w:p w:rsidR="003C1A75" w:rsidRPr="0020147F" w:rsidRDefault="004B64C8" w:rsidP="00ED7A1B">
            <w:pPr>
              <w:pStyle w:val="TableParagraph"/>
              <w:spacing w:line="231" w:lineRule="exact"/>
              <w:ind w:left="27" w:right="40"/>
              <w:rPr>
                <w:rFonts w:ascii="VIC-SemiBold"/>
                <w:b/>
                <w:color w:val="000000" w:themeColor="text1"/>
                <w:sz w:val="18"/>
              </w:rPr>
            </w:pPr>
            <w:r w:rsidRPr="0020147F">
              <w:rPr>
                <w:rFonts w:ascii="VIC-SemiBold"/>
                <w:b/>
                <w:color w:val="000000" w:themeColor="text1"/>
                <w:sz w:val="18"/>
              </w:rPr>
              <w:t>Moorabool</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7" w:line="208" w:lineRule="auto"/>
              <w:ind w:left="114"/>
              <w:rPr>
                <w:color w:val="000000" w:themeColor="text1"/>
                <w:sz w:val="17"/>
              </w:rPr>
            </w:pPr>
            <w:r w:rsidRPr="0020147F">
              <w:rPr>
                <w:color w:val="000000" w:themeColor="text1"/>
                <w:sz w:val="17"/>
              </w:rPr>
              <w:t>Developed teaching materials for local schools and the community, on sustainable farming while protecting the Bay through environmental stewardship.</w:t>
            </w:r>
          </w:p>
        </w:tc>
        <w:tc>
          <w:tcPr>
            <w:tcW w:w="1545" w:type="dxa"/>
            <w:vMerge/>
          </w:tcPr>
          <w:p w:rsidR="003C1A75" w:rsidRPr="0020147F" w:rsidRDefault="003C1A75">
            <w:pPr>
              <w:rPr>
                <w:color w:val="000000" w:themeColor="text1"/>
                <w:sz w:val="2"/>
                <w:szCs w:val="2"/>
              </w:rPr>
            </w:pPr>
          </w:p>
        </w:tc>
      </w:tr>
      <w:tr w:rsidR="0020147F" w:rsidRPr="0020147F" w:rsidTr="00BF07F1">
        <w:trPr>
          <w:trHeight w:val="562"/>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ED7A1B">
            <w:pPr>
              <w:pStyle w:val="TableParagraph"/>
              <w:tabs>
                <w:tab w:val="left" w:pos="310"/>
              </w:tabs>
              <w:spacing w:before="67" w:line="218" w:lineRule="auto"/>
              <w:ind w:left="27" w:right="40"/>
              <w:rPr>
                <w:rFonts w:ascii="VIC-SemiBold"/>
                <w:b/>
                <w:color w:val="000000" w:themeColor="text1"/>
                <w:sz w:val="18"/>
              </w:rPr>
            </w:pPr>
            <w:r w:rsidRPr="0020147F">
              <w:rPr>
                <w:rFonts w:ascii="VIC-Medium"/>
                <w:color w:val="000000" w:themeColor="text1"/>
                <w:spacing w:val="-5"/>
                <w:sz w:val="18"/>
              </w:rPr>
              <w:t>F.</w:t>
            </w:r>
            <w:r w:rsidRPr="0020147F">
              <w:rPr>
                <w:rFonts w:ascii="VIC-Medium"/>
                <w:color w:val="000000" w:themeColor="text1"/>
                <w:spacing w:val="-5"/>
                <w:sz w:val="18"/>
              </w:rPr>
              <w:tab/>
            </w:r>
            <w:r w:rsidRPr="0020147F">
              <w:rPr>
                <w:rFonts w:ascii="VIC-SemiBold"/>
                <w:b/>
                <w:color w:val="000000" w:themeColor="text1"/>
                <w:sz w:val="18"/>
              </w:rPr>
              <w:t xml:space="preserve">Black </w:t>
            </w:r>
            <w:r w:rsidRPr="0020147F">
              <w:rPr>
                <w:rFonts w:ascii="VIC-SemiBold"/>
                <w:b/>
                <w:color w:val="000000" w:themeColor="text1"/>
                <w:spacing w:val="-4"/>
                <w:sz w:val="18"/>
              </w:rPr>
              <w:t xml:space="preserve">Rock </w:t>
            </w:r>
            <w:r w:rsidRPr="0020147F">
              <w:rPr>
                <w:rFonts w:ascii="VIC-SemiBold"/>
                <w:b/>
                <w:color w:val="000000" w:themeColor="text1"/>
                <w:sz w:val="18"/>
              </w:rPr>
              <w:t>Preschool</w:t>
            </w:r>
          </w:p>
        </w:tc>
        <w:tc>
          <w:tcPr>
            <w:tcW w:w="1503" w:type="dxa"/>
          </w:tcPr>
          <w:p w:rsidR="003C1A75" w:rsidRPr="0020147F" w:rsidRDefault="004B64C8">
            <w:pPr>
              <w:pStyle w:val="TableParagraph"/>
              <w:spacing w:before="54"/>
              <w:ind w:left="114"/>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Developed a kindergarten program with a focus on the local environment, incorporating the beach and its surroundings into an exciting learning space.</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843"/>
        <w:gridCol w:w="1843"/>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873"/>
        </w:trPr>
        <w:tc>
          <w:tcPr>
            <w:tcW w:w="1843"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5"/>
              <w:rPr>
                <w:rFonts w:ascii="VIC-SemiBold"/>
                <w:b/>
                <w:color w:val="000000" w:themeColor="text1"/>
                <w:sz w:val="26"/>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15"/>
                <w:sz w:val="17"/>
              </w:rPr>
              <w:t xml:space="preserve"> </w:t>
            </w:r>
            <w:r w:rsidRPr="0020147F">
              <w:rPr>
                <w:rFonts w:ascii="VIC-SemiBold"/>
                <w:b/>
                <w:color w:val="000000" w:themeColor="text1"/>
                <w:sz w:val="17"/>
              </w:rPr>
              <w:t>1-2-3:</w:t>
            </w:r>
          </w:p>
          <w:p w:rsidR="003C1A75" w:rsidRPr="0020147F" w:rsidRDefault="004B64C8">
            <w:pPr>
              <w:pStyle w:val="TableParagraph"/>
              <w:spacing w:before="52" w:line="208" w:lineRule="auto"/>
              <w:ind w:left="113" w:right="245"/>
              <w:rPr>
                <w:color w:val="000000" w:themeColor="text1"/>
                <w:sz w:val="17"/>
              </w:rPr>
            </w:pPr>
            <w:r w:rsidRPr="0020147F">
              <w:rPr>
                <w:color w:val="000000" w:themeColor="text1"/>
                <w:sz w:val="17"/>
              </w:rPr>
              <w:t xml:space="preserve">14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843" w:type="dxa"/>
          </w:tcPr>
          <w:p w:rsidR="003C1A75" w:rsidRPr="0020147F" w:rsidRDefault="004B64C8" w:rsidP="00D71997">
            <w:pPr>
              <w:pStyle w:val="TableParagraph"/>
              <w:spacing w:before="67" w:line="218" w:lineRule="auto"/>
              <w:rPr>
                <w:rFonts w:ascii="VIC-SemiBold"/>
                <w:b/>
                <w:color w:val="000000" w:themeColor="text1"/>
                <w:sz w:val="18"/>
              </w:rPr>
            </w:pPr>
            <w:r w:rsidRPr="0020147F">
              <w:rPr>
                <w:rFonts w:ascii="VIC-Medium"/>
                <w:color w:val="000000" w:themeColor="text1"/>
                <w:sz w:val="18"/>
              </w:rPr>
              <w:t xml:space="preserve">G. </w:t>
            </w:r>
            <w:r w:rsidRPr="0020147F">
              <w:rPr>
                <w:rFonts w:ascii="VIC-SemiBold"/>
                <w:b/>
                <w:color w:val="000000" w:themeColor="text1"/>
                <w:sz w:val="18"/>
              </w:rPr>
              <w:t>Friends of Greenwich Bay</w:t>
            </w:r>
          </w:p>
        </w:tc>
        <w:tc>
          <w:tcPr>
            <w:tcW w:w="1503" w:type="dxa"/>
          </w:tcPr>
          <w:p w:rsidR="003C1A75" w:rsidRPr="0020147F" w:rsidRDefault="004B64C8" w:rsidP="00D71997">
            <w:pPr>
              <w:pStyle w:val="TableParagraph"/>
              <w:spacing w:before="54"/>
              <w:ind w:left="85" w:right="-130" w:firstLine="29"/>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Fencing and signage at Sandy Point Nature Reserve to rehabilitate degradation due to rabbit grazing and uncontrolled access.</w:t>
            </w:r>
          </w:p>
        </w:tc>
        <w:tc>
          <w:tcPr>
            <w:tcW w:w="1545" w:type="dxa"/>
            <w:vMerge w:val="restart"/>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4B64C8" w:rsidP="00FD0769">
            <w:pPr>
              <w:pStyle w:val="TableParagraph"/>
              <w:spacing w:before="127"/>
              <w:jc w:val="center"/>
              <w:rPr>
                <w:color w:val="000000" w:themeColor="text1"/>
                <w:sz w:val="17"/>
              </w:rPr>
            </w:pPr>
            <w:r w:rsidRPr="0020147F">
              <w:rPr>
                <w:color w:val="000000" w:themeColor="text1"/>
                <w:sz w:val="17"/>
              </w:rPr>
              <w:t>2017-20</w:t>
            </w:r>
          </w:p>
        </w:tc>
      </w:tr>
      <w:tr w:rsidR="0020147F" w:rsidRPr="0020147F" w:rsidTr="0047060B">
        <w:trPr>
          <w:trHeight w:val="817"/>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51"/>
              <w:rPr>
                <w:rFonts w:ascii="VIC-SemiBold"/>
                <w:b/>
                <w:color w:val="000000" w:themeColor="text1"/>
                <w:sz w:val="18"/>
              </w:rPr>
            </w:pPr>
            <w:r w:rsidRPr="0020147F">
              <w:rPr>
                <w:rFonts w:ascii="VIC-Medium"/>
                <w:color w:val="000000" w:themeColor="text1"/>
                <w:sz w:val="18"/>
              </w:rPr>
              <w:t xml:space="preserve">H. </w:t>
            </w:r>
            <w:r w:rsidRPr="0020147F">
              <w:rPr>
                <w:rFonts w:ascii="VIC-SemiBold"/>
                <w:b/>
                <w:color w:val="000000" w:themeColor="text1"/>
                <w:sz w:val="18"/>
              </w:rPr>
              <w:t>VNPA</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Broadening and deepening engagement and learning in the Bay, by developing novel learning and engagement resources and activities for new audiences, specifically families through the VNPA’s Wild Families activities and resources.</w:t>
            </w:r>
          </w:p>
        </w:tc>
        <w:tc>
          <w:tcPr>
            <w:tcW w:w="1545" w:type="dxa"/>
            <w:vMerge/>
          </w:tcPr>
          <w:p w:rsidR="003C1A75" w:rsidRPr="0020147F" w:rsidRDefault="003C1A75">
            <w:pPr>
              <w:rPr>
                <w:color w:val="000000" w:themeColor="text1"/>
                <w:sz w:val="2"/>
                <w:szCs w:val="2"/>
              </w:rPr>
            </w:pPr>
          </w:p>
        </w:tc>
      </w:tr>
      <w:tr w:rsidR="0020147F" w:rsidRPr="0020147F" w:rsidTr="0047060B">
        <w:trPr>
          <w:trHeight w:val="873"/>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tabs>
                <w:tab w:val="left" w:pos="455"/>
              </w:tabs>
              <w:spacing w:before="67" w:line="218" w:lineRule="auto"/>
              <w:rPr>
                <w:rFonts w:ascii="VIC-SemiBold"/>
                <w:b/>
                <w:color w:val="000000" w:themeColor="text1"/>
                <w:sz w:val="18"/>
              </w:rPr>
            </w:pPr>
            <w:r w:rsidRPr="0020147F">
              <w:rPr>
                <w:rFonts w:ascii="VIC-Medium"/>
                <w:color w:val="000000" w:themeColor="text1"/>
                <w:spacing w:val="2"/>
                <w:sz w:val="18"/>
              </w:rPr>
              <w:t>I.</w:t>
            </w:r>
            <w:r w:rsidR="00D71997">
              <w:rPr>
                <w:rFonts w:ascii="VIC-Medium"/>
                <w:color w:val="000000" w:themeColor="text1"/>
                <w:spacing w:val="2"/>
                <w:sz w:val="18"/>
              </w:rPr>
              <w:t xml:space="preserve"> </w:t>
            </w:r>
            <w:r w:rsidRPr="0020147F">
              <w:rPr>
                <w:rFonts w:ascii="VIC-SemiBold"/>
                <w:b/>
                <w:color w:val="000000" w:themeColor="text1"/>
                <w:sz w:val="18"/>
              </w:rPr>
              <w:t xml:space="preserve">St. </w:t>
            </w:r>
            <w:r w:rsidRPr="0020147F">
              <w:rPr>
                <w:rFonts w:ascii="VIC-SemiBold"/>
                <w:b/>
                <w:color w:val="000000" w:themeColor="text1"/>
                <w:spacing w:val="-3"/>
                <w:sz w:val="18"/>
              </w:rPr>
              <w:t xml:space="preserve">Aloysius </w:t>
            </w:r>
            <w:r w:rsidRPr="0020147F">
              <w:rPr>
                <w:rFonts w:ascii="VIC-SemiBold"/>
                <w:b/>
                <w:color w:val="000000" w:themeColor="text1"/>
                <w:sz w:val="18"/>
              </w:rPr>
              <w:t>Primary School</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Inspiring primary school age Marine Science experts and through them, educating the wider community.</w:t>
            </w:r>
          </w:p>
        </w:tc>
        <w:tc>
          <w:tcPr>
            <w:tcW w:w="1545" w:type="dxa"/>
            <w:vMerge/>
          </w:tcPr>
          <w:p w:rsidR="003C1A75" w:rsidRPr="0020147F" w:rsidRDefault="003C1A75">
            <w:pPr>
              <w:rPr>
                <w:color w:val="000000" w:themeColor="text1"/>
                <w:sz w:val="2"/>
                <w:szCs w:val="2"/>
              </w:rPr>
            </w:pPr>
          </w:p>
        </w:tc>
      </w:tr>
      <w:tr w:rsidR="0020147F" w:rsidRPr="0020147F" w:rsidTr="0047060B">
        <w:trPr>
          <w:trHeight w:val="873"/>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67" w:line="218" w:lineRule="auto"/>
              <w:rPr>
                <w:rFonts w:ascii="VIC-SemiBold"/>
                <w:b/>
                <w:color w:val="000000" w:themeColor="text1"/>
                <w:sz w:val="18"/>
              </w:rPr>
            </w:pPr>
            <w:r w:rsidRPr="0020147F">
              <w:rPr>
                <w:rFonts w:ascii="VIC-Medium"/>
                <w:color w:val="000000" w:themeColor="text1"/>
                <w:sz w:val="18"/>
              </w:rPr>
              <w:t xml:space="preserve">J. </w:t>
            </w:r>
            <w:r w:rsidRPr="0020147F">
              <w:rPr>
                <w:rFonts w:ascii="VIC-SemiBold"/>
                <w:b/>
                <w:color w:val="000000" w:themeColor="text1"/>
                <w:sz w:val="18"/>
              </w:rPr>
              <w:t>Mother of God Primary School</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Through learning from marine experts on water and land and developing student led citizen science, children from six schools in non-coastal settings will develop an understanding of the Bay and how to care for local waterways.</w:t>
            </w:r>
          </w:p>
        </w:tc>
        <w:tc>
          <w:tcPr>
            <w:tcW w:w="1545" w:type="dxa"/>
            <w:vMerge/>
          </w:tcPr>
          <w:p w:rsidR="003C1A75" w:rsidRPr="0020147F" w:rsidRDefault="003C1A75">
            <w:pPr>
              <w:rPr>
                <w:color w:val="000000" w:themeColor="text1"/>
                <w:sz w:val="2"/>
                <w:szCs w:val="2"/>
              </w:rPr>
            </w:pPr>
          </w:p>
        </w:tc>
      </w:tr>
      <w:tr w:rsidR="0020147F" w:rsidRPr="0020147F" w:rsidTr="0047060B">
        <w:trPr>
          <w:trHeight w:val="845"/>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67" w:line="218" w:lineRule="auto"/>
              <w:rPr>
                <w:rFonts w:ascii="VIC-SemiBold"/>
                <w:b/>
                <w:color w:val="000000" w:themeColor="text1"/>
                <w:sz w:val="18"/>
              </w:rPr>
            </w:pPr>
            <w:r w:rsidRPr="0020147F">
              <w:rPr>
                <w:rFonts w:ascii="VIC-Medium"/>
                <w:color w:val="000000" w:themeColor="text1"/>
                <w:sz w:val="18"/>
              </w:rPr>
              <w:t xml:space="preserve">K. </w:t>
            </w:r>
            <w:r w:rsidRPr="0020147F">
              <w:rPr>
                <w:rFonts w:ascii="VIC-SemiBold"/>
                <w:b/>
                <w:color w:val="000000" w:themeColor="text1"/>
                <w:sz w:val="18"/>
              </w:rPr>
              <w:t>Friends of Beware Reef</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 xml:space="preserve">Developing a marine species identification and diver guides to assist visitors and tour operators learn about its marine values as well as how to </w:t>
            </w:r>
            <w:proofErr w:type="spellStart"/>
            <w:r w:rsidRPr="0020147F">
              <w:rPr>
                <w:color w:val="000000" w:themeColor="text1"/>
                <w:sz w:val="17"/>
              </w:rPr>
              <w:t>minimise</w:t>
            </w:r>
            <w:proofErr w:type="spellEnd"/>
            <w:r w:rsidRPr="0020147F">
              <w:rPr>
                <w:color w:val="000000" w:themeColor="text1"/>
                <w:sz w:val="17"/>
              </w:rPr>
              <w:t xml:space="preserve"> their impact. A marine species booklet has been published and launched at a community event.</w:t>
            </w:r>
          </w:p>
        </w:tc>
        <w:tc>
          <w:tcPr>
            <w:tcW w:w="1545" w:type="dxa"/>
            <w:vMerge/>
          </w:tcPr>
          <w:p w:rsidR="003C1A75" w:rsidRPr="0020147F" w:rsidRDefault="003C1A75">
            <w:pPr>
              <w:rPr>
                <w:color w:val="000000" w:themeColor="text1"/>
                <w:sz w:val="2"/>
                <w:szCs w:val="2"/>
              </w:rPr>
            </w:pPr>
          </w:p>
        </w:tc>
      </w:tr>
      <w:tr w:rsidR="0020147F" w:rsidRPr="0020147F" w:rsidTr="0047060B">
        <w:trPr>
          <w:trHeight w:val="675"/>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67" w:line="218" w:lineRule="auto"/>
              <w:rPr>
                <w:rFonts w:ascii="VIC-SemiBold"/>
                <w:b/>
                <w:color w:val="000000" w:themeColor="text1"/>
                <w:sz w:val="18"/>
              </w:rPr>
            </w:pPr>
            <w:r w:rsidRPr="0020147F">
              <w:rPr>
                <w:rFonts w:ascii="VIC-Medium"/>
                <w:color w:val="000000" w:themeColor="text1"/>
                <w:sz w:val="18"/>
              </w:rPr>
              <w:t xml:space="preserve">L. </w:t>
            </w:r>
            <w:r w:rsidRPr="0020147F">
              <w:rPr>
                <w:rFonts w:ascii="VIC-SemiBold"/>
                <w:b/>
                <w:color w:val="000000" w:themeColor="text1"/>
                <w:sz w:val="18"/>
              </w:rPr>
              <w:t xml:space="preserve">Port Phillip </w:t>
            </w:r>
            <w:proofErr w:type="spellStart"/>
            <w:r w:rsidRPr="0020147F">
              <w:rPr>
                <w:rFonts w:ascii="VIC-SemiBold"/>
                <w:b/>
                <w:color w:val="000000" w:themeColor="text1"/>
                <w:sz w:val="18"/>
              </w:rPr>
              <w:t>EcoCentre</w:t>
            </w:r>
            <w:proofErr w:type="spellEnd"/>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Achieved (100%)</w:t>
            </w:r>
          </w:p>
        </w:tc>
        <w:tc>
          <w:tcPr>
            <w:tcW w:w="7824" w:type="dxa"/>
          </w:tcPr>
          <w:p w:rsidR="003C1A75" w:rsidRPr="0020147F" w:rsidRDefault="004B64C8">
            <w:pPr>
              <w:pStyle w:val="TableParagraph"/>
              <w:spacing w:before="54"/>
              <w:ind w:left="114"/>
              <w:rPr>
                <w:color w:val="000000" w:themeColor="text1"/>
                <w:sz w:val="17"/>
              </w:rPr>
            </w:pPr>
            <w:r w:rsidRPr="0020147F">
              <w:rPr>
                <w:color w:val="000000" w:themeColor="text1"/>
                <w:sz w:val="17"/>
              </w:rPr>
              <w:t xml:space="preserve">Leading the way to protect the Bay: </w:t>
            </w:r>
            <w:proofErr w:type="spellStart"/>
            <w:r w:rsidRPr="0020147F">
              <w:rPr>
                <w:color w:val="000000" w:themeColor="text1"/>
                <w:sz w:val="17"/>
              </w:rPr>
              <w:t>Nerm</w:t>
            </w:r>
            <w:proofErr w:type="spellEnd"/>
            <w:r w:rsidRPr="0020147F">
              <w:rPr>
                <w:color w:val="000000" w:themeColor="text1"/>
                <w:sz w:val="17"/>
              </w:rPr>
              <w:t xml:space="preserve"> events for students and teachers.</w:t>
            </w:r>
          </w:p>
        </w:tc>
        <w:tc>
          <w:tcPr>
            <w:tcW w:w="1545" w:type="dxa"/>
            <w:vMerge/>
          </w:tcPr>
          <w:p w:rsidR="003C1A75" w:rsidRPr="0020147F" w:rsidRDefault="003C1A75">
            <w:pPr>
              <w:rPr>
                <w:color w:val="000000" w:themeColor="text1"/>
                <w:sz w:val="2"/>
                <w:szCs w:val="2"/>
              </w:rPr>
            </w:pPr>
          </w:p>
        </w:tc>
      </w:tr>
      <w:tr w:rsidR="0020147F" w:rsidRPr="0020147F" w:rsidTr="0047060B">
        <w:trPr>
          <w:trHeight w:val="902"/>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51" w:line="231" w:lineRule="exact"/>
              <w:rPr>
                <w:rFonts w:ascii="VIC-SemiBold"/>
                <w:b/>
                <w:color w:val="000000" w:themeColor="text1"/>
                <w:sz w:val="18"/>
              </w:rPr>
            </w:pPr>
            <w:r w:rsidRPr="0020147F">
              <w:rPr>
                <w:rFonts w:ascii="VIC-Medium"/>
                <w:color w:val="000000" w:themeColor="text1"/>
                <w:sz w:val="18"/>
              </w:rPr>
              <w:t xml:space="preserve">M. </w:t>
            </w:r>
            <w:r w:rsidRPr="0020147F">
              <w:rPr>
                <w:rFonts w:ascii="VIC-SemiBold"/>
                <w:b/>
                <w:color w:val="000000" w:themeColor="text1"/>
                <w:sz w:val="18"/>
              </w:rPr>
              <w:t>Geelong</w:t>
            </w:r>
          </w:p>
          <w:p w:rsidR="003C1A75" w:rsidRPr="0020147F" w:rsidRDefault="004B64C8" w:rsidP="00D71997">
            <w:pPr>
              <w:pStyle w:val="TableParagraph"/>
              <w:spacing w:before="5" w:line="218" w:lineRule="auto"/>
              <w:rPr>
                <w:rFonts w:ascii="VIC-SemiBold"/>
                <w:b/>
                <w:color w:val="000000" w:themeColor="text1"/>
                <w:sz w:val="18"/>
              </w:rPr>
            </w:pPr>
            <w:r w:rsidRPr="0020147F">
              <w:rPr>
                <w:rFonts w:ascii="VIC-SemiBold"/>
                <w:b/>
                <w:color w:val="000000" w:themeColor="text1"/>
                <w:sz w:val="18"/>
              </w:rPr>
              <w:t>Sustainability Group</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Achieved (100%)</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Geelong Sustainability partnered by community, industry and government will develop a suite of educational films and products to promote the health of the Bay.</w:t>
            </w:r>
          </w:p>
        </w:tc>
        <w:tc>
          <w:tcPr>
            <w:tcW w:w="1545" w:type="dxa"/>
            <w:vMerge/>
          </w:tcPr>
          <w:p w:rsidR="003C1A75" w:rsidRPr="0020147F" w:rsidRDefault="003C1A75">
            <w:pPr>
              <w:rPr>
                <w:color w:val="000000" w:themeColor="text1"/>
                <w:sz w:val="2"/>
                <w:szCs w:val="2"/>
              </w:rPr>
            </w:pPr>
          </w:p>
        </w:tc>
      </w:tr>
      <w:tr w:rsidR="0020147F" w:rsidRPr="0020147F" w:rsidTr="0047060B">
        <w:trPr>
          <w:trHeight w:val="902"/>
        </w:trPr>
        <w:tc>
          <w:tcPr>
            <w:tcW w:w="1843" w:type="dxa"/>
            <w:vMerge/>
          </w:tcPr>
          <w:p w:rsidR="003C1A75" w:rsidRPr="0020147F" w:rsidRDefault="003C1A75">
            <w:pPr>
              <w:rPr>
                <w:color w:val="000000" w:themeColor="text1"/>
                <w:sz w:val="2"/>
                <w:szCs w:val="2"/>
              </w:rPr>
            </w:pPr>
          </w:p>
        </w:tc>
        <w:tc>
          <w:tcPr>
            <w:tcW w:w="1843" w:type="dxa"/>
          </w:tcPr>
          <w:p w:rsidR="003C1A75" w:rsidRPr="0020147F" w:rsidRDefault="004B64C8" w:rsidP="00D71997">
            <w:pPr>
              <w:pStyle w:val="TableParagraph"/>
              <w:spacing w:before="51" w:line="231" w:lineRule="exact"/>
              <w:rPr>
                <w:rFonts w:ascii="VIC-SemiBold"/>
                <w:b/>
                <w:color w:val="000000" w:themeColor="text1"/>
                <w:sz w:val="18"/>
              </w:rPr>
            </w:pPr>
            <w:r w:rsidRPr="0020147F">
              <w:rPr>
                <w:rFonts w:ascii="VIC-Medium"/>
                <w:color w:val="000000" w:themeColor="text1"/>
                <w:sz w:val="18"/>
              </w:rPr>
              <w:t xml:space="preserve">N. </w:t>
            </w:r>
            <w:r w:rsidRPr="0020147F">
              <w:rPr>
                <w:rFonts w:ascii="VIC-SemiBold"/>
                <w:b/>
                <w:color w:val="000000" w:themeColor="text1"/>
                <w:sz w:val="18"/>
              </w:rPr>
              <w:t>Yarra</w:t>
            </w:r>
          </w:p>
          <w:p w:rsidR="003C1A75" w:rsidRPr="0020147F" w:rsidRDefault="004B64C8" w:rsidP="00D71997">
            <w:pPr>
              <w:pStyle w:val="TableParagraph"/>
              <w:spacing w:before="5" w:line="218" w:lineRule="auto"/>
              <w:rPr>
                <w:rFonts w:ascii="VIC-SemiBold"/>
                <w:b/>
                <w:color w:val="000000" w:themeColor="text1"/>
                <w:sz w:val="18"/>
              </w:rPr>
            </w:pPr>
            <w:r w:rsidRPr="0020147F">
              <w:rPr>
                <w:rFonts w:ascii="VIC-SemiBold"/>
                <w:b/>
                <w:color w:val="000000" w:themeColor="text1"/>
                <w:sz w:val="18"/>
              </w:rPr>
              <w:t>Riverkeeper Association</w:t>
            </w:r>
          </w:p>
        </w:tc>
        <w:tc>
          <w:tcPr>
            <w:tcW w:w="1503" w:type="dxa"/>
          </w:tcPr>
          <w:p w:rsidR="003C1A75" w:rsidRPr="0020147F" w:rsidRDefault="004B64C8" w:rsidP="00D71997">
            <w:pPr>
              <w:pStyle w:val="TableParagraph"/>
              <w:spacing w:before="77" w:line="208" w:lineRule="auto"/>
              <w:ind w:left="85" w:right="-130" w:firstLine="2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7" w:line="208" w:lineRule="auto"/>
              <w:ind w:left="114" w:right="223"/>
              <w:rPr>
                <w:color w:val="000000" w:themeColor="text1"/>
                <w:sz w:val="17"/>
              </w:rPr>
            </w:pPr>
            <w:r w:rsidRPr="0020147F">
              <w:rPr>
                <w:color w:val="000000" w:themeColor="text1"/>
                <w:sz w:val="17"/>
              </w:rPr>
              <w:t>Collaborative collection and collation of present Yarra Catchment data to build our understanding of cultural heritage, biodiversity and river health.</w:t>
            </w:r>
          </w:p>
        </w:tc>
        <w:tc>
          <w:tcPr>
            <w:tcW w:w="1545" w:type="dxa"/>
            <w:vMerge/>
          </w:tcPr>
          <w:p w:rsidR="003C1A75" w:rsidRPr="0020147F" w:rsidRDefault="003C1A75">
            <w:pPr>
              <w:rPr>
                <w:color w:val="000000" w:themeColor="text1"/>
                <w:sz w:val="2"/>
                <w:szCs w:val="2"/>
              </w:rPr>
            </w:pPr>
          </w:p>
        </w:tc>
      </w:tr>
      <w:tr w:rsidR="0020147F" w:rsidRPr="0020147F" w:rsidTr="0047060B">
        <w:trPr>
          <w:trHeight w:val="1469"/>
        </w:trPr>
        <w:tc>
          <w:tcPr>
            <w:tcW w:w="3686" w:type="dxa"/>
            <w:gridSpan w:val="2"/>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 xml:space="preserve">Activity </w:t>
            </w:r>
            <w:r w:rsidRPr="0020147F">
              <w:rPr>
                <w:rFonts w:ascii="VIC-SemiBold"/>
                <w:b/>
                <w:color w:val="000000" w:themeColor="text1"/>
                <w:spacing w:val="2"/>
                <w:sz w:val="17"/>
              </w:rPr>
              <w:t xml:space="preserve">1-2-4: BERG </w:t>
            </w:r>
            <w:r w:rsidRPr="0020147F">
              <w:rPr>
                <w:rFonts w:ascii="VIC-SemiBold"/>
                <w:b/>
                <w:color w:val="000000" w:themeColor="text1"/>
                <w:sz w:val="17"/>
              </w:rPr>
              <w:t>Mt</w:t>
            </w:r>
            <w:r w:rsidRPr="0020147F">
              <w:rPr>
                <w:rFonts w:ascii="VIC-SemiBold"/>
                <w:b/>
                <w:color w:val="000000" w:themeColor="text1"/>
                <w:spacing w:val="17"/>
                <w:sz w:val="17"/>
              </w:rPr>
              <w:t xml:space="preserve"> </w:t>
            </w:r>
            <w:r w:rsidRPr="0020147F">
              <w:rPr>
                <w:rFonts w:ascii="VIC-SemiBold"/>
                <w:b/>
                <w:color w:val="000000" w:themeColor="text1"/>
                <w:sz w:val="17"/>
              </w:rPr>
              <w:t>Martha</w:t>
            </w:r>
          </w:p>
          <w:p w:rsidR="003C1A75" w:rsidRPr="0020147F" w:rsidRDefault="004B64C8">
            <w:pPr>
              <w:pStyle w:val="TableParagraph"/>
              <w:spacing w:before="31"/>
              <w:ind w:left="113"/>
              <w:rPr>
                <w:color w:val="000000" w:themeColor="text1"/>
                <w:sz w:val="17"/>
              </w:rPr>
            </w:pPr>
            <w:r w:rsidRPr="0020147F">
              <w:rPr>
                <w:color w:val="000000" w:themeColor="text1"/>
                <w:sz w:val="17"/>
              </w:rPr>
              <w:t>One Coastcare Victoria</w:t>
            </w:r>
            <w:r w:rsidRPr="0020147F">
              <w:rPr>
                <w:color w:val="000000" w:themeColor="text1"/>
                <w:spacing w:val="11"/>
                <w:sz w:val="17"/>
              </w:rPr>
              <w:t xml:space="preserve"> </w:t>
            </w:r>
            <w:r w:rsidRPr="0020147F">
              <w:rPr>
                <w:color w:val="000000" w:themeColor="text1"/>
                <w:sz w:val="17"/>
              </w:rPr>
              <w:t>project</w:t>
            </w:r>
          </w:p>
        </w:tc>
        <w:tc>
          <w:tcPr>
            <w:tcW w:w="1503" w:type="dxa"/>
          </w:tcPr>
          <w:p w:rsidR="003C1A75" w:rsidRPr="0020147F" w:rsidRDefault="004B64C8" w:rsidP="00D71997">
            <w:pPr>
              <w:pStyle w:val="TableParagraph"/>
              <w:spacing w:before="54"/>
              <w:ind w:left="85" w:right="-130" w:firstLine="29"/>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6" w:line="208" w:lineRule="auto"/>
              <w:ind w:left="114" w:right="93"/>
              <w:rPr>
                <w:color w:val="000000" w:themeColor="text1"/>
                <w:sz w:val="17"/>
              </w:rPr>
            </w:pPr>
            <w:r w:rsidRPr="0020147F">
              <w:rPr>
                <w:color w:val="000000" w:themeColor="text1"/>
                <w:sz w:val="17"/>
              </w:rPr>
              <w:t>This project extended ongoing works at Balcombe Estuary in Mt Martha, concentrating on protection and rehabilitation of indigenous vegetation, including planting and weed removal. Other works included protective fencing, erosion prevention works, and plant and track maintenance. Signage was installed to mark entrances and exits and to assist use of formal access paths. The community was engaged through targeted information, interpretive signage and on-ground activities.</w:t>
            </w:r>
          </w:p>
        </w:tc>
        <w:tc>
          <w:tcPr>
            <w:tcW w:w="1545" w:type="dxa"/>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4B64C8" w:rsidP="00FD0769">
            <w:pPr>
              <w:pStyle w:val="TableParagraph"/>
              <w:spacing w:before="135"/>
              <w:jc w:val="center"/>
              <w:rPr>
                <w:color w:val="000000" w:themeColor="text1"/>
                <w:sz w:val="17"/>
              </w:rPr>
            </w:pPr>
            <w:r w:rsidRPr="0020147F">
              <w:rPr>
                <w:color w:val="000000" w:themeColor="text1"/>
                <w:sz w:val="17"/>
              </w:rPr>
              <w:t>2018-19</w:t>
            </w:r>
          </w:p>
        </w:tc>
      </w:tr>
    </w:tbl>
    <w:p w:rsidR="003C1A75" w:rsidRPr="0020147F" w:rsidRDefault="003C1A75">
      <w:pPr>
        <w:jc w:val="right"/>
        <w:rPr>
          <w:color w:val="000000" w:themeColor="text1"/>
          <w:sz w:val="17"/>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0"/>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525"/>
        </w:trPr>
        <w:tc>
          <w:tcPr>
            <w:tcW w:w="3685" w:type="dxa"/>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1-2-5: VEAC</w:t>
            </w:r>
          </w:p>
          <w:p w:rsidR="003C1A75" w:rsidRPr="0020147F" w:rsidRDefault="004B64C8">
            <w:pPr>
              <w:pStyle w:val="TableParagraph"/>
              <w:spacing w:before="52" w:line="208" w:lineRule="auto"/>
              <w:ind w:left="113" w:right="392"/>
              <w:rPr>
                <w:color w:val="000000" w:themeColor="text1"/>
                <w:sz w:val="17"/>
              </w:rPr>
            </w:pPr>
            <w:r w:rsidRPr="0020147F">
              <w:rPr>
                <w:color w:val="000000" w:themeColor="text1"/>
                <w:sz w:val="17"/>
              </w:rPr>
              <w:t>Assess the values of Victoria’s marine environment including Port Phillip Bay</w:t>
            </w:r>
          </w:p>
        </w:tc>
        <w:tc>
          <w:tcPr>
            <w:tcW w:w="1502" w:type="dxa"/>
          </w:tcPr>
          <w:p w:rsidR="003C1A75" w:rsidRPr="0020147F" w:rsidRDefault="004B64C8">
            <w:pPr>
              <w:pStyle w:val="TableParagraph"/>
              <w:spacing w:before="54"/>
              <w:ind w:left="115"/>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6" w:line="208" w:lineRule="auto"/>
              <w:ind w:left="116" w:right="156"/>
              <w:rPr>
                <w:color w:val="000000" w:themeColor="text1"/>
                <w:sz w:val="17"/>
              </w:rPr>
            </w:pPr>
            <w:r w:rsidRPr="0020147F">
              <w:rPr>
                <w:color w:val="000000" w:themeColor="text1"/>
                <w:sz w:val="17"/>
              </w:rPr>
              <w:t xml:space="preserve">Assessment report and inventory atlas of marine environmental, social, cultural and economic values in Victoria and the threats to those </w:t>
            </w:r>
            <w:proofErr w:type="spellStart"/>
            <w:proofErr w:type="gramStart"/>
            <w:r w:rsidRPr="0020147F">
              <w:rPr>
                <w:color w:val="000000" w:themeColor="text1"/>
                <w:sz w:val="17"/>
              </w:rPr>
              <w:t>values.The</w:t>
            </w:r>
            <w:proofErr w:type="spellEnd"/>
            <w:proofErr w:type="gramEnd"/>
            <w:r w:rsidRPr="0020147F">
              <w:rPr>
                <w:color w:val="000000" w:themeColor="text1"/>
                <w:sz w:val="17"/>
              </w:rPr>
              <w:t xml:space="preserve"> assessment provides a status of these values across key industry sectors to inform marine policy and planning, such as the Port Phillip Bay EMP.</w:t>
            </w:r>
          </w:p>
          <w:p w:rsidR="003C1A75" w:rsidRPr="0020147F" w:rsidRDefault="003C1A75">
            <w:pPr>
              <w:pStyle w:val="TableParagraph"/>
              <w:spacing w:before="13"/>
              <w:rPr>
                <w:rFonts w:ascii="VIC-SemiBold"/>
                <w:b/>
                <w:color w:val="000000" w:themeColor="text1"/>
                <w:sz w:val="12"/>
              </w:rPr>
            </w:pPr>
          </w:p>
          <w:p w:rsidR="003C1A75" w:rsidRPr="0020147F" w:rsidRDefault="00944F5C">
            <w:pPr>
              <w:pStyle w:val="TableParagraph"/>
              <w:spacing w:line="208" w:lineRule="auto"/>
              <w:ind w:left="116" w:right="156"/>
              <w:rPr>
                <w:color w:val="000000" w:themeColor="text1"/>
                <w:sz w:val="17"/>
              </w:rPr>
            </w:pPr>
            <w:hyperlink r:id="rId47">
              <w:r w:rsidR="004B64C8" w:rsidRPr="0020147F">
                <w:rPr>
                  <w:color w:val="000000" w:themeColor="text1"/>
                  <w:sz w:val="17"/>
                </w:rPr>
                <w:t>http://www.veac.vic.gov.au/investigation/assessment-of-the-values-of-victorias-marine-</w:t>
              </w:r>
            </w:hyperlink>
            <w:r w:rsidR="004B64C8" w:rsidRPr="0020147F">
              <w:rPr>
                <w:color w:val="000000" w:themeColor="text1"/>
                <w:sz w:val="17"/>
              </w:rPr>
              <w:t xml:space="preserve"> environment</w:t>
            </w:r>
          </w:p>
        </w:tc>
        <w:tc>
          <w:tcPr>
            <w:tcW w:w="1544" w:type="dxa"/>
          </w:tcPr>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8"/>
              <w:rPr>
                <w:rFonts w:ascii="VIC-SemiBold"/>
                <w:b/>
                <w:color w:val="000000" w:themeColor="text1"/>
                <w:sz w:val="27"/>
              </w:rPr>
            </w:pPr>
          </w:p>
          <w:p w:rsidR="003C1A75" w:rsidRPr="0020147F" w:rsidRDefault="004B64C8">
            <w:pPr>
              <w:pStyle w:val="TableParagraph"/>
              <w:ind w:right="443"/>
              <w:jc w:val="right"/>
              <w:rPr>
                <w:color w:val="000000" w:themeColor="text1"/>
                <w:sz w:val="18"/>
              </w:rPr>
            </w:pPr>
            <w:r w:rsidRPr="0020147F">
              <w:rPr>
                <w:color w:val="000000" w:themeColor="text1"/>
                <w:sz w:val="18"/>
              </w:rPr>
              <w:t>2017-19</w:t>
            </w:r>
          </w:p>
        </w:tc>
      </w:tr>
      <w:tr w:rsidR="0020147F" w:rsidRPr="0020147F" w:rsidTr="0047060B">
        <w:trPr>
          <w:trHeight w:val="420"/>
        </w:trPr>
        <w:tc>
          <w:tcPr>
            <w:tcW w:w="14554" w:type="dxa"/>
            <w:gridSpan w:val="4"/>
          </w:tcPr>
          <w:p w:rsidR="003C1A75" w:rsidRPr="0020147F" w:rsidRDefault="004B64C8">
            <w:pPr>
              <w:pStyle w:val="TableParagraph"/>
              <w:spacing w:before="97"/>
              <w:ind w:left="113"/>
              <w:rPr>
                <w:rFonts w:ascii="VIC-SemiBold"/>
                <w:b/>
                <w:color w:val="000000" w:themeColor="text1"/>
                <w:sz w:val="17"/>
              </w:rPr>
            </w:pPr>
            <w:r w:rsidRPr="0020147F">
              <w:rPr>
                <w:rFonts w:ascii="VIC-SemiBold"/>
                <w:b/>
                <w:color w:val="000000" w:themeColor="text1"/>
                <w:sz w:val="17"/>
              </w:rPr>
              <w:t>ACTION 1-3: Build understanding of management responsibilities and programs for the Bay and its catchment</w:t>
            </w:r>
          </w:p>
        </w:tc>
      </w:tr>
      <w:tr w:rsidR="003C1A75" w:rsidRPr="0020147F" w:rsidTr="0047060B">
        <w:trPr>
          <w:trHeight w:val="1752"/>
        </w:trPr>
        <w:tc>
          <w:tcPr>
            <w:tcW w:w="3685" w:type="dxa"/>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1-3-1: EPA</w:t>
            </w:r>
          </w:p>
          <w:p w:rsidR="003C1A75" w:rsidRPr="0020147F" w:rsidRDefault="004B64C8">
            <w:pPr>
              <w:pStyle w:val="TableParagraph"/>
              <w:spacing w:before="52" w:line="208" w:lineRule="auto"/>
              <w:ind w:left="113" w:right="388"/>
              <w:rPr>
                <w:color w:val="000000" w:themeColor="text1"/>
                <w:sz w:val="17"/>
              </w:rPr>
            </w:pPr>
            <w:r w:rsidRPr="0020147F">
              <w:rPr>
                <w:color w:val="000000" w:themeColor="text1"/>
                <w:sz w:val="17"/>
              </w:rPr>
              <w:t>Maintain and improve environmental condition reporting online, including annual Report Cards, water quality alerts, and recreational water quality reporting programs (Yarra Watch and Beach Report)</w:t>
            </w:r>
          </w:p>
        </w:tc>
        <w:tc>
          <w:tcPr>
            <w:tcW w:w="1502" w:type="dxa"/>
          </w:tcPr>
          <w:p w:rsidR="003C1A75" w:rsidRPr="0020147F" w:rsidRDefault="004B64C8" w:rsidP="00D71997">
            <w:pPr>
              <w:pStyle w:val="TableParagraph"/>
              <w:spacing w:before="76" w:line="208" w:lineRule="auto"/>
              <w:ind w:left="32" w:right="127"/>
              <w:rPr>
                <w:color w:val="000000" w:themeColor="text1"/>
                <w:sz w:val="17"/>
              </w:rPr>
            </w:pPr>
            <w:r w:rsidRPr="0020147F">
              <w:rPr>
                <w:color w:val="000000" w:themeColor="text1"/>
                <w:sz w:val="17"/>
              </w:rPr>
              <w:t>Partially achieved</w:t>
            </w:r>
          </w:p>
          <w:p w:rsidR="003C1A75" w:rsidRPr="0020147F" w:rsidRDefault="004B64C8" w:rsidP="00D71997">
            <w:pPr>
              <w:pStyle w:val="TableParagraph"/>
              <w:spacing w:line="208" w:lineRule="exact"/>
              <w:ind w:left="32" w:right="127"/>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6" w:line="208" w:lineRule="auto"/>
              <w:ind w:left="116" w:right="156"/>
              <w:rPr>
                <w:color w:val="000000" w:themeColor="text1"/>
                <w:sz w:val="17"/>
              </w:rPr>
            </w:pPr>
            <w:r w:rsidRPr="0020147F">
              <w:rPr>
                <w:color w:val="000000" w:themeColor="text1"/>
                <w:sz w:val="17"/>
              </w:rPr>
              <w:t xml:space="preserve">Market research was conducted, including user feedback, to evaluate the accessibility and user friendliness of the </w:t>
            </w:r>
            <w:r w:rsidRPr="0020147F">
              <w:rPr>
                <w:color w:val="000000" w:themeColor="text1"/>
                <w:spacing w:val="-3"/>
                <w:sz w:val="17"/>
              </w:rPr>
              <w:t xml:space="preserve">Yarra </w:t>
            </w:r>
            <w:r w:rsidRPr="0020147F">
              <w:rPr>
                <w:color w:val="000000" w:themeColor="text1"/>
                <w:sz w:val="17"/>
              </w:rPr>
              <w:t xml:space="preserve">and Bay </w:t>
            </w:r>
            <w:proofErr w:type="spellStart"/>
            <w:r w:rsidRPr="0020147F">
              <w:rPr>
                <w:color w:val="000000" w:themeColor="text1"/>
                <w:spacing w:val="-3"/>
                <w:sz w:val="17"/>
              </w:rPr>
              <w:t>website.To</w:t>
            </w:r>
            <w:proofErr w:type="spellEnd"/>
            <w:r w:rsidRPr="0020147F">
              <w:rPr>
                <w:color w:val="000000" w:themeColor="text1"/>
                <w:spacing w:val="-3"/>
                <w:sz w:val="17"/>
              </w:rPr>
              <w:t xml:space="preserve"> </w:t>
            </w:r>
            <w:r w:rsidRPr="0020147F">
              <w:rPr>
                <w:color w:val="000000" w:themeColor="text1"/>
                <w:sz w:val="17"/>
              </w:rPr>
              <w:t xml:space="preserve">increase community and </w:t>
            </w:r>
            <w:proofErr w:type="spellStart"/>
            <w:r w:rsidRPr="0020147F">
              <w:rPr>
                <w:color w:val="000000" w:themeColor="text1"/>
                <w:sz w:val="17"/>
              </w:rPr>
              <w:t>organisational</w:t>
            </w:r>
            <w:proofErr w:type="spellEnd"/>
            <w:r w:rsidRPr="0020147F">
              <w:rPr>
                <w:color w:val="000000" w:themeColor="text1"/>
                <w:sz w:val="17"/>
              </w:rPr>
              <w:t xml:space="preserve"> partners use of environmental condition reporting, new features have been added to the website including to Beach </w:t>
            </w:r>
            <w:r w:rsidRPr="0020147F">
              <w:rPr>
                <w:color w:val="000000" w:themeColor="text1"/>
                <w:spacing w:val="2"/>
                <w:sz w:val="17"/>
              </w:rPr>
              <w:t xml:space="preserve">Report, </w:t>
            </w:r>
            <w:r w:rsidRPr="0020147F">
              <w:rPr>
                <w:color w:val="000000" w:themeColor="text1"/>
                <w:spacing w:val="-3"/>
                <w:sz w:val="17"/>
              </w:rPr>
              <w:t xml:space="preserve">Yarra </w:t>
            </w:r>
            <w:r w:rsidRPr="0020147F">
              <w:rPr>
                <w:color w:val="000000" w:themeColor="text1"/>
                <w:sz w:val="17"/>
              </w:rPr>
              <w:t xml:space="preserve">Watch, the water quality alerts and expanded reporting (Report Cards) to other waterbodies not previously included. The </w:t>
            </w:r>
            <w:r w:rsidRPr="0020147F">
              <w:rPr>
                <w:color w:val="000000" w:themeColor="text1"/>
                <w:spacing w:val="2"/>
                <w:sz w:val="17"/>
              </w:rPr>
              <w:t xml:space="preserve">Report </w:t>
            </w:r>
            <w:r w:rsidRPr="0020147F">
              <w:rPr>
                <w:color w:val="000000" w:themeColor="text1"/>
                <w:sz w:val="17"/>
              </w:rPr>
              <w:t xml:space="preserve">Card </w:t>
            </w:r>
            <w:r w:rsidRPr="0020147F">
              <w:rPr>
                <w:color w:val="000000" w:themeColor="text1"/>
                <w:spacing w:val="2"/>
                <w:sz w:val="17"/>
              </w:rPr>
              <w:t xml:space="preserve">2017-2018 </w:t>
            </w:r>
            <w:r w:rsidRPr="0020147F">
              <w:rPr>
                <w:color w:val="000000" w:themeColor="text1"/>
                <w:sz w:val="17"/>
              </w:rPr>
              <w:t xml:space="preserve">is now accessible  </w:t>
            </w:r>
            <w:proofErr w:type="spellStart"/>
            <w:r w:rsidRPr="0020147F">
              <w:rPr>
                <w:color w:val="000000" w:themeColor="text1"/>
                <w:sz w:val="17"/>
              </w:rPr>
              <w:t>online.https</w:t>
            </w:r>
            <w:proofErr w:type="spellEnd"/>
            <w:r w:rsidRPr="0020147F">
              <w:rPr>
                <w:color w:val="000000" w:themeColor="text1"/>
                <w:sz w:val="17"/>
              </w:rPr>
              <w:t>://</w:t>
            </w:r>
            <w:hyperlink r:id="rId48">
              <w:r w:rsidRPr="0020147F">
                <w:rPr>
                  <w:color w:val="000000" w:themeColor="text1"/>
                  <w:sz w:val="17"/>
                </w:rPr>
                <w:t>www.yarraandbay.vic.gov.au/report-card</w:t>
              </w:r>
            </w:hyperlink>
            <w:r w:rsidRPr="0020147F">
              <w:rPr>
                <w:color w:val="000000" w:themeColor="text1"/>
                <w:sz w:val="17"/>
              </w:rPr>
              <w:t xml:space="preserve"> Scoping for online condition reporting (e.g. Reporting products and an </w:t>
            </w:r>
            <w:proofErr w:type="spellStart"/>
            <w:r w:rsidRPr="0020147F">
              <w:rPr>
                <w:color w:val="000000" w:themeColor="text1"/>
                <w:sz w:val="17"/>
              </w:rPr>
              <w:t>Envirowatch</w:t>
            </w:r>
            <w:proofErr w:type="spellEnd"/>
            <w:r w:rsidRPr="0020147F">
              <w:rPr>
                <w:color w:val="000000" w:themeColor="text1"/>
                <w:sz w:val="17"/>
              </w:rPr>
              <w:t xml:space="preserve"> website) is underway for future environmental condition</w:t>
            </w:r>
            <w:r w:rsidRPr="0020147F">
              <w:rPr>
                <w:color w:val="000000" w:themeColor="text1"/>
                <w:spacing w:val="1"/>
                <w:sz w:val="17"/>
              </w:rPr>
              <w:t xml:space="preserve"> </w:t>
            </w:r>
            <w:r w:rsidRPr="0020147F">
              <w:rPr>
                <w:color w:val="000000" w:themeColor="text1"/>
                <w:sz w:val="17"/>
              </w:rPr>
              <w:t>reporting.</w:t>
            </w:r>
          </w:p>
        </w:tc>
        <w:tc>
          <w:tcPr>
            <w:tcW w:w="1544" w:type="dxa"/>
          </w:tcPr>
          <w:p w:rsidR="003C1A75" w:rsidRPr="0020147F" w:rsidRDefault="003C1A75" w:rsidP="00FD0769">
            <w:pPr>
              <w:pStyle w:val="TableParagraph"/>
              <w:jc w:val="center"/>
              <w:rPr>
                <w:rFonts w:ascii="VIC-SemiBold"/>
                <w:b/>
                <w:color w:val="000000" w:themeColor="text1"/>
                <w:sz w:val="20"/>
              </w:rPr>
            </w:pPr>
          </w:p>
          <w:p w:rsidR="003C1A75" w:rsidRPr="0020147F" w:rsidRDefault="003C1A75" w:rsidP="00FD0769">
            <w:pPr>
              <w:pStyle w:val="TableParagraph"/>
              <w:spacing w:before="1"/>
              <w:jc w:val="center"/>
              <w:rPr>
                <w:rFonts w:ascii="VIC-SemiBold"/>
                <w:b/>
                <w:color w:val="000000" w:themeColor="text1"/>
                <w:sz w:val="29"/>
              </w:rPr>
            </w:pPr>
          </w:p>
          <w:p w:rsidR="003C1A75" w:rsidRPr="0020147F" w:rsidRDefault="004B64C8" w:rsidP="00FD0769">
            <w:pPr>
              <w:pStyle w:val="TableParagraph"/>
              <w:spacing w:line="218" w:lineRule="auto"/>
              <w:jc w:val="center"/>
              <w:rPr>
                <w:color w:val="000000" w:themeColor="text1"/>
                <w:sz w:val="18"/>
              </w:rPr>
            </w:pPr>
            <w:r w:rsidRPr="0020147F">
              <w:rPr>
                <w:color w:val="000000" w:themeColor="text1"/>
                <w:sz w:val="18"/>
              </w:rPr>
              <w:t>Ongoing</w:t>
            </w:r>
            <w:r w:rsidR="00FD0769">
              <w:rPr>
                <w:color w:val="000000" w:themeColor="text1"/>
                <w:sz w:val="18"/>
              </w:rPr>
              <w:t xml:space="preserve"> </w:t>
            </w:r>
            <w:r w:rsidRPr="0020147F">
              <w:rPr>
                <w:color w:val="000000" w:themeColor="text1"/>
                <w:sz w:val="18"/>
              </w:rPr>
              <w:t>from 2017</w:t>
            </w:r>
          </w:p>
        </w:tc>
      </w:tr>
    </w:tbl>
    <w:p w:rsidR="003C1A75" w:rsidRPr="0020147F" w:rsidRDefault="003C1A75">
      <w:pPr>
        <w:pStyle w:val="BodyText"/>
        <w:spacing w:before="6"/>
        <w:rPr>
          <w:rFonts w:ascii="VIC-SemiBold"/>
          <w:b/>
          <w:color w:val="000000" w:themeColor="text1"/>
          <w:sz w:val="28"/>
        </w:rPr>
      </w:pPr>
    </w:p>
    <w:p w:rsidR="003C1A75" w:rsidRPr="0020147F" w:rsidRDefault="004B64C8" w:rsidP="0047060B">
      <w:pPr>
        <w:spacing w:before="89"/>
        <w:rPr>
          <w:rFonts w:ascii="VIC-SemiBold"/>
          <w:b/>
          <w:color w:val="000000" w:themeColor="text1"/>
          <w:sz w:val="20"/>
        </w:rPr>
      </w:pPr>
      <w:r w:rsidRPr="0020147F">
        <w:rPr>
          <w:rFonts w:ascii="VIC-SemiBold"/>
          <w:b/>
          <w:color w:val="000000" w:themeColor="text1"/>
          <w:sz w:val="20"/>
        </w:rPr>
        <w:t>EMPOWER ACTION</w:t>
      </w:r>
    </w:p>
    <w:p w:rsidR="003C1A75" w:rsidRPr="0020147F" w:rsidRDefault="004B64C8" w:rsidP="0047060B">
      <w:pPr>
        <w:spacing w:before="26"/>
        <w:rPr>
          <w:rFonts w:ascii="VIC-SemiBold"/>
          <w:b/>
          <w:color w:val="000000" w:themeColor="text1"/>
          <w:sz w:val="20"/>
        </w:rPr>
      </w:pPr>
      <w:r w:rsidRPr="0020147F">
        <w:rPr>
          <w:rFonts w:ascii="VIC-SemiBold"/>
          <w:b/>
          <w:color w:val="000000" w:themeColor="text1"/>
          <w:sz w:val="20"/>
        </w:rPr>
        <w:t>Improve collaboration and partnerships across community, industry and government</w:t>
      </w:r>
    </w:p>
    <w:p w:rsidR="003C1A75" w:rsidRPr="0020147F" w:rsidRDefault="003C1A75">
      <w:pPr>
        <w:pStyle w:val="BodyText"/>
        <w:spacing w:before="13"/>
        <w:rPr>
          <w:rFonts w:ascii="VIC-SemiBold"/>
          <w:b/>
          <w:color w:val="000000" w:themeColor="text1"/>
          <w:sz w:val="17"/>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45"/>
        </w:trPr>
        <w:tc>
          <w:tcPr>
            <w:tcW w:w="3686" w:type="dxa"/>
            <w:gridSpan w:val="2"/>
          </w:tcPr>
          <w:p w:rsidR="003C1A75" w:rsidRPr="0020147F" w:rsidRDefault="004B64C8">
            <w:pPr>
              <w:pStyle w:val="TableParagraph"/>
              <w:spacing w:before="57"/>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57"/>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57"/>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57"/>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5"/>
        </w:trPr>
        <w:tc>
          <w:tcPr>
            <w:tcW w:w="14558" w:type="dxa"/>
            <w:gridSpan w:val="5"/>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2-1: Build capacity and knowledge within community and industry networks</w:t>
            </w:r>
          </w:p>
        </w:tc>
      </w:tr>
      <w:tr w:rsidR="0020147F" w:rsidRPr="0020147F" w:rsidTr="0047060B">
        <w:trPr>
          <w:trHeight w:val="1330"/>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4B64C8">
            <w:pPr>
              <w:pStyle w:val="TableParagraph"/>
              <w:spacing w:before="166"/>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13"/>
                <w:sz w:val="17"/>
              </w:rPr>
              <w:t xml:space="preserve"> </w:t>
            </w:r>
            <w:r w:rsidRPr="0020147F">
              <w:rPr>
                <w:rFonts w:ascii="VIC-SemiBold"/>
                <w:b/>
                <w:color w:val="000000" w:themeColor="text1"/>
                <w:sz w:val="17"/>
              </w:rPr>
              <w:t>2-1-1:</w:t>
            </w:r>
          </w:p>
          <w:p w:rsidR="003C1A75" w:rsidRPr="0020147F" w:rsidRDefault="004B64C8">
            <w:pPr>
              <w:pStyle w:val="TableParagraph"/>
              <w:spacing w:before="52" w:line="208" w:lineRule="auto"/>
              <w:ind w:left="113" w:right="135"/>
              <w:rPr>
                <w:color w:val="000000" w:themeColor="text1"/>
                <w:sz w:val="17"/>
              </w:rPr>
            </w:pPr>
            <w:r w:rsidRPr="0020147F">
              <w:rPr>
                <w:color w:val="000000" w:themeColor="text1"/>
                <w:sz w:val="17"/>
              </w:rPr>
              <w:t xml:space="preserve">13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6" w:type="dxa"/>
          </w:tcPr>
          <w:p w:rsidR="003C1A75" w:rsidRPr="0020147F" w:rsidRDefault="004B64C8" w:rsidP="00D71997">
            <w:pPr>
              <w:pStyle w:val="TableParagraph"/>
              <w:spacing w:before="49" w:line="231" w:lineRule="exact"/>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Dolphin</w:t>
            </w:r>
          </w:p>
          <w:p w:rsidR="003C1A75" w:rsidRPr="0020147F" w:rsidRDefault="004B64C8" w:rsidP="00D71997">
            <w:pPr>
              <w:pStyle w:val="TableParagraph"/>
              <w:spacing w:before="4" w:line="218" w:lineRule="auto"/>
              <w:rPr>
                <w:rFonts w:ascii="VIC-SemiBold"/>
                <w:b/>
                <w:color w:val="000000" w:themeColor="text1"/>
                <w:sz w:val="18"/>
              </w:rPr>
            </w:pPr>
            <w:r w:rsidRPr="0020147F">
              <w:rPr>
                <w:rFonts w:ascii="VIC-SemiBold"/>
                <w:b/>
                <w:color w:val="000000" w:themeColor="text1"/>
                <w:sz w:val="18"/>
              </w:rPr>
              <w:t>Research Institute (DRI)</w:t>
            </w:r>
          </w:p>
        </w:tc>
        <w:tc>
          <w:tcPr>
            <w:tcW w:w="1503" w:type="dxa"/>
          </w:tcPr>
          <w:p w:rsidR="003C1A75" w:rsidRPr="0020147F" w:rsidRDefault="004B64C8">
            <w:pPr>
              <w:pStyle w:val="TableParagraph"/>
              <w:spacing w:before="74" w:line="208" w:lineRule="auto"/>
              <w:ind w:left="112" w:right="116"/>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In 2015 a trial project was run in some Victorian Secondary Schools to promote the “I </w:t>
            </w:r>
            <w:proofErr w:type="spellStart"/>
            <w:r w:rsidRPr="0020147F">
              <w:rPr>
                <w:color w:val="000000" w:themeColor="text1"/>
                <w:sz w:val="17"/>
              </w:rPr>
              <w:t>sea</w:t>
            </w:r>
            <w:proofErr w:type="spellEnd"/>
            <w:r w:rsidRPr="0020147F">
              <w:rPr>
                <w:color w:val="000000" w:themeColor="text1"/>
                <w:sz w:val="17"/>
              </w:rPr>
              <w:t>, I care” Coastal Ambassador Program. This program works with a series of Ambassadors and provides them with opportunities to experience different projects and then report back on these adventures to their classmates through peer-teaching, public speaking, writing articles and supporting social research. This project aims to interact with another 24 schools and 240 ambassadors to potentially engage with over 100,000 people.</w:t>
            </w:r>
          </w:p>
        </w:tc>
        <w:tc>
          <w:tcPr>
            <w:tcW w:w="1545" w:type="dxa"/>
            <w:vMerge w:val="restart"/>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4B64C8" w:rsidP="00FD0769">
            <w:pPr>
              <w:pStyle w:val="TableParagraph"/>
              <w:spacing w:before="150"/>
              <w:jc w:val="center"/>
              <w:rPr>
                <w:color w:val="000000" w:themeColor="text1"/>
                <w:sz w:val="17"/>
              </w:rPr>
            </w:pPr>
            <w:r w:rsidRPr="0020147F">
              <w:rPr>
                <w:color w:val="000000" w:themeColor="text1"/>
                <w:sz w:val="17"/>
              </w:rPr>
              <w:t>2017-20</w:t>
            </w:r>
          </w:p>
        </w:tc>
      </w:tr>
      <w:tr w:rsidR="0020147F" w:rsidRPr="0020147F" w:rsidTr="0047060B">
        <w:trPr>
          <w:trHeight w:val="11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71997">
            <w:pPr>
              <w:pStyle w:val="TableParagraph"/>
              <w:spacing w:before="49" w:line="231" w:lineRule="exact"/>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1st/14th</w:t>
            </w:r>
          </w:p>
          <w:p w:rsidR="003C1A75" w:rsidRPr="0020147F" w:rsidRDefault="004B64C8" w:rsidP="00D71997">
            <w:pPr>
              <w:pStyle w:val="TableParagraph"/>
              <w:spacing w:before="4" w:line="218" w:lineRule="auto"/>
              <w:rPr>
                <w:rFonts w:ascii="VIC-SemiBold"/>
                <w:b/>
                <w:color w:val="000000" w:themeColor="text1"/>
                <w:sz w:val="18"/>
              </w:rPr>
            </w:pPr>
            <w:r w:rsidRPr="0020147F">
              <w:rPr>
                <w:rFonts w:ascii="VIC-SemiBold"/>
                <w:b/>
                <w:color w:val="000000" w:themeColor="text1"/>
                <w:sz w:val="18"/>
              </w:rPr>
              <w:t xml:space="preserve">Brighton Sea Scouts </w:t>
            </w:r>
            <w:proofErr w:type="spellStart"/>
            <w:r w:rsidRPr="0020147F">
              <w:rPr>
                <w:rFonts w:ascii="VIC-SemiBold"/>
                <w:b/>
                <w:color w:val="000000" w:themeColor="text1"/>
                <w:sz w:val="18"/>
              </w:rPr>
              <w:t>Venturer</w:t>
            </w:r>
            <w:proofErr w:type="spellEnd"/>
            <w:r w:rsidRPr="0020147F">
              <w:rPr>
                <w:rFonts w:ascii="VIC-SemiBold"/>
                <w:b/>
                <w:color w:val="000000" w:themeColor="text1"/>
                <w:sz w:val="18"/>
              </w:rPr>
              <w:t xml:space="preserve"> Unit</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04"/>
              <w:rPr>
                <w:color w:val="000000" w:themeColor="text1"/>
                <w:sz w:val="17"/>
              </w:rPr>
            </w:pPr>
            <w:r w:rsidRPr="0020147F">
              <w:rPr>
                <w:color w:val="000000" w:themeColor="text1"/>
                <w:sz w:val="17"/>
              </w:rPr>
              <w:t xml:space="preserve">The Scouts at Holloway Beach, Brighton have been undertaking research and beach audits to understand the impacts of erosion and microplastics on the health of </w:t>
            </w:r>
            <w:r w:rsidRPr="0020147F">
              <w:rPr>
                <w:color w:val="000000" w:themeColor="text1"/>
                <w:spacing w:val="2"/>
                <w:sz w:val="17"/>
              </w:rPr>
              <w:t xml:space="preserve">Port </w:t>
            </w:r>
            <w:r w:rsidRPr="0020147F">
              <w:rPr>
                <w:color w:val="000000" w:themeColor="text1"/>
                <w:sz w:val="17"/>
              </w:rPr>
              <w:t xml:space="preserve">Phillip Bay in conjunction with the </w:t>
            </w:r>
            <w:r w:rsidRPr="0020147F">
              <w:rPr>
                <w:color w:val="000000" w:themeColor="text1"/>
                <w:spacing w:val="2"/>
                <w:sz w:val="17"/>
              </w:rPr>
              <w:t xml:space="preserve">St. </w:t>
            </w:r>
            <w:r w:rsidRPr="0020147F">
              <w:rPr>
                <w:color w:val="000000" w:themeColor="text1"/>
                <w:sz w:val="17"/>
              </w:rPr>
              <w:t>Kilda Eco-Centre. This project delivered a training resource for other scouting groups to follow in undertaking their own audits and promotes taking responsibility for “their” beach, including rubbish</w:t>
            </w:r>
            <w:r w:rsidRPr="0020147F">
              <w:rPr>
                <w:color w:val="000000" w:themeColor="text1"/>
                <w:spacing w:val="2"/>
                <w:sz w:val="17"/>
              </w:rPr>
              <w:t xml:space="preserve"> </w:t>
            </w:r>
            <w:r w:rsidRPr="0020147F">
              <w:rPr>
                <w:color w:val="000000" w:themeColor="text1"/>
                <w:sz w:val="17"/>
              </w:rPr>
              <w:t>collection.</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237"/>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12"/>
              <w:rPr>
                <w:rFonts w:ascii="VIC-SemiBold"/>
                <w:b/>
                <w:color w:val="000000" w:themeColor="text1"/>
                <w:sz w:val="26"/>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13"/>
                <w:sz w:val="17"/>
              </w:rPr>
              <w:t xml:space="preserve"> </w:t>
            </w:r>
            <w:r w:rsidRPr="0020147F">
              <w:rPr>
                <w:rFonts w:ascii="VIC-SemiBold"/>
                <w:b/>
                <w:color w:val="000000" w:themeColor="text1"/>
                <w:sz w:val="17"/>
              </w:rPr>
              <w:t>2-1-1:</w:t>
            </w:r>
          </w:p>
          <w:p w:rsidR="003C1A75" w:rsidRPr="0020147F" w:rsidRDefault="004B64C8">
            <w:pPr>
              <w:pStyle w:val="TableParagraph"/>
              <w:spacing w:before="53" w:line="208" w:lineRule="auto"/>
              <w:ind w:left="113" w:right="135"/>
              <w:rPr>
                <w:color w:val="000000" w:themeColor="text1"/>
                <w:sz w:val="17"/>
              </w:rPr>
            </w:pPr>
            <w:r w:rsidRPr="0020147F">
              <w:rPr>
                <w:color w:val="000000" w:themeColor="text1"/>
                <w:sz w:val="17"/>
              </w:rPr>
              <w:t xml:space="preserve">13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6" w:type="dxa"/>
          </w:tcPr>
          <w:p w:rsidR="003C1A75" w:rsidRPr="0020147F" w:rsidRDefault="004B64C8" w:rsidP="00ED7A1B">
            <w:pPr>
              <w:pStyle w:val="TableParagraph"/>
              <w:tabs>
                <w:tab w:val="left" w:pos="283"/>
              </w:tabs>
              <w:spacing w:before="49"/>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AWARE</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Pr>
                <w:color w:val="000000" w:themeColor="text1"/>
                <w:sz w:val="17"/>
              </w:rPr>
            </w:pPr>
            <w:r w:rsidRPr="0020147F">
              <w:rPr>
                <w:color w:val="000000" w:themeColor="text1"/>
                <w:sz w:val="17"/>
              </w:rPr>
              <w:t xml:space="preserve">This project continued the successful "Waste, Wildlife &amp; Our Waterways" program, encouraging community stewardship of coastal areas by reducing plastic litter. The project developed engaging &amp; informative materials for community members. AWARE volunteers took these materials to classrooms, community groups, and public events </w:t>
            </w:r>
            <w:proofErr w:type="spellStart"/>
            <w:r w:rsidRPr="0020147F">
              <w:rPr>
                <w:color w:val="000000" w:themeColor="text1"/>
                <w:sz w:val="17"/>
              </w:rPr>
              <w:t>emphasising</w:t>
            </w:r>
            <w:proofErr w:type="spellEnd"/>
            <w:r w:rsidRPr="0020147F">
              <w:rPr>
                <w:color w:val="000000" w:themeColor="text1"/>
                <w:sz w:val="17"/>
              </w:rPr>
              <w:t xml:space="preserve"> the risks for wildlife when plastic waste enters our waterways.</w:t>
            </w:r>
          </w:p>
        </w:tc>
        <w:tc>
          <w:tcPr>
            <w:tcW w:w="1545" w:type="dxa"/>
            <w:vMerge w:val="restart"/>
          </w:tcPr>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3C1A75" w:rsidP="00FD0769">
            <w:pPr>
              <w:pStyle w:val="TableParagraph"/>
              <w:jc w:val="center"/>
              <w:rPr>
                <w:rFonts w:ascii="VIC-SemiBold"/>
                <w:b/>
                <w:color w:val="000000" w:themeColor="text1"/>
                <w:sz w:val="18"/>
              </w:rPr>
            </w:pPr>
          </w:p>
          <w:p w:rsidR="003C1A75" w:rsidRPr="0020147F" w:rsidRDefault="004B64C8" w:rsidP="00FD0769">
            <w:pPr>
              <w:pStyle w:val="TableParagraph"/>
              <w:spacing w:before="132"/>
              <w:jc w:val="center"/>
              <w:rPr>
                <w:color w:val="000000" w:themeColor="text1"/>
                <w:sz w:val="17"/>
              </w:rPr>
            </w:pPr>
            <w:r w:rsidRPr="0020147F">
              <w:rPr>
                <w:color w:val="000000" w:themeColor="text1"/>
                <w:sz w:val="17"/>
              </w:rPr>
              <w:t>2017-20</w:t>
            </w:r>
          </w:p>
        </w:tc>
      </w:tr>
      <w:tr w:rsidR="0020147F" w:rsidRPr="0020147F" w:rsidTr="0047060B">
        <w:trPr>
          <w:trHeight w:val="1237"/>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Werribee River Association</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384"/>
              <w:rPr>
                <w:color w:val="000000" w:themeColor="text1"/>
                <w:sz w:val="17"/>
              </w:rPr>
            </w:pPr>
            <w:r w:rsidRPr="0020147F">
              <w:rPr>
                <w:color w:val="000000" w:themeColor="text1"/>
                <w:sz w:val="17"/>
              </w:rPr>
              <w:t>The project identifies litter hot spots adjacent to waterways in Wyndham, where litter is potentially destined for the bay. Practical, on-ground activities to clean up hotspots are undertaken to assist the induction of new volunteers and partnerships and to educate school students, community and organisations on the benefits of avoiding the creation of litter.</w:t>
            </w:r>
          </w:p>
        </w:tc>
        <w:tc>
          <w:tcPr>
            <w:tcW w:w="1545" w:type="dxa"/>
            <w:vMerge/>
          </w:tcPr>
          <w:p w:rsidR="003C1A75" w:rsidRPr="0020147F" w:rsidRDefault="003C1A75">
            <w:pPr>
              <w:rPr>
                <w:color w:val="000000" w:themeColor="text1"/>
                <w:sz w:val="2"/>
                <w:szCs w:val="2"/>
              </w:rPr>
            </w:pPr>
          </w:p>
        </w:tc>
      </w:tr>
      <w:tr w:rsidR="0020147F" w:rsidRPr="0020147F" w:rsidTr="0047060B">
        <w:trPr>
          <w:trHeight w:val="1634"/>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49"/>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BCN</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48"/>
              <w:rPr>
                <w:color w:val="000000" w:themeColor="text1"/>
                <w:sz w:val="17"/>
              </w:rPr>
            </w:pPr>
            <w:r w:rsidRPr="0020147F">
              <w:rPr>
                <w:color w:val="000000" w:themeColor="text1"/>
                <w:sz w:val="17"/>
              </w:rPr>
              <w:t xml:space="preserve">The Caring for our Bays program (CFOB) aims to address the increasing threat of plastics in our oceans, through lifting the profile and appreciation of Corio Bay and </w:t>
            </w:r>
            <w:r w:rsidRPr="0020147F">
              <w:rPr>
                <w:color w:val="000000" w:themeColor="text1"/>
                <w:spacing w:val="2"/>
                <w:sz w:val="17"/>
              </w:rPr>
              <w:t xml:space="preserve">Port </w:t>
            </w:r>
            <w:r w:rsidRPr="0020147F">
              <w:rPr>
                <w:color w:val="000000" w:themeColor="text1"/>
                <w:sz w:val="17"/>
              </w:rPr>
              <w:t xml:space="preserve">Phillip Bay through a collaborative focus on preventing litter at its source. This CFOB project improved infrastructure and signage, engaged community and business, delivered litter education and clean-up events and developed educational material. The program successfully developed strong partnerships with land-managers and community groups </w:t>
            </w:r>
            <w:proofErr w:type="gramStart"/>
            <w:r w:rsidRPr="0020147F">
              <w:rPr>
                <w:color w:val="000000" w:themeColor="text1"/>
                <w:sz w:val="17"/>
              </w:rPr>
              <w:t>and  connected</w:t>
            </w:r>
            <w:proofErr w:type="gramEnd"/>
            <w:r w:rsidRPr="0020147F">
              <w:rPr>
                <w:color w:val="000000" w:themeColor="text1"/>
                <w:sz w:val="17"/>
              </w:rPr>
              <w:t xml:space="preserve"> with the local business sector.</w:t>
            </w:r>
          </w:p>
        </w:tc>
        <w:tc>
          <w:tcPr>
            <w:tcW w:w="1545" w:type="dxa"/>
            <w:vMerge/>
          </w:tcPr>
          <w:p w:rsidR="003C1A75" w:rsidRPr="0020147F" w:rsidRDefault="003C1A75">
            <w:pPr>
              <w:rPr>
                <w:color w:val="000000" w:themeColor="text1"/>
                <w:sz w:val="2"/>
                <w:szCs w:val="2"/>
              </w:rPr>
            </w:pPr>
          </w:p>
        </w:tc>
      </w:tr>
      <w:tr w:rsidR="0020147F" w:rsidRPr="0020147F" w:rsidTr="0047060B">
        <w:trPr>
          <w:trHeight w:val="1407"/>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 w:val="left" w:pos="453"/>
              </w:tabs>
              <w:spacing w:before="65" w:line="218" w:lineRule="auto"/>
              <w:rPr>
                <w:rFonts w:ascii="VIC-SemiBold"/>
                <w:b/>
                <w:color w:val="000000" w:themeColor="text1"/>
                <w:sz w:val="18"/>
              </w:rPr>
            </w:pPr>
            <w:r w:rsidRPr="0020147F">
              <w:rPr>
                <w:rFonts w:ascii="VIC-Medium"/>
                <w:color w:val="000000" w:themeColor="text1"/>
                <w:spacing w:val="-5"/>
                <w:sz w:val="18"/>
              </w:rPr>
              <w:t>F.</w:t>
            </w:r>
            <w:r w:rsidRPr="0020147F">
              <w:rPr>
                <w:rFonts w:ascii="VIC-Medium"/>
                <w:color w:val="000000" w:themeColor="text1"/>
                <w:spacing w:val="-5"/>
                <w:sz w:val="18"/>
              </w:rPr>
              <w:tab/>
            </w:r>
            <w:proofErr w:type="spellStart"/>
            <w:r w:rsidRPr="0020147F">
              <w:rPr>
                <w:rFonts w:ascii="VIC-SemiBold"/>
                <w:b/>
                <w:color w:val="000000" w:themeColor="text1"/>
                <w:sz w:val="18"/>
              </w:rPr>
              <w:t>PrimeSCI</w:t>
            </w:r>
            <w:proofErr w:type="spellEnd"/>
            <w:r w:rsidRPr="0020147F">
              <w:rPr>
                <w:rFonts w:ascii="VIC-SemiBold"/>
                <w:b/>
                <w:color w:val="000000" w:themeColor="text1"/>
                <w:sz w:val="18"/>
              </w:rPr>
              <w:t xml:space="preserve">, Swinburne University </w:t>
            </w:r>
            <w:r w:rsidRPr="0020147F">
              <w:rPr>
                <w:rFonts w:ascii="VIC-SemiBold"/>
                <w:b/>
                <w:color w:val="000000" w:themeColor="text1"/>
                <w:spacing w:val="-7"/>
                <w:sz w:val="18"/>
              </w:rPr>
              <w:t xml:space="preserve">of </w:t>
            </w:r>
            <w:r w:rsidRPr="0020147F">
              <w:rPr>
                <w:rFonts w:ascii="VIC-SemiBold"/>
                <w:b/>
                <w:color w:val="000000" w:themeColor="text1"/>
                <w:sz w:val="18"/>
              </w:rPr>
              <w:t>Technology</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The “Healthy Rivers, Healthy Bay” initiative aims to raise community awareness within two major catchments (Yarra and Dandenong). The project aims to </w:t>
            </w:r>
            <w:proofErr w:type="spellStart"/>
            <w:r w:rsidRPr="0020147F">
              <w:rPr>
                <w:color w:val="000000" w:themeColor="text1"/>
                <w:sz w:val="17"/>
              </w:rPr>
              <w:t>instil</w:t>
            </w:r>
            <w:proofErr w:type="spellEnd"/>
            <w:r w:rsidRPr="0020147F">
              <w:rPr>
                <w:color w:val="000000" w:themeColor="text1"/>
                <w:sz w:val="17"/>
              </w:rPr>
              <w:t xml:space="preserve"> a sense of ownership and environmental stewardship through student and teacher workshops, with a focus on local waterways as part of a larger catchment, highlighting stormwater/litter issues.</w:t>
            </w:r>
          </w:p>
          <w:p w:rsidR="003C1A75" w:rsidRPr="0020147F" w:rsidRDefault="004B64C8">
            <w:pPr>
              <w:pStyle w:val="TableParagraph"/>
              <w:spacing w:before="1" w:line="208" w:lineRule="auto"/>
              <w:ind w:left="111" w:right="221"/>
              <w:rPr>
                <w:color w:val="000000" w:themeColor="text1"/>
                <w:sz w:val="17"/>
              </w:rPr>
            </w:pPr>
            <w:r w:rsidRPr="0020147F">
              <w:rPr>
                <w:color w:val="000000" w:themeColor="text1"/>
                <w:sz w:val="17"/>
              </w:rPr>
              <w:t>Activities include undertaking water quality testing and litter audits. “Riverbank Rescue” events will link schools, local councils and environment groups.</w:t>
            </w:r>
          </w:p>
        </w:tc>
        <w:tc>
          <w:tcPr>
            <w:tcW w:w="1545" w:type="dxa"/>
            <w:vMerge/>
          </w:tcPr>
          <w:p w:rsidR="003C1A75" w:rsidRPr="0020147F" w:rsidRDefault="003C1A75">
            <w:pPr>
              <w:rPr>
                <w:color w:val="000000" w:themeColor="text1"/>
                <w:sz w:val="2"/>
                <w:szCs w:val="2"/>
              </w:rPr>
            </w:pPr>
          </w:p>
        </w:tc>
      </w:tr>
      <w:tr w:rsidR="0020147F" w:rsidRPr="0020147F" w:rsidTr="0047060B">
        <w:trPr>
          <w:trHeight w:val="1407"/>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rPr>
                <w:rFonts w:ascii="VIC-SemiBold"/>
                <w:b/>
                <w:color w:val="000000" w:themeColor="text1"/>
                <w:sz w:val="18"/>
              </w:rPr>
            </w:pPr>
            <w:r w:rsidRPr="0020147F">
              <w:rPr>
                <w:rFonts w:ascii="VIC-Medium"/>
                <w:color w:val="000000" w:themeColor="text1"/>
                <w:sz w:val="18"/>
              </w:rPr>
              <w:t xml:space="preserve">G. </w:t>
            </w:r>
            <w:r w:rsidRPr="0020147F">
              <w:rPr>
                <w:rFonts w:ascii="VIC-SemiBold"/>
                <w:b/>
                <w:color w:val="000000" w:themeColor="text1"/>
                <w:sz w:val="18"/>
              </w:rPr>
              <w:t>Friends of Williams Road Beach</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Bushland restoration along the Mt Eliza Coast has been underway since 2003, with a view to improving the vegetation quality and resilience of 2.6 hectares of vulnerable Coastal Headland Scrub. This project continued the restoration program and </w:t>
            </w:r>
            <w:proofErr w:type="spellStart"/>
            <w:r w:rsidRPr="0020147F">
              <w:rPr>
                <w:color w:val="000000" w:themeColor="text1"/>
                <w:sz w:val="17"/>
              </w:rPr>
              <w:t>utilised</w:t>
            </w:r>
            <w:proofErr w:type="spellEnd"/>
            <w:r w:rsidRPr="0020147F">
              <w:rPr>
                <w:color w:val="000000" w:themeColor="text1"/>
                <w:sz w:val="17"/>
              </w:rPr>
              <w:t xml:space="preserve"> both volunteers and contractors in the propagation of seeds, planting and hand-weeding, litter control and education of community groups. The project also continued the ongoing education of the local scouting group on taking environmental responsibility for the Bay.</w:t>
            </w:r>
          </w:p>
        </w:tc>
        <w:tc>
          <w:tcPr>
            <w:tcW w:w="1545" w:type="dxa"/>
            <w:vMerge/>
          </w:tcPr>
          <w:p w:rsidR="003C1A75" w:rsidRPr="0020147F" w:rsidRDefault="003C1A75">
            <w:pPr>
              <w:rPr>
                <w:color w:val="000000" w:themeColor="text1"/>
                <w:sz w:val="2"/>
                <w:szCs w:val="2"/>
              </w:rPr>
            </w:pPr>
          </w:p>
        </w:tc>
      </w:tr>
      <w:tr w:rsidR="0020147F" w:rsidRPr="0020147F" w:rsidTr="0047060B">
        <w:trPr>
          <w:trHeight w:val="1293"/>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rPr>
                <w:rFonts w:ascii="VIC-SemiBold"/>
                <w:b/>
                <w:color w:val="000000" w:themeColor="text1"/>
                <w:sz w:val="18"/>
              </w:rPr>
            </w:pPr>
            <w:r w:rsidRPr="0020147F">
              <w:rPr>
                <w:rFonts w:ascii="VIC-Medium"/>
                <w:color w:val="000000" w:themeColor="text1"/>
                <w:sz w:val="18"/>
              </w:rPr>
              <w:t xml:space="preserve">H. </w:t>
            </w:r>
            <w:r w:rsidRPr="0020147F">
              <w:rPr>
                <w:rFonts w:ascii="VIC-SemiBold"/>
                <w:b/>
                <w:color w:val="000000" w:themeColor="text1"/>
                <w:sz w:val="18"/>
              </w:rPr>
              <w:t xml:space="preserve">Friends of </w:t>
            </w:r>
            <w:proofErr w:type="spellStart"/>
            <w:r w:rsidRPr="0020147F">
              <w:rPr>
                <w:rFonts w:ascii="VIC-SemiBold"/>
                <w:b/>
                <w:color w:val="000000" w:themeColor="text1"/>
                <w:sz w:val="18"/>
              </w:rPr>
              <w:t>Beleura</w:t>
            </w:r>
            <w:proofErr w:type="spellEnd"/>
            <w:r w:rsidRPr="0020147F">
              <w:rPr>
                <w:rFonts w:ascii="VIC-SemiBold"/>
                <w:b/>
                <w:color w:val="000000" w:themeColor="text1"/>
                <w:sz w:val="18"/>
              </w:rPr>
              <w:t xml:space="preserve"> Hill Cliff Path</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15"/>
              <w:rPr>
                <w:color w:val="000000" w:themeColor="text1"/>
                <w:sz w:val="17"/>
              </w:rPr>
            </w:pPr>
            <w:r w:rsidRPr="0020147F">
              <w:rPr>
                <w:color w:val="000000" w:themeColor="text1"/>
                <w:sz w:val="17"/>
              </w:rPr>
              <w:t xml:space="preserve">The </w:t>
            </w:r>
            <w:proofErr w:type="spellStart"/>
            <w:r w:rsidRPr="0020147F">
              <w:rPr>
                <w:color w:val="000000" w:themeColor="text1"/>
                <w:sz w:val="17"/>
              </w:rPr>
              <w:t>Beleura</w:t>
            </w:r>
            <w:proofErr w:type="spellEnd"/>
            <w:r w:rsidRPr="0020147F">
              <w:rPr>
                <w:color w:val="000000" w:themeColor="text1"/>
                <w:sz w:val="17"/>
              </w:rPr>
              <w:t xml:space="preserve"> Hill Cliffs at the end of Mills Beach in Mornington, contain a significant remnant of vulnerable Coastal Headland Scrub. Safe access to this area is from the </w:t>
            </w:r>
            <w:proofErr w:type="spellStart"/>
            <w:r w:rsidRPr="0020147F">
              <w:rPr>
                <w:color w:val="000000" w:themeColor="text1"/>
                <w:sz w:val="17"/>
              </w:rPr>
              <w:t>Beleura</w:t>
            </w:r>
            <w:proofErr w:type="spellEnd"/>
            <w:r w:rsidRPr="0020147F">
              <w:rPr>
                <w:color w:val="000000" w:themeColor="text1"/>
                <w:sz w:val="17"/>
              </w:rPr>
              <w:t xml:space="preserve"> Cliff Path which transverses thorough this area, as the cliffs are very steep. This project involved indigenous plantings to create a terrace beside the path, in which deep rooted indigenous plants will be planted to create a future seed bank and </w:t>
            </w:r>
            <w:proofErr w:type="spellStart"/>
            <w:r w:rsidRPr="0020147F">
              <w:rPr>
                <w:color w:val="000000" w:themeColor="text1"/>
                <w:sz w:val="17"/>
              </w:rPr>
              <w:t>stabilise</w:t>
            </w:r>
            <w:proofErr w:type="spellEnd"/>
            <w:r w:rsidRPr="0020147F">
              <w:rPr>
                <w:color w:val="000000" w:themeColor="text1"/>
                <w:sz w:val="17"/>
              </w:rPr>
              <w:t xml:space="preserve"> the</w:t>
            </w:r>
            <w:r w:rsidRPr="0020147F">
              <w:rPr>
                <w:color w:val="000000" w:themeColor="text1"/>
                <w:spacing w:val="6"/>
                <w:sz w:val="17"/>
              </w:rPr>
              <w:t xml:space="preserve"> </w:t>
            </w:r>
            <w:r w:rsidRPr="0020147F">
              <w:rPr>
                <w:color w:val="000000" w:themeColor="text1"/>
                <w:sz w:val="17"/>
              </w:rPr>
              <w:t>cliffs.</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5"/>
        <w:gridCol w:w="1502"/>
        <w:gridCol w:w="7823"/>
        <w:gridCol w:w="1544"/>
      </w:tblGrid>
      <w:tr w:rsidR="0020147F" w:rsidRPr="0020147F" w:rsidTr="0047060B">
        <w:trPr>
          <w:trHeight w:val="350"/>
        </w:trPr>
        <w:tc>
          <w:tcPr>
            <w:tcW w:w="3685"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FD0769">
            <w:pPr>
              <w:pStyle w:val="TableParagraph"/>
              <w:spacing w:before="62"/>
              <w:ind w:right="133"/>
              <w:jc w:val="right"/>
              <w:rPr>
                <w:rFonts w:ascii="VIC-SemiBold"/>
                <w:b/>
                <w:color w:val="000000" w:themeColor="text1"/>
                <w:sz w:val="17"/>
              </w:rPr>
            </w:pPr>
            <w:r w:rsidRPr="0020147F">
              <w:rPr>
                <w:rFonts w:ascii="VIC-SemiBold"/>
                <w:b/>
                <w:color w:val="000000" w:themeColor="text1"/>
                <w:sz w:val="17"/>
              </w:rPr>
              <w:t>Timefram</w:t>
            </w:r>
            <w:r w:rsidR="00FD0769">
              <w:rPr>
                <w:rFonts w:ascii="VIC-SemiBold"/>
                <w:b/>
                <w:color w:val="000000" w:themeColor="text1"/>
                <w:sz w:val="17"/>
              </w:rPr>
              <w:t>e</w:t>
            </w:r>
          </w:p>
        </w:tc>
      </w:tr>
      <w:tr w:rsidR="00D71997" w:rsidRPr="0020147F" w:rsidTr="004D785A">
        <w:trPr>
          <w:trHeight w:val="1130"/>
        </w:trPr>
        <w:tc>
          <w:tcPr>
            <w:tcW w:w="1730" w:type="dxa"/>
            <w:vMerge w:val="restart"/>
          </w:tcPr>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rPr>
                <w:rFonts w:ascii="VIC-SemiBold"/>
                <w:b/>
                <w:color w:val="000000" w:themeColor="text1"/>
                <w:sz w:val="20"/>
              </w:rPr>
            </w:pPr>
          </w:p>
          <w:p w:rsidR="00D71997" w:rsidRPr="0020147F" w:rsidRDefault="00D71997">
            <w:pPr>
              <w:pStyle w:val="TableParagraph"/>
              <w:spacing w:before="3"/>
              <w:rPr>
                <w:rFonts w:ascii="VIC-SemiBold"/>
                <w:b/>
                <w:color w:val="000000" w:themeColor="text1"/>
                <w:sz w:val="20"/>
              </w:rPr>
            </w:pPr>
          </w:p>
          <w:p w:rsidR="00D71997" w:rsidRPr="0020147F" w:rsidRDefault="00D71997">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13"/>
                <w:sz w:val="17"/>
              </w:rPr>
              <w:t xml:space="preserve"> </w:t>
            </w:r>
            <w:r w:rsidRPr="0020147F">
              <w:rPr>
                <w:rFonts w:ascii="VIC-SemiBold"/>
                <w:b/>
                <w:color w:val="000000" w:themeColor="text1"/>
                <w:sz w:val="17"/>
              </w:rPr>
              <w:t>2-1-1:</w:t>
            </w:r>
          </w:p>
          <w:p w:rsidR="00D71997" w:rsidRPr="0020147F" w:rsidRDefault="00D71997">
            <w:pPr>
              <w:pStyle w:val="TableParagraph"/>
              <w:spacing w:before="53" w:line="208" w:lineRule="auto"/>
              <w:ind w:left="113" w:right="135"/>
              <w:rPr>
                <w:color w:val="000000" w:themeColor="text1"/>
                <w:sz w:val="17"/>
              </w:rPr>
            </w:pPr>
            <w:r w:rsidRPr="0020147F">
              <w:rPr>
                <w:color w:val="000000" w:themeColor="text1"/>
                <w:sz w:val="17"/>
              </w:rPr>
              <w:t xml:space="preserve">13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5" w:type="dxa"/>
          </w:tcPr>
          <w:p w:rsidR="00D71997" w:rsidRPr="0020147F" w:rsidRDefault="00D71997" w:rsidP="00ED7A1B">
            <w:pPr>
              <w:pStyle w:val="TableParagraph"/>
              <w:numPr>
                <w:ilvl w:val="0"/>
                <w:numId w:val="23"/>
              </w:numPr>
              <w:tabs>
                <w:tab w:val="left" w:pos="141"/>
              </w:tabs>
              <w:spacing w:before="49"/>
              <w:ind w:left="-1" w:right="40" w:firstLine="0"/>
              <w:rPr>
                <w:color w:val="000000" w:themeColor="text1"/>
                <w:sz w:val="18"/>
              </w:rPr>
            </w:pPr>
            <w:r w:rsidRPr="0020147F">
              <w:rPr>
                <w:rFonts w:ascii="VIC-SemiBold"/>
                <w:b/>
                <w:color w:val="000000" w:themeColor="text1"/>
                <w:sz w:val="18"/>
              </w:rPr>
              <w:t xml:space="preserve">Friends of the Hooded Plover </w:t>
            </w:r>
            <w:r w:rsidRPr="0020147F">
              <w:rPr>
                <w:color w:val="000000" w:themeColor="text1"/>
                <w:sz w:val="18"/>
              </w:rPr>
              <w:t>(Mornington Peninsula)</w:t>
            </w:r>
          </w:p>
        </w:tc>
        <w:tc>
          <w:tcPr>
            <w:tcW w:w="1502" w:type="dxa"/>
          </w:tcPr>
          <w:p w:rsidR="00D71997" w:rsidRPr="0020147F" w:rsidRDefault="00D71997">
            <w:pPr>
              <w:pStyle w:val="TableParagraph"/>
              <w:spacing w:before="52"/>
              <w:ind w:left="113"/>
              <w:rPr>
                <w:color w:val="000000" w:themeColor="text1"/>
                <w:sz w:val="17"/>
              </w:rPr>
            </w:pPr>
            <w:r w:rsidRPr="0020147F">
              <w:rPr>
                <w:color w:val="000000" w:themeColor="text1"/>
                <w:sz w:val="17"/>
              </w:rPr>
              <w:t>Achieved</w:t>
            </w:r>
          </w:p>
        </w:tc>
        <w:tc>
          <w:tcPr>
            <w:tcW w:w="7823" w:type="dxa"/>
          </w:tcPr>
          <w:p w:rsidR="00D71997" w:rsidRPr="0020147F" w:rsidRDefault="00D71997">
            <w:pPr>
              <w:pStyle w:val="TableParagraph"/>
              <w:spacing w:before="74" w:line="208" w:lineRule="auto"/>
              <w:ind w:left="113" w:right="166"/>
              <w:rPr>
                <w:color w:val="000000" w:themeColor="text1"/>
                <w:sz w:val="17"/>
              </w:rPr>
            </w:pPr>
            <w:r w:rsidRPr="0020147F">
              <w:rPr>
                <w:color w:val="000000" w:themeColor="text1"/>
                <w:sz w:val="17"/>
              </w:rPr>
              <w:t xml:space="preserve">Mornington Peninsula National Park has over 5 million visitors per year. It is home to the vulnerable Hooded Plover, which lay their eggs directly on the sand in a nest scrape above the high-tide mark or in the dunes. This project involved the installation of permanent fencing will direct beachgoers onto the beach using </w:t>
            </w:r>
            <w:proofErr w:type="spellStart"/>
            <w:r w:rsidRPr="0020147F">
              <w:rPr>
                <w:color w:val="000000" w:themeColor="text1"/>
                <w:sz w:val="17"/>
              </w:rPr>
              <w:t>formalised</w:t>
            </w:r>
            <w:proofErr w:type="spellEnd"/>
            <w:r w:rsidRPr="0020147F">
              <w:rPr>
                <w:color w:val="000000" w:themeColor="text1"/>
                <w:sz w:val="17"/>
              </w:rPr>
              <w:t xml:space="preserve"> paths to reduce erosion impacts and risks of egg/chick crushing.</w:t>
            </w:r>
          </w:p>
        </w:tc>
        <w:tc>
          <w:tcPr>
            <w:tcW w:w="1544" w:type="dxa"/>
            <w:vMerge w:val="restart"/>
          </w:tcPr>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jc w:val="center"/>
              <w:rPr>
                <w:rFonts w:ascii="VIC-SemiBold"/>
                <w:b/>
                <w:color w:val="000000" w:themeColor="text1"/>
                <w:sz w:val="18"/>
              </w:rPr>
            </w:pPr>
          </w:p>
          <w:p w:rsidR="00D71997" w:rsidRPr="0020147F" w:rsidRDefault="00D71997" w:rsidP="00FD0769">
            <w:pPr>
              <w:pStyle w:val="TableParagraph"/>
              <w:spacing w:before="3"/>
              <w:jc w:val="center"/>
              <w:rPr>
                <w:rFonts w:ascii="VIC-SemiBold"/>
                <w:b/>
                <w:color w:val="000000" w:themeColor="text1"/>
                <w:sz w:val="19"/>
              </w:rPr>
            </w:pPr>
          </w:p>
          <w:p w:rsidR="00D71997" w:rsidRPr="0020147F" w:rsidRDefault="00D71997" w:rsidP="00FD0769">
            <w:pPr>
              <w:pStyle w:val="TableParagraph"/>
              <w:jc w:val="center"/>
              <w:rPr>
                <w:color w:val="000000" w:themeColor="text1"/>
                <w:sz w:val="17"/>
              </w:rPr>
            </w:pPr>
            <w:r w:rsidRPr="0020147F">
              <w:rPr>
                <w:color w:val="000000" w:themeColor="text1"/>
                <w:sz w:val="17"/>
              </w:rPr>
              <w:t>2017-20</w:t>
            </w:r>
          </w:p>
        </w:tc>
      </w:tr>
      <w:tr w:rsidR="0020147F" w:rsidRPr="0020147F" w:rsidTr="0047060B">
        <w:trPr>
          <w:trHeight w:val="930"/>
        </w:trPr>
        <w:tc>
          <w:tcPr>
            <w:tcW w:w="1730" w:type="dxa"/>
            <w:vMerge/>
          </w:tcPr>
          <w:p w:rsidR="003C1A75" w:rsidRPr="0020147F" w:rsidRDefault="003C1A75">
            <w:pPr>
              <w:rPr>
                <w:color w:val="000000" w:themeColor="text1"/>
                <w:sz w:val="2"/>
                <w:szCs w:val="2"/>
              </w:rPr>
            </w:pPr>
          </w:p>
        </w:tc>
        <w:tc>
          <w:tcPr>
            <w:tcW w:w="1955" w:type="dxa"/>
          </w:tcPr>
          <w:p w:rsidR="003C1A75" w:rsidRPr="0020147F" w:rsidRDefault="004B64C8" w:rsidP="00ED7A1B">
            <w:pPr>
              <w:pStyle w:val="TableParagraph"/>
              <w:tabs>
                <w:tab w:val="left" w:pos="141"/>
              </w:tabs>
              <w:spacing w:before="65" w:line="218" w:lineRule="auto"/>
              <w:ind w:left="-1" w:right="40"/>
              <w:rPr>
                <w:rFonts w:ascii="VIC-SemiBold"/>
                <w:b/>
                <w:color w:val="000000" w:themeColor="text1"/>
                <w:sz w:val="18"/>
              </w:rPr>
            </w:pPr>
            <w:r w:rsidRPr="0020147F">
              <w:rPr>
                <w:rFonts w:ascii="VIC-Medium"/>
                <w:color w:val="000000" w:themeColor="text1"/>
                <w:sz w:val="18"/>
              </w:rPr>
              <w:t xml:space="preserve">J. </w:t>
            </w:r>
            <w:r w:rsidRPr="0020147F">
              <w:rPr>
                <w:rFonts w:ascii="VIC-SemiBold"/>
                <w:b/>
                <w:color w:val="000000" w:themeColor="text1"/>
                <w:sz w:val="18"/>
              </w:rPr>
              <w:t>Mornington Peninsula Shire</w:t>
            </w:r>
          </w:p>
        </w:tc>
        <w:tc>
          <w:tcPr>
            <w:tcW w:w="1502" w:type="dxa"/>
          </w:tcPr>
          <w:p w:rsidR="003C1A75" w:rsidRPr="0020147F" w:rsidRDefault="004B64C8">
            <w:pPr>
              <w:pStyle w:val="TableParagraph"/>
              <w:spacing w:before="52"/>
              <w:ind w:left="113"/>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Pr>
                <w:color w:val="000000" w:themeColor="text1"/>
                <w:sz w:val="17"/>
              </w:rPr>
            </w:pPr>
            <w:r w:rsidRPr="0020147F">
              <w:rPr>
                <w:color w:val="000000" w:themeColor="text1"/>
                <w:sz w:val="17"/>
              </w:rPr>
              <w:t>This project involved the rehabilitation of sand dunes and coastal banksia woodland, extending from Mt Eliza to Portsea, with the construction of fencing, removal of invasive species, revegetation with indigenous species, habitat restoration and working with local community groups to monitor the works.</w:t>
            </w:r>
          </w:p>
        </w:tc>
        <w:tc>
          <w:tcPr>
            <w:tcW w:w="1544" w:type="dxa"/>
            <w:vMerge/>
          </w:tcPr>
          <w:p w:rsidR="003C1A75" w:rsidRPr="0020147F" w:rsidRDefault="003C1A75">
            <w:pPr>
              <w:rPr>
                <w:color w:val="000000" w:themeColor="text1"/>
                <w:sz w:val="2"/>
                <w:szCs w:val="2"/>
              </w:rPr>
            </w:pPr>
          </w:p>
        </w:tc>
      </w:tr>
      <w:tr w:rsidR="0020147F" w:rsidRPr="0020147F" w:rsidTr="0047060B">
        <w:trPr>
          <w:trHeight w:val="1130"/>
        </w:trPr>
        <w:tc>
          <w:tcPr>
            <w:tcW w:w="1730" w:type="dxa"/>
            <w:vMerge/>
          </w:tcPr>
          <w:p w:rsidR="003C1A75" w:rsidRPr="0020147F" w:rsidRDefault="003C1A75">
            <w:pPr>
              <w:rPr>
                <w:color w:val="000000" w:themeColor="text1"/>
                <w:sz w:val="2"/>
                <w:szCs w:val="2"/>
              </w:rPr>
            </w:pPr>
          </w:p>
        </w:tc>
        <w:tc>
          <w:tcPr>
            <w:tcW w:w="1955" w:type="dxa"/>
          </w:tcPr>
          <w:p w:rsidR="003C1A75" w:rsidRPr="0020147F" w:rsidRDefault="004B64C8" w:rsidP="00ED7A1B">
            <w:pPr>
              <w:pStyle w:val="TableParagraph"/>
              <w:tabs>
                <w:tab w:val="left" w:pos="141"/>
              </w:tabs>
              <w:spacing w:before="65" w:line="218" w:lineRule="auto"/>
              <w:ind w:left="-1" w:right="40"/>
              <w:rPr>
                <w:rFonts w:ascii="VIC-SemiBold"/>
                <w:b/>
                <w:color w:val="000000" w:themeColor="text1"/>
                <w:sz w:val="18"/>
              </w:rPr>
            </w:pPr>
            <w:r w:rsidRPr="0020147F">
              <w:rPr>
                <w:rFonts w:ascii="VIC-Medium"/>
                <w:color w:val="000000" w:themeColor="text1"/>
                <w:sz w:val="18"/>
              </w:rPr>
              <w:t xml:space="preserve">K. </w:t>
            </w:r>
            <w:r w:rsidRPr="0020147F">
              <w:rPr>
                <w:rFonts w:ascii="VIC-SemiBold"/>
                <w:b/>
                <w:color w:val="000000" w:themeColor="text1"/>
                <w:sz w:val="18"/>
              </w:rPr>
              <w:t>Frankston Beach Association</w:t>
            </w:r>
          </w:p>
        </w:tc>
        <w:tc>
          <w:tcPr>
            <w:tcW w:w="1502" w:type="dxa"/>
          </w:tcPr>
          <w:p w:rsidR="003C1A75" w:rsidRPr="0020147F" w:rsidRDefault="004B64C8">
            <w:pPr>
              <w:pStyle w:val="TableParagraph"/>
              <w:spacing w:before="52"/>
              <w:ind w:left="113"/>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The primary objective of this project is to revegetate and restore degraded coastal dune. Works involve the removal of weeds followed by planting of species of endemic coastal flora. New plants will consolidate the thin strip of dune and will strengthen the existing endemic plant population, enhancing the 7 km coastal remnant flora to provide a contiguous corridor for native flora and fauna is the major priority.</w:t>
            </w:r>
          </w:p>
        </w:tc>
        <w:tc>
          <w:tcPr>
            <w:tcW w:w="1544" w:type="dxa"/>
            <w:vMerge/>
          </w:tcPr>
          <w:p w:rsidR="003C1A75" w:rsidRPr="0020147F" w:rsidRDefault="003C1A75">
            <w:pPr>
              <w:rPr>
                <w:color w:val="000000" w:themeColor="text1"/>
                <w:sz w:val="2"/>
                <w:szCs w:val="2"/>
              </w:rPr>
            </w:pPr>
          </w:p>
        </w:tc>
      </w:tr>
      <w:tr w:rsidR="0020147F" w:rsidRPr="0020147F" w:rsidTr="0047060B">
        <w:trPr>
          <w:trHeight w:val="1530"/>
        </w:trPr>
        <w:tc>
          <w:tcPr>
            <w:tcW w:w="1730" w:type="dxa"/>
            <w:vMerge/>
          </w:tcPr>
          <w:p w:rsidR="003C1A75" w:rsidRPr="0020147F" w:rsidRDefault="003C1A75">
            <w:pPr>
              <w:rPr>
                <w:color w:val="000000" w:themeColor="text1"/>
                <w:sz w:val="2"/>
                <w:szCs w:val="2"/>
              </w:rPr>
            </w:pPr>
          </w:p>
        </w:tc>
        <w:tc>
          <w:tcPr>
            <w:tcW w:w="1955" w:type="dxa"/>
          </w:tcPr>
          <w:p w:rsidR="003C1A75" w:rsidRPr="0020147F" w:rsidRDefault="004B64C8" w:rsidP="00ED7A1B">
            <w:pPr>
              <w:pStyle w:val="TableParagraph"/>
              <w:tabs>
                <w:tab w:val="left" w:pos="141"/>
              </w:tabs>
              <w:spacing w:before="49" w:line="231" w:lineRule="exact"/>
              <w:ind w:left="-1" w:right="40"/>
              <w:rPr>
                <w:rFonts w:ascii="VIC-SemiBold"/>
                <w:b/>
                <w:color w:val="000000" w:themeColor="text1"/>
                <w:sz w:val="18"/>
              </w:rPr>
            </w:pPr>
            <w:r w:rsidRPr="0020147F">
              <w:rPr>
                <w:rFonts w:ascii="VIC-Medium"/>
                <w:color w:val="000000" w:themeColor="text1"/>
                <w:sz w:val="18"/>
              </w:rPr>
              <w:t xml:space="preserve">L. </w:t>
            </w:r>
            <w:r w:rsidRPr="0020147F">
              <w:rPr>
                <w:rFonts w:ascii="VIC-SemiBold"/>
                <w:b/>
                <w:color w:val="000000" w:themeColor="text1"/>
                <w:sz w:val="18"/>
              </w:rPr>
              <w:t>BERG Mt</w:t>
            </w:r>
          </w:p>
          <w:p w:rsidR="003C1A75" w:rsidRPr="0020147F" w:rsidRDefault="004B64C8" w:rsidP="00ED7A1B">
            <w:pPr>
              <w:pStyle w:val="TableParagraph"/>
              <w:tabs>
                <w:tab w:val="left" w:pos="141"/>
              </w:tabs>
              <w:spacing w:line="231" w:lineRule="exact"/>
              <w:ind w:left="-1" w:right="40"/>
              <w:rPr>
                <w:rFonts w:ascii="VIC-SemiBold"/>
                <w:b/>
                <w:color w:val="000000" w:themeColor="text1"/>
                <w:sz w:val="18"/>
              </w:rPr>
            </w:pPr>
            <w:r w:rsidRPr="0020147F">
              <w:rPr>
                <w:rFonts w:ascii="VIC-SemiBold"/>
                <w:b/>
                <w:color w:val="000000" w:themeColor="text1"/>
                <w:sz w:val="18"/>
              </w:rPr>
              <w:t>Martha</w:t>
            </w:r>
          </w:p>
        </w:tc>
        <w:tc>
          <w:tcPr>
            <w:tcW w:w="1502" w:type="dxa"/>
          </w:tcPr>
          <w:p w:rsidR="003C1A75" w:rsidRPr="0020147F" w:rsidRDefault="004B64C8">
            <w:pPr>
              <w:pStyle w:val="TableParagraph"/>
              <w:spacing w:before="74" w:line="208" w:lineRule="auto"/>
              <w:ind w:left="113" w:right="106"/>
              <w:rPr>
                <w:color w:val="000000" w:themeColor="text1"/>
                <w:sz w:val="17"/>
              </w:rPr>
            </w:pPr>
            <w:r w:rsidRPr="0020147F">
              <w:rPr>
                <w:color w:val="000000" w:themeColor="text1"/>
                <w:sz w:val="17"/>
              </w:rPr>
              <w:t>Partially achieved (67%)</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 xml:space="preserve">This project continues works at Balcombe Estuary to maintain, restore and protect the vulnerable and threatened Mount Martha Coast Banksia Woodland and Foreshore. The Project aims to further the health of the habitat and protect biodiversity values across priority areas via ongoing weed management and by creating natural protection through vegetation buffer zones. Works include the </w:t>
            </w:r>
            <w:proofErr w:type="spellStart"/>
            <w:r w:rsidRPr="0020147F">
              <w:rPr>
                <w:color w:val="000000" w:themeColor="text1"/>
                <w:sz w:val="17"/>
              </w:rPr>
              <w:t>rationalisation</w:t>
            </w:r>
            <w:proofErr w:type="spellEnd"/>
            <w:r w:rsidRPr="0020147F">
              <w:rPr>
                <w:color w:val="000000" w:themeColor="text1"/>
                <w:sz w:val="17"/>
              </w:rPr>
              <w:t xml:space="preserve"> of access tracks and the restoration of Indigenous vegetation. The project also develops community capacity and facilitates engagement.</w:t>
            </w:r>
          </w:p>
        </w:tc>
        <w:tc>
          <w:tcPr>
            <w:tcW w:w="1544" w:type="dxa"/>
            <w:vMerge/>
          </w:tcPr>
          <w:p w:rsidR="003C1A75" w:rsidRPr="0020147F" w:rsidRDefault="003C1A75">
            <w:pPr>
              <w:rPr>
                <w:color w:val="000000" w:themeColor="text1"/>
                <w:sz w:val="2"/>
                <w:szCs w:val="2"/>
              </w:rPr>
            </w:pPr>
          </w:p>
        </w:tc>
      </w:tr>
      <w:tr w:rsidR="0020147F" w:rsidRPr="0020147F" w:rsidTr="0047060B">
        <w:trPr>
          <w:trHeight w:val="1330"/>
        </w:trPr>
        <w:tc>
          <w:tcPr>
            <w:tcW w:w="1730" w:type="dxa"/>
            <w:vMerge/>
          </w:tcPr>
          <w:p w:rsidR="003C1A75" w:rsidRPr="0020147F" w:rsidRDefault="003C1A75">
            <w:pPr>
              <w:rPr>
                <w:color w:val="000000" w:themeColor="text1"/>
                <w:sz w:val="2"/>
                <w:szCs w:val="2"/>
              </w:rPr>
            </w:pPr>
          </w:p>
        </w:tc>
        <w:tc>
          <w:tcPr>
            <w:tcW w:w="1955" w:type="dxa"/>
          </w:tcPr>
          <w:p w:rsidR="003C1A75" w:rsidRPr="0020147F" w:rsidRDefault="004B64C8" w:rsidP="00ED7A1B">
            <w:pPr>
              <w:pStyle w:val="TableParagraph"/>
              <w:tabs>
                <w:tab w:val="left" w:pos="141"/>
              </w:tabs>
              <w:spacing w:before="49" w:line="231" w:lineRule="exact"/>
              <w:ind w:left="-1" w:right="40"/>
              <w:rPr>
                <w:rFonts w:ascii="VIC-SemiBold"/>
                <w:b/>
                <w:color w:val="000000" w:themeColor="text1"/>
                <w:sz w:val="18"/>
              </w:rPr>
            </w:pPr>
            <w:r w:rsidRPr="0020147F">
              <w:rPr>
                <w:rFonts w:ascii="VIC-Medium"/>
                <w:color w:val="000000" w:themeColor="text1"/>
                <w:sz w:val="18"/>
              </w:rPr>
              <w:t xml:space="preserve">M. </w:t>
            </w:r>
            <w:r w:rsidRPr="0020147F">
              <w:rPr>
                <w:rFonts w:ascii="VIC-SemiBold"/>
                <w:b/>
                <w:color w:val="000000" w:themeColor="text1"/>
                <w:sz w:val="18"/>
              </w:rPr>
              <w:t>Birdlife</w:t>
            </w:r>
          </w:p>
          <w:p w:rsidR="003C1A75" w:rsidRPr="0020147F" w:rsidRDefault="004B64C8" w:rsidP="00ED7A1B">
            <w:pPr>
              <w:pStyle w:val="TableParagraph"/>
              <w:tabs>
                <w:tab w:val="left" w:pos="141"/>
              </w:tabs>
              <w:spacing w:line="231" w:lineRule="exact"/>
              <w:ind w:left="-1" w:right="40"/>
              <w:rPr>
                <w:rFonts w:ascii="VIC-SemiBold"/>
                <w:b/>
                <w:color w:val="000000" w:themeColor="text1"/>
                <w:sz w:val="18"/>
              </w:rPr>
            </w:pPr>
            <w:r w:rsidRPr="0020147F">
              <w:rPr>
                <w:rFonts w:ascii="VIC-SemiBold"/>
                <w:b/>
                <w:color w:val="000000" w:themeColor="text1"/>
                <w:sz w:val="18"/>
              </w:rPr>
              <w:t>Australia</w:t>
            </w:r>
          </w:p>
        </w:tc>
        <w:tc>
          <w:tcPr>
            <w:tcW w:w="1502" w:type="dxa"/>
          </w:tcPr>
          <w:p w:rsidR="003C1A75" w:rsidRPr="0020147F" w:rsidRDefault="004B64C8">
            <w:pPr>
              <w:pStyle w:val="TableParagraph"/>
              <w:spacing w:before="74" w:line="208" w:lineRule="auto"/>
              <w:ind w:left="113" w:right="106"/>
              <w:rPr>
                <w:color w:val="000000" w:themeColor="text1"/>
                <w:sz w:val="17"/>
              </w:rPr>
            </w:pPr>
            <w:r w:rsidRPr="0020147F">
              <w:rPr>
                <w:color w:val="000000" w:themeColor="text1"/>
                <w:sz w:val="17"/>
              </w:rPr>
              <w:t>Partially achieved (67%)</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Avalon Coastal Reserve (ACR), now under the management of PV, has have a unique opportunity to restore this part of the Bay and foster greater community awareness and stewardship of the reserve. This project will deliver important research and on ground works to restore ACR through a range of high priority actions that wouldn't otherwise be financially possible. This project will lay an important foundation for the long-term management of this internationally significant site.</w:t>
            </w:r>
          </w:p>
        </w:tc>
        <w:tc>
          <w:tcPr>
            <w:tcW w:w="1544" w:type="dxa"/>
            <w:vMerge/>
          </w:tcPr>
          <w:p w:rsidR="003C1A75" w:rsidRPr="0020147F" w:rsidRDefault="003C1A75">
            <w:pPr>
              <w:rPr>
                <w:color w:val="000000" w:themeColor="text1"/>
                <w:sz w:val="2"/>
                <w:szCs w:val="2"/>
              </w:rPr>
            </w:pPr>
          </w:p>
        </w:tc>
      </w:tr>
      <w:tr w:rsidR="0020147F" w:rsidRPr="0020147F" w:rsidTr="0047060B">
        <w:trPr>
          <w:trHeight w:val="2164"/>
        </w:trPr>
        <w:tc>
          <w:tcPr>
            <w:tcW w:w="1730"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2-1-2:</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16 Coastcare Victoria</w:t>
            </w:r>
            <w:r w:rsidRPr="0020147F">
              <w:rPr>
                <w:color w:val="000000" w:themeColor="text1"/>
                <w:spacing w:val="-4"/>
                <w:sz w:val="17"/>
              </w:rPr>
              <w:t xml:space="preserve"> </w:t>
            </w:r>
            <w:r w:rsidRPr="0020147F">
              <w:rPr>
                <w:color w:val="000000" w:themeColor="text1"/>
                <w:sz w:val="17"/>
              </w:rPr>
              <w:t>projects</w:t>
            </w:r>
          </w:p>
          <w:p w:rsidR="003C1A75" w:rsidRPr="0020147F" w:rsidRDefault="003C1A75">
            <w:pPr>
              <w:pStyle w:val="TableParagraph"/>
              <w:spacing w:before="12"/>
              <w:rPr>
                <w:rFonts w:ascii="VIC-SemiBold"/>
                <w:b/>
                <w:color w:val="000000" w:themeColor="text1"/>
                <w:sz w:val="12"/>
              </w:rPr>
            </w:pPr>
          </w:p>
          <w:p w:rsidR="003C1A75" w:rsidRPr="0020147F" w:rsidRDefault="004B64C8">
            <w:pPr>
              <w:pStyle w:val="TableParagraph"/>
              <w:spacing w:line="208" w:lineRule="auto"/>
              <w:ind w:left="113" w:right="103"/>
              <w:rPr>
                <w:color w:val="000000" w:themeColor="text1"/>
                <w:sz w:val="17"/>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5" w:type="dxa"/>
          </w:tcPr>
          <w:p w:rsidR="003C1A75" w:rsidRPr="0020147F" w:rsidRDefault="004B64C8" w:rsidP="00D71997">
            <w:pPr>
              <w:pStyle w:val="TableParagraph"/>
              <w:spacing w:before="65" w:line="218" w:lineRule="auto"/>
              <w:ind w:right="40" w:firstLine="6"/>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Friends of Williams Road Beach</w:t>
            </w:r>
          </w:p>
        </w:tc>
        <w:tc>
          <w:tcPr>
            <w:tcW w:w="1502" w:type="dxa"/>
          </w:tcPr>
          <w:p w:rsidR="003C1A75" w:rsidRPr="0020147F" w:rsidRDefault="004B64C8">
            <w:pPr>
              <w:pStyle w:val="TableParagraph"/>
              <w:spacing w:before="52"/>
              <w:ind w:left="113"/>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 xml:space="preserve">This community project continued works to improve habitat quality in 2.6 hectares of Coastal Headland Scrub, Coast Banksia Woodland and Berm Grassy Shrubland. The site incorporates registered middens and, in addition to ongoing bushland restoration works, grant funding was used to further the Baden Powell Park Scout Group’s understanding of Aboriginal Cultural Heritage. An educational day was </w:t>
            </w:r>
            <w:proofErr w:type="spellStart"/>
            <w:r w:rsidRPr="0020147F">
              <w:rPr>
                <w:color w:val="000000" w:themeColor="text1"/>
                <w:sz w:val="17"/>
              </w:rPr>
              <w:t>organised</w:t>
            </w:r>
            <w:proofErr w:type="spellEnd"/>
            <w:r w:rsidRPr="0020147F">
              <w:rPr>
                <w:color w:val="000000" w:themeColor="text1"/>
                <w:sz w:val="17"/>
              </w:rPr>
              <w:t xml:space="preserve"> with trained volunteers working with small groups of scouts on waste recycling, understanding the effects of plastics on marine life, bushland restoration, and a lecturer providing Cultural Heritage awareness training.</w:t>
            </w:r>
          </w:p>
        </w:tc>
        <w:tc>
          <w:tcPr>
            <w:tcW w:w="1544" w:type="dxa"/>
          </w:tcPr>
          <w:p w:rsidR="003C1A75" w:rsidRPr="0020147F" w:rsidRDefault="003C1A75" w:rsidP="00FD0769">
            <w:pPr>
              <w:pStyle w:val="TableParagraph"/>
              <w:jc w:val="center"/>
              <w:rPr>
                <w:rFonts w:ascii="VIC-SemiBold"/>
                <w:b/>
                <w:color w:val="000000" w:themeColor="text1"/>
                <w:sz w:val="20"/>
              </w:rPr>
            </w:pPr>
          </w:p>
          <w:p w:rsidR="003C1A75" w:rsidRPr="0020147F" w:rsidRDefault="003C1A75" w:rsidP="00FD0769">
            <w:pPr>
              <w:pStyle w:val="TableParagraph"/>
              <w:jc w:val="center"/>
              <w:rPr>
                <w:rFonts w:ascii="VIC-SemiBold"/>
                <w:b/>
                <w:color w:val="000000" w:themeColor="text1"/>
                <w:sz w:val="20"/>
              </w:rPr>
            </w:pPr>
          </w:p>
          <w:p w:rsidR="003C1A75" w:rsidRPr="0020147F" w:rsidRDefault="003C1A75" w:rsidP="00FD0769">
            <w:pPr>
              <w:pStyle w:val="TableParagraph"/>
              <w:jc w:val="center"/>
              <w:rPr>
                <w:rFonts w:ascii="VIC-SemiBold"/>
                <w:b/>
                <w:color w:val="000000" w:themeColor="text1"/>
                <w:sz w:val="20"/>
              </w:rPr>
            </w:pPr>
          </w:p>
          <w:p w:rsidR="003C1A75" w:rsidRPr="0020147F" w:rsidRDefault="004B64C8" w:rsidP="00FD0769">
            <w:pPr>
              <w:pStyle w:val="TableParagraph"/>
              <w:spacing w:before="152"/>
              <w:jc w:val="center"/>
              <w:rPr>
                <w:color w:val="000000" w:themeColor="text1"/>
                <w:sz w:val="18"/>
              </w:rPr>
            </w:pPr>
            <w:r w:rsidRPr="0020147F">
              <w:rPr>
                <w:color w:val="000000" w:themeColor="text1"/>
                <w:sz w:val="18"/>
              </w:rPr>
              <w:t>2017-19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D71997" w:rsidRPr="0020147F" w:rsidTr="0047060B">
        <w:trPr>
          <w:trHeight w:val="1330"/>
        </w:trPr>
        <w:tc>
          <w:tcPr>
            <w:tcW w:w="1730" w:type="dxa"/>
            <w:vMerge w:val="restart"/>
          </w:tcPr>
          <w:p w:rsidR="00D71997" w:rsidRPr="0020147F" w:rsidRDefault="00D71997">
            <w:pPr>
              <w:pStyle w:val="TableParagraph"/>
              <w:rPr>
                <w:rFonts w:ascii="VIC-SemiBold"/>
                <w:b/>
                <w:color w:val="000000" w:themeColor="text1"/>
                <w:sz w:val="20"/>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Default="00D71997">
            <w:pPr>
              <w:pStyle w:val="TableParagraph"/>
              <w:spacing w:before="6"/>
              <w:rPr>
                <w:rFonts w:ascii="VIC-SemiBold"/>
                <w:b/>
                <w:color w:val="000000" w:themeColor="text1"/>
                <w:sz w:val="13"/>
              </w:rPr>
            </w:pPr>
          </w:p>
          <w:p w:rsidR="00D71997" w:rsidRPr="0020147F" w:rsidRDefault="00D71997">
            <w:pPr>
              <w:pStyle w:val="TableParagraph"/>
              <w:spacing w:before="6"/>
              <w:rPr>
                <w:rFonts w:ascii="VIC-SemiBold"/>
                <w:b/>
                <w:color w:val="000000" w:themeColor="text1"/>
                <w:sz w:val="13"/>
              </w:rPr>
            </w:pPr>
          </w:p>
          <w:p w:rsidR="00D71997" w:rsidRPr="0020147F" w:rsidRDefault="00D71997">
            <w:pPr>
              <w:pStyle w:val="TableParagraph"/>
              <w:ind w:left="113"/>
              <w:rPr>
                <w:rFonts w:ascii="VIC-SemiBold"/>
                <w:b/>
                <w:color w:val="000000" w:themeColor="text1"/>
                <w:sz w:val="17"/>
              </w:rPr>
            </w:pPr>
            <w:r w:rsidRPr="0020147F">
              <w:rPr>
                <w:rFonts w:ascii="VIC-SemiBold"/>
                <w:b/>
                <w:color w:val="000000" w:themeColor="text1"/>
                <w:sz w:val="17"/>
              </w:rPr>
              <w:t>Activity 2-1-2:</w:t>
            </w:r>
          </w:p>
          <w:p w:rsidR="00D71997" w:rsidRPr="0020147F" w:rsidRDefault="00D71997">
            <w:pPr>
              <w:pStyle w:val="TableParagraph"/>
              <w:spacing w:before="52" w:line="208" w:lineRule="auto"/>
              <w:ind w:left="113"/>
              <w:rPr>
                <w:color w:val="000000" w:themeColor="text1"/>
                <w:sz w:val="17"/>
              </w:rPr>
            </w:pPr>
            <w:r w:rsidRPr="0020147F">
              <w:rPr>
                <w:color w:val="000000" w:themeColor="text1"/>
                <w:sz w:val="17"/>
              </w:rPr>
              <w:t>16 Coastcare Victoria</w:t>
            </w:r>
            <w:r w:rsidRPr="0020147F">
              <w:rPr>
                <w:color w:val="000000" w:themeColor="text1"/>
                <w:spacing w:val="-4"/>
                <w:sz w:val="17"/>
              </w:rPr>
              <w:t xml:space="preserve"> </w:t>
            </w:r>
            <w:r w:rsidRPr="0020147F">
              <w:rPr>
                <w:color w:val="000000" w:themeColor="text1"/>
                <w:sz w:val="17"/>
              </w:rPr>
              <w:t>projects</w:t>
            </w:r>
          </w:p>
          <w:p w:rsidR="00D71997" w:rsidRPr="0020147F" w:rsidRDefault="00D71997">
            <w:pPr>
              <w:pStyle w:val="TableParagraph"/>
              <w:spacing w:before="12"/>
              <w:rPr>
                <w:rFonts w:ascii="VIC-SemiBold"/>
                <w:b/>
                <w:color w:val="000000" w:themeColor="text1"/>
                <w:sz w:val="12"/>
              </w:rPr>
            </w:pPr>
          </w:p>
          <w:p w:rsidR="00D71997" w:rsidRPr="0020147F" w:rsidRDefault="00D71997" w:rsidP="004D785A">
            <w:pPr>
              <w:pStyle w:val="TableParagraph"/>
              <w:spacing w:line="208" w:lineRule="auto"/>
              <w:ind w:left="113" w:right="103"/>
              <w:rPr>
                <w:rFonts w:ascii="Times New Roman"/>
                <w:color w:val="000000" w:themeColor="text1"/>
                <w:sz w:val="16"/>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6" w:type="dxa"/>
          </w:tcPr>
          <w:p w:rsidR="00D71997" w:rsidRPr="0020147F" w:rsidRDefault="00D71997" w:rsidP="00D71997">
            <w:pPr>
              <w:pStyle w:val="TableParagraph"/>
              <w:spacing w:before="49" w:line="231" w:lineRule="exact"/>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Marine</w:t>
            </w:r>
          </w:p>
          <w:p w:rsidR="00D71997" w:rsidRPr="0020147F" w:rsidRDefault="00D71997" w:rsidP="00D71997">
            <w:pPr>
              <w:pStyle w:val="TableParagraph"/>
              <w:spacing w:before="4" w:line="218" w:lineRule="auto"/>
              <w:rPr>
                <w:rFonts w:ascii="VIC-SemiBold"/>
                <w:b/>
                <w:color w:val="000000" w:themeColor="text1"/>
                <w:sz w:val="18"/>
              </w:rPr>
            </w:pPr>
            <w:r w:rsidRPr="0020147F">
              <w:rPr>
                <w:rFonts w:ascii="VIC-SemiBold"/>
                <w:b/>
                <w:color w:val="000000" w:themeColor="text1"/>
                <w:sz w:val="18"/>
              </w:rPr>
              <w:t>Education Science and Community (MESAC)</w:t>
            </w:r>
          </w:p>
        </w:tc>
        <w:tc>
          <w:tcPr>
            <w:tcW w:w="1503" w:type="dxa"/>
          </w:tcPr>
          <w:p w:rsidR="00D71997" w:rsidRPr="0020147F" w:rsidRDefault="00D71997">
            <w:pPr>
              <w:pStyle w:val="TableParagraph"/>
              <w:spacing w:before="52"/>
              <w:ind w:left="112"/>
              <w:rPr>
                <w:color w:val="000000" w:themeColor="text1"/>
                <w:sz w:val="17"/>
              </w:rPr>
            </w:pPr>
            <w:r w:rsidRPr="0020147F">
              <w:rPr>
                <w:color w:val="000000" w:themeColor="text1"/>
                <w:sz w:val="17"/>
              </w:rPr>
              <w:t>Achieved</w:t>
            </w:r>
          </w:p>
        </w:tc>
        <w:tc>
          <w:tcPr>
            <w:tcW w:w="7824" w:type="dxa"/>
          </w:tcPr>
          <w:p w:rsidR="00D71997" w:rsidRPr="0020147F" w:rsidRDefault="00D71997">
            <w:pPr>
              <w:pStyle w:val="TableParagraph"/>
              <w:spacing w:before="74" w:line="208" w:lineRule="auto"/>
              <w:ind w:left="111"/>
              <w:rPr>
                <w:color w:val="000000" w:themeColor="text1"/>
                <w:sz w:val="17"/>
              </w:rPr>
            </w:pPr>
            <w:r w:rsidRPr="0020147F">
              <w:rPr>
                <w:color w:val="000000" w:themeColor="text1"/>
                <w:sz w:val="17"/>
              </w:rPr>
              <w:t xml:space="preserve">MESAC supports Marine Care Ricketts Point (MCRP) </w:t>
            </w:r>
            <w:proofErr w:type="spellStart"/>
            <w:r w:rsidRPr="0020147F">
              <w:rPr>
                <w:color w:val="000000" w:themeColor="text1"/>
                <w:sz w:val="17"/>
              </w:rPr>
              <w:t>inc.</w:t>
            </w:r>
            <w:proofErr w:type="spellEnd"/>
            <w:r w:rsidRPr="0020147F">
              <w:rPr>
                <w:color w:val="000000" w:themeColor="text1"/>
                <w:sz w:val="17"/>
              </w:rPr>
              <w:t>, a 250-member volunteer group based at Ricketts Point Marine Sanctuary. In response to a recent decline in MCRP’s knowledge base, this project sought to upskill and increase public education activities. MESAC developed an Activity Leaders Manual for MCRP and conducted appropriate introductions for a small group of targeted volunteers. The training manual was aimed at a Citizen Science level and is well-illustrated.</w:t>
            </w:r>
          </w:p>
        </w:tc>
        <w:tc>
          <w:tcPr>
            <w:tcW w:w="1545" w:type="dxa"/>
            <w:vMerge w:val="restart"/>
          </w:tcPr>
          <w:p w:rsidR="00D71997" w:rsidRPr="0020147F" w:rsidRDefault="00D71997" w:rsidP="00FD0769">
            <w:pPr>
              <w:pStyle w:val="TableParagraph"/>
              <w:jc w:val="center"/>
              <w:rPr>
                <w:rFonts w:ascii="VIC-SemiBold"/>
                <w:b/>
                <w:color w:val="000000" w:themeColor="text1"/>
                <w:sz w:val="20"/>
              </w:rPr>
            </w:pPr>
          </w:p>
          <w:p w:rsidR="00D71997" w:rsidRPr="0020147F" w:rsidRDefault="00D71997" w:rsidP="00FD0769">
            <w:pPr>
              <w:pStyle w:val="TableParagraph"/>
              <w:jc w:val="center"/>
              <w:rPr>
                <w:rFonts w:ascii="VIC-SemiBold"/>
                <w:b/>
                <w:color w:val="000000" w:themeColor="text1"/>
                <w:sz w:val="20"/>
              </w:rPr>
            </w:pPr>
          </w:p>
          <w:p w:rsidR="00D71997" w:rsidRPr="0020147F"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Default="00D71997" w:rsidP="00FD0769">
            <w:pPr>
              <w:pStyle w:val="TableParagraph"/>
              <w:jc w:val="center"/>
              <w:rPr>
                <w:rFonts w:ascii="VIC-SemiBold"/>
                <w:b/>
                <w:color w:val="000000" w:themeColor="text1"/>
                <w:sz w:val="20"/>
              </w:rPr>
            </w:pPr>
          </w:p>
          <w:p w:rsidR="00D71997" w:rsidRPr="0020147F" w:rsidRDefault="00D71997" w:rsidP="00FD0769">
            <w:pPr>
              <w:pStyle w:val="TableParagraph"/>
              <w:jc w:val="center"/>
              <w:rPr>
                <w:rFonts w:ascii="VIC-SemiBold"/>
                <w:b/>
                <w:color w:val="000000" w:themeColor="text1"/>
                <w:sz w:val="20"/>
              </w:rPr>
            </w:pPr>
          </w:p>
          <w:p w:rsidR="00D71997" w:rsidRPr="0020147F" w:rsidRDefault="00D71997" w:rsidP="00FD0769">
            <w:pPr>
              <w:pStyle w:val="TableParagraph"/>
              <w:spacing w:before="11"/>
              <w:jc w:val="center"/>
              <w:rPr>
                <w:rFonts w:ascii="VIC-SemiBold"/>
                <w:b/>
                <w:color w:val="000000" w:themeColor="text1"/>
                <w:sz w:val="20"/>
              </w:rPr>
            </w:pPr>
          </w:p>
          <w:p w:rsidR="00D71997" w:rsidRPr="0020147F" w:rsidRDefault="00D71997" w:rsidP="00FD0769">
            <w:pPr>
              <w:pStyle w:val="TableParagraph"/>
              <w:jc w:val="center"/>
              <w:rPr>
                <w:rFonts w:ascii="Times New Roman"/>
                <w:color w:val="000000" w:themeColor="text1"/>
                <w:sz w:val="16"/>
              </w:rPr>
            </w:pPr>
            <w:r w:rsidRPr="0020147F">
              <w:rPr>
                <w:color w:val="000000" w:themeColor="text1"/>
                <w:sz w:val="18"/>
              </w:rPr>
              <w:t>2017-19</w:t>
            </w:r>
          </w:p>
        </w:tc>
      </w:tr>
      <w:tr w:rsidR="00D71997" w:rsidRPr="0020147F" w:rsidTr="0047060B">
        <w:trPr>
          <w:trHeight w:val="1330"/>
        </w:trPr>
        <w:tc>
          <w:tcPr>
            <w:tcW w:w="1730" w:type="dxa"/>
            <w:vMerge/>
          </w:tcPr>
          <w:p w:rsidR="00D71997" w:rsidRPr="0020147F" w:rsidRDefault="00D71997" w:rsidP="004D785A">
            <w:pPr>
              <w:pStyle w:val="TableParagraph"/>
              <w:spacing w:line="208" w:lineRule="auto"/>
              <w:ind w:left="113" w:right="103"/>
              <w:rPr>
                <w:rFonts w:ascii="Times New Roman"/>
                <w:color w:val="000000" w:themeColor="text1"/>
                <w:sz w:val="16"/>
              </w:rPr>
            </w:pPr>
          </w:p>
        </w:tc>
        <w:tc>
          <w:tcPr>
            <w:tcW w:w="1956" w:type="dxa"/>
          </w:tcPr>
          <w:p w:rsidR="00D71997" w:rsidRPr="0020147F" w:rsidRDefault="00D71997" w:rsidP="00D71997">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 xml:space="preserve">Mount Eliza Association </w:t>
            </w:r>
            <w:proofErr w:type="gramStart"/>
            <w:r w:rsidRPr="0020147F">
              <w:rPr>
                <w:rFonts w:ascii="VIC-SemiBold"/>
                <w:b/>
                <w:color w:val="000000" w:themeColor="text1"/>
                <w:sz w:val="18"/>
              </w:rPr>
              <w:t>For</w:t>
            </w:r>
            <w:proofErr w:type="gramEnd"/>
            <w:r w:rsidRPr="0020147F">
              <w:rPr>
                <w:rFonts w:ascii="VIC-SemiBold"/>
                <w:b/>
                <w:color w:val="000000" w:themeColor="text1"/>
                <w:sz w:val="18"/>
              </w:rPr>
              <w:t xml:space="preserve"> Environmental Care (MEAFEC)</w:t>
            </w:r>
          </w:p>
        </w:tc>
        <w:tc>
          <w:tcPr>
            <w:tcW w:w="1503" w:type="dxa"/>
          </w:tcPr>
          <w:p w:rsidR="00D71997" w:rsidRPr="0020147F" w:rsidRDefault="00D71997">
            <w:pPr>
              <w:pStyle w:val="TableParagraph"/>
              <w:spacing w:before="52"/>
              <w:ind w:left="112"/>
              <w:rPr>
                <w:color w:val="000000" w:themeColor="text1"/>
                <w:sz w:val="17"/>
              </w:rPr>
            </w:pPr>
            <w:r w:rsidRPr="0020147F">
              <w:rPr>
                <w:color w:val="000000" w:themeColor="text1"/>
                <w:sz w:val="17"/>
              </w:rPr>
              <w:t>Achieved</w:t>
            </w:r>
          </w:p>
        </w:tc>
        <w:tc>
          <w:tcPr>
            <w:tcW w:w="7824" w:type="dxa"/>
          </w:tcPr>
          <w:p w:rsidR="00D71997" w:rsidRPr="0020147F" w:rsidRDefault="00D71997">
            <w:pPr>
              <w:pStyle w:val="TableParagraph"/>
              <w:spacing w:before="74" w:line="208" w:lineRule="auto"/>
              <w:ind w:left="111" w:right="404"/>
              <w:rPr>
                <w:color w:val="000000" w:themeColor="text1"/>
                <w:sz w:val="17"/>
              </w:rPr>
            </w:pPr>
            <w:r w:rsidRPr="0020147F">
              <w:rPr>
                <w:color w:val="000000" w:themeColor="text1"/>
                <w:spacing w:val="2"/>
                <w:sz w:val="17"/>
              </w:rPr>
              <w:t xml:space="preserve">MEAFEC </w:t>
            </w:r>
            <w:r w:rsidRPr="0020147F">
              <w:rPr>
                <w:color w:val="000000" w:themeColor="text1"/>
                <w:sz w:val="17"/>
              </w:rPr>
              <w:t xml:space="preserve">has been undertaking weed control and revegetation works south of </w:t>
            </w:r>
            <w:proofErr w:type="spellStart"/>
            <w:r w:rsidRPr="0020147F">
              <w:rPr>
                <w:color w:val="000000" w:themeColor="text1"/>
                <w:sz w:val="17"/>
              </w:rPr>
              <w:t>Earimil</w:t>
            </w:r>
            <w:proofErr w:type="spellEnd"/>
            <w:r w:rsidRPr="0020147F">
              <w:rPr>
                <w:color w:val="000000" w:themeColor="text1"/>
                <w:sz w:val="17"/>
              </w:rPr>
              <w:t xml:space="preserve"> lookout for many years and has undertaken weed control and revegetation works at the Ranelagh Rocks area. This project formed stage 1 of linking these two high quality sites. The project focused on the northern boundary of </w:t>
            </w:r>
            <w:proofErr w:type="spellStart"/>
            <w:r w:rsidRPr="0020147F">
              <w:rPr>
                <w:color w:val="000000" w:themeColor="text1"/>
                <w:sz w:val="17"/>
              </w:rPr>
              <w:t>Earimil</w:t>
            </w:r>
            <w:proofErr w:type="spellEnd"/>
            <w:r w:rsidRPr="0020147F">
              <w:rPr>
                <w:color w:val="000000" w:themeColor="text1"/>
                <w:sz w:val="17"/>
              </w:rPr>
              <w:t xml:space="preserve"> Creek estuary and </w:t>
            </w:r>
            <w:r w:rsidR="00ED7A1B" w:rsidRPr="0020147F">
              <w:rPr>
                <w:color w:val="000000" w:themeColor="text1"/>
                <w:sz w:val="17"/>
              </w:rPr>
              <w:t>included the</w:t>
            </w:r>
            <w:r w:rsidRPr="0020147F">
              <w:rPr>
                <w:color w:val="000000" w:themeColor="text1"/>
                <w:sz w:val="17"/>
              </w:rPr>
              <w:t xml:space="preserve"> removal of woody weeds, installation of locally sourced tube stock to replace the weed species.</w:t>
            </w:r>
          </w:p>
        </w:tc>
        <w:tc>
          <w:tcPr>
            <w:tcW w:w="1545" w:type="dxa"/>
            <w:vMerge/>
          </w:tcPr>
          <w:p w:rsidR="00D71997" w:rsidRPr="0020147F" w:rsidRDefault="00D71997" w:rsidP="004D785A">
            <w:pPr>
              <w:pStyle w:val="TableParagraph"/>
              <w:ind w:left="458"/>
              <w:rPr>
                <w:rFonts w:ascii="Times New Roman"/>
                <w:color w:val="000000" w:themeColor="text1"/>
                <w:sz w:val="16"/>
              </w:rPr>
            </w:pPr>
          </w:p>
        </w:tc>
      </w:tr>
      <w:tr w:rsidR="00D71997" w:rsidRPr="0020147F" w:rsidTr="0047060B">
        <w:trPr>
          <w:trHeight w:val="1930"/>
        </w:trPr>
        <w:tc>
          <w:tcPr>
            <w:tcW w:w="1730" w:type="dxa"/>
            <w:vMerge/>
          </w:tcPr>
          <w:p w:rsidR="00D71997" w:rsidRPr="0020147F" w:rsidRDefault="00D71997">
            <w:pPr>
              <w:pStyle w:val="TableParagraph"/>
              <w:spacing w:line="208" w:lineRule="auto"/>
              <w:ind w:left="113" w:right="103"/>
              <w:rPr>
                <w:color w:val="000000" w:themeColor="text1"/>
                <w:sz w:val="17"/>
              </w:rPr>
            </w:pPr>
          </w:p>
        </w:tc>
        <w:tc>
          <w:tcPr>
            <w:tcW w:w="1956" w:type="dxa"/>
          </w:tcPr>
          <w:p w:rsidR="00D71997" w:rsidRPr="0020147F" w:rsidRDefault="00D71997" w:rsidP="00D71997">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Friends of Mud Islands</w:t>
            </w:r>
          </w:p>
        </w:tc>
        <w:tc>
          <w:tcPr>
            <w:tcW w:w="1503" w:type="dxa"/>
          </w:tcPr>
          <w:p w:rsidR="00D71997" w:rsidRPr="0020147F" w:rsidRDefault="00D71997">
            <w:pPr>
              <w:pStyle w:val="TableParagraph"/>
              <w:spacing w:before="52"/>
              <w:ind w:left="112"/>
              <w:rPr>
                <w:color w:val="000000" w:themeColor="text1"/>
                <w:sz w:val="17"/>
              </w:rPr>
            </w:pPr>
            <w:r w:rsidRPr="0020147F">
              <w:rPr>
                <w:color w:val="000000" w:themeColor="text1"/>
                <w:sz w:val="17"/>
              </w:rPr>
              <w:t>Achieved</w:t>
            </w:r>
          </w:p>
        </w:tc>
        <w:tc>
          <w:tcPr>
            <w:tcW w:w="7824" w:type="dxa"/>
          </w:tcPr>
          <w:p w:rsidR="00D71997" w:rsidRPr="0020147F" w:rsidRDefault="00D71997">
            <w:pPr>
              <w:pStyle w:val="TableParagraph"/>
              <w:spacing w:before="74" w:line="208" w:lineRule="auto"/>
              <w:ind w:left="111" w:right="120"/>
              <w:rPr>
                <w:color w:val="000000" w:themeColor="text1"/>
                <w:sz w:val="17"/>
              </w:rPr>
            </w:pPr>
            <w:r w:rsidRPr="0020147F">
              <w:rPr>
                <w:color w:val="000000" w:themeColor="text1"/>
                <w:sz w:val="17"/>
              </w:rPr>
              <w:t xml:space="preserve">Mud Islands is a small yet significant group of islands in the </w:t>
            </w:r>
            <w:r w:rsidRPr="0020147F">
              <w:rPr>
                <w:color w:val="000000" w:themeColor="text1"/>
                <w:spacing w:val="2"/>
                <w:sz w:val="17"/>
              </w:rPr>
              <w:t xml:space="preserve">Port </w:t>
            </w:r>
            <w:r w:rsidRPr="0020147F">
              <w:rPr>
                <w:color w:val="000000" w:themeColor="text1"/>
                <w:sz w:val="17"/>
              </w:rPr>
              <w:t xml:space="preserve">Phillip Bay Marine National Park. The Friends of Mud Islands is a volunteer group which assists the care, maintenance and preservation of these unique islands which are registered as a Ramsar wetland of international importance. By preserving the island’s ecological health and values, volunteers can positively impact and contribute to a healthy viable habitat. This project involved the provision of access for works including rubbish removal and weed reduction. In addition, the project provided for awareness raising and education through community involvement in bird monitoring, seagrass monitoring, and collaboration </w:t>
            </w:r>
            <w:r w:rsidR="00ED7A1B" w:rsidRPr="0020147F">
              <w:rPr>
                <w:color w:val="000000" w:themeColor="text1"/>
                <w:sz w:val="17"/>
              </w:rPr>
              <w:t>between individuals</w:t>
            </w:r>
            <w:r w:rsidRPr="0020147F">
              <w:rPr>
                <w:color w:val="000000" w:themeColor="text1"/>
                <w:sz w:val="17"/>
              </w:rPr>
              <w:t xml:space="preserve"> and community and environmental</w:t>
            </w:r>
            <w:r w:rsidRPr="0020147F">
              <w:rPr>
                <w:color w:val="000000" w:themeColor="text1"/>
                <w:spacing w:val="-2"/>
                <w:sz w:val="17"/>
              </w:rPr>
              <w:t xml:space="preserve"> </w:t>
            </w:r>
            <w:r w:rsidRPr="0020147F">
              <w:rPr>
                <w:color w:val="000000" w:themeColor="text1"/>
                <w:sz w:val="17"/>
              </w:rPr>
              <w:t>groups.</w:t>
            </w:r>
          </w:p>
        </w:tc>
        <w:tc>
          <w:tcPr>
            <w:tcW w:w="1545" w:type="dxa"/>
            <w:vMerge/>
          </w:tcPr>
          <w:p w:rsidR="00D71997" w:rsidRPr="0020147F" w:rsidRDefault="00D71997">
            <w:pPr>
              <w:pStyle w:val="TableParagraph"/>
              <w:ind w:left="458"/>
              <w:rPr>
                <w:color w:val="000000" w:themeColor="text1"/>
                <w:sz w:val="18"/>
              </w:rPr>
            </w:pPr>
          </w:p>
        </w:tc>
      </w:tr>
      <w:tr w:rsidR="00D71997" w:rsidRPr="0020147F" w:rsidTr="0047060B">
        <w:trPr>
          <w:trHeight w:val="1251"/>
        </w:trPr>
        <w:tc>
          <w:tcPr>
            <w:tcW w:w="1730" w:type="dxa"/>
            <w:vMerge/>
          </w:tcPr>
          <w:p w:rsidR="00D71997" w:rsidRPr="0020147F" w:rsidRDefault="00D71997">
            <w:pPr>
              <w:rPr>
                <w:color w:val="000000" w:themeColor="text1"/>
                <w:sz w:val="2"/>
                <w:szCs w:val="2"/>
              </w:rPr>
            </w:pPr>
          </w:p>
        </w:tc>
        <w:tc>
          <w:tcPr>
            <w:tcW w:w="1956" w:type="dxa"/>
          </w:tcPr>
          <w:p w:rsidR="00D71997" w:rsidRPr="0020147F" w:rsidRDefault="00D71997" w:rsidP="00D71997">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Friends of Williams Road Beach</w:t>
            </w:r>
          </w:p>
        </w:tc>
        <w:tc>
          <w:tcPr>
            <w:tcW w:w="1503" w:type="dxa"/>
          </w:tcPr>
          <w:p w:rsidR="00D71997" w:rsidRPr="0020147F" w:rsidRDefault="00D71997">
            <w:pPr>
              <w:pStyle w:val="TableParagraph"/>
              <w:spacing w:before="74" w:line="208" w:lineRule="auto"/>
              <w:ind w:left="112" w:right="82"/>
              <w:rPr>
                <w:color w:val="000000" w:themeColor="text1"/>
                <w:sz w:val="17"/>
              </w:rPr>
            </w:pPr>
            <w:r w:rsidRPr="0020147F">
              <w:rPr>
                <w:color w:val="000000" w:themeColor="text1"/>
                <w:sz w:val="17"/>
              </w:rPr>
              <w:t>Partially achieved (80%)</w:t>
            </w:r>
          </w:p>
        </w:tc>
        <w:tc>
          <w:tcPr>
            <w:tcW w:w="7824" w:type="dxa"/>
          </w:tcPr>
          <w:p w:rsidR="00D71997" w:rsidRPr="0020147F" w:rsidRDefault="00D71997">
            <w:pPr>
              <w:pStyle w:val="TableParagraph"/>
              <w:spacing w:before="74" w:line="208" w:lineRule="auto"/>
              <w:ind w:left="111" w:right="143"/>
              <w:rPr>
                <w:color w:val="000000" w:themeColor="text1"/>
                <w:sz w:val="17"/>
              </w:rPr>
            </w:pPr>
            <w:r w:rsidRPr="0020147F">
              <w:rPr>
                <w:color w:val="000000" w:themeColor="text1"/>
                <w:sz w:val="17"/>
              </w:rPr>
              <w:t xml:space="preserve">This project enables the continuation of weed-control works amidst depleted Coastal Headland Scrub and Foredune, immediately south of 2.7 hectares of restored habitat. The aim of the project is to reduce the flow of wind-blown weeds to increase the habitat- corridor by 116 </w:t>
            </w:r>
            <w:proofErr w:type="spellStart"/>
            <w:r w:rsidRPr="0020147F">
              <w:rPr>
                <w:color w:val="000000" w:themeColor="text1"/>
                <w:sz w:val="17"/>
              </w:rPr>
              <w:t>metres</w:t>
            </w:r>
            <w:proofErr w:type="spellEnd"/>
            <w:r w:rsidRPr="0020147F">
              <w:rPr>
                <w:color w:val="000000" w:themeColor="text1"/>
                <w:sz w:val="17"/>
              </w:rPr>
              <w:t>. Maintenance weeding and the pickup of plastic pollution by Friends is also ongoing.</w:t>
            </w:r>
          </w:p>
        </w:tc>
        <w:tc>
          <w:tcPr>
            <w:tcW w:w="1545" w:type="dxa"/>
            <w:vMerge/>
          </w:tcPr>
          <w:p w:rsidR="00D71997" w:rsidRPr="0020147F" w:rsidRDefault="00D71997">
            <w:pPr>
              <w:rPr>
                <w:color w:val="000000" w:themeColor="text1"/>
                <w:sz w:val="2"/>
                <w:szCs w:val="2"/>
              </w:rPr>
            </w:pPr>
          </w:p>
        </w:tc>
      </w:tr>
      <w:tr w:rsidR="00D71997" w:rsidRPr="0020147F" w:rsidTr="0047060B">
        <w:trPr>
          <w:trHeight w:val="1251"/>
        </w:trPr>
        <w:tc>
          <w:tcPr>
            <w:tcW w:w="1730" w:type="dxa"/>
            <w:vMerge/>
          </w:tcPr>
          <w:p w:rsidR="00D71997" w:rsidRPr="0020147F" w:rsidRDefault="00D71997">
            <w:pPr>
              <w:pStyle w:val="TableParagraph"/>
              <w:rPr>
                <w:rFonts w:ascii="Times New Roman"/>
                <w:color w:val="000000" w:themeColor="text1"/>
                <w:sz w:val="16"/>
              </w:rPr>
            </w:pPr>
          </w:p>
        </w:tc>
        <w:tc>
          <w:tcPr>
            <w:tcW w:w="1956" w:type="dxa"/>
          </w:tcPr>
          <w:p w:rsidR="00D71997" w:rsidRPr="0020147F" w:rsidRDefault="00D71997" w:rsidP="00D71997">
            <w:pPr>
              <w:pStyle w:val="TableParagraph"/>
              <w:tabs>
                <w:tab w:val="left" w:pos="453"/>
              </w:tabs>
              <w:spacing w:before="65" w:line="218" w:lineRule="auto"/>
              <w:rPr>
                <w:rFonts w:ascii="VIC-SemiBold"/>
                <w:b/>
                <w:color w:val="000000" w:themeColor="text1"/>
                <w:sz w:val="18"/>
              </w:rPr>
            </w:pPr>
            <w:r w:rsidRPr="0020147F">
              <w:rPr>
                <w:rFonts w:ascii="VIC-Medium"/>
                <w:color w:val="000000" w:themeColor="text1"/>
                <w:spacing w:val="-5"/>
                <w:sz w:val="18"/>
              </w:rPr>
              <w:t>F.</w:t>
            </w:r>
            <w:r w:rsidRPr="0020147F">
              <w:rPr>
                <w:rFonts w:ascii="VIC-Medium"/>
                <w:color w:val="000000" w:themeColor="text1"/>
                <w:spacing w:val="-5"/>
                <w:sz w:val="18"/>
              </w:rPr>
              <w:tab/>
            </w:r>
            <w:r w:rsidRPr="0020147F">
              <w:rPr>
                <w:rFonts w:ascii="VIC-SemiBold"/>
                <w:b/>
                <w:color w:val="000000" w:themeColor="text1"/>
                <w:sz w:val="18"/>
              </w:rPr>
              <w:t xml:space="preserve">Friends of </w:t>
            </w:r>
            <w:proofErr w:type="spellStart"/>
            <w:r w:rsidRPr="0020147F">
              <w:rPr>
                <w:rFonts w:ascii="VIC-SemiBold"/>
                <w:b/>
                <w:color w:val="000000" w:themeColor="text1"/>
                <w:sz w:val="18"/>
              </w:rPr>
              <w:t>Fishermans</w:t>
            </w:r>
            <w:proofErr w:type="spellEnd"/>
            <w:r w:rsidRPr="0020147F">
              <w:rPr>
                <w:rFonts w:ascii="VIC-SemiBold"/>
                <w:b/>
                <w:color w:val="000000" w:themeColor="text1"/>
                <w:sz w:val="18"/>
              </w:rPr>
              <w:t xml:space="preserve"> Beach Mornington</w:t>
            </w:r>
          </w:p>
        </w:tc>
        <w:tc>
          <w:tcPr>
            <w:tcW w:w="1503" w:type="dxa"/>
          </w:tcPr>
          <w:p w:rsidR="00D71997" w:rsidRPr="0020147F" w:rsidRDefault="00D71997">
            <w:pPr>
              <w:pStyle w:val="TableParagraph"/>
              <w:spacing w:before="74" w:line="208" w:lineRule="auto"/>
              <w:ind w:left="112" w:right="82"/>
              <w:rPr>
                <w:color w:val="000000" w:themeColor="text1"/>
                <w:sz w:val="17"/>
              </w:rPr>
            </w:pPr>
            <w:r w:rsidRPr="0020147F">
              <w:rPr>
                <w:color w:val="000000" w:themeColor="text1"/>
                <w:sz w:val="17"/>
              </w:rPr>
              <w:t>Partially achieved (80%)</w:t>
            </w:r>
          </w:p>
        </w:tc>
        <w:tc>
          <w:tcPr>
            <w:tcW w:w="7824" w:type="dxa"/>
          </w:tcPr>
          <w:p w:rsidR="00D71997" w:rsidRPr="0020147F" w:rsidRDefault="00D71997">
            <w:pPr>
              <w:pStyle w:val="TableParagraph"/>
              <w:spacing w:before="74" w:line="208" w:lineRule="auto"/>
              <w:ind w:left="111" w:right="120"/>
              <w:rPr>
                <w:color w:val="000000" w:themeColor="text1"/>
                <w:sz w:val="17"/>
              </w:rPr>
            </w:pPr>
            <w:r w:rsidRPr="0020147F">
              <w:rPr>
                <w:color w:val="000000" w:themeColor="text1"/>
                <w:sz w:val="17"/>
              </w:rPr>
              <w:t xml:space="preserve">Despite the iconic character of Linley Point on the Mornington shoreline, the coastal headland scrub has become quite degraded over the years. Building on work done by the Friends Group and the Green Army in 2017, the revegetation grant is returning a substantial central area of the Linley Point to healthy indigenous </w:t>
            </w:r>
            <w:r w:rsidRPr="0020147F">
              <w:rPr>
                <w:color w:val="000000" w:themeColor="text1"/>
                <w:spacing w:val="-3"/>
                <w:sz w:val="17"/>
              </w:rPr>
              <w:t xml:space="preserve">cover. </w:t>
            </w:r>
            <w:r w:rsidRPr="0020147F">
              <w:rPr>
                <w:color w:val="000000" w:themeColor="text1"/>
                <w:sz w:val="17"/>
              </w:rPr>
              <w:t>Works include the enhancement of a central park/rotunda as a public recreation</w:t>
            </w:r>
            <w:r w:rsidRPr="0020147F">
              <w:rPr>
                <w:color w:val="000000" w:themeColor="text1"/>
                <w:spacing w:val="1"/>
                <w:sz w:val="17"/>
              </w:rPr>
              <w:t xml:space="preserve"> </w:t>
            </w:r>
            <w:r w:rsidRPr="0020147F">
              <w:rPr>
                <w:color w:val="000000" w:themeColor="text1"/>
                <w:sz w:val="17"/>
              </w:rPr>
              <w:t>facility.</w:t>
            </w:r>
          </w:p>
        </w:tc>
        <w:tc>
          <w:tcPr>
            <w:tcW w:w="1545" w:type="dxa"/>
            <w:vMerge/>
          </w:tcPr>
          <w:p w:rsidR="00D71997" w:rsidRPr="0020147F" w:rsidRDefault="00D71997">
            <w:pPr>
              <w:pStyle w:val="TableParagraph"/>
              <w:rPr>
                <w:rFonts w:ascii="Times New Roman"/>
                <w:color w:val="000000" w:themeColor="text1"/>
                <w:sz w:val="16"/>
              </w:rPr>
            </w:pPr>
          </w:p>
        </w:tc>
      </w:tr>
      <w:tr w:rsidR="00D71997" w:rsidRPr="0020147F" w:rsidTr="0047060B">
        <w:trPr>
          <w:trHeight w:val="1180"/>
        </w:trPr>
        <w:tc>
          <w:tcPr>
            <w:tcW w:w="1730" w:type="dxa"/>
            <w:vMerge/>
          </w:tcPr>
          <w:p w:rsidR="00D71997" w:rsidRPr="0020147F" w:rsidRDefault="00D71997">
            <w:pPr>
              <w:pStyle w:val="TableParagraph"/>
              <w:rPr>
                <w:rFonts w:ascii="Times New Roman"/>
                <w:color w:val="000000" w:themeColor="text1"/>
                <w:sz w:val="16"/>
              </w:rPr>
            </w:pPr>
          </w:p>
        </w:tc>
        <w:tc>
          <w:tcPr>
            <w:tcW w:w="1956" w:type="dxa"/>
          </w:tcPr>
          <w:p w:rsidR="00D71997" w:rsidRPr="0020147F" w:rsidRDefault="00D71997" w:rsidP="00D71997">
            <w:pPr>
              <w:pStyle w:val="TableParagraph"/>
              <w:spacing w:before="49"/>
              <w:rPr>
                <w:rFonts w:ascii="VIC-SemiBold"/>
                <w:b/>
                <w:color w:val="000000" w:themeColor="text1"/>
                <w:sz w:val="18"/>
              </w:rPr>
            </w:pPr>
            <w:r w:rsidRPr="0020147F">
              <w:rPr>
                <w:rFonts w:ascii="VIC-Medium"/>
                <w:color w:val="000000" w:themeColor="text1"/>
                <w:sz w:val="18"/>
              </w:rPr>
              <w:t xml:space="preserve">G. </w:t>
            </w:r>
            <w:r w:rsidRPr="0020147F">
              <w:rPr>
                <w:rFonts w:ascii="VIC-SemiBold"/>
                <w:b/>
                <w:color w:val="000000" w:themeColor="text1"/>
                <w:sz w:val="18"/>
              </w:rPr>
              <w:t>MEAFEC</w:t>
            </w:r>
          </w:p>
        </w:tc>
        <w:tc>
          <w:tcPr>
            <w:tcW w:w="1503" w:type="dxa"/>
          </w:tcPr>
          <w:p w:rsidR="00D71997" w:rsidRPr="0020147F" w:rsidRDefault="00D71997">
            <w:pPr>
              <w:pStyle w:val="TableParagraph"/>
              <w:spacing w:before="74" w:line="208" w:lineRule="auto"/>
              <w:ind w:left="112" w:right="82"/>
              <w:rPr>
                <w:color w:val="000000" w:themeColor="text1"/>
                <w:sz w:val="17"/>
              </w:rPr>
            </w:pPr>
            <w:r w:rsidRPr="0020147F">
              <w:rPr>
                <w:color w:val="000000" w:themeColor="text1"/>
                <w:sz w:val="17"/>
              </w:rPr>
              <w:t>Partially achieved (80%)</w:t>
            </w:r>
          </w:p>
        </w:tc>
        <w:tc>
          <w:tcPr>
            <w:tcW w:w="7824" w:type="dxa"/>
          </w:tcPr>
          <w:p w:rsidR="00D71997" w:rsidRPr="0020147F" w:rsidRDefault="00D71997">
            <w:pPr>
              <w:pStyle w:val="TableParagraph"/>
              <w:spacing w:before="74" w:line="208" w:lineRule="auto"/>
              <w:ind w:left="111" w:right="204"/>
              <w:rPr>
                <w:color w:val="000000" w:themeColor="text1"/>
                <w:sz w:val="17"/>
              </w:rPr>
            </w:pPr>
            <w:r w:rsidRPr="0020147F">
              <w:rPr>
                <w:color w:val="000000" w:themeColor="text1"/>
                <w:sz w:val="17"/>
              </w:rPr>
              <w:t xml:space="preserve">MEAFEC has been actively working South of </w:t>
            </w:r>
            <w:proofErr w:type="spellStart"/>
            <w:r w:rsidRPr="0020147F">
              <w:rPr>
                <w:color w:val="000000" w:themeColor="text1"/>
                <w:sz w:val="17"/>
              </w:rPr>
              <w:t>Earimil</w:t>
            </w:r>
            <w:proofErr w:type="spellEnd"/>
            <w:r w:rsidRPr="0020147F">
              <w:rPr>
                <w:color w:val="000000" w:themeColor="text1"/>
                <w:sz w:val="17"/>
              </w:rPr>
              <w:t xml:space="preserve"> lookout undertaking weed control and revegetation works to restore the natural Indigenous vegetation along the Mount Eliza Foreshore. This project represents stage 2 of works to provide a </w:t>
            </w:r>
            <w:proofErr w:type="spellStart"/>
            <w:r w:rsidRPr="0020147F">
              <w:rPr>
                <w:color w:val="000000" w:themeColor="text1"/>
                <w:sz w:val="17"/>
              </w:rPr>
              <w:t>biolink</w:t>
            </w:r>
            <w:proofErr w:type="spellEnd"/>
            <w:r w:rsidRPr="0020147F">
              <w:rPr>
                <w:color w:val="000000" w:themeColor="text1"/>
                <w:sz w:val="17"/>
              </w:rPr>
              <w:t xml:space="preserve"> between two high quality vegetation polygons. This work extends existing works and includes the control of high threat weeds and the planting of indigenous locally sourced tube stock.</w:t>
            </w:r>
          </w:p>
        </w:tc>
        <w:tc>
          <w:tcPr>
            <w:tcW w:w="1545" w:type="dxa"/>
            <w:vMerge/>
          </w:tcPr>
          <w:p w:rsidR="00D71997" w:rsidRPr="0020147F" w:rsidRDefault="00D71997">
            <w:pPr>
              <w:pStyle w:val="TableParagraph"/>
              <w:rPr>
                <w:rFonts w:ascii="Times New Roman"/>
                <w:color w:val="000000" w:themeColor="text1"/>
                <w:sz w:val="16"/>
              </w:rPr>
            </w:pPr>
          </w:p>
        </w:tc>
      </w:tr>
    </w:tbl>
    <w:p w:rsidR="003C1A75" w:rsidRPr="0020147F" w:rsidRDefault="003C1A75">
      <w:pPr>
        <w:rPr>
          <w:rFonts w:ascii="Times New Roman"/>
          <w:color w:val="000000" w:themeColor="text1"/>
          <w:sz w:val="16"/>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5"/>
        <w:gridCol w:w="1502"/>
        <w:gridCol w:w="7823"/>
        <w:gridCol w:w="1544"/>
      </w:tblGrid>
      <w:tr w:rsidR="0020147F" w:rsidRPr="0020147F" w:rsidTr="00D71997">
        <w:trPr>
          <w:trHeight w:val="350"/>
        </w:trPr>
        <w:tc>
          <w:tcPr>
            <w:tcW w:w="3685"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pPr>
              <w:pStyle w:val="TableParagraph"/>
              <w:spacing w:before="62"/>
              <w:ind w:left="119"/>
              <w:rPr>
                <w:rFonts w:ascii="VIC-SemiBold"/>
                <w:b/>
                <w:color w:val="000000" w:themeColor="text1"/>
                <w:sz w:val="17"/>
              </w:rPr>
            </w:pPr>
            <w:r w:rsidRPr="0020147F">
              <w:rPr>
                <w:rFonts w:ascii="VIC-SemiBold"/>
                <w:b/>
                <w:color w:val="000000" w:themeColor="text1"/>
                <w:sz w:val="17"/>
              </w:rPr>
              <w:t>Timeframe</w:t>
            </w:r>
          </w:p>
        </w:tc>
      </w:tr>
      <w:tr w:rsidR="00D71997" w:rsidRPr="0020147F" w:rsidTr="00D71997">
        <w:trPr>
          <w:trHeight w:val="1577"/>
        </w:trPr>
        <w:tc>
          <w:tcPr>
            <w:tcW w:w="1730" w:type="dxa"/>
            <w:vMerge w:val="restart"/>
          </w:tcPr>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Default="00D71997">
            <w:pPr>
              <w:pStyle w:val="TableParagraph"/>
              <w:spacing w:before="30"/>
              <w:ind w:left="113"/>
              <w:rPr>
                <w:rFonts w:ascii="VIC-SemiBold"/>
                <w:b/>
                <w:color w:val="000000" w:themeColor="text1"/>
                <w:sz w:val="17"/>
              </w:rPr>
            </w:pPr>
          </w:p>
          <w:p w:rsidR="00D71997" w:rsidRPr="0020147F" w:rsidRDefault="00D71997">
            <w:pPr>
              <w:pStyle w:val="TableParagraph"/>
              <w:spacing w:before="30"/>
              <w:ind w:left="113"/>
              <w:rPr>
                <w:rFonts w:ascii="VIC-SemiBold"/>
                <w:b/>
                <w:color w:val="000000" w:themeColor="text1"/>
                <w:sz w:val="17"/>
              </w:rPr>
            </w:pPr>
            <w:r w:rsidRPr="0020147F">
              <w:rPr>
                <w:rFonts w:ascii="VIC-SemiBold"/>
                <w:b/>
                <w:color w:val="000000" w:themeColor="text1"/>
                <w:sz w:val="17"/>
              </w:rPr>
              <w:t>Activity 2-1-2:</w:t>
            </w:r>
          </w:p>
          <w:p w:rsidR="00D71997" w:rsidRPr="0020147F" w:rsidRDefault="00D71997">
            <w:pPr>
              <w:pStyle w:val="TableParagraph"/>
              <w:spacing w:before="52" w:line="208" w:lineRule="auto"/>
              <w:ind w:left="113"/>
              <w:rPr>
                <w:color w:val="000000" w:themeColor="text1"/>
                <w:sz w:val="17"/>
              </w:rPr>
            </w:pPr>
            <w:r w:rsidRPr="0020147F">
              <w:rPr>
                <w:color w:val="000000" w:themeColor="text1"/>
                <w:sz w:val="17"/>
              </w:rPr>
              <w:t>16 Coastcare Victoria</w:t>
            </w:r>
            <w:r w:rsidRPr="0020147F">
              <w:rPr>
                <w:color w:val="000000" w:themeColor="text1"/>
                <w:spacing w:val="-4"/>
                <w:sz w:val="17"/>
              </w:rPr>
              <w:t xml:space="preserve"> </w:t>
            </w:r>
            <w:r w:rsidRPr="0020147F">
              <w:rPr>
                <w:color w:val="000000" w:themeColor="text1"/>
                <w:sz w:val="17"/>
              </w:rPr>
              <w:t>projects</w:t>
            </w:r>
          </w:p>
          <w:p w:rsidR="00D71997" w:rsidRPr="0020147F" w:rsidRDefault="00D71997">
            <w:pPr>
              <w:pStyle w:val="TableParagraph"/>
              <w:spacing w:before="12"/>
              <w:rPr>
                <w:rFonts w:ascii="VIC-SemiBold"/>
                <w:b/>
                <w:color w:val="000000" w:themeColor="text1"/>
                <w:sz w:val="12"/>
              </w:rPr>
            </w:pPr>
          </w:p>
          <w:p w:rsidR="00D71997" w:rsidRPr="0020147F" w:rsidRDefault="00D71997" w:rsidP="004D785A">
            <w:pPr>
              <w:pStyle w:val="TableParagraph"/>
              <w:spacing w:line="208" w:lineRule="auto"/>
              <w:ind w:left="113" w:right="103"/>
              <w:rPr>
                <w:rFonts w:ascii="Times New Roman"/>
                <w:color w:val="000000" w:themeColor="text1"/>
                <w:sz w:val="16"/>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5" w:type="dxa"/>
          </w:tcPr>
          <w:p w:rsidR="00D71997" w:rsidRPr="0020147F" w:rsidRDefault="00D71997" w:rsidP="00ED7A1B">
            <w:pPr>
              <w:pStyle w:val="TableParagraph"/>
              <w:tabs>
                <w:tab w:val="left" w:pos="141"/>
              </w:tabs>
              <w:spacing w:before="65" w:line="218" w:lineRule="auto"/>
              <w:ind w:right="40"/>
              <w:rPr>
                <w:rFonts w:ascii="VIC-SemiBold"/>
                <w:b/>
                <w:color w:val="000000" w:themeColor="text1"/>
                <w:sz w:val="18"/>
              </w:rPr>
            </w:pPr>
            <w:r w:rsidRPr="0020147F">
              <w:rPr>
                <w:rFonts w:ascii="VIC-Medium"/>
                <w:color w:val="000000" w:themeColor="text1"/>
                <w:sz w:val="18"/>
              </w:rPr>
              <w:t xml:space="preserve">H. </w:t>
            </w:r>
            <w:proofErr w:type="spellStart"/>
            <w:r w:rsidRPr="0020147F">
              <w:rPr>
                <w:rFonts w:ascii="VIC-SemiBold"/>
                <w:b/>
                <w:color w:val="000000" w:themeColor="text1"/>
                <w:sz w:val="18"/>
              </w:rPr>
              <w:t>Silverleaves</w:t>
            </w:r>
            <w:proofErr w:type="spellEnd"/>
            <w:r w:rsidRPr="0020147F">
              <w:rPr>
                <w:rFonts w:ascii="VIC-SemiBold"/>
                <w:b/>
                <w:color w:val="000000" w:themeColor="text1"/>
                <w:sz w:val="18"/>
              </w:rPr>
              <w:t xml:space="preserve"> Conservation Association</w:t>
            </w:r>
          </w:p>
        </w:tc>
        <w:tc>
          <w:tcPr>
            <w:tcW w:w="1502" w:type="dxa"/>
          </w:tcPr>
          <w:p w:rsidR="00D71997" w:rsidRPr="0020147F" w:rsidRDefault="00D71997">
            <w:pPr>
              <w:pStyle w:val="TableParagraph"/>
              <w:spacing w:before="74" w:line="208" w:lineRule="auto"/>
              <w:ind w:left="113" w:right="80"/>
              <w:rPr>
                <w:color w:val="000000" w:themeColor="text1"/>
                <w:sz w:val="17"/>
              </w:rPr>
            </w:pPr>
            <w:r w:rsidRPr="0020147F">
              <w:rPr>
                <w:color w:val="000000" w:themeColor="text1"/>
                <w:sz w:val="17"/>
              </w:rPr>
              <w:t>Partially achieved (80%)</w:t>
            </w:r>
          </w:p>
        </w:tc>
        <w:tc>
          <w:tcPr>
            <w:tcW w:w="7823" w:type="dxa"/>
          </w:tcPr>
          <w:p w:rsidR="00D71997" w:rsidRPr="0020147F" w:rsidRDefault="00D71997">
            <w:pPr>
              <w:pStyle w:val="TableParagraph"/>
              <w:spacing w:before="74" w:line="208" w:lineRule="auto"/>
              <w:ind w:left="113" w:right="132"/>
              <w:rPr>
                <w:color w:val="000000" w:themeColor="text1"/>
                <w:sz w:val="17"/>
              </w:rPr>
            </w:pPr>
            <w:r w:rsidRPr="0020147F">
              <w:rPr>
                <w:color w:val="000000" w:themeColor="text1"/>
                <w:sz w:val="17"/>
              </w:rPr>
              <w:t>This project involves the removal of three large pine trees from the foreshore reserve and weed control to protect and enhance the vulnerable Coast Banksia Woodland and Hooded Plover habitat. This project also includes revegetation in Coast Banksia Woodland and Coastal Dune Scrub with indigenous coastal species, monitoring and protection of threatened Hooded Plover and the design, production and installation of an interpretational sign and design and dissemination of fridge magnets to educate and raise awareness of the area’s significant environmental</w:t>
            </w:r>
            <w:r w:rsidRPr="0020147F">
              <w:rPr>
                <w:color w:val="000000" w:themeColor="text1"/>
                <w:spacing w:val="-3"/>
                <w:sz w:val="17"/>
              </w:rPr>
              <w:t xml:space="preserve"> </w:t>
            </w:r>
            <w:r w:rsidRPr="0020147F">
              <w:rPr>
                <w:color w:val="000000" w:themeColor="text1"/>
                <w:sz w:val="17"/>
              </w:rPr>
              <w:t>values.</w:t>
            </w:r>
          </w:p>
        </w:tc>
        <w:tc>
          <w:tcPr>
            <w:tcW w:w="1544" w:type="dxa"/>
            <w:vMerge w:val="restart"/>
          </w:tcPr>
          <w:p w:rsidR="00D71997" w:rsidRPr="0020147F"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Default="00D71997" w:rsidP="00D71997">
            <w:pPr>
              <w:pStyle w:val="TableParagraph"/>
              <w:jc w:val="center"/>
              <w:rPr>
                <w:rFonts w:ascii="VIC-SemiBold"/>
                <w:b/>
                <w:color w:val="000000" w:themeColor="text1"/>
                <w:sz w:val="20"/>
              </w:rPr>
            </w:pPr>
          </w:p>
          <w:p w:rsidR="00D71997" w:rsidRPr="0020147F" w:rsidRDefault="00D71997" w:rsidP="00D71997">
            <w:pPr>
              <w:pStyle w:val="TableParagraph"/>
              <w:jc w:val="center"/>
              <w:rPr>
                <w:rFonts w:ascii="VIC-SemiBold"/>
                <w:b/>
                <w:color w:val="000000" w:themeColor="text1"/>
                <w:sz w:val="20"/>
              </w:rPr>
            </w:pPr>
          </w:p>
          <w:p w:rsidR="00D71997" w:rsidRPr="0020147F" w:rsidRDefault="00D71997" w:rsidP="00D71997">
            <w:pPr>
              <w:pStyle w:val="TableParagraph"/>
              <w:spacing w:before="8"/>
              <w:jc w:val="center"/>
              <w:rPr>
                <w:rFonts w:ascii="VIC-SemiBold"/>
                <w:b/>
                <w:color w:val="000000" w:themeColor="text1"/>
                <w:sz w:val="29"/>
              </w:rPr>
            </w:pPr>
          </w:p>
          <w:p w:rsidR="00D71997" w:rsidRPr="0020147F" w:rsidRDefault="00D71997" w:rsidP="00D71997">
            <w:pPr>
              <w:pStyle w:val="TableParagraph"/>
              <w:jc w:val="center"/>
              <w:rPr>
                <w:rFonts w:ascii="Times New Roman"/>
                <w:color w:val="000000" w:themeColor="text1"/>
                <w:sz w:val="16"/>
              </w:rPr>
            </w:pPr>
            <w:r w:rsidRPr="0020147F">
              <w:rPr>
                <w:color w:val="000000" w:themeColor="text1"/>
                <w:sz w:val="18"/>
              </w:rPr>
              <w:t>2017-19</w:t>
            </w:r>
          </w:p>
        </w:tc>
      </w:tr>
      <w:tr w:rsidR="00D71997" w:rsidRPr="0020147F" w:rsidTr="00D71997">
        <w:trPr>
          <w:trHeight w:val="1783"/>
        </w:trPr>
        <w:tc>
          <w:tcPr>
            <w:tcW w:w="1730" w:type="dxa"/>
            <w:vMerge/>
          </w:tcPr>
          <w:p w:rsidR="00D71997" w:rsidRPr="0020147F" w:rsidRDefault="00D71997" w:rsidP="004D785A">
            <w:pPr>
              <w:pStyle w:val="TableParagraph"/>
              <w:spacing w:line="208" w:lineRule="auto"/>
              <w:ind w:left="113" w:right="103"/>
              <w:rPr>
                <w:rFonts w:ascii="Times New Roman"/>
                <w:color w:val="000000" w:themeColor="text1"/>
                <w:sz w:val="16"/>
              </w:rPr>
            </w:pPr>
          </w:p>
        </w:tc>
        <w:tc>
          <w:tcPr>
            <w:tcW w:w="1955" w:type="dxa"/>
          </w:tcPr>
          <w:p w:rsidR="00D71997" w:rsidRPr="0020147F" w:rsidRDefault="00D71997" w:rsidP="00ED7A1B">
            <w:pPr>
              <w:pStyle w:val="TableParagraph"/>
              <w:numPr>
                <w:ilvl w:val="0"/>
                <w:numId w:val="22"/>
              </w:numPr>
              <w:tabs>
                <w:tab w:val="left" w:pos="141"/>
              </w:tabs>
              <w:spacing w:before="49"/>
              <w:ind w:left="0" w:right="40" w:firstLine="0"/>
              <w:rPr>
                <w:rFonts w:ascii="VIC-SemiBold"/>
                <w:b/>
                <w:color w:val="000000" w:themeColor="text1"/>
                <w:sz w:val="18"/>
              </w:rPr>
            </w:pPr>
            <w:r w:rsidRPr="0020147F">
              <w:rPr>
                <w:rFonts w:ascii="VIC-SemiBold"/>
                <w:b/>
                <w:color w:val="000000" w:themeColor="text1"/>
                <w:sz w:val="18"/>
              </w:rPr>
              <w:t>BERG Mt</w:t>
            </w:r>
          </w:p>
          <w:p w:rsidR="00D71997" w:rsidRPr="0020147F" w:rsidRDefault="00D71997" w:rsidP="00ED7A1B">
            <w:pPr>
              <w:pStyle w:val="TableParagraph"/>
              <w:tabs>
                <w:tab w:val="left" w:pos="141"/>
              </w:tabs>
              <w:spacing w:line="231" w:lineRule="exact"/>
              <w:ind w:right="40"/>
              <w:rPr>
                <w:rFonts w:ascii="VIC-SemiBold"/>
                <w:b/>
                <w:color w:val="000000" w:themeColor="text1"/>
                <w:sz w:val="18"/>
              </w:rPr>
            </w:pPr>
            <w:r w:rsidRPr="0020147F">
              <w:rPr>
                <w:rFonts w:ascii="VIC-SemiBold"/>
                <w:b/>
                <w:color w:val="000000" w:themeColor="text1"/>
                <w:sz w:val="18"/>
              </w:rPr>
              <w:t>Martha</w:t>
            </w:r>
          </w:p>
        </w:tc>
        <w:tc>
          <w:tcPr>
            <w:tcW w:w="1502" w:type="dxa"/>
          </w:tcPr>
          <w:p w:rsidR="00D71997" w:rsidRPr="0020147F" w:rsidRDefault="00D71997" w:rsidP="00D71997">
            <w:pPr>
              <w:pStyle w:val="TableParagraph"/>
              <w:spacing w:before="74" w:line="208" w:lineRule="auto"/>
              <w:ind w:left="113" w:right="80"/>
              <w:rPr>
                <w:color w:val="000000" w:themeColor="text1"/>
                <w:sz w:val="17"/>
              </w:rPr>
            </w:pPr>
            <w:r w:rsidRPr="0020147F">
              <w:rPr>
                <w:color w:val="000000" w:themeColor="text1"/>
                <w:sz w:val="17"/>
              </w:rPr>
              <w:t>Partially achieved (80%)</w:t>
            </w:r>
          </w:p>
        </w:tc>
        <w:tc>
          <w:tcPr>
            <w:tcW w:w="7823" w:type="dxa"/>
          </w:tcPr>
          <w:p w:rsidR="00D71997" w:rsidRPr="0020147F" w:rsidRDefault="00D71997" w:rsidP="00D71997">
            <w:pPr>
              <w:pStyle w:val="TableParagraph"/>
              <w:spacing w:before="74" w:line="208" w:lineRule="auto"/>
              <w:ind w:left="113" w:right="222"/>
              <w:rPr>
                <w:color w:val="000000" w:themeColor="text1"/>
                <w:sz w:val="17"/>
              </w:rPr>
            </w:pPr>
            <w:r w:rsidRPr="0020147F">
              <w:rPr>
                <w:color w:val="000000" w:themeColor="text1"/>
                <w:sz w:val="17"/>
              </w:rPr>
              <w:t>BERG Mount Martha are developing a baseline inventory of Mt Martha foreshore reserve by surveying and mapping vegetation. The project aims to set up a single, central, accessible database that will streamline and enhance data collection and will allow</w:t>
            </w:r>
          </w:p>
          <w:p w:rsidR="00D71997" w:rsidRPr="0020147F" w:rsidRDefault="00D71997" w:rsidP="00D71997">
            <w:pPr>
              <w:pStyle w:val="TableParagraph"/>
              <w:spacing w:before="1" w:line="208" w:lineRule="auto"/>
              <w:ind w:left="113" w:right="135"/>
              <w:rPr>
                <w:color w:val="000000" w:themeColor="text1"/>
                <w:sz w:val="17"/>
              </w:rPr>
            </w:pPr>
            <w:r w:rsidRPr="0020147F">
              <w:rPr>
                <w:color w:val="000000" w:themeColor="text1"/>
                <w:sz w:val="17"/>
              </w:rPr>
              <w:t xml:space="preserve">data-sharing within BERG Mt </w:t>
            </w:r>
            <w:r w:rsidRPr="0020147F">
              <w:rPr>
                <w:color w:val="000000" w:themeColor="text1"/>
                <w:spacing w:val="2"/>
                <w:sz w:val="17"/>
              </w:rPr>
              <w:t xml:space="preserve">Martha </w:t>
            </w:r>
            <w:r w:rsidRPr="0020147F">
              <w:rPr>
                <w:color w:val="000000" w:themeColor="text1"/>
                <w:sz w:val="17"/>
              </w:rPr>
              <w:t xml:space="preserve">and with key stakeholders, environmental groups and interested parties. It is proposed to build on this inventory with ongoing data </w:t>
            </w:r>
            <w:proofErr w:type="gramStart"/>
            <w:r w:rsidRPr="0020147F">
              <w:rPr>
                <w:color w:val="000000" w:themeColor="text1"/>
                <w:sz w:val="17"/>
              </w:rPr>
              <w:t>collection  from</w:t>
            </w:r>
            <w:proofErr w:type="gramEnd"/>
            <w:r w:rsidRPr="0020147F">
              <w:rPr>
                <w:color w:val="000000" w:themeColor="text1"/>
                <w:sz w:val="17"/>
              </w:rPr>
              <w:t xml:space="preserve"> surveys and monitoring for use in planning for biodiversity and habitat management, weed control and revegetation.</w:t>
            </w:r>
          </w:p>
        </w:tc>
        <w:tc>
          <w:tcPr>
            <w:tcW w:w="1544" w:type="dxa"/>
            <w:vMerge/>
          </w:tcPr>
          <w:p w:rsidR="00D71997" w:rsidRPr="0020147F" w:rsidRDefault="00D71997" w:rsidP="00D71997">
            <w:pPr>
              <w:pStyle w:val="TableParagraph"/>
              <w:ind w:left="461"/>
              <w:rPr>
                <w:rFonts w:ascii="Times New Roman"/>
                <w:color w:val="000000" w:themeColor="text1"/>
                <w:sz w:val="16"/>
              </w:rPr>
            </w:pPr>
          </w:p>
        </w:tc>
      </w:tr>
      <w:tr w:rsidR="00D71997" w:rsidRPr="0020147F" w:rsidTr="00D71997">
        <w:trPr>
          <w:trHeight w:val="1350"/>
        </w:trPr>
        <w:tc>
          <w:tcPr>
            <w:tcW w:w="1730" w:type="dxa"/>
            <w:vMerge/>
          </w:tcPr>
          <w:p w:rsidR="00D71997" w:rsidRPr="0020147F" w:rsidRDefault="00D71997">
            <w:pPr>
              <w:rPr>
                <w:color w:val="000000" w:themeColor="text1"/>
                <w:sz w:val="2"/>
                <w:szCs w:val="2"/>
              </w:rPr>
            </w:pPr>
          </w:p>
        </w:tc>
        <w:tc>
          <w:tcPr>
            <w:tcW w:w="1955" w:type="dxa"/>
          </w:tcPr>
          <w:p w:rsidR="00D71997" w:rsidRPr="0020147F" w:rsidRDefault="00D71997" w:rsidP="00ED7A1B">
            <w:pPr>
              <w:pStyle w:val="TableParagraph"/>
              <w:tabs>
                <w:tab w:val="left" w:pos="141"/>
              </w:tabs>
              <w:spacing w:before="49" w:line="231" w:lineRule="exact"/>
              <w:ind w:right="40"/>
              <w:rPr>
                <w:rFonts w:ascii="VIC-SemiBold"/>
                <w:b/>
                <w:color w:val="000000" w:themeColor="text1"/>
                <w:sz w:val="18"/>
              </w:rPr>
            </w:pPr>
            <w:r w:rsidRPr="0020147F">
              <w:rPr>
                <w:rFonts w:ascii="VIC-Medium"/>
                <w:color w:val="000000" w:themeColor="text1"/>
                <w:sz w:val="18"/>
              </w:rPr>
              <w:t xml:space="preserve">J. </w:t>
            </w:r>
            <w:r w:rsidRPr="0020147F">
              <w:rPr>
                <w:rFonts w:ascii="VIC-SemiBold"/>
                <w:b/>
                <w:color w:val="000000" w:themeColor="text1"/>
                <w:sz w:val="18"/>
              </w:rPr>
              <w:t>McCrae</w:t>
            </w:r>
          </w:p>
          <w:p w:rsidR="00D71997" w:rsidRPr="0020147F" w:rsidRDefault="00D71997" w:rsidP="00ED7A1B">
            <w:pPr>
              <w:pStyle w:val="TableParagraph"/>
              <w:tabs>
                <w:tab w:val="left" w:pos="141"/>
              </w:tabs>
              <w:spacing w:before="4" w:line="218" w:lineRule="auto"/>
              <w:ind w:right="40"/>
              <w:rPr>
                <w:rFonts w:ascii="VIC-SemiBold"/>
                <w:b/>
                <w:color w:val="000000" w:themeColor="text1"/>
                <w:sz w:val="18"/>
              </w:rPr>
            </w:pPr>
            <w:r w:rsidRPr="0020147F">
              <w:rPr>
                <w:rFonts w:ascii="VIC-SemiBold"/>
                <w:b/>
                <w:color w:val="000000" w:themeColor="text1"/>
                <w:sz w:val="18"/>
              </w:rPr>
              <w:t>Homestead Coastal Group</w:t>
            </w:r>
          </w:p>
        </w:tc>
        <w:tc>
          <w:tcPr>
            <w:tcW w:w="1502" w:type="dxa"/>
          </w:tcPr>
          <w:p w:rsidR="00D71997" w:rsidRPr="0020147F" w:rsidRDefault="00D71997">
            <w:pPr>
              <w:pStyle w:val="TableParagraph"/>
              <w:spacing w:before="74" w:line="208" w:lineRule="auto"/>
              <w:ind w:left="113" w:right="80"/>
              <w:rPr>
                <w:color w:val="000000" w:themeColor="text1"/>
                <w:sz w:val="17"/>
              </w:rPr>
            </w:pPr>
            <w:r w:rsidRPr="0020147F">
              <w:rPr>
                <w:color w:val="000000" w:themeColor="text1"/>
                <w:sz w:val="17"/>
              </w:rPr>
              <w:t>Partially achieved (80%)</w:t>
            </w:r>
          </w:p>
        </w:tc>
        <w:tc>
          <w:tcPr>
            <w:tcW w:w="7823" w:type="dxa"/>
          </w:tcPr>
          <w:p w:rsidR="00D71997" w:rsidRPr="0020147F" w:rsidRDefault="00D71997">
            <w:pPr>
              <w:pStyle w:val="TableParagraph"/>
              <w:spacing w:before="74" w:line="208" w:lineRule="auto"/>
              <w:ind w:left="113" w:right="166"/>
              <w:rPr>
                <w:color w:val="000000" w:themeColor="text1"/>
                <w:sz w:val="17"/>
              </w:rPr>
            </w:pPr>
            <w:r w:rsidRPr="0020147F">
              <w:rPr>
                <w:color w:val="000000" w:themeColor="text1"/>
                <w:sz w:val="17"/>
              </w:rPr>
              <w:t xml:space="preserve">This project aims to remove invasive weeds along the McCrae foreshore and to provide continued weed and routine bushland maintenance of existing revegetated areas and those areas which have been previously cleared of woody weeds. The objective of the works is to enhance and protect the diversity of the coastal habitat by planting indigenous species in a target area within that section of the McCrae foreshore where work is undertaken by the McCrae Homestead Coastal Group along </w:t>
            </w:r>
            <w:r w:rsidRPr="0020147F">
              <w:rPr>
                <w:color w:val="000000" w:themeColor="text1"/>
                <w:spacing w:val="4"/>
                <w:sz w:val="17"/>
              </w:rPr>
              <w:t xml:space="preserve">Pt </w:t>
            </w:r>
            <w:r w:rsidRPr="0020147F">
              <w:rPr>
                <w:color w:val="000000" w:themeColor="text1"/>
                <w:sz w:val="17"/>
              </w:rPr>
              <w:t>Nepean</w:t>
            </w:r>
            <w:r w:rsidRPr="0020147F">
              <w:rPr>
                <w:color w:val="000000" w:themeColor="text1"/>
                <w:spacing w:val="8"/>
                <w:sz w:val="17"/>
              </w:rPr>
              <w:t xml:space="preserve"> </w:t>
            </w:r>
            <w:r w:rsidRPr="0020147F">
              <w:rPr>
                <w:color w:val="000000" w:themeColor="text1"/>
                <w:sz w:val="17"/>
              </w:rPr>
              <w:t>Road.</w:t>
            </w:r>
          </w:p>
        </w:tc>
        <w:tc>
          <w:tcPr>
            <w:tcW w:w="1544" w:type="dxa"/>
            <w:vMerge/>
          </w:tcPr>
          <w:p w:rsidR="00D71997" w:rsidRPr="0020147F" w:rsidRDefault="00D71997">
            <w:pPr>
              <w:rPr>
                <w:color w:val="000000" w:themeColor="text1"/>
                <w:sz w:val="2"/>
                <w:szCs w:val="2"/>
              </w:rPr>
            </w:pPr>
          </w:p>
        </w:tc>
      </w:tr>
      <w:tr w:rsidR="00D71997" w:rsidRPr="0020147F" w:rsidTr="00D71997">
        <w:trPr>
          <w:trHeight w:val="1330"/>
        </w:trPr>
        <w:tc>
          <w:tcPr>
            <w:tcW w:w="1730" w:type="dxa"/>
            <w:vMerge/>
          </w:tcPr>
          <w:p w:rsidR="00D71997" w:rsidRPr="0020147F" w:rsidRDefault="00D71997">
            <w:pPr>
              <w:rPr>
                <w:color w:val="000000" w:themeColor="text1"/>
                <w:sz w:val="2"/>
                <w:szCs w:val="2"/>
              </w:rPr>
            </w:pPr>
          </w:p>
        </w:tc>
        <w:tc>
          <w:tcPr>
            <w:tcW w:w="1955" w:type="dxa"/>
          </w:tcPr>
          <w:p w:rsidR="00D71997" w:rsidRPr="0020147F" w:rsidRDefault="00D71997" w:rsidP="00ED7A1B">
            <w:pPr>
              <w:pStyle w:val="TableParagraph"/>
              <w:tabs>
                <w:tab w:val="left" w:pos="141"/>
              </w:tabs>
              <w:spacing w:before="65" w:line="218" w:lineRule="auto"/>
              <w:ind w:right="40"/>
              <w:rPr>
                <w:rFonts w:ascii="VIC-SemiBold"/>
                <w:b/>
                <w:color w:val="000000" w:themeColor="text1"/>
                <w:sz w:val="18"/>
              </w:rPr>
            </w:pPr>
            <w:r w:rsidRPr="0020147F">
              <w:rPr>
                <w:rFonts w:ascii="VIC-Medium"/>
                <w:color w:val="000000" w:themeColor="text1"/>
                <w:sz w:val="18"/>
              </w:rPr>
              <w:t xml:space="preserve">K. </w:t>
            </w:r>
            <w:r w:rsidRPr="0020147F">
              <w:rPr>
                <w:rFonts w:ascii="VIC-SemiBold"/>
                <w:b/>
                <w:color w:val="000000" w:themeColor="text1"/>
                <w:sz w:val="18"/>
              </w:rPr>
              <w:t xml:space="preserve">Friends of </w:t>
            </w:r>
            <w:proofErr w:type="spellStart"/>
            <w:r w:rsidRPr="0020147F">
              <w:rPr>
                <w:rFonts w:ascii="VIC-SemiBold"/>
                <w:b/>
                <w:color w:val="000000" w:themeColor="text1"/>
                <w:sz w:val="18"/>
              </w:rPr>
              <w:t>Beleura</w:t>
            </w:r>
            <w:proofErr w:type="spellEnd"/>
            <w:r w:rsidRPr="0020147F">
              <w:rPr>
                <w:rFonts w:ascii="VIC-SemiBold"/>
                <w:b/>
                <w:color w:val="000000" w:themeColor="text1"/>
                <w:sz w:val="18"/>
              </w:rPr>
              <w:t xml:space="preserve"> Cliff Path</w:t>
            </w:r>
          </w:p>
        </w:tc>
        <w:tc>
          <w:tcPr>
            <w:tcW w:w="1502" w:type="dxa"/>
          </w:tcPr>
          <w:p w:rsidR="00D71997" w:rsidRPr="0020147F" w:rsidRDefault="00D71997">
            <w:pPr>
              <w:pStyle w:val="TableParagraph"/>
              <w:spacing w:before="74" w:line="208" w:lineRule="auto"/>
              <w:ind w:left="113" w:right="80"/>
              <w:rPr>
                <w:color w:val="000000" w:themeColor="text1"/>
                <w:sz w:val="17"/>
              </w:rPr>
            </w:pPr>
            <w:r w:rsidRPr="0020147F">
              <w:rPr>
                <w:color w:val="000000" w:themeColor="text1"/>
                <w:sz w:val="17"/>
              </w:rPr>
              <w:t>Partially achieved (80%)</w:t>
            </w:r>
          </w:p>
        </w:tc>
        <w:tc>
          <w:tcPr>
            <w:tcW w:w="7823" w:type="dxa"/>
          </w:tcPr>
          <w:p w:rsidR="00D71997" w:rsidRPr="0020147F" w:rsidRDefault="00D71997">
            <w:pPr>
              <w:pStyle w:val="TableParagraph"/>
              <w:spacing w:before="74" w:line="208" w:lineRule="auto"/>
              <w:ind w:left="113" w:right="166"/>
              <w:rPr>
                <w:color w:val="000000" w:themeColor="text1"/>
                <w:sz w:val="17"/>
              </w:rPr>
            </w:pPr>
            <w:r w:rsidRPr="0020147F">
              <w:rPr>
                <w:color w:val="000000" w:themeColor="text1"/>
                <w:sz w:val="17"/>
              </w:rPr>
              <w:t xml:space="preserve">The century old popular </w:t>
            </w:r>
            <w:proofErr w:type="spellStart"/>
            <w:r w:rsidRPr="0020147F">
              <w:rPr>
                <w:color w:val="000000" w:themeColor="text1"/>
                <w:sz w:val="17"/>
              </w:rPr>
              <w:t>Beleura</w:t>
            </w:r>
            <w:proofErr w:type="spellEnd"/>
            <w:r w:rsidRPr="0020147F">
              <w:rPr>
                <w:color w:val="000000" w:themeColor="text1"/>
                <w:sz w:val="17"/>
              </w:rPr>
              <w:t xml:space="preserve"> Cliff Path traverses a wild, scenic area which contains significant remnant Coastal Headland Scrub vegetation. This project involves planting a dense strip of plants to strengthen the path edges and to create a seedbank for revegetation of the cliff below. The Friends of </w:t>
            </w:r>
            <w:proofErr w:type="spellStart"/>
            <w:r w:rsidRPr="0020147F">
              <w:rPr>
                <w:color w:val="000000" w:themeColor="text1"/>
                <w:sz w:val="17"/>
              </w:rPr>
              <w:t>Beleura</w:t>
            </w:r>
            <w:proofErr w:type="spellEnd"/>
            <w:r w:rsidRPr="0020147F">
              <w:rPr>
                <w:color w:val="000000" w:themeColor="text1"/>
                <w:sz w:val="17"/>
              </w:rPr>
              <w:t xml:space="preserve"> Cliff Path continue to monitor drainage and erosion problems as they emerge and are undertaking works to repair damage to the path.</w:t>
            </w:r>
          </w:p>
        </w:tc>
        <w:tc>
          <w:tcPr>
            <w:tcW w:w="1544" w:type="dxa"/>
            <w:vMerge/>
          </w:tcPr>
          <w:p w:rsidR="00D71997" w:rsidRPr="0020147F" w:rsidRDefault="00D71997">
            <w:pPr>
              <w:rPr>
                <w:color w:val="000000" w:themeColor="text1"/>
                <w:sz w:val="2"/>
                <w:szCs w:val="2"/>
              </w:rPr>
            </w:pPr>
          </w:p>
        </w:tc>
      </w:tr>
      <w:tr w:rsidR="00D71997" w:rsidRPr="0020147F" w:rsidTr="00D71997">
        <w:trPr>
          <w:trHeight w:val="1577"/>
        </w:trPr>
        <w:tc>
          <w:tcPr>
            <w:tcW w:w="1730" w:type="dxa"/>
            <w:vMerge/>
          </w:tcPr>
          <w:p w:rsidR="00D71997" w:rsidRPr="0020147F" w:rsidRDefault="00D71997">
            <w:pPr>
              <w:pStyle w:val="TableParagraph"/>
              <w:rPr>
                <w:rFonts w:ascii="Times New Roman"/>
                <w:color w:val="000000" w:themeColor="text1"/>
                <w:sz w:val="16"/>
              </w:rPr>
            </w:pPr>
          </w:p>
        </w:tc>
        <w:tc>
          <w:tcPr>
            <w:tcW w:w="1955" w:type="dxa"/>
          </w:tcPr>
          <w:p w:rsidR="00D71997" w:rsidRPr="0020147F" w:rsidRDefault="00D71997" w:rsidP="00ED7A1B">
            <w:pPr>
              <w:pStyle w:val="TableParagraph"/>
              <w:tabs>
                <w:tab w:val="left" w:pos="141"/>
              </w:tabs>
              <w:spacing w:before="65" w:line="218" w:lineRule="auto"/>
              <w:ind w:right="40"/>
              <w:rPr>
                <w:rFonts w:ascii="VIC-SemiBold"/>
                <w:b/>
                <w:color w:val="000000" w:themeColor="text1"/>
                <w:sz w:val="18"/>
              </w:rPr>
            </w:pPr>
            <w:r w:rsidRPr="0020147F">
              <w:rPr>
                <w:rFonts w:ascii="VIC-Medium"/>
                <w:color w:val="000000" w:themeColor="text1"/>
                <w:sz w:val="18"/>
              </w:rPr>
              <w:t xml:space="preserve">L. </w:t>
            </w:r>
            <w:r w:rsidRPr="0020147F">
              <w:rPr>
                <w:rFonts w:ascii="VIC-SemiBold"/>
                <w:b/>
                <w:color w:val="000000" w:themeColor="text1"/>
                <w:sz w:val="18"/>
              </w:rPr>
              <w:t>Mornington Environment Association</w:t>
            </w:r>
          </w:p>
        </w:tc>
        <w:tc>
          <w:tcPr>
            <w:tcW w:w="1502" w:type="dxa"/>
          </w:tcPr>
          <w:p w:rsidR="00D71997" w:rsidRPr="0020147F" w:rsidRDefault="00D71997">
            <w:pPr>
              <w:pStyle w:val="TableParagraph"/>
              <w:spacing w:before="74" w:line="208" w:lineRule="auto"/>
              <w:ind w:left="113" w:right="100"/>
              <w:rPr>
                <w:color w:val="000000" w:themeColor="text1"/>
                <w:sz w:val="17"/>
              </w:rPr>
            </w:pPr>
            <w:r w:rsidRPr="0020147F">
              <w:rPr>
                <w:color w:val="000000" w:themeColor="text1"/>
                <w:sz w:val="17"/>
              </w:rPr>
              <w:t>Partly achieved</w:t>
            </w:r>
            <w:r w:rsidRPr="0020147F">
              <w:rPr>
                <w:color w:val="000000" w:themeColor="text1"/>
                <w:spacing w:val="-1"/>
                <w:sz w:val="17"/>
              </w:rPr>
              <w:t xml:space="preserve"> </w:t>
            </w:r>
            <w:r w:rsidRPr="0020147F">
              <w:rPr>
                <w:color w:val="000000" w:themeColor="text1"/>
                <w:spacing w:val="-4"/>
                <w:sz w:val="17"/>
              </w:rPr>
              <w:t>(80%)</w:t>
            </w:r>
          </w:p>
        </w:tc>
        <w:tc>
          <w:tcPr>
            <w:tcW w:w="7823" w:type="dxa"/>
          </w:tcPr>
          <w:p w:rsidR="00D71997" w:rsidRPr="0020147F" w:rsidRDefault="00D71997">
            <w:pPr>
              <w:pStyle w:val="TableParagraph"/>
              <w:spacing w:before="74" w:line="208" w:lineRule="auto"/>
              <w:ind w:left="113" w:right="100"/>
              <w:rPr>
                <w:color w:val="000000" w:themeColor="text1"/>
                <w:sz w:val="17"/>
              </w:rPr>
            </w:pPr>
            <w:r w:rsidRPr="0020147F">
              <w:rPr>
                <w:color w:val="000000" w:themeColor="text1"/>
                <w:sz w:val="17"/>
              </w:rPr>
              <w:t xml:space="preserve">This project continues the work previously undertaken by the Friends Groups and Green Army. Activities include mulching, planting, and the treatment of noxious </w:t>
            </w:r>
            <w:proofErr w:type="gramStart"/>
            <w:r w:rsidRPr="0020147F">
              <w:rPr>
                <w:color w:val="000000" w:themeColor="text1"/>
                <w:sz w:val="17"/>
              </w:rPr>
              <w:t>and  environmental</w:t>
            </w:r>
            <w:proofErr w:type="gramEnd"/>
            <w:r w:rsidRPr="0020147F">
              <w:rPr>
                <w:color w:val="000000" w:themeColor="text1"/>
                <w:sz w:val="17"/>
              </w:rPr>
              <w:t xml:space="preserve"> weeds by manual removal and spraying. These works will protect and improve the fragile coastal dunes of Red </w:t>
            </w:r>
            <w:r w:rsidRPr="0020147F">
              <w:rPr>
                <w:color w:val="000000" w:themeColor="text1"/>
                <w:spacing w:val="2"/>
                <w:sz w:val="17"/>
              </w:rPr>
              <w:t xml:space="preserve">Bluff </w:t>
            </w:r>
            <w:r w:rsidRPr="0020147F">
              <w:rPr>
                <w:color w:val="000000" w:themeColor="text1"/>
                <w:sz w:val="17"/>
              </w:rPr>
              <w:t xml:space="preserve">area and will reduce the chance of future erosion of the cliffs. Community participation will facilitate awareness raising in the wider community on environmental values and threats, especially in this highly </w:t>
            </w:r>
            <w:proofErr w:type="spellStart"/>
            <w:r w:rsidRPr="0020147F">
              <w:rPr>
                <w:color w:val="000000" w:themeColor="text1"/>
                <w:sz w:val="17"/>
              </w:rPr>
              <w:t>utilised</w:t>
            </w:r>
            <w:proofErr w:type="spellEnd"/>
            <w:r w:rsidRPr="0020147F">
              <w:rPr>
                <w:color w:val="000000" w:themeColor="text1"/>
                <w:sz w:val="17"/>
              </w:rPr>
              <w:t xml:space="preserve"> and iconic area of Mornington.</w:t>
            </w:r>
          </w:p>
        </w:tc>
        <w:tc>
          <w:tcPr>
            <w:tcW w:w="1544" w:type="dxa"/>
            <w:vMerge/>
          </w:tcPr>
          <w:p w:rsidR="00D71997" w:rsidRPr="0020147F" w:rsidRDefault="00D71997">
            <w:pPr>
              <w:pStyle w:val="TableParagraph"/>
              <w:rPr>
                <w:rFonts w:ascii="Times New Roman"/>
                <w:color w:val="000000" w:themeColor="text1"/>
                <w:sz w:val="16"/>
              </w:rPr>
            </w:pPr>
          </w:p>
        </w:tc>
      </w:tr>
      <w:tr w:rsidR="00D71997" w:rsidRPr="0020147F" w:rsidTr="00D71997">
        <w:trPr>
          <w:trHeight w:val="840"/>
        </w:trPr>
        <w:tc>
          <w:tcPr>
            <w:tcW w:w="1730" w:type="dxa"/>
            <w:vMerge/>
          </w:tcPr>
          <w:p w:rsidR="00D71997" w:rsidRPr="0020147F" w:rsidRDefault="00D71997">
            <w:pPr>
              <w:pStyle w:val="TableParagraph"/>
              <w:rPr>
                <w:rFonts w:ascii="Times New Roman"/>
                <w:color w:val="000000" w:themeColor="text1"/>
                <w:sz w:val="16"/>
              </w:rPr>
            </w:pPr>
          </w:p>
        </w:tc>
        <w:tc>
          <w:tcPr>
            <w:tcW w:w="1955" w:type="dxa"/>
          </w:tcPr>
          <w:p w:rsidR="00D71997" w:rsidRPr="0020147F" w:rsidRDefault="00D71997" w:rsidP="00ED7A1B">
            <w:pPr>
              <w:pStyle w:val="TableParagraph"/>
              <w:tabs>
                <w:tab w:val="left" w:pos="141"/>
              </w:tabs>
              <w:spacing w:before="49" w:line="231" w:lineRule="exact"/>
              <w:ind w:right="40"/>
              <w:rPr>
                <w:rFonts w:ascii="VIC-SemiBold"/>
                <w:b/>
                <w:color w:val="000000" w:themeColor="text1"/>
                <w:sz w:val="18"/>
              </w:rPr>
            </w:pPr>
            <w:r w:rsidRPr="0020147F">
              <w:rPr>
                <w:rFonts w:ascii="VIC-Medium"/>
                <w:color w:val="000000" w:themeColor="text1"/>
                <w:sz w:val="18"/>
              </w:rPr>
              <w:t xml:space="preserve">M. </w:t>
            </w:r>
            <w:r w:rsidRPr="0020147F">
              <w:rPr>
                <w:rFonts w:ascii="VIC-SemiBold"/>
                <w:b/>
                <w:color w:val="000000" w:themeColor="text1"/>
                <w:sz w:val="18"/>
              </w:rPr>
              <w:t>Bellarine</w:t>
            </w:r>
          </w:p>
          <w:p w:rsidR="00D71997" w:rsidRPr="0020147F" w:rsidRDefault="00D71997" w:rsidP="00ED7A1B">
            <w:pPr>
              <w:pStyle w:val="TableParagraph"/>
              <w:tabs>
                <w:tab w:val="left" w:pos="141"/>
              </w:tabs>
              <w:spacing w:before="4" w:line="218" w:lineRule="auto"/>
              <w:ind w:right="40"/>
              <w:rPr>
                <w:rFonts w:ascii="VIC-SemiBold"/>
                <w:b/>
                <w:color w:val="000000" w:themeColor="text1"/>
                <w:sz w:val="18"/>
              </w:rPr>
            </w:pPr>
            <w:r w:rsidRPr="0020147F">
              <w:rPr>
                <w:rFonts w:ascii="VIC-SemiBold"/>
                <w:b/>
                <w:color w:val="000000" w:themeColor="text1"/>
                <w:sz w:val="18"/>
              </w:rPr>
              <w:t>Catchment Network (*)</w:t>
            </w:r>
          </w:p>
        </w:tc>
        <w:tc>
          <w:tcPr>
            <w:tcW w:w="1502" w:type="dxa"/>
          </w:tcPr>
          <w:p w:rsidR="00D71997" w:rsidRPr="0020147F" w:rsidRDefault="00D71997">
            <w:pPr>
              <w:pStyle w:val="TableParagraph"/>
              <w:spacing w:before="52"/>
              <w:ind w:left="113"/>
              <w:rPr>
                <w:color w:val="000000" w:themeColor="text1"/>
                <w:sz w:val="17"/>
              </w:rPr>
            </w:pPr>
            <w:r w:rsidRPr="0020147F">
              <w:rPr>
                <w:color w:val="000000" w:themeColor="text1"/>
                <w:sz w:val="17"/>
              </w:rPr>
              <w:t>Achieved</w:t>
            </w:r>
          </w:p>
        </w:tc>
        <w:tc>
          <w:tcPr>
            <w:tcW w:w="7823" w:type="dxa"/>
          </w:tcPr>
          <w:p w:rsidR="00D71997" w:rsidRPr="0020147F" w:rsidRDefault="00D71997">
            <w:pPr>
              <w:pStyle w:val="TableParagraph"/>
              <w:spacing w:before="74" w:line="208" w:lineRule="auto"/>
              <w:ind w:left="113" w:right="166"/>
              <w:rPr>
                <w:color w:val="000000" w:themeColor="text1"/>
                <w:sz w:val="17"/>
              </w:rPr>
            </w:pPr>
            <w:r w:rsidRPr="0020147F">
              <w:rPr>
                <w:color w:val="000000" w:themeColor="text1"/>
                <w:sz w:val="17"/>
              </w:rPr>
              <w:t>Bellarine Coastal Community Engagement and On-Ground Works Caravan Parks, Townships, Schools and Surf Life Saving Clubs Nippers Program 2017-2018.</w:t>
            </w:r>
          </w:p>
        </w:tc>
        <w:tc>
          <w:tcPr>
            <w:tcW w:w="1544" w:type="dxa"/>
            <w:vMerge/>
          </w:tcPr>
          <w:p w:rsidR="00D71997" w:rsidRPr="0020147F" w:rsidRDefault="00D71997">
            <w:pPr>
              <w:pStyle w:val="TableParagraph"/>
              <w:rPr>
                <w:rFonts w:ascii="Times New Roman"/>
                <w:color w:val="000000" w:themeColor="text1"/>
                <w:sz w:val="16"/>
              </w:rPr>
            </w:pPr>
          </w:p>
        </w:tc>
      </w:tr>
    </w:tbl>
    <w:p w:rsidR="003C1A75" w:rsidRPr="0020147F" w:rsidRDefault="003C1A75">
      <w:pPr>
        <w:rPr>
          <w:rFonts w:ascii="Times New Roman"/>
          <w:color w:val="000000" w:themeColor="text1"/>
          <w:sz w:val="16"/>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ED7A1B" w:rsidRPr="0020147F" w:rsidTr="0047060B">
        <w:trPr>
          <w:trHeight w:val="1350"/>
        </w:trPr>
        <w:tc>
          <w:tcPr>
            <w:tcW w:w="1730" w:type="dxa"/>
            <w:vMerge w:val="restart"/>
          </w:tcPr>
          <w:p w:rsidR="00ED7A1B" w:rsidRDefault="00ED7A1B">
            <w:pPr>
              <w:pStyle w:val="TableParagraph"/>
              <w:spacing w:before="70"/>
              <w:ind w:left="113"/>
              <w:rPr>
                <w:rFonts w:ascii="VIC-SemiBold"/>
                <w:b/>
                <w:color w:val="000000" w:themeColor="text1"/>
                <w:sz w:val="17"/>
              </w:rPr>
            </w:pPr>
          </w:p>
          <w:p w:rsidR="00ED7A1B" w:rsidRDefault="00ED7A1B">
            <w:pPr>
              <w:pStyle w:val="TableParagraph"/>
              <w:spacing w:before="70"/>
              <w:ind w:left="113"/>
              <w:rPr>
                <w:rFonts w:ascii="VIC-SemiBold"/>
                <w:b/>
                <w:color w:val="000000" w:themeColor="text1"/>
                <w:sz w:val="17"/>
              </w:rPr>
            </w:pPr>
          </w:p>
          <w:p w:rsidR="00ED7A1B" w:rsidRDefault="00ED7A1B">
            <w:pPr>
              <w:pStyle w:val="TableParagraph"/>
              <w:spacing w:before="70"/>
              <w:ind w:left="113"/>
              <w:rPr>
                <w:rFonts w:ascii="VIC-SemiBold"/>
                <w:b/>
                <w:color w:val="000000" w:themeColor="text1"/>
                <w:sz w:val="17"/>
              </w:rPr>
            </w:pPr>
          </w:p>
          <w:p w:rsidR="00ED7A1B" w:rsidRPr="0020147F" w:rsidRDefault="00ED7A1B">
            <w:pPr>
              <w:pStyle w:val="TableParagraph"/>
              <w:spacing w:before="70"/>
              <w:ind w:left="113"/>
              <w:rPr>
                <w:rFonts w:ascii="VIC-SemiBold"/>
                <w:b/>
                <w:color w:val="000000" w:themeColor="text1"/>
                <w:sz w:val="17"/>
              </w:rPr>
            </w:pPr>
            <w:r w:rsidRPr="0020147F">
              <w:rPr>
                <w:rFonts w:ascii="VIC-SemiBold"/>
                <w:b/>
                <w:color w:val="000000" w:themeColor="text1"/>
                <w:sz w:val="17"/>
              </w:rPr>
              <w:t>Activity 2-1-2:</w:t>
            </w:r>
          </w:p>
          <w:p w:rsidR="00ED7A1B" w:rsidRPr="0020147F" w:rsidRDefault="00ED7A1B">
            <w:pPr>
              <w:pStyle w:val="TableParagraph"/>
              <w:spacing w:before="53" w:line="208" w:lineRule="auto"/>
              <w:ind w:left="113"/>
              <w:rPr>
                <w:color w:val="000000" w:themeColor="text1"/>
                <w:sz w:val="17"/>
              </w:rPr>
            </w:pPr>
            <w:r w:rsidRPr="0020147F">
              <w:rPr>
                <w:color w:val="000000" w:themeColor="text1"/>
                <w:sz w:val="17"/>
              </w:rPr>
              <w:t>16 Coastcare Victoria</w:t>
            </w:r>
            <w:r w:rsidRPr="0020147F">
              <w:rPr>
                <w:color w:val="000000" w:themeColor="text1"/>
                <w:spacing w:val="-4"/>
                <w:sz w:val="17"/>
              </w:rPr>
              <w:t xml:space="preserve"> </w:t>
            </w:r>
            <w:r w:rsidRPr="0020147F">
              <w:rPr>
                <w:color w:val="000000" w:themeColor="text1"/>
                <w:sz w:val="17"/>
              </w:rPr>
              <w:t>projects</w:t>
            </w:r>
          </w:p>
          <w:p w:rsidR="00ED7A1B" w:rsidRPr="0020147F" w:rsidRDefault="00ED7A1B">
            <w:pPr>
              <w:pStyle w:val="TableParagraph"/>
              <w:spacing w:before="12"/>
              <w:rPr>
                <w:rFonts w:ascii="VIC-SemiBold"/>
                <w:b/>
                <w:color w:val="000000" w:themeColor="text1"/>
                <w:sz w:val="12"/>
              </w:rPr>
            </w:pPr>
          </w:p>
          <w:p w:rsidR="00ED7A1B" w:rsidRPr="0020147F" w:rsidRDefault="00ED7A1B" w:rsidP="00705F03">
            <w:pPr>
              <w:pStyle w:val="TableParagraph"/>
              <w:spacing w:line="208" w:lineRule="auto"/>
              <w:ind w:left="113" w:right="103"/>
              <w:rPr>
                <w:rFonts w:ascii="Times New Roman"/>
                <w:color w:val="000000" w:themeColor="text1"/>
                <w:sz w:val="16"/>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6" w:type="dxa"/>
          </w:tcPr>
          <w:p w:rsidR="00ED7A1B" w:rsidRPr="0020147F" w:rsidRDefault="00ED7A1B" w:rsidP="00D12F46">
            <w:pPr>
              <w:pStyle w:val="TableParagraph"/>
              <w:spacing w:before="49" w:line="231" w:lineRule="exact"/>
              <w:rPr>
                <w:rFonts w:ascii="VIC-SemiBold"/>
                <w:b/>
                <w:color w:val="000000" w:themeColor="text1"/>
                <w:sz w:val="18"/>
              </w:rPr>
            </w:pPr>
            <w:r w:rsidRPr="0020147F">
              <w:rPr>
                <w:rFonts w:ascii="VIC-Medium"/>
                <w:color w:val="000000" w:themeColor="text1"/>
                <w:sz w:val="18"/>
              </w:rPr>
              <w:t xml:space="preserve">N. </w:t>
            </w:r>
            <w:r w:rsidRPr="0020147F">
              <w:rPr>
                <w:rFonts w:ascii="VIC-SemiBold"/>
                <w:b/>
                <w:color w:val="000000" w:themeColor="text1"/>
                <w:sz w:val="18"/>
              </w:rPr>
              <w:t>Bellarine</w:t>
            </w:r>
          </w:p>
          <w:p w:rsidR="00ED7A1B" w:rsidRPr="0020147F" w:rsidRDefault="00ED7A1B" w:rsidP="00D12F46">
            <w:pPr>
              <w:pStyle w:val="TableParagraph"/>
              <w:spacing w:before="4" w:line="218" w:lineRule="auto"/>
              <w:rPr>
                <w:color w:val="000000" w:themeColor="text1"/>
                <w:sz w:val="18"/>
              </w:rPr>
            </w:pPr>
            <w:r w:rsidRPr="0020147F">
              <w:rPr>
                <w:rFonts w:ascii="VIC-SemiBold"/>
                <w:b/>
                <w:color w:val="000000" w:themeColor="text1"/>
                <w:sz w:val="18"/>
              </w:rPr>
              <w:t xml:space="preserve">Catchment Network </w:t>
            </w:r>
            <w:r w:rsidRPr="0020147F">
              <w:rPr>
                <w:color w:val="000000" w:themeColor="text1"/>
                <w:sz w:val="18"/>
              </w:rPr>
              <w:t>(*)</w:t>
            </w:r>
          </w:p>
        </w:tc>
        <w:tc>
          <w:tcPr>
            <w:tcW w:w="1503" w:type="dxa"/>
          </w:tcPr>
          <w:p w:rsidR="00ED7A1B" w:rsidRPr="0020147F" w:rsidRDefault="00ED7A1B">
            <w:pPr>
              <w:pStyle w:val="TableParagraph"/>
              <w:spacing w:before="74" w:line="208" w:lineRule="auto"/>
              <w:ind w:left="112" w:right="86"/>
              <w:rPr>
                <w:color w:val="000000" w:themeColor="text1"/>
                <w:sz w:val="17"/>
              </w:rPr>
            </w:pPr>
            <w:r w:rsidRPr="0020147F">
              <w:rPr>
                <w:color w:val="000000" w:themeColor="text1"/>
                <w:sz w:val="17"/>
              </w:rPr>
              <w:t>Partially achieved (50%)</w:t>
            </w:r>
          </w:p>
        </w:tc>
        <w:tc>
          <w:tcPr>
            <w:tcW w:w="7824" w:type="dxa"/>
          </w:tcPr>
          <w:p w:rsidR="00ED7A1B" w:rsidRPr="0020147F" w:rsidRDefault="00ED7A1B">
            <w:pPr>
              <w:pStyle w:val="TableParagraph"/>
              <w:spacing w:before="74" w:line="208" w:lineRule="auto"/>
              <w:ind w:left="111" w:right="155"/>
              <w:rPr>
                <w:color w:val="000000" w:themeColor="text1"/>
                <w:sz w:val="17"/>
              </w:rPr>
            </w:pPr>
            <w:r w:rsidRPr="0020147F">
              <w:rPr>
                <w:color w:val="000000" w:themeColor="text1"/>
                <w:sz w:val="17"/>
              </w:rPr>
              <w:t>The Bellarine Catchment Network (BCN) and its project partners aim to continue building on their previous coastal community engagement programs. Major focuses include building awareness, understanding and ownership of the natural coastal values in hope to empower the broader community in taking a conscious and active role in reducing these pressures. This will be achieved through the delivery of various on-ground and educational activities, including BCN school programs and Nippers</w:t>
            </w:r>
            <w:r w:rsidRPr="0020147F">
              <w:rPr>
                <w:color w:val="000000" w:themeColor="text1"/>
                <w:spacing w:val="2"/>
                <w:sz w:val="17"/>
              </w:rPr>
              <w:t xml:space="preserve"> </w:t>
            </w:r>
            <w:r w:rsidRPr="0020147F">
              <w:rPr>
                <w:color w:val="000000" w:themeColor="text1"/>
                <w:sz w:val="17"/>
              </w:rPr>
              <w:t>program.</w:t>
            </w:r>
          </w:p>
        </w:tc>
        <w:tc>
          <w:tcPr>
            <w:tcW w:w="1545" w:type="dxa"/>
            <w:vMerge w:val="restart"/>
          </w:tcPr>
          <w:p w:rsidR="00ED7A1B" w:rsidRPr="0020147F" w:rsidRDefault="00ED7A1B" w:rsidP="00D12F46">
            <w:pPr>
              <w:pStyle w:val="TableParagraph"/>
              <w:jc w:val="center"/>
              <w:rPr>
                <w:rFonts w:ascii="VIC-SemiBold"/>
                <w:b/>
                <w:color w:val="000000" w:themeColor="text1"/>
                <w:sz w:val="20"/>
              </w:rPr>
            </w:pPr>
          </w:p>
          <w:p w:rsidR="00ED7A1B" w:rsidRPr="0020147F" w:rsidRDefault="00ED7A1B" w:rsidP="00D12F46">
            <w:pPr>
              <w:pStyle w:val="TableParagraph"/>
              <w:jc w:val="center"/>
              <w:rPr>
                <w:rFonts w:ascii="VIC-SemiBold"/>
                <w:b/>
                <w:color w:val="000000" w:themeColor="text1"/>
                <w:sz w:val="20"/>
              </w:rPr>
            </w:pPr>
          </w:p>
          <w:p w:rsidR="00ED7A1B" w:rsidRPr="0020147F" w:rsidRDefault="00ED7A1B" w:rsidP="00D12F46">
            <w:pPr>
              <w:pStyle w:val="TableParagraph"/>
              <w:jc w:val="center"/>
              <w:rPr>
                <w:rFonts w:ascii="VIC-SemiBold"/>
                <w:b/>
                <w:color w:val="000000" w:themeColor="text1"/>
                <w:sz w:val="20"/>
              </w:rPr>
            </w:pPr>
          </w:p>
          <w:p w:rsidR="00ED7A1B" w:rsidRPr="0020147F" w:rsidRDefault="00ED7A1B" w:rsidP="00D12F46">
            <w:pPr>
              <w:pStyle w:val="TableParagraph"/>
              <w:spacing w:before="171"/>
              <w:jc w:val="center"/>
              <w:rPr>
                <w:rFonts w:ascii="Times New Roman"/>
                <w:color w:val="000000" w:themeColor="text1"/>
                <w:sz w:val="16"/>
              </w:rPr>
            </w:pPr>
            <w:r w:rsidRPr="0020147F">
              <w:rPr>
                <w:color w:val="000000" w:themeColor="text1"/>
                <w:sz w:val="18"/>
              </w:rPr>
              <w:t>2017-19</w:t>
            </w:r>
          </w:p>
        </w:tc>
      </w:tr>
      <w:tr w:rsidR="00ED7A1B" w:rsidRPr="0020147F" w:rsidTr="0047060B">
        <w:trPr>
          <w:trHeight w:val="1974"/>
        </w:trPr>
        <w:tc>
          <w:tcPr>
            <w:tcW w:w="1730" w:type="dxa"/>
            <w:vMerge/>
          </w:tcPr>
          <w:p w:rsidR="00ED7A1B" w:rsidRPr="0020147F" w:rsidRDefault="00ED7A1B">
            <w:pPr>
              <w:pStyle w:val="TableParagraph"/>
              <w:spacing w:line="208" w:lineRule="auto"/>
              <w:ind w:left="113" w:right="103"/>
              <w:rPr>
                <w:color w:val="000000" w:themeColor="text1"/>
                <w:sz w:val="17"/>
              </w:rPr>
            </w:pPr>
          </w:p>
        </w:tc>
        <w:tc>
          <w:tcPr>
            <w:tcW w:w="1956" w:type="dxa"/>
          </w:tcPr>
          <w:p w:rsidR="00ED7A1B" w:rsidRPr="0020147F" w:rsidRDefault="00ED7A1B"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O. </w:t>
            </w:r>
            <w:r w:rsidRPr="0020147F">
              <w:rPr>
                <w:rFonts w:ascii="VIC-SemiBold"/>
                <w:b/>
                <w:color w:val="000000" w:themeColor="text1"/>
                <w:sz w:val="18"/>
              </w:rPr>
              <w:t>Friends of the Hooded Plover Surf Coast (*)</w:t>
            </w:r>
          </w:p>
        </w:tc>
        <w:tc>
          <w:tcPr>
            <w:tcW w:w="1503" w:type="dxa"/>
          </w:tcPr>
          <w:p w:rsidR="00ED7A1B" w:rsidRPr="0020147F" w:rsidRDefault="00ED7A1B">
            <w:pPr>
              <w:pStyle w:val="TableParagraph"/>
              <w:spacing w:before="52"/>
              <w:ind w:left="112"/>
              <w:rPr>
                <w:color w:val="000000" w:themeColor="text1"/>
                <w:sz w:val="17"/>
              </w:rPr>
            </w:pPr>
            <w:r w:rsidRPr="0020147F">
              <w:rPr>
                <w:color w:val="000000" w:themeColor="text1"/>
                <w:sz w:val="17"/>
              </w:rPr>
              <w:t>Achieved</w:t>
            </w:r>
          </w:p>
        </w:tc>
        <w:tc>
          <w:tcPr>
            <w:tcW w:w="7824" w:type="dxa"/>
          </w:tcPr>
          <w:p w:rsidR="00ED7A1B" w:rsidRPr="0020147F" w:rsidRDefault="00ED7A1B">
            <w:pPr>
              <w:pStyle w:val="TableParagraph"/>
              <w:spacing w:before="74" w:line="208" w:lineRule="auto"/>
              <w:ind w:left="111" w:right="204"/>
              <w:rPr>
                <w:color w:val="000000" w:themeColor="text1"/>
                <w:sz w:val="17"/>
              </w:rPr>
            </w:pPr>
            <w:r w:rsidRPr="0020147F">
              <w:rPr>
                <w:color w:val="000000" w:themeColor="text1"/>
                <w:sz w:val="17"/>
              </w:rPr>
              <w:t>This activity aimed to increase participation of individuals and communities in a major coastal and marine conservation project, enhance conservation skills and knowledge, and raise community awareness of threatened species conservation. The group conducted community engagement events during the Hooded Plover breeding season specifically targeted at dog owners and visitors to the area to raise awareness and understanding of the vulnerability of Hooded Plovers. The project supported volunteers actively protecting Hooded Plover chicks on the beach and educating beach users, by providing them with protective clothing. Finally, the group held a full day training session for existing and</w:t>
            </w:r>
          </w:p>
          <w:p w:rsidR="00ED7A1B" w:rsidRPr="0020147F" w:rsidRDefault="00ED7A1B">
            <w:pPr>
              <w:pStyle w:val="TableParagraph"/>
              <w:spacing w:line="209" w:lineRule="exact"/>
              <w:ind w:left="111"/>
              <w:rPr>
                <w:color w:val="000000" w:themeColor="text1"/>
                <w:sz w:val="17"/>
              </w:rPr>
            </w:pPr>
            <w:r w:rsidRPr="0020147F">
              <w:rPr>
                <w:color w:val="000000" w:themeColor="text1"/>
                <w:sz w:val="17"/>
              </w:rPr>
              <w:t>new volunteers.</w:t>
            </w:r>
          </w:p>
        </w:tc>
        <w:tc>
          <w:tcPr>
            <w:tcW w:w="1545" w:type="dxa"/>
            <w:vMerge/>
          </w:tcPr>
          <w:p w:rsidR="00ED7A1B" w:rsidRPr="0020147F" w:rsidRDefault="00ED7A1B">
            <w:pPr>
              <w:pStyle w:val="TableParagraph"/>
              <w:spacing w:before="171"/>
              <w:ind w:left="458"/>
              <w:rPr>
                <w:color w:val="000000" w:themeColor="text1"/>
                <w:sz w:val="18"/>
              </w:rPr>
            </w:pPr>
          </w:p>
        </w:tc>
      </w:tr>
      <w:tr w:rsidR="00ED7A1B" w:rsidRPr="0020147F" w:rsidTr="0047060B">
        <w:trPr>
          <w:trHeight w:val="1577"/>
        </w:trPr>
        <w:tc>
          <w:tcPr>
            <w:tcW w:w="1730" w:type="dxa"/>
            <w:vMerge/>
          </w:tcPr>
          <w:p w:rsidR="00ED7A1B" w:rsidRPr="0020147F" w:rsidRDefault="00ED7A1B">
            <w:pPr>
              <w:rPr>
                <w:color w:val="000000" w:themeColor="text1"/>
                <w:sz w:val="2"/>
                <w:szCs w:val="2"/>
              </w:rPr>
            </w:pPr>
          </w:p>
        </w:tc>
        <w:tc>
          <w:tcPr>
            <w:tcW w:w="1956" w:type="dxa"/>
          </w:tcPr>
          <w:p w:rsidR="00ED7A1B" w:rsidRPr="0020147F" w:rsidRDefault="00ED7A1B" w:rsidP="00D12F46">
            <w:pPr>
              <w:pStyle w:val="TableParagraph"/>
              <w:spacing w:before="65" w:line="218" w:lineRule="auto"/>
              <w:rPr>
                <w:color w:val="000000" w:themeColor="text1"/>
                <w:sz w:val="18"/>
              </w:rPr>
            </w:pPr>
            <w:r w:rsidRPr="0020147F">
              <w:rPr>
                <w:rFonts w:ascii="VIC-Medium"/>
                <w:color w:val="000000" w:themeColor="text1"/>
                <w:sz w:val="18"/>
              </w:rPr>
              <w:t xml:space="preserve">P. </w:t>
            </w:r>
            <w:r w:rsidRPr="0020147F">
              <w:rPr>
                <w:rFonts w:ascii="VIC-SemiBold"/>
                <w:b/>
                <w:color w:val="000000" w:themeColor="text1"/>
                <w:sz w:val="18"/>
              </w:rPr>
              <w:t xml:space="preserve">Conservation Volunteers Australia </w:t>
            </w:r>
            <w:r w:rsidRPr="0020147F">
              <w:rPr>
                <w:color w:val="000000" w:themeColor="text1"/>
                <w:sz w:val="18"/>
              </w:rPr>
              <w:t>(*)</w:t>
            </w:r>
          </w:p>
        </w:tc>
        <w:tc>
          <w:tcPr>
            <w:tcW w:w="1503" w:type="dxa"/>
          </w:tcPr>
          <w:p w:rsidR="00ED7A1B" w:rsidRPr="0020147F" w:rsidRDefault="00ED7A1B">
            <w:pPr>
              <w:pStyle w:val="TableParagraph"/>
              <w:spacing w:before="74" w:line="208" w:lineRule="auto"/>
              <w:ind w:left="112" w:right="86"/>
              <w:rPr>
                <w:color w:val="000000" w:themeColor="text1"/>
                <w:sz w:val="17"/>
              </w:rPr>
            </w:pPr>
            <w:r w:rsidRPr="0020147F">
              <w:rPr>
                <w:color w:val="000000" w:themeColor="text1"/>
                <w:sz w:val="17"/>
              </w:rPr>
              <w:t>Partially achieved (50%)</w:t>
            </w:r>
          </w:p>
        </w:tc>
        <w:tc>
          <w:tcPr>
            <w:tcW w:w="7824" w:type="dxa"/>
          </w:tcPr>
          <w:p w:rsidR="00ED7A1B" w:rsidRPr="0020147F" w:rsidRDefault="00ED7A1B">
            <w:pPr>
              <w:pStyle w:val="TableParagraph"/>
              <w:spacing w:before="74" w:line="208" w:lineRule="auto"/>
              <w:ind w:left="111" w:right="139"/>
              <w:rPr>
                <w:color w:val="000000" w:themeColor="text1"/>
                <w:sz w:val="17"/>
              </w:rPr>
            </w:pPr>
            <w:r w:rsidRPr="0020147F">
              <w:rPr>
                <w:color w:val="000000" w:themeColor="text1"/>
                <w:sz w:val="17"/>
              </w:rPr>
              <w:t xml:space="preserve">Located along the border of the </w:t>
            </w:r>
            <w:r w:rsidRPr="0020147F">
              <w:rPr>
                <w:color w:val="000000" w:themeColor="text1"/>
                <w:spacing w:val="2"/>
                <w:sz w:val="17"/>
              </w:rPr>
              <w:t xml:space="preserve">Port </w:t>
            </w:r>
            <w:r w:rsidRPr="0020147F">
              <w:rPr>
                <w:color w:val="000000" w:themeColor="text1"/>
                <w:sz w:val="17"/>
              </w:rPr>
              <w:t xml:space="preserve">Phillip Heads Marine National Park, this project is designed to improve the integrity of significant coastal habitat and dune ecosystems by working in partnership with the Borough of </w:t>
            </w:r>
            <w:proofErr w:type="spellStart"/>
            <w:r w:rsidRPr="0020147F">
              <w:rPr>
                <w:color w:val="000000" w:themeColor="text1"/>
                <w:sz w:val="17"/>
              </w:rPr>
              <w:t>Queenscliffe</w:t>
            </w:r>
            <w:proofErr w:type="spellEnd"/>
            <w:r w:rsidRPr="0020147F">
              <w:rPr>
                <w:color w:val="000000" w:themeColor="text1"/>
                <w:sz w:val="17"/>
              </w:rPr>
              <w:t xml:space="preserve"> along the Point Lonsdale Foreshore. The project will also engage local volunteers and school groups accompanied by a Conservation Volunteers </w:t>
            </w:r>
            <w:r w:rsidRPr="0020147F">
              <w:rPr>
                <w:color w:val="000000" w:themeColor="text1"/>
                <w:spacing w:val="-3"/>
                <w:sz w:val="17"/>
              </w:rPr>
              <w:t xml:space="preserve">Team </w:t>
            </w:r>
            <w:r w:rsidRPr="0020147F">
              <w:rPr>
                <w:color w:val="000000" w:themeColor="text1"/>
                <w:sz w:val="17"/>
              </w:rPr>
              <w:t>Leader in the removal of woody and non-woody weeds and then plant native coastal vegetation into the exposed areas, to create habitat for the native fauna and improve dune</w:t>
            </w:r>
            <w:r w:rsidRPr="0020147F">
              <w:rPr>
                <w:color w:val="000000" w:themeColor="text1"/>
                <w:spacing w:val="-2"/>
                <w:sz w:val="17"/>
              </w:rPr>
              <w:t xml:space="preserve"> </w:t>
            </w:r>
            <w:r w:rsidRPr="0020147F">
              <w:rPr>
                <w:color w:val="000000" w:themeColor="text1"/>
                <w:sz w:val="17"/>
              </w:rPr>
              <w:t>stability.</w:t>
            </w:r>
          </w:p>
        </w:tc>
        <w:tc>
          <w:tcPr>
            <w:tcW w:w="1545" w:type="dxa"/>
            <w:vMerge/>
          </w:tcPr>
          <w:p w:rsidR="00ED7A1B" w:rsidRPr="0020147F" w:rsidRDefault="00ED7A1B">
            <w:pPr>
              <w:rPr>
                <w:color w:val="000000" w:themeColor="text1"/>
                <w:sz w:val="2"/>
                <w:szCs w:val="2"/>
              </w:rPr>
            </w:pPr>
          </w:p>
        </w:tc>
      </w:tr>
      <w:tr w:rsidR="0020147F" w:rsidRPr="0020147F" w:rsidTr="0047060B">
        <w:trPr>
          <w:trHeight w:val="415"/>
        </w:trPr>
        <w:tc>
          <w:tcPr>
            <w:tcW w:w="14558" w:type="dxa"/>
            <w:gridSpan w:val="5"/>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2-2: Empower the broader community to get more actively involved in caring for the Bay</w:t>
            </w:r>
          </w:p>
        </w:tc>
      </w:tr>
      <w:tr w:rsidR="0020147F" w:rsidRPr="0020147F" w:rsidTr="0047060B">
        <w:trPr>
          <w:trHeight w:val="1549"/>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2-2-1: DELWP</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Promote Bay activities through online resources</w:t>
            </w:r>
          </w:p>
        </w:tc>
        <w:tc>
          <w:tcPr>
            <w:tcW w:w="1503" w:type="dxa"/>
          </w:tcPr>
          <w:p w:rsidR="003C1A75" w:rsidRPr="0020147F" w:rsidRDefault="004B64C8" w:rsidP="00D12F46">
            <w:pPr>
              <w:pStyle w:val="TableParagraph"/>
              <w:spacing w:before="73" w:line="208" w:lineRule="auto"/>
              <w:ind w:right="40"/>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right="40"/>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3" w:line="208" w:lineRule="auto"/>
              <w:ind w:left="111" w:right="221"/>
              <w:rPr>
                <w:color w:val="000000" w:themeColor="text1"/>
                <w:sz w:val="17"/>
              </w:rPr>
            </w:pPr>
            <w:r w:rsidRPr="0020147F">
              <w:rPr>
                <w:color w:val="000000" w:themeColor="text1"/>
                <w:sz w:val="17"/>
              </w:rPr>
              <w:t>Communications Plan developed, progress update provided to governance groups and community to promote the release of the Delivery Plan. The newsletter template is now developed for circulation (timed with the release of the first Annual Report) to all Bay interested parties (government, industry &amp; community). DELWP website to be updated at key stages for example, Delivery Plan updates and annual reports - targeted to wider public audience.</w:t>
            </w:r>
          </w:p>
          <w:p w:rsidR="003C1A75" w:rsidRPr="0020147F" w:rsidRDefault="004B64C8">
            <w:pPr>
              <w:pStyle w:val="TableParagraph"/>
              <w:spacing w:line="209" w:lineRule="exact"/>
              <w:ind w:left="111"/>
              <w:rPr>
                <w:color w:val="000000" w:themeColor="text1"/>
                <w:sz w:val="17"/>
              </w:rPr>
            </w:pPr>
            <w:r w:rsidRPr="0020147F">
              <w:rPr>
                <w:color w:val="000000" w:themeColor="text1"/>
                <w:sz w:val="17"/>
              </w:rPr>
              <w:t>https://</w:t>
            </w:r>
            <w:hyperlink r:id="rId49">
              <w:r w:rsidRPr="0020147F">
                <w:rPr>
                  <w:color w:val="000000" w:themeColor="text1"/>
                  <w:sz w:val="17"/>
                </w:rPr>
                <w:t>www.coastsandmarine.vic.gov.au/coastal-programs/port-phillip-bay</w:t>
              </w:r>
            </w:hyperlink>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7"/>
              <w:jc w:val="center"/>
              <w:rPr>
                <w:rFonts w:ascii="VIC-SemiBold"/>
                <w:b/>
                <w:color w:val="000000" w:themeColor="text1"/>
                <w:sz w:val="21"/>
              </w:rPr>
            </w:pPr>
          </w:p>
          <w:p w:rsidR="003C1A75" w:rsidRPr="0020147F" w:rsidRDefault="004B64C8" w:rsidP="00D12F46">
            <w:pPr>
              <w:pStyle w:val="TableParagraph"/>
              <w:spacing w:line="218" w:lineRule="auto"/>
              <w:ind w:hanging="44"/>
              <w:jc w:val="center"/>
              <w:rPr>
                <w:color w:val="000000" w:themeColor="text1"/>
                <w:sz w:val="18"/>
              </w:rPr>
            </w:pPr>
            <w:r w:rsidRPr="0020147F">
              <w:rPr>
                <w:color w:val="000000" w:themeColor="text1"/>
                <w:sz w:val="18"/>
              </w:rPr>
              <w:t>Ongoing from 2017</w:t>
            </w:r>
          </w:p>
        </w:tc>
      </w:tr>
      <w:tr w:rsidR="0020147F" w:rsidRPr="0020147F" w:rsidTr="0047060B">
        <w:trPr>
          <w:trHeight w:val="1038"/>
        </w:trPr>
        <w:tc>
          <w:tcPr>
            <w:tcW w:w="1730" w:type="dxa"/>
          </w:tcPr>
          <w:p w:rsidR="003C1A75" w:rsidRPr="0020147F" w:rsidRDefault="004B64C8">
            <w:pPr>
              <w:pStyle w:val="TableParagraph"/>
              <w:spacing w:before="176"/>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9"/>
                <w:sz w:val="17"/>
              </w:rPr>
              <w:t xml:space="preserve"> </w:t>
            </w:r>
            <w:r w:rsidRPr="0020147F">
              <w:rPr>
                <w:rFonts w:ascii="VIC-SemiBold"/>
                <w:b/>
                <w:color w:val="000000" w:themeColor="text1"/>
                <w:sz w:val="17"/>
              </w:rPr>
              <w:t>2-2-2:</w:t>
            </w:r>
          </w:p>
          <w:p w:rsidR="003C1A75" w:rsidRPr="0020147F" w:rsidRDefault="004B64C8">
            <w:pPr>
              <w:pStyle w:val="TableParagraph"/>
              <w:spacing w:before="53" w:line="208" w:lineRule="auto"/>
              <w:ind w:left="113" w:right="176"/>
              <w:rPr>
                <w:color w:val="000000" w:themeColor="text1"/>
                <w:sz w:val="17"/>
              </w:rPr>
            </w:pPr>
            <w:r w:rsidRPr="0020147F">
              <w:rPr>
                <w:color w:val="000000" w:themeColor="text1"/>
                <w:sz w:val="17"/>
              </w:rPr>
              <w:t xml:space="preserve">11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6" w:type="dxa"/>
          </w:tcPr>
          <w:p w:rsidR="003C1A75" w:rsidRPr="0020147F" w:rsidRDefault="004B64C8" w:rsidP="00D12F46">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 xml:space="preserve">Port Phillip </w:t>
            </w:r>
            <w:proofErr w:type="spellStart"/>
            <w:r w:rsidRPr="0020147F">
              <w:rPr>
                <w:rFonts w:ascii="VIC-SemiBold"/>
                <w:b/>
                <w:color w:val="000000" w:themeColor="text1"/>
                <w:sz w:val="18"/>
              </w:rPr>
              <w:t>EcoCentre</w:t>
            </w:r>
            <w:proofErr w:type="spellEnd"/>
            <w:r w:rsidRPr="0020147F">
              <w:rPr>
                <w:rFonts w:ascii="VIC-SemiBold"/>
                <w:b/>
                <w:color w:val="000000" w:themeColor="text1"/>
                <w:sz w:val="18"/>
              </w:rPr>
              <w:t xml:space="preserve"> and Werribee Riverkeeper</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This project involves the delivery of a number of events around </w:t>
            </w:r>
            <w:proofErr w:type="spellStart"/>
            <w:r w:rsidRPr="0020147F">
              <w:rPr>
                <w:color w:val="000000" w:themeColor="text1"/>
                <w:sz w:val="17"/>
              </w:rPr>
              <w:t>Elster</w:t>
            </w:r>
            <w:proofErr w:type="spellEnd"/>
            <w:r w:rsidRPr="0020147F">
              <w:rPr>
                <w:color w:val="000000" w:themeColor="text1"/>
                <w:sz w:val="17"/>
              </w:rPr>
              <w:t xml:space="preserve"> Creek and Werribee River to promote the removal of litter to help improve water quality along the bay. These events will generate volunteer hours to convert into "Living Water Rebates" which can be used to deliver storm water diverting infrastructure to filter and recycle rainwater.</w:t>
            </w:r>
          </w:p>
        </w:tc>
        <w:tc>
          <w:tcPr>
            <w:tcW w:w="1545" w:type="dxa"/>
          </w:tcPr>
          <w:p w:rsidR="003C1A75" w:rsidRPr="0020147F" w:rsidRDefault="003C1A75" w:rsidP="00D12F46">
            <w:pPr>
              <w:pStyle w:val="TableParagraph"/>
              <w:spacing w:before="8"/>
              <w:jc w:val="center"/>
              <w:rPr>
                <w:rFonts w:ascii="VIC-SemiBold"/>
                <w:b/>
                <w:color w:val="000000" w:themeColor="text1"/>
                <w:sz w:val="29"/>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bl>
    <w:p w:rsidR="003C1A75" w:rsidRPr="0020147F" w:rsidRDefault="003C1A75">
      <w:pPr>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464"/>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5"/>
              <w:rPr>
                <w:rFonts w:ascii="VIC-SemiBold"/>
                <w:b/>
                <w:color w:val="000000" w:themeColor="text1"/>
                <w:sz w:val="15"/>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9"/>
                <w:sz w:val="17"/>
              </w:rPr>
              <w:t xml:space="preserve"> </w:t>
            </w:r>
            <w:r w:rsidRPr="0020147F">
              <w:rPr>
                <w:rFonts w:ascii="VIC-SemiBold"/>
                <w:b/>
                <w:color w:val="000000" w:themeColor="text1"/>
                <w:sz w:val="17"/>
              </w:rPr>
              <w:t>2-2-2:</w:t>
            </w:r>
          </w:p>
          <w:p w:rsidR="003C1A75" w:rsidRPr="0020147F" w:rsidRDefault="004B64C8">
            <w:pPr>
              <w:pStyle w:val="TableParagraph"/>
              <w:spacing w:before="53" w:line="208" w:lineRule="auto"/>
              <w:ind w:left="113" w:right="176"/>
              <w:rPr>
                <w:color w:val="000000" w:themeColor="text1"/>
                <w:sz w:val="17"/>
              </w:rPr>
            </w:pPr>
            <w:r w:rsidRPr="0020147F">
              <w:rPr>
                <w:color w:val="000000" w:themeColor="text1"/>
                <w:sz w:val="17"/>
              </w:rPr>
              <w:t xml:space="preserve">11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6" w:type="dxa"/>
          </w:tcPr>
          <w:p w:rsidR="003C1A75" w:rsidRPr="0020147F" w:rsidRDefault="004B64C8" w:rsidP="00ED7A1B">
            <w:pPr>
              <w:pStyle w:val="TableParagraph"/>
              <w:tabs>
                <w:tab w:val="left" w:pos="283"/>
              </w:tabs>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Frankston City Council</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38"/>
              <w:rPr>
                <w:color w:val="000000" w:themeColor="text1"/>
                <w:sz w:val="17"/>
              </w:rPr>
            </w:pPr>
            <w:r w:rsidRPr="0020147F">
              <w:rPr>
                <w:color w:val="000000" w:themeColor="text1"/>
                <w:sz w:val="17"/>
              </w:rPr>
              <w:t>The City of Frankston undertook this program with food service outlets to educate on how storm water impacts the water quality of the Bay. The project encouraged food outlets and their patrons to get involved in keeping the Bay clean. Subsequent to the project, the City of Frankston will identify if any premises are leaching waste materials into the storm water network and will work with them to rectify any issues or take the appropriate compliance responses.</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10"/>
              <w:jc w:val="center"/>
              <w:rPr>
                <w:rFonts w:ascii="VIC-SemiBold"/>
                <w:b/>
                <w:color w:val="000000" w:themeColor="text1"/>
                <w:sz w:val="25"/>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1123"/>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Beach Patrol Australia</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Beach Patrol undertakes a number of beach litter clean up events annually around the Bay. This project enabled a broader distribution of the message "Port Phillip marine life and plastics", targeted at children, into 100 community settings (schools, lifesaving clubs, community groups and public events).</w:t>
            </w:r>
          </w:p>
        </w:tc>
        <w:tc>
          <w:tcPr>
            <w:tcW w:w="1545" w:type="dxa"/>
            <w:vMerge/>
          </w:tcPr>
          <w:p w:rsidR="003C1A75" w:rsidRPr="0020147F" w:rsidRDefault="003C1A75">
            <w:pPr>
              <w:rPr>
                <w:color w:val="000000" w:themeColor="text1"/>
                <w:sz w:val="2"/>
                <w:szCs w:val="2"/>
              </w:rPr>
            </w:pPr>
          </w:p>
        </w:tc>
      </w:tr>
      <w:tr w:rsidR="0020147F" w:rsidRPr="0020147F" w:rsidTr="0047060B">
        <w:trPr>
          <w:trHeight w:val="953"/>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D. </w:t>
            </w:r>
            <w:proofErr w:type="spellStart"/>
            <w:r w:rsidRPr="0020147F">
              <w:rPr>
                <w:rFonts w:ascii="VIC-SemiBold"/>
                <w:b/>
                <w:color w:val="000000" w:themeColor="text1"/>
                <w:sz w:val="18"/>
              </w:rPr>
              <w:t>Cardi</w:t>
            </w:r>
            <w:proofErr w:type="spellEnd"/>
            <w:r w:rsidRPr="0020147F">
              <w:rPr>
                <w:rFonts w:ascii="VIC-SemiBold"/>
                <w:b/>
                <w:color w:val="000000" w:themeColor="text1"/>
                <w:sz w:val="18"/>
              </w:rPr>
              <w:t xml:space="preserve"> Creek Kids</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20"/>
              <w:jc w:val="both"/>
              <w:rPr>
                <w:color w:val="000000" w:themeColor="text1"/>
                <w:sz w:val="17"/>
              </w:rPr>
            </w:pPr>
            <w:r w:rsidRPr="0020147F">
              <w:rPr>
                <w:color w:val="000000" w:themeColor="text1"/>
                <w:sz w:val="17"/>
              </w:rPr>
              <w:t xml:space="preserve">The </w:t>
            </w:r>
            <w:proofErr w:type="spellStart"/>
            <w:r w:rsidRPr="0020147F">
              <w:rPr>
                <w:color w:val="000000" w:themeColor="text1"/>
                <w:sz w:val="17"/>
              </w:rPr>
              <w:t>Cardi</w:t>
            </w:r>
            <w:proofErr w:type="spellEnd"/>
            <w:r w:rsidRPr="0020147F">
              <w:rPr>
                <w:color w:val="000000" w:themeColor="text1"/>
                <w:sz w:val="17"/>
              </w:rPr>
              <w:t xml:space="preserve"> Creek Kids project involved revegetation, litter collection &amp; engagement works at key sections of a Dandenong Catchment waterway. With the support of MW and the City of Casey, this project contributes to forming a </w:t>
            </w:r>
            <w:proofErr w:type="spellStart"/>
            <w:r w:rsidRPr="0020147F">
              <w:rPr>
                <w:color w:val="000000" w:themeColor="text1"/>
                <w:sz w:val="17"/>
              </w:rPr>
              <w:t>biolink</w:t>
            </w:r>
            <w:proofErr w:type="spellEnd"/>
            <w:r w:rsidRPr="0020147F">
              <w:rPr>
                <w:color w:val="000000" w:themeColor="text1"/>
                <w:sz w:val="17"/>
              </w:rPr>
              <w:t xml:space="preserve"> from creek to coast.</w:t>
            </w:r>
          </w:p>
        </w:tc>
        <w:tc>
          <w:tcPr>
            <w:tcW w:w="1545" w:type="dxa"/>
            <w:vMerge/>
          </w:tcPr>
          <w:p w:rsidR="003C1A75" w:rsidRPr="0020147F" w:rsidRDefault="003C1A75">
            <w:pPr>
              <w:rPr>
                <w:color w:val="000000" w:themeColor="text1"/>
                <w:sz w:val="2"/>
                <w:szCs w:val="2"/>
              </w:rPr>
            </w:pPr>
          </w:p>
        </w:tc>
      </w:tr>
      <w:tr w:rsidR="0020147F" w:rsidRPr="0020147F" w:rsidTr="0047060B">
        <w:trPr>
          <w:trHeight w:val="186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The Scout Association of Australia, Victorian Branch</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Responding to a lack of reliable data on the source of litter and pollution entering the Bay, this data and impact-driven project employs Scout Association youth to survey street litter sources at different land use areas (residential, retail, sports grounds, parks, public buildings and industrial). The aim is to develop a representative database of litter sources across the entire Port Phillip Catchment, to propose alternative solutions for litter management and to build awareness campaigns to change community behaviour. The project aims to better understand the source of the problem and inspire youth to drive change in both the community and the data to impact policy.</w:t>
            </w:r>
          </w:p>
        </w:tc>
        <w:tc>
          <w:tcPr>
            <w:tcW w:w="1545" w:type="dxa"/>
            <w:vMerge/>
          </w:tcPr>
          <w:p w:rsidR="003C1A75" w:rsidRPr="0020147F" w:rsidRDefault="003C1A75">
            <w:pPr>
              <w:rPr>
                <w:color w:val="000000" w:themeColor="text1"/>
                <w:sz w:val="2"/>
                <w:szCs w:val="2"/>
              </w:rPr>
            </w:pPr>
          </w:p>
        </w:tc>
      </w:tr>
      <w:tr w:rsidR="0020147F" w:rsidRPr="0020147F" w:rsidTr="0047060B">
        <w:trPr>
          <w:trHeight w:val="1322"/>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 w:val="left" w:pos="453"/>
              </w:tabs>
              <w:spacing w:before="65" w:line="218" w:lineRule="auto"/>
              <w:ind w:left="-6" w:right="40" w:firstLine="6"/>
              <w:rPr>
                <w:rFonts w:ascii="VIC-SemiBold"/>
                <w:b/>
                <w:color w:val="000000" w:themeColor="text1"/>
                <w:sz w:val="18"/>
              </w:rPr>
            </w:pPr>
            <w:r w:rsidRPr="0020147F">
              <w:rPr>
                <w:rFonts w:ascii="VIC-Medium"/>
                <w:color w:val="000000" w:themeColor="text1"/>
                <w:spacing w:val="-5"/>
                <w:sz w:val="18"/>
              </w:rPr>
              <w:t>F.</w:t>
            </w:r>
            <w:r w:rsidRPr="0020147F">
              <w:rPr>
                <w:rFonts w:ascii="VIC-Medium"/>
                <w:color w:val="000000" w:themeColor="text1"/>
                <w:spacing w:val="-5"/>
                <w:sz w:val="18"/>
              </w:rPr>
              <w:tab/>
            </w:r>
            <w:r w:rsidRPr="0020147F">
              <w:rPr>
                <w:rFonts w:ascii="VIC-SemiBold"/>
                <w:b/>
                <w:color w:val="000000" w:themeColor="text1"/>
                <w:spacing w:val="-3"/>
                <w:sz w:val="18"/>
              </w:rPr>
              <w:t xml:space="preserve">Yarra </w:t>
            </w:r>
            <w:r w:rsidRPr="0020147F">
              <w:rPr>
                <w:rFonts w:ascii="VIC-SemiBold"/>
                <w:b/>
                <w:color w:val="000000" w:themeColor="text1"/>
                <w:sz w:val="18"/>
              </w:rPr>
              <w:t>Riverkeeper Association</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Much of the litter entering the Bay is trapped in reed beds in the lower Yarra, these areas are extremely difficult to access. Furthermore, the small size of litter in these areas make litter collection time consuming and expensive. This project aims to remove accumulated waste from reed beds in the lower Yarra River using a unique approach which incorporates a boat mounted vacuum system.</w:t>
            </w:r>
          </w:p>
        </w:tc>
        <w:tc>
          <w:tcPr>
            <w:tcW w:w="1545" w:type="dxa"/>
            <w:vMerge/>
          </w:tcPr>
          <w:p w:rsidR="003C1A75" w:rsidRPr="0020147F" w:rsidRDefault="003C1A75">
            <w:pPr>
              <w:rPr>
                <w:color w:val="000000" w:themeColor="text1"/>
                <w:sz w:val="2"/>
                <w:szCs w:val="2"/>
              </w:rPr>
            </w:pPr>
          </w:p>
        </w:tc>
      </w:tr>
      <w:tr w:rsidR="0020147F" w:rsidRPr="0020147F" w:rsidTr="0047060B">
        <w:trPr>
          <w:trHeight w:val="118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ED7A1B">
            <w:pPr>
              <w:pStyle w:val="TableParagraph"/>
              <w:tabs>
                <w:tab w:val="left" w:pos="283"/>
              </w:tabs>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G. </w:t>
            </w:r>
            <w:r w:rsidRPr="0020147F">
              <w:rPr>
                <w:rFonts w:ascii="VIC-SemiBold"/>
                <w:b/>
                <w:color w:val="000000" w:themeColor="text1"/>
                <w:sz w:val="18"/>
              </w:rPr>
              <w:t>School of Geography, University of Melbourne</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This project is aims to provide the equipment and training for local communities to embrace the latest in drone technology in citizen science monitoring. The project uses the most recent advances in coastal science to facilitate the protection of the beach and dune habitats of the Bay both now and in a future warmer world.</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7"/>
        <w:gridCol w:w="1503"/>
        <w:gridCol w:w="7824"/>
        <w:gridCol w:w="1545"/>
      </w:tblGrid>
      <w:tr w:rsidR="0020147F" w:rsidRPr="0020147F" w:rsidTr="0047060B">
        <w:trPr>
          <w:trHeight w:val="350"/>
        </w:trPr>
        <w:tc>
          <w:tcPr>
            <w:tcW w:w="3687"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5"/>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5"/>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577"/>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6"/>
              <w:rPr>
                <w:rFonts w:ascii="VIC-SemiBold"/>
                <w:b/>
                <w:color w:val="000000" w:themeColor="text1"/>
                <w:sz w:val="24"/>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w:t>
            </w:r>
            <w:r w:rsidRPr="0020147F">
              <w:rPr>
                <w:rFonts w:ascii="VIC-SemiBold"/>
                <w:b/>
                <w:color w:val="000000" w:themeColor="text1"/>
                <w:spacing w:val="9"/>
                <w:sz w:val="17"/>
              </w:rPr>
              <w:t xml:space="preserve"> </w:t>
            </w:r>
            <w:r w:rsidRPr="0020147F">
              <w:rPr>
                <w:rFonts w:ascii="VIC-SemiBold"/>
                <w:b/>
                <w:color w:val="000000" w:themeColor="text1"/>
                <w:sz w:val="17"/>
              </w:rPr>
              <w:t>2-2-2:</w:t>
            </w:r>
          </w:p>
          <w:p w:rsidR="003C1A75" w:rsidRPr="0020147F" w:rsidRDefault="004B64C8">
            <w:pPr>
              <w:pStyle w:val="TableParagraph"/>
              <w:spacing w:before="52" w:line="208" w:lineRule="auto"/>
              <w:ind w:left="113" w:right="176"/>
              <w:rPr>
                <w:color w:val="000000" w:themeColor="text1"/>
                <w:sz w:val="17"/>
              </w:rPr>
            </w:pPr>
            <w:r w:rsidRPr="0020147F">
              <w:rPr>
                <w:color w:val="000000" w:themeColor="text1"/>
                <w:sz w:val="17"/>
              </w:rPr>
              <w:t xml:space="preserve">11 </w:t>
            </w:r>
            <w:r w:rsidRPr="0020147F">
              <w:rPr>
                <w:color w:val="000000" w:themeColor="text1"/>
                <w:spacing w:val="2"/>
                <w:sz w:val="17"/>
              </w:rPr>
              <w:t xml:space="preserve">Port </w:t>
            </w:r>
            <w:r w:rsidRPr="0020147F">
              <w:rPr>
                <w:color w:val="000000" w:themeColor="text1"/>
                <w:sz w:val="17"/>
              </w:rPr>
              <w:t xml:space="preserve">Phillip </w:t>
            </w:r>
            <w:r w:rsidRPr="0020147F">
              <w:rPr>
                <w:color w:val="000000" w:themeColor="text1"/>
                <w:spacing w:val="-3"/>
                <w:sz w:val="17"/>
              </w:rPr>
              <w:t xml:space="preserve">Bay </w:t>
            </w:r>
            <w:r w:rsidRPr="0020147F">
              <w:rPr>
                <w:color w:val="000000" w:themeColor="text1"/>
                <w:sz w:val="17"/>
              </w:rPr>
              <w:t>Fund</w:t>
            </w:r>
            <w:r w:rsidRPr="0020147F">
              <w:rPr>
                <w:color w:val="000000" w:themeColor="text1"/>
                <w:spacing w:val="-1"/>
                <w:sz w:val="17"/>
              </w:rPr>
              <w:t xml:space="preserve"> </w:t>
            </w:r>
            <w:r w:rsidRPr="0020147F">
              <w:rPr>
                <w:color w:val="000000" w:themeColor="text1"/>
                <w:sz w:val="17"/>
              </w:rPr>
              <w:t>projects</w:t>
            </w:r>
          </w:p>
        </w:tc>
        <w:tc>
          <w:tcPr>
            <w:tcW w:w="1957" w:type="dxa"/>
          </w:tcPr>
          <w:p w:rsidR="003C1A75" w:rsidRPr="0020147F" w:rsidRDefault="004B64C8" w:rsidP="00ED7A1B">
            <w:pPr>
              <w:pStyle w:val="TableParagraph"/>
              <w:tabs>
                <w:tab w:val="left" w:pos="141"/>
              </w:tabs>
              <w:spacing w:before="65" w:line="218" w:lineRule="auto"/>
              <w:ind w:right="284" w:hanging="1"/>
              <w:rPr>
                <w:rFonts w:ascii="VIC-SemiBold"/>
                <w:b/>
                <w:color w:val="000000" w:themeColor="text1"/>
                <w:sz w:val="18"/>
              </w:rPr>
            </w:pPr>
            <w:r w:rsidRPr="0020147F">
              <w:rPr>
                <w:rFonts w:ascii="VIC-Medium"/>
                <w:color w:val="000000" w:themeColor="text1"/>
                <w:sz w:val="18"/>
              </w:rPr>
              <w:t xml:space="preserve">H. </w:t>
            </w:r>
            <w:r w:rsidRPr="0020147F">
              <w:rPr>
                <w:rFonts w:ascii="VIC-SemiBold"/>
                <w:b/>
                <w:color w:val="000000" w:themeColor="text1"/>
                <w:sz w:val="18"/>
              </w:rPr>
              <w:t xml:space="preserve">Port Phillip </w:t>
            </w:r>
            <w:proofErr w:type="spellStart"/>
            <w:r w:rsidRPr="0020147F">
              <w:rPr>
                <w:rFonts w:ascii="VIC-SemiBold"/>
                <w:b/>
                <w:color w:val="000000" w:themeColor="text1"/>
                <w:sz w:val="18"/>
              </w:rPr>
              <w:t>EcoCentre</w:t>
            </w:r>
            <w:proofErr w:type="spellEnd"/>
          </w:p>
        </w:tc>
        <w:tc>
          <w:tcPr>
            <w:tcW w:w="1503" w:type="dxa"/>
          </w:tcPr>
          <w:p w:rsidR="003C1A75" w:rsidRPr="0020147F" w:rsidRDefault="004B64C8">
            <w:pPr>
              <w:pStyle w:val="TableParagraph"/>
              <w:spacing w:before="74" w:line="208" w:lineRule="auto"/>
              <w:ind w:left="111" w:right="10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0" w:right="181"/>
              <w:rPr>
                <w:color w:val="000000" w:themeColor="text1"/>
                <w:sz w:val="17"/>
              </w:rPr>
            </w:pPr>
            <w:r w:rsidRPr="0020147F">
              <w:rPr>
                <w:color w:val="000000" w:themeColor="text1"/>
                <w:sz w:val="17"/>
              </w:rPr>
              <w:t xml:space="preserve">Melbourne is global, with 2.5 million international visitors annually and 40% of residents born overseas. This project connects previously unreached residents and visitors to the Bay, by engaging 3 hostels and tourism companies, training 8 local 'Multicultural Bay Ambassadors', and producing multi-lingual films. The project involves 100 </w:t>
            </w:r>
            <w:proofErr w:type="spellStart"/>
            <w:r w:rsidRPr="0020147F">
              <w:rPr>
                <w:color w:val="000000" w:themeColor="text1"/>
                <w:sz w:val="17"/>
              </w:rPr>
              <w:t>Baykeeper</w:t>
            </w:r>
            <w:proofErr w:type="spellEnd"/>
            <w:r w:rsidRPr="0020147F">
              <w:rPr>
                <w:color w:val="000000" w:themeColor="text1"/>
                <w:sz w:val="17"/>
              </w:rPr>
              <w:t xml:space="preserve"> activities, fosters “eco-active” tourism and guides decision-making to reduce litter and other threats to water quality and biodiversity, both during Bay visits and conducting daily life and business in catchments.</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13"/>
              <w:jc w:val="center"/>
              <w:rPr>
                <w:rFonts w:ascii="VIC-SemiBold"/>
                <w:b/>
                <w:color w:val="000000" w:themeColor="text1"/>
                <w:sz w:val="20"/>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D12F46" w:rsidRPr="0020147F" w:rsidTr="004D785A">
        <w:trPr>
          <w:trHeight w:val="1917"/>
        </w:trPr>
        <w:tc>
          <w:tcPr>
            <w:tcW w:w="1730" w:type="dxa"/>
            <w:vMerge/>
          </w:tcPr>
          <w:p w:rsidR="00D12F46" w:rsidRPr="0020147F" w:rsidRDefault="00D12F46">
            <w:pPr>
              <w:rPr>
                <w:color w:val="000000" w:themeColor="text1"/>
                <w:sz w:val="2"/>
                <w:szCs w:val="2"/>
              </w:rPr>
            </w:pPr>
          </w:p>
        </w:tc>
        <w:tc>
          <w:tcPr>
            <w:tcW w:w="1957" w:type="dxa"/>
          </w:tcPr>
          <w:p w:rsidR="00D12F46" w:rsidRPr="00D12F46" w:rsidRDefault="00D12F46" w:rsidP="00ED7A1B">
            <w:pPr>
              <w:pStyle w:val="TableParagraph"/>
              <w:numPr>
                <w:ilvl w:val="0"/>
                <w:numId w:val="24"/>
              </w:numPr>
              <w:tabs>
                <w:tab w:val="left" w:pos="141"/>
                <w:tab w:val="left" w:pos="278"/>
              </w:tabs>
              <w:spacing w:before="49"/>
              <w:ind w:left="0" w:right="40" w:hanging="1"/>
              <w:rPr>
                <w:rFonts w:ascii="VIC-Medium"/>
                <w:color w:val="000000" w:themeColor="text1"/>
                <w:sz w:val="18"/>
              </w:rPr>
            </w:pPr>
            <w:r w:rsidRPr="00D12F46">
              <w:rPr>
                <w:rFonts w:ascii="VIC-SemiBold"/>
                <w:b/>
                <w:color w:val="000000" w:themeColor="text1"/>
                <w:sz w:val="18"/>
              </w:rPr>
              <w:t>Centre for Aquatic Pollution Identification and Management, University of Melbourne</w:t>
            </w:r>
          </w:p>
        </w:tc>
        <w:tc>
          <w:tcPr>
            <w:tcW w:w="1503" w:type="dxa"/>
          </w:tcPr>
          <w:p w:rsidR="00D12F46" w:rsidRPr="0020147F" w:rsidRDefault="00D12F46">
            <w:pPr>
              <w:pStyle w:val="TableParagraph"/>
              <w:spacing w:before="74" w:line="208" w:lineRule="auto"/>
              <w:ind w:left="111" w:right="109"/>
              <w:rPr>
                <w:color w:val="000000" w:themeColor="text1"/>
                <w:sz w:val="17"/>
              </w:rPr>
            </w:pPr>
            <w:r w:rsidRPr="0020147F">
              <w:rPr>
                <w:color w:val="000000" w:themeColor="text1"/>
                <w:sz w:val="17"/>
              </w:rPr>
              <w:t>Partially achieved (67%)</w:t>
            </w:r>
          </w:p>
        </w:tc>
        <w:tc>
          <w:tcPr>
            <w:tcW w:w="7824" w:type="dxa"/>
          </w:tcPr>
          <w:p w:rsidR="00D12F46" w:rsidRPr="0020147F" w:rsidRDefault="00D12F46">
            <w:pPr>
              <w:pStyle w:val="TableParagraph"/>
              <w:spacing w:before="74" w:line="208" w:lineRule="auto"/>
              <w:ind w:left="110" w:right="204"/>
              <w:rPr>
                <w:color w:val="000000" w:themeColor="text1"/>
                <w:sz w:val="17"/>
              </w:rPr>
            </w:pPr>
            <w:r w:rsidRPr="0020147F">
              <w:rPr>
                <w:color w:val="000000" w:themeColor="text1"/>
                <w:sz w:val="17"/>
              </w:rPr>
              <w:t>Most litter that ends up in the Bay comes from the catchments. The Litter Trackers program is the first study of its kind in Victoria to deploy Global Positioning System (GPS) tracked litter at 20 sites within Port Phillip Bay catchments to demonstrate the life of litter once it leaves a person’s hand and reaches our waterways. This project will provide strong educational tools that can be used in schools, councils and by government.</w:t>
            </w:r>
          </w:p>
        </w:tc>
        <w:tc>
          <w:tcPr>
            <w:tcW w:w="1545" w:type="dxa"/>
            <w:vMerge/>
          </w:tcPr>
          <w:p w:rsidR="00D12F46" w:rsidRPr="0020147F" w:rsidRDefault="00D12F46">
            <w:pPr>
              <w:rPr>
                <w:color w:val="000000" w:themeColor="text1"/>
                <w:sz w:val="2"/>
                <w:szCs w:val="2"/>
              </w:rPr>
            </w:pPr>
          </w:p>
        </w:tc>
      </w:tr>
      <w:tr w:rsidR="0020147F" w:rsidRPr="0020147F" w:rsidTr="0047060B">
        <w:trPr>
          <w:trHeight w:val="1330"/>
        </w:trPr>
        <w:tc>
          <w:tcPr>
            <w:tcW w:w="1730" w:type="dxa"/>
            <w:vMerge/>
          </w:tcPr>
          <w:p w:rsidR="003C1A75" w:rsidRPr="0020147F" w:rsidRDefault="003C1A75">
            <w:pPr>
              <w:rPr>
                <w:color w:val="000000" w:themeColor="text1"/>
                <w:sz w:val="2"/>
                <w:szCs w:val="2"/>
              </w:rPr>
            </w:pPr>
          </w:p>
        </w:tc>
        <w:tc>
          <w:tcPr>
            <w:tcW w:w="1957" w:type="dxa"/>
          </w:tcPr>
          <w:p w:rsidR="003C1A75" w:rsidRPr="0020147F" w:rsidRDefault="004B64C8" w:rsidP="00ED7A1B">
            <w:pPr>
              <w:pStyle w:val="TableParagraph"/>
              <w:tabs>
                <w:tab w:val="left" w:pos="141"/>
              </w:tabs>
              <w:spacing w:before="65" w:line="218" w:lineRule="auto"/>
              <w:ind w:right="284" w:hanging="1"/>
              <w:rPr>
                <w:rFonts w:ascii="VIC-SemiBold"/>
                <w:b/>
                <w:color w:val="000000" w:themeColor="text1"/>
                <w:sz w:val="18"/>
              </w:rPr>
            </w:pPr>
            <w:r w:rsidRPr="0020147F">
              <w:rPr>
                <w:rFonts w:ascii="VIC-Medium"/>
                <w:color w:val="000000" w:themeColor="text1"/>
                <w:sz w:val="18"/>
              </w:rPr>
              <w:t xml:space="preserve">J. </w:t>
            </w:r>
            <w:r w:rsidRPr="0020147F">
              <w:rPr>
                <w:rFonts w:ascii="VIC-SemiBold"/>
                <w:b/>
                <w:color w:val="000000" w:themeColor="text1"/>
                <w:sz w:val="18"/>
              </w:rPr>
              <w:t>Australian Marine Mammal Conservation Foundation</w:t>
            </w:r>
          </w:p>
        </w:tc>
        <w:tc>
          <w:tcPr>
            <w:tcW w:w="1503" w:type="dxa"/>
          </w:tcPr>
          <w:p w:rsidR="003C1A75" w:rsidRPr="0020147F" w:rsidRDefault="004B64C8">
            <w:pPr>
              <w:pStyle w:val="TableParagraph"/>
              <w:spacing w:before="74" w:line="208" w:lineRule="auto"/>
              <w:ind w:left="111" w:right="10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0" w:right="204"/>
              <w:rPr>
                <w:color w:val="000000" w:themeColor="text1"/>
                <w:sz w:val="17"/>
              </w:rPr>
            </w:pPr>
            <w:r w:rsidRPr="0020147F">
              <w:rPr>
                <w:color w:val="000000" w:themeColor="text1"/>
                <w:sz w:val="17"/>
              </w:rPr>
              <w:t>This multi-faceted education and community outreach program provides a ‘whole-of- catchment’ approach to building community knowledge which inspires, connects and empowers local action including correct litter disposal, to improve the health of the Bay. The program fosters appreciation and connection to Bay values to better understand and protect aquatic habitats and ecosystem functions, demonstrating the link between positive local action and downstream benefits for catchment</w:t>
            </w:r>
            <w:r w:rsidRPr="0020147F">
              <w:rPr>
                <w:color w:val="000000" w:themeColor="text1"/>
                <w:spacing w:val="5"/>
                <w:sz w:val="17"/>
              </w:rPr>
              <w:t xml:space="preserve"> </w:t>
            </w:r>
            <w:r w:rsidRPr="0020147F">
              <w:rPr>
                <w:color w:val="000000" w:themeColor="text1"/>
                <w:sz w:val="17"/>
              </w:rPr>
              <w:t>health.</w:t>
            </w:r>
          </w:p>
        </w:tc>
        <w:tc>
          <w:tcPr>
            <w:tcW w:w="1545" w:type="dxa"/>
            <w:vMerge/>
          </w:tcPr>
          <w:p w:rsidR="003C1A75" w:rsidRPr="0020147F" w:rsidRDefault="003C1A75">
            <w:pPr>
              <w:rPr>
                <w:color w:val="000000" w:themeColor="text1"/>
                <w:sz w:val="2"/>
                <w:szCs w:val="2"/>
              </w:rPr>
            </w:pPr>
          </w:p>
        </w:tc>
      </w:tr>
      <w:tr w:rsidR="0020147F" w:rsidRPr="0020147F" w:rsidTr="0047060B">
        <w:trPr>
          <w:trHeight w:val="1350"/>
        </w:trPr>
        <w:tc>
          <w:tcPr>
            <w:tcW w:w="1730" w:type="dxa"/>
            <w:vMerge/>
          </w:tcPr>
          <w:p w:rsidR="003C1A75" w:rsidRPr="0020147F" w:rsidRDefault="003C1A75">
            <w:pPr>
              <w:rPr>
                <w:color w:val="000000" w:themeColor="text1"/>
                <w:sz w:val="2"/>
                <w:szCs w:val="2"/>
              </w:rPr>
            </w:pPr>
          </w:p>
        </w:tc>
        <w:tc>
          <w:tcPr>
            <w:tcW w:w="1957" w:type="dxa"/>
          </w:tcPr>
          <w:p w:rsidR="003C1A75" w:rsidRPr="0020147F" w:rsidRDefault="004B64C8" w:rsidP="00ED7A1B">
            <w:pPr>
              <w:pStyle w:val="TableParagraph"/>
              <w:tabs>
                <w:tab w:val="left" w:pos="141"/>
              </w:tabs>
              <w:spacing w:before="49" w:line="231" w:lineRule="exact"/>
              <w:ind w:hanging="1"/>
              <w:rPr>
                <w:rFonts w:ascii="VIC-SemiBold"/>
                <w:b/>
                <w:color w:val="000000" w:themeColor="text1"/>
                <w:sz w:val="18"/>
              </w:rPr>
            </w:pPr>
            <w:r w:rsidRPr="0020147F">
              <w:rPr>
                <w:rFonts w:ascii="VIC-Medium"/>
                <w:color w:val="000000" w:themeColor="text1"/>
                <w:sz w:val="18"/>
              </w:rPr>
              <w:t xml:space="preserve">K. </w:t>
            </w:r>
            <w:proofErr w:type="spellStart"/>
            <w:r w:rsidRPr="0020147F">
              <w:rPr>
                <w:rFonts w:ascii="VIC-SemiBold"/>
                <w:b/>
                <w:color w:val="000000" w:themeColor="text1"/>
                <w:sz w:val="18"/>
              </w:rPr>
              <w:t>OzFish</w:t>
            </w:r>
            <w:proofErr w:type="spellEnd"/>
          </w:p>
          <w:p w:rsidR="003C1A75" w:rsidRPr="0020147F" w:rsidRDefault="004B64C8" w:rsidP="00ED7A1B">
            <w:pPr>
              <w:pStyle w:val="TableParagraph"/>
              <w:tabs>
                <w:tab w:val="left" w:pos="141"/>
              </w:tabs>
              <w:spacing w:line="231" w:lineRule="exact"/>
              <w:ind w:hanging="1"/>
              <w:rPr>
                <w:rFonts w:ascii="VIC-SemiBold"/>
                <w:b/>
                <w:color w:val="000000" w:themeColor="text1"/>
                <w:sz w:val="18"/>
              </w:rPr>
            </w:pPr>
            <w:r w:rsidRPr="0020147F">
              <w:rPr>
                <w:rFonts w:ascii="VIC-SemiBold"/>
                <w:b/>
                <w:color w:val="000000" w:themeColor="text1"/>
                <w:sz w:val="18"/>
              </w:rPr>
              <w:t>Unlimited</w:t>
            </w:r>
          </w:p>
        </w:tc>
        <w:tc>
          <w:tcPr>
            <w:tcW w:w="1503" w:type="dxa"/>
          </w:tcPr>
          <w:p w:rsidR="003C1A75" w:rsidRPr="0020147F" w:rsidRDefault="004B64C8">
            <w:pPr>
              <w:pStyle w:val="TableParagraph"/>
              <w:spacing w:before="74" w:line="208" w:lineRule="auto"/>
              <w:ind w:left="111" w:right="109"/>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0" w:right="181"/>
              <w:rPr>
                <w:color w:val="000000" w:themeColor="text1"/>
                <w:sz w:val="17"/>
              </w:rPr>
            </w:pPr>
            <w:r w:rsidRPr="0020147F">
              <w:rPr>
                <w:color w:val="000000" w:themeColor="text1"/>
                <w:sz w:val="17"/>
              </w:rPr>
              <w:t>Over 614,000 recreational fishers use the Bay every year, but recreational fishers play only a very small role in reporting on and restoring the health of the Bay. The project uses proven methods of recreational fisher communication to inform fishers of the issues and opportunities for fish habitat management. The project is developing a citizen science project reporting on fish, fish habitat and biosecurity issues and is increasing engagement with on ground works restoring riparian zones, wetlands and shellfish reefs.</w:t>
            </w:r>
          </w:p>
        </w:tc>
        <w:tc>
          <w:tcPr>
            <w:tcW w:w="1545" w:type="dxa"/>
            <w:vMerge/>
          </w:tcPr>
          <w:p w:rsidR="003C1A75" w:rsidRPr="0020147F" w:rsidRDefault="003C1A75">
            <w:pPr>
              <w:rPr>
                <w:color w:val="000000" w:themeColor="text1"/>
                <w:sz w:val="2"/>
                <w:szCs w:val="2"/>
              </w:rPr>
            </w:pPr>
          </w:p>
        </w:tc>
      </w:tr>
      <w:tr w:rsidR="0020147F" w:rsidRPr="0020147F" w:rsidTr="0047060B">
        <w:trPr>
          <w:trHeight w:val="2257"/>
        </w:trPr>
        <w:tc>
          <w:tcPr>
            <w:tcW w:w="1730" w:type="dxa"/>
          </w:tcPr>
          <w:p w:rsidR="003C1A75" w:rsidRPr="0020147F" w:rsidRDefault="004B64C8">
            <w:pPr>
              <w:pStyle w:val="TableParagraph"/>
              <w:spacing w:before="98"/>
              <w:ind w:left="113"/>
              <w:rPr>
                <w:rFonts w:ascii="VIC-SemiBold"/>
                <w:b/>
                <w:color w:val="000000" w:themeColor="text1"/>
                <w:sz w:val="17"/>
              </w:rPr>
            </w:pPr>
            <w:r w:rsidRPr="0020147F">
              <w:rPr>
                <w:rFonts w:ascii="VIC-SemiBold"/>
                <w:b/>
                <w:color w:val="000000" w:themeColor="text1"/>
                <w:sz w:val="17"/>
              </w:rPr>
              <w:t>Activity 2-2-3:</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Five Coastcare Victoria</w:t>
            </w:r>
            <w:r w:rsidRPr="0020147F">
              <w:rPr>
                <w:color w:val="000000" w:themeColor="text1"/>
                <w:spacing w:val="-4"/>
                <w:sz w:val="17"/>
              </w:rPr>
              <w:t xml:space="preserve"> </w:t>
            </w:r>
            <w:r w:rsidRPr="0020147F">
              <w:rPr>
                <w:color w:val="000000" w:themeColor="text1"/>
                <w:sz w:val="17"/>
              </w:rPr>
              <w:t>projects</w:t>
            </w:r>
          </w:p>
          <w:p w:rsidR="003C1A75" w:rsidRPr="0020147F" w:rsidRDefault="003C1A75">
            <w:pPr>
              <w:pStyle w:val="TableParagraph"/>
              <w:spacing w:before="12"/>
              <w:rPr>
                <w:rFonts w:ascii="VIC-SemiBold"/>
                <w:b/>
                <w:color w:val="000000" w:themeColor="text1"/>
                <w:sz w:val="12"/>
              </w:rPr>
            </w:pPr>
          </w:p>
          <w:p w:rsidR="003C1A75" w:rsidRPr="0020147F" w:rsidRDefault="004B64C8">
            <w:pPr>
              <w:pStyle w:val="TableParagraph"/>
              <w:spacing w:line="208" w:lineRule="auto"/>
              <w:ind w:left="113" w:right="103"/>
              <w:rPr>
                <w:color w:val="000000" w:themeColor="text1"/>
                <w:sz w:val="17"/>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7" w:type="dxa"/>
          </w:tcPr>
          <w:p w:rsidR="003C1A75" w:rsidRPr="0020147F" w:rsidRDefault="004B64C8" w:rsidP="00ED7A1B">
            <w:pPr>
              <w:pStyle w:val="TableParagraph"/>
              <w:tabs>
                <w:tab w:val="left" w:pos="141"/>
              </w:tabs>
              <w:spacing w:before="65" w:line="218" w:lineRule="auto"/>
              <w:ind w:right="284" w:hanging="1"/>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 xml:space="preserve">Port Phillip </w:t>
            </w:r>
            <w:proofErr w:type="spellStart"/>
            <w:r w:rsidRPr="0020147F">
              <w:rPr>
                <w:rFonts w:ascii="VIC-SemiBold"/>
                <w:b/>
                <w:color w:val="000000" w:themeColor="text1"/>
                <w:sz w:val="18"/>
              </w:rPr>
              <w:t>EcoCentre</w:t>
            </w:r>
            <w:proofErr w:type="spellEnd"/>
          </w:p>
        </w:tc>
        <w:tc>
          <w:tcPr>
            <w:tcW w:w="1503" w:type="dxa"/>
          </w:tcPr>
          <w:p w:rsidR="003C1A75" w:rsidRPr="0020147F" w:rsidRDefault="004B64C8">
            <w:pPr>
              <w:pStyle w:val="TableParagraph"/>
              <w:spacing w:before="52"/>
              <w:ind w:left="111"/>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0" w:right="249"/>
              <w:rPr>
                <w:color w:val="000000" w:themeColor="text1"/>
                <w:sz w:val="17"/>
              </w:rPr>
            </w:pPr>
            <w:r w:rsidRPr="0020147F">
              <w:rPr>
                <w:color w:val="000000" w:themeColor="text1"/>
                <w:sz w:val="17"/>
              </w:rPr>
              <w:t>Meaningful and sensitive engagement with Culturally and Linguistically Diverse (CALD) communities regarding coastal management and values is challenging for environmental not-for-profit organisations. This project developed the skills of 3 CALD young people/ students to be "Coast Ambassadors” with a program to champion coastal engagement events and projects among their own or another CALD community. It is intended that the long-term outcome of this project will be the engagement of more CALD volunteers in monitoring and management of beaches and coastal areas around Melbourne.</w:t>
            </w:r>
          </w:p>
        </w:tc>
        <w:tc>
          <w:tcPr>
            <w:tcW w:w="1545" w:type="dxa"/>
          </w:tcPr>
          <w:p w:rsidR="003C1A75" w:rsidRPr="0020147F" w:rsidRDefault="003C1A75">
            <w:pPr>
              <w:pStyle w:val="TableParagraph"/>
              <w:rPr>
                <w:rFonts w:ascii="Times New Roman"/>
                <w:color w:val="000000" w:themeColor="text1"/>
                <w:sz w:val="16"/>
              </w:rPr>
            </w:pPr>
          </w:p>
        </w:tc>
      </w:tr>
    </w:tbl>
    <w:p w:rsidR="003C1A75" w:rsidRPr="0020147F" w:rsidRDefault="003C1A75">
      <w:pPr>
        <w:rPr>
          <w:rFonts w:ascii="Times New Roman"/>
          <w:color w:val="000000" w:themeColor="text1"/>
          <w:sz w:val="16"/>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p w:rsidR="003C1A75" w:rsidRPr="0020147F" w:rsidRDefault="003C1A75">
      <w:pPr>
        <w:pStyle w:val="BodyText"/>
        <w:spacing w:line="20" w:lineRule="exact"/>
        <w:ind w:left="108"/>
        <w:rPr>
          <w:rFonts w:ascii="VIC-SemiBold"/>
          <w:color w:val="000000" w:themeColor="text1"/>
          <w:sz w:val="2"/>
        </w:rPr>
      </w:pPr>
    </w:p>
    <w:p w:rsidR="003C1A75" w:rsidRPr="0020147F" w:rsidRDefault="003C1A75">
      <w:pPr>
        <w:pStyle w:val="BodyText"/>
        <w:spacing w:before="1"/>
        <w:rPr>
          <w:rFonts w:ascii="VIC-SemiBold"/>
          <w:b/>
          <w:color w:val="000000" w:themeColor="text1"/>
          <w:sz w:val="24"/>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47060B" w:rsidRPr="0020147F" w:rsidTr="0047060B">
        <w:trPr>
          <w:trHeight w:val="399"/>
        </w:trPr>
        <w:tc>
          <w:tcPr>
            <w:tcW w:w="3686" w:type="dxa"/>
            <w:gridSpan w:val="2"/>
          </w:tcPr>
          <w:p w:rsidR="0047060B" w:rsidRPr="0020147F" w:rsidRDefault="0047060B" w:rsidP="0047060B">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47060B" w:rsidRPr="0020147F" w:rsidRDefault="0047060B" w:rsidP="0047060B">
            <w:pPr>
              <w:pStyle w:val="TableParagraph"/>
              <w:spacing w:before="62"/>
              <w:ind w:left="116"/>
              <w:rPr>
                <w:rFonts w:ascii="VIC-SemiBold"/>
                <w:b/>
                <w:color w:val="000000" w:themeColor="text1"/>
                <w:sz w:val="17"/>
              </w:rPr>
            </w:pPr>
            <w:r w:rsidRPr="0020147F">
              <w:rPr>
                <w:rFonts w:ascii="VIC-SemiBold"/>
                <w:b/>
                <w:color w:val="000000" w:themeColor="text1"/>
                <w:sz w:val="17"/>
              </w:rPr>
              <w:t>Status</w:t>
            </w:r>
          </w:p>
        </w:tc>
        <w:tc>
          <w:tcPr>
            <w:tcW w:w="7824" w:type="dxa"/>
          </w:tcPr>
          <w:p w:rsidR="0047060B" w:rsidRPr="0020147F" w:rsidRDefault="0047060B" w:rsidP="0047060B">
            <w:pPr>
              <w:pStyle w:val="TableParagraph"/>
              <w:spacing w:before="62"/>
              <w:ind w:left="115"/>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47060B" w:rsidRPr="0020147F" w:rsidRDefault="0047060B" w:rsidP="0047060B">
            <w:pPr>
              <w:pStyle w:val="TableParagraph"/>
              <w:spacing w:before="62"/>
              <w:ind w:left="115"/>
              <w:rPr>
                <w:rFonts w:ascii="VIC-SemiBold"/>
                <w:b/>
                <w:color w:val="000000" w:themeColor="text1"/>
                <w:sz w:val="17"/>
              </w:rPr>
            </w:pPr>
            <w:r w:rsidRPr="0020147F">
              <w:rPr>
                <w:rFonts w:ascii="VIC-SemiBold"/>
                <w:b/>
                <w:color w:val="000000" w:themeColor="text1"/>
                <w:sz w:val="17"/>
              </w:rPr>
              <w:t>Timeframe</w:t>
            </w:r>
          </w:p>
        </w:tc>
      </w:tr>
      <w:tr w:rsidR="00D12F46" w:rsidRPr="0020147F" w:rsidTr="0047060B">
        <w:trPr>
          <w:trHeight w:val="1135"/>
        </w:trPr>
        <w:tc>
          <w:tcPr>
            <w:tcW w:w="1730" w:type="dxa"/>
            <w:vMerge w:val="restart"/>
          </w:tcPr>
          <w:p w:rsidR="00D12F46" w:rsidRDefault="00D12F46">
            <w:pPr>
              <w:pStyle w:val="TableParagraph"/>
              <w:rPr>
                <w:rFonts w:ascii="VIC-SemiBold"/>
                <w:b/>
                <w:color w:val="000000" w:themeColor="text1"/>
                <w:sz w:val="20"/>
              </w:rPr>
            </w:pPr>
          </w:p>
          <w:p w:rsidR="00D12F46" w:rsidRDefault="00D12F46">
            <w:pPr>
              <w:pStyle w:val="TableParagraph"/>
              <w:rPr>
                <w:rFonts w:ascii="VIC-SemiBold"/>
                <w:b/>
                <w:color w:val="000000" w:themeColor="text1"/>
                <w:sz w:val="20"/>
              </w:rPr>
            </w:pPr>
          </w:p>
          <w:p w:rsidR="00D12F46" w:rsidRDefault="00D12F46">
            <w:pPr>
              <w:pStyle w:val="TableParagraph"/>
              <w:rPr>
                <w:rFonts w:ascii="VIC-SemiBold"/>
                <w:b/>
                <w:color w:val="000000" w:themeColor="text1"/>
                <w:sz w:val="20"/>
              </w:rPr>
            </w:pPr>
          </w:p>
          <w:p w:rsidR="00D12F46" w:rsidRPr="0020147F" w:rsidRDefault="00D12F46">
            <w:pPr>
              <w:pStyle w:val="TableParagraph"/>
              <w:rPr>
                <w:rFonts w:ascii="VIC-SemiBold"/>
                <w:b/>
                <w:color w:val="000000" w:themeColor="text1"/>
                <w:sz w:val="20"/>
              </w:rPr>
            </w:pPr>
          </w:p>
          <w:p w:rsidR="00D12F46" w:rsidRPr="0020147F" w:rsidRDefault="00D12F46">
            <w:pPr>
              <w:pStyle w:val="TableParagraph"/>
              <w:rPr>
                <w:rFonts w:ascii="VIC-SemiBold"/>
                <w:b/>
                <w:color w:val="000000" w:themeColor="text1"/>
                <w:sz w:val="20"/>
              </w:rPr>
            </w:pPr>
          </w:p>
          <w:p w:rsidR="00D12F46" w:rsidRPr="0020147F" w:rsidRDefault="00D12F46">
            <w:pPr>
              <w:pStyle w:val="TableParagraph"/>
              <w:spacing w:before="9"/>
              <w:rPr>
                <w:rFonts w:ascii="VIC-SemiBold"/>
                <w:b/>
                <w:color w:val="000000" w:themeColor="text1"/>
                <w:sz w:val="19"/>
              </w:rPr>
            </w:pPr>
          </w:p>
          <w:p w:rsidR="00D12F46" w:rsidRPr="0020147F" w:rsidRDefault="00D12F46">
            <w:pPr>
              <w:pStyle w:val="TableParagraph"/>
              <w:ind w:left="113"/>
              <w:rPr>
                <w:rFonts w:ascii="VIC-SemiBold"/>
                <w:b/>
                <w:color w:val="000000" w:themeColor="text1"/>
                <w:sz w:val="17"/>
              </w:rPr>
            </w:pPr>
            <w:r w:rsidRPr="0020147F">
              <w:rPr>
                <w:rFonts w:ascii="VIC-SemiBold"/>
                <w:b/>
                <w:color w:val="000000" w:themeColor="text1"/>
                <w:sz w:val="17"/>
              </w:rPr>
              <w:t>Activity 2-2-3:</w:t>
            </w:r>
          </w:p>
          <w:p w:rsidR="00D12F46" w:rsidRPr="0020147F" w:rsidRDefault="00D12F46">
            <w:pPr>
              <w:pStyle w:val="TableParagraph"/>
              <w:spacing w:before="53" w:line="208" w:lineRule="auto"/>
              <w:ind w:left="113"/>
              <w:rPr>
                <w:color w:val="000000" w:themeColor="text1"/>
                <w:sz w:val="17"/>
              </w:rPr>
            </w:pPr>
            <w:r w:rsidRPr="0020147F">
              <w:rPr>
                <w:color w:val="000000" w:themeColor="text1"/>
                <w:sz w:val="17"/>
              </w:rPr>
              <w:t>Five Coastcare Victoria</w:t>
            </w:r>
            <w:r w:rsidRPr="0020147F">
              <w:rPr>
                <w:color w:val="000000" w:themeColor="text1"/>
                <w:spacing w:val="-4"/>
                <w:sz w:val="17"/>
              </w:rPr>
              <w:t xml:space="preserve"> </w:t>
            </w:r>
            <w:r w:rsidRPr="0020147F">
              <w:rPr>
                <w:color w:val="000000" w:themeColor="text1"/>
                <w:sz w:val="17"/>
              </w:rPr>
              <w:t>projects</w:t>
            </w:r>
          </w:p>
          <w:p w:rsidR="00D12F46" w:rsidRPr="0020147F" w:rsidRDefault="00D12F46">
            <w:pPr>
              <w:pStyle w:val="TableParagraph"/>
              <w:spacing w:before="11"/>
              <w:rPr>
                <w:rFonts w:ascii="VIC-SemiBold"/>
                <w:b/>
                <w:color w:val="000000" w:themeColor="text1"/>
                <w:sz w:val="12"/>
              </w:rPr>
            </w:pPr>
          </w:p>
          <w:p w:rsidR="00D12F46" w:rsidRPr="0020147F" w:rsidRDefault="00D12F46" w:rsidP="004D785A">
            <w:pPr>
              <w:pStyle w:val="TableParagraph"/>
              <w:spacing w:before="1" w:line="208" w:lineRule="auto"/>
              <w:ind w:left="113" w:right="103"/>
              <w:rPr>
                <w:rFonts w:ascii="Times New Roman"/>
                <w:color w:val="000000" w:themeColor="text1"/>
                <w:sz w:val="16"/>
              </w:rPr>
            </w:pPr>
            <w:r w:rsidRPr="0020147F">
              <w:rPr>
                <w:color w:val="000000" w:themeColor="text1"/>
                <w:sz w:val="17"/>
              </w:rPr>
              <w:t xml:space="preserve">Activities marked with an (*) were added to the Delivery Plan post its December </w:t>
            </w:r>
            <w:r w:rsidRPr="0020147F">
              <w:rPr>
                <w:color w:val="000000" w:themeColor="text1"/>
                <w:spacing w:val="3"/>
                <w:sz w:val="17"/>
              </w:rPr>
              <w:t>2018</w:t>
            </w:r>
            <w:r w:rsidRPr="0020147F">
              <w:rPr>
                <w:color w:val="000000" w:themeColor="text1"/>
                <w:spacing w:val="-1"/>
                <w:sz w:val="17"/>
              </w:rPr>
              <w:t xml:space="preserve"> </w:t>
            </w:r>
            <w:r w:rsidRPr="0020147F">
              <w:rPr>
                <w:color w:val="000000" w:themeColor="text1"/>
                <w:sz w:val="17"/>
              </w:rPr>
              <w:t>publication</w:t>
            </w:r>
          </w:p>
        </w:tc>
        <w:tc>
          <w:tcPr>
            <w:tcW w:w="1956" w:type="dxa"/>
          </w:tcPr>
          <w:p w:rsidR="00D12F46" w:rsidRPr="0020147F" w:rsidRDefault="00D12F46" w:rsidP="00D12F46">
            <w:pPr>
              <w:pStyle w:val="TableParagraph"/>
              <w:spacing w:before="70" w:line="218" w:lineRule="auto"/>
              <w:ind w:right="40" w:hanging="6"/>
              <w:rPr>
                <w:rFonts w:ascii="VIC-SemiBold" w:hAnsi="VIC-SemiBold"/>
                <w:b/>
                <w:color w:val="000000" w:themeColor="text1"/>
                <w:sz w:val="18"/>
              </w:rPr>
            </w:pPr>
            <w:r w:rsidRPr="0020147F">
              <w:rPr>
                <w:rFonts w:ascii="VIC-Medium" w:hAnsi="VIC-Medium"/>
                <w:color w:val="000000" w:themeColor="text1"/>
                <w:sz w:val="18"/>
              </w:rPr>
              <w:t xml:space="preserve">B. </w:t>
            </w:r>
            <w:r w:rsidRPr="0020147F">
              <w:rPr>
                <w:rFonts w:ascii="VIC-SemiBold" w:hAnsi="VIC-SemiBold"/>
                <w:b/>
                <w:color w:val="000000" w:themeColor="text1"/>
                <w:sz w:val="18"/>
              </w:rPr>
              <w:t xml:space="preserve">St Columba’s Primary School </w:t>
            </w:r>
            <w:r w:rsidRPr="0020147F">
              <w:rPr>
                <w:color w:val="000000" w:themeColor="text1"/>
                <w:sz w:val="18"/>
              </w:rPr>
              <w:t xml:space="preserve">and </w:t>
            </w:r>
            <w:r w:rsidRPr="0020147F">
              <w:rPr>
                <w:rFonts w:ascii="VIC-SemiBold" w:hAnsi="VIC-SemiBold"/>
                <w:b/>
                <w:color w:val="000000" w:themeColor="text1"/>
                <w:sz w:val="18"/>
              </w:rPr>
              <w:t xml:space="preserve">Port Phillip </w:t>
            </w:r>
            <w:proofErr w:type="spellStart"/>
            <w:r w:rsidRPr="0020147F">
              <w:rPr>
                <w:rFonts w:ascii="VIC-SemiBold" w:hAnsi="VIC-SemiBold"/>
                <w:b/>
                <w:color w:val="000000" w:themeColor="text1"/>
                <w:sz w:val="18"/>
              </w:rPr>
              <w:t>EcoCentre</w:t>
            </w:r>
            <w:proofErr w:type="spellEnd"/>
          </w:p>
        </w:tc>
        <w:tc>
          <w:tcPr>
            <w:tcW w:w="1503" w:type="dxa"/>
          </w:tcPr>
          <w:p w:rsidR="00D12F46" w:rsidRPr="0020147F" w:rsidRDefault="00D12F46">
            <w:pPr>
              <w:pStyle w:val="TableParagraph"/>
              <w:spacing w:before="57"/>
              <w:ind w:left="112"/>
              <w:rPr>
                <w:color w:val="000000" w:themeColor="text1"/>
                <w:sz w:val="17"/>
              </w:rPr>
            </w:pPr>
            <w:r w:rsidRPr="0020147F">
              <w:rPr>
                <w:color w:val="000000" w:themeColor="text1"/>
                <w:sz w:val="17"/>
              </w:rPr>
              <w:t>Achieved</w:t>
            </w:r>
          </w:p>
        </w:tc>
        <w:tc>
          <w:tcPr>
            <w:tcW w:w="7824" w:type="dxa"/>
          </w:tcPr>
          <w:p w:rsidR="00D12F46" w:rsidRPr="0020147F" w:rsidRDefault="00D12F46">
            <w:pPr>
              <w:pStyle w:val="TableParagraph"/>
              <w:spacing w:before="79" w:line="208" w:lineRule="auto"/>
              <w:ind w:left="111" w:right="221"/>
              <w:rPr>
                <w:color w:val="000000" w:themeColor="text1"/>
                <w:sz w:val="17"/>
              </w:rPr>
            </w:pPr>
            <w:r w:rsidRPr="0020147F">
              <w:rPr>
                <w:color w:val="000000" w:themeColor="text1"/>
                <w:sz w:val="17"/>
              </w:rPr>
              <w:t xml:space="preserve">Over one third of Victoria's bird species, as well as Australian and international migratory birds, visit or reside in the </w:t>
            </w:r>
            <w:proofErr w:type="spellStart"/>
            <w:r w:rsidRPr="0020147F">
              <w:rPr>
                <w:color w:val="000000" w:themeColor="text1"/>
                <w:sz w:val="17"/>
              </w:rPr>
              <w:t>Elster</w:t>
            </w:r>
            <w:proofErr w:type="spellEnd"/>
            <w:r w:rsidRPr="0020147F">
              <w:rPr>
                <w:color w:val="000000" w:themeColor="text1"/>
                <w:sz w:val="17"/>
              </w:rPr>
              <w:t xml:space="preserve"> Creek coastal zone. The lower creek and foreshore also provide habitat for species like the Southern Water Skink. </w:t>
            </w:r>
            <w:proofErr w:type="spellStart"/>
            <w:r w:rsidRPr="0020147F">
              <w:rPr>
                <w:color w:val="000000" w:themeColor="text1"/>
                <w:sz w:val="17"/>
              </w:rPr>
              <w:t>Elster</w:t>
            </w:r>
            <w:proofErr w:type="spellEnd"/>
            <w:r w:rsidRPr="0020147F">
              <w:rPr>
                <w:color w:val="000000" w:themeColor="text1"/>
                <w:sz w:val="17"/>
              </w:rPr>
              <w:t xml:space="preserve"> Creek still hosts a thriving eel population that underpinned the pre-settlement Boon </w:t>
            </w:r>
            <w:proofErr w:type="spellStart"/>
            <w:r w:rsidRPr="0020147F">
              <w:rPr>
                <w:color w:val="000000" w:themeColor="text1"/>
                <w:sz w:val="17"/>
              </w:rPr>
              <w:t>Wurrung</w:t>
            </w:r>
            <w:proofErr w:type="spellEnd"/>
            <w:r w:rsidRPr="0020147F">
              <w:rPr>
                <w:color w:val="000000" w:themeColor="text1"/>
                <w:sz w:val="17"/>
              </w:rPr>
              <w:t xml:space="preserve"> economy. This project inspired St Columba’s families to participate in community Citizen Science activities.</w:t>
            </w:r>
          </w:p>
        </w:tc>
        <w:tc>
          <w:tcPr>
            <w:tcW w:w="1545" w:type="dxa"/>
            <w:vMerge w:val="restart"/>
          </w:tcPr>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jc w:val="center"/>
              <w:rPr>
                <w:rFonts w:ascii="VIC-SemiBold"/>
                <w:b/>
                <w:color w:val="000000" w:themeColor="text1"/>
                <w:sz w:val="20"/>
              </w:rPr>
            </w:pPr>
          </w:p>
          <w:p w:rsidR="00D12F46" w:rsidRPr="0020147F" w:rsidRDefault="00D12F46" w:rsidP="00D12F46">
            <w:pPr>
              <w:pStyle w:val="TableParagraph"/>
              <w:spacing w:before="161"/>
              <w:jc w:val="center"/>
              <w:rPr>
                <w:color w:val="000000" w:themeColor="text1"/>
                <w:sz w:val="18"/>
              </w:rPr>
            </w:pPr>
            <w:r w:rsidRPr="0020147F">
              <w:rPr>
                <w:color w:val="000000" w:themeColor="text1"/>
                <w:sz w:val="18"/>
              </w:rPr>
              <w:t>2017-19</w:t>
            </w:r>
          </w:p>
        </w:tc>
      </w:tr>
      <w:tr w:rsidR="00D12F46" w:rsidRPr="0020147F" w:rsidTr="0047060B">
        <w:trPr>
          <w:trHeight w:val="1730"/>
        </w:trPr>
        <w:tc>
          <w:tcPr>
            <w:tcW w:w="1730" w:type="dxa"/>
            <w:vMerge/>
          </w:tcPr>
          <w:p w:rsidR="00D12F46" w:rsidRPr="0020147F" w:rsidRDefault="00D12F46">
            <w:pPr>
              <w:pStyle w:val="TableParagraph"/>
              <w:spacing w:before="1" w:line="208" w:lineRule="auto"/>
              <w:ind w:left="113" w:right="103"/>
              <w:rPr>
                <w:color w:val="000000" w:themeColor="text1"/>
                <w:sz w:val="17"/>
              </w:rPr>
            </w:pPr>
          </w:p>
        </w:tc>
        <w:tc>
          <w:tcPr>
            <w:tcW w:w="1956" w:type="dxa"/>
          </w:tcPr>
          <w:p w:rsidR="00D12F46" w:rsidRPr="0020147F" w:rsidRDefault="00D12F46" w:rsidP="00D12F46">
            <w:pPr>
              <w:pStyle w:val="TableParagraph"/>
              <w:spacing w:before="65" w:line="218" w:lineRule="auto"/>
              <w:ind w:right="40" w:hanging="6"/>
              <w:rPr>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 xml:space="preserve">Victorian Wader Study Group </w:t>
            </w:r>
            <w:r w:rsidRPr="0020147F">
              <w:rPr>
                <w:rFonts w:ascii="VIC-SemiBold"/>
                <w:b/>
                <w:color w:val="000000" w:themeColor="text1"/>
                <w:spacing w:val="-3"/>
                <w:sz w:val="18"/>
              </w:rPr>
              <w:t xml:space="preserve">(VWSG) </w:t>
            </w:r>
            <w:r w:rsidRPr="0020147F">
              <w:rPr>
                <w:color w:val="000000" w:themeColor="text1"/>
                <w:sz w:val="18"/>
              </w:rPr>
              <w:t>(*)</w:t>
            </w:r>
          </w:p>
        </w:tc>
        <w:tc>
          <w:tcPr>
            <w:tcW w:w="1503" w:type="dxa"/>
          </w:tcPr>
          <w:p w:rsidR="00D12F46" w:rsidRPr="0020147F" w:rsidRDefault="00D12F46">
            <w:pPr>
              <w:pStyle w:val="TableParagraph"/>
              <w:spacing w:before="52"/>
              <w:ind w:left="112"/>
              <w:rPr>
                <w:color w:val="000000" w:themeColor="text1"/>
                <w:sz w:val="17"/>
              </w:rPr>
            </w:pPr>
            <w:r w:rsidRPr="0020147F">
              <w:rPr>
                <w:color w:val="000000" w:themeColor="text1"/>
                <w:sz w:val="17"/>
              </w:rPr>
              <w:t>Achieved</w:t>
            </w:r>
          </w:p>
        </w:tc>
        <w:tc>
          <w:tcPr>
            <w:tcW w:w="7824" w:type="dxa"/>
          </w:tcPr>
          <w:p w:rsidR="00D12F46" w:rsidRPr="0020147F" w:rsidRDefault="00D12F46">
            <w:pPr>
              <w:pStyle w:val="TableParagraph"/>
              <w:spacing w:before="74" w:line="208" w:lineRule="auto"/>
              <w:ind w:left="111" w:right="123"/>
              <w:rPr>
                <w:color w:val="000000" w:themeColor="text1"/>
                <w:sz w:val="17"/>
              </w:rPr>
            </w:pPr>
            <w:r w:rsidRPr="0020147F">
              <w:rPr>
                <w:color w:val="000000" w:themeColor="text1"/>
                <w:sz w:val="17"/>
              </w:rPr>
              <w:t>The Mission Statement of the VWSG Inc. encapsulates the nature and purpose of this project. That is, the principal aim of the VWSG is to gather, through extensive planned fieldwork programs, comprehensive data on waders and terns throughout Victoria on a long-term basis. This scientifically collected information is intended to form a factual base for conservation considerations, to be a source of information for education of a wider audience, to be a means of generating interest of the broader community in environmental and conservation issues, and to be a major contribution to the East-Asian Australasian Flyway and worldwide knowledge of waders and terns.</w:t>
            </w:r>
          </w:p>
        </w:tc>
        <w:tc>
          <w:tcPr>
            <w:tcW w:w="1545" w:type="dxa"/>
            <w:vMerge/>
          </w:tcPr>
          <w:p w:rsidR="00D12F46" w:rsidRPr="0020147F" w:rsidRDefault="00D12F46">
            <w:pPr>
              <w:rPr>
                <w:color w:val="000000" w:themeColor="text1"/>
                <w:sz w:val="2"/>
                <w:szCs w:val="2"/>
              </w:rPr>
            </w:pPr>
          </w:p>
        </w:tc>
      </w:tr>
      <w:tr w:rsidR="00D12F46" w:rsidRPr="0020147F" w:rsidTr="0047060B">
        <w:trPr>
          <w:trHeight w:val="1730"/>
        </w:trPr>
        <w:tc>
          <w:tcPr>
            <w:tcW w:w="1730" w:type="dxa"/>
            <w:vMerge/>
          </w:tcPr>
          <w:p w:rsidR="00D12F46" w:rsidRPr="0020147F" w:rsidRDefault="00D12F46">
            <w:pPr>
              <w:rPr>
                <w:color w:val="000000" w:themeColor="text1"/>
                <w:sz w:val="2"/>
                <w:szCs w:val="2"/>
              </w:rPr>
            </w:pPr>
          </w:p>
        </w:tc>
        <w:tc>
          <w:tcPr>
            <w:tcW w:w="1956" w:type="dxa"/>
          </w:tcPr>
          <w:p w:rsidR="00D12F46" w:rsidRPr="0020147F" w:rsidRDefault="00D12F46" w:rsidP="00D12F46">
            <w:pPr>
              <w:pStyle w:val="TableParagraph"/>
              <w:spacing w:before="49"/>
              <w:ind w:right="40" w:hanging="6"/>
              <w:rPr>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 xml:space="preserve">VWSG </w:t>
            </w:r>
            <w:r w:rsidRPr="0020147F">
              <w:rPr>
                <w:color w:val="000000" w:themeColor="text1"/>
                <w:sz w:val="18"/>
              </w:rPr>
              <w:t>(*)</w:t>
            </w:r>
          </w:p>
        </w:tc>
        <w:tc>
          <w:tcPr>
            <w:tcW w:w="1503" w:type="dxa"/>
          </w:tcPr>
          <w:p w:rsidR="00D12F46" w:rsidRPr="0020147F" w:rsidRDefault="00D12F46">
            <w:pPr>
              <w:pStyle w:val="TableParagraph"/>
              <w:spacing w:before="74" w:line="208" w:lineRule="auto"/>
              <w:ind w:left="112" w:right="106"/>
              <w:rPr>
                <w:color w:val="000000" w:themeColor="text1"/>
                <w:sz w:val="17"/>
              </w:rPr>
            </w:pPr>
            <w:r w:rsidRPr="0020147F">
              <w:rPr>
                <w:color w:val="000000" w:themeColor="text1"/>
                <w:sz w:val="17"/>
              </w:rPr>
              <w:t xml:space="preserve">Partly achieved </w:t>
            </w:r>
            <w:r w:rsidRPr="0020147F">
              <w:rPr>
                <w:color w:val="000000" w:themeColor="text1"/>
                <w:spacing w:val="-4"/>
                <w:sz w:val="17"/>
              </w:rPr>
              <w:t>(50%)</w:t>
            </w:r>
          </w:p>
        </w:tc>
        <w:tc>
          <w:tcPr>
            <w:tcW w:w="7824" w:type="dxa"/>
          </w:tcPr>
          <w:p w:rsidR="00D12F46" w:rsidRPr="0020147F" w:rsidRDefault="00D12F46">
            <w:pPr>
              <w:pStyle w:val="TableParagraph"/>
              <w:spacing w:before="74" w:line="208" w:lineRule="auto"/>
              <w:ind w:left="111" w:right="238"/>
              <w:rPr>
                <w:color w:val="000000" w:themeColor="text1"/>
                <w:sz w:val="17"/>
              </w:rPr>
            </w:pPr>
            <w:r w:rsidRPr="0020147F">
              <w:rPr>
                <w:color w:val="000000" w:themeColor="text1"/>
                <w:sz w:val="17"/>
              </w:rPr>
              <w:t xml:space="preserve">The principal aim of the VWSG is to gather comprehensive scientific data on waders and terns throughout Victoria on a long-term basis. This data creates the factual base for conservation and education. VWSG data is a major contribution to worldwide knowledge of waders and terns. During 2019 the VWSG will increase their profile through increased education. A tailor-made banner will be displayed on selected beaches and at other functions. </w:t>
            </w:r>
            <w:proofErr w:type="spellStart"/>
            <w:r w:rsidRPr="0020147F">
              <w:rPr>
                <w:color w:val="000000" w:themeColor="text1"/>
                <w:sz w:val="17"/>
              </w:rPr>
              <w:t>Connies</w:t>
            </w:r>
            <w:proofErr w:type="spellEnd"/>
            <w:r w:rsidRPr="0020147F">
              <w:rPr>
                <w:color w:val="000000" w:themeColor="text1"/>
                <w:sz w:val="17"/>
              </w:rPr>
              <w:t xml:space="preserve"> Collectables Cards will be purchased as an aid to engage and inform the public, including at field operations on beaches. Cards provide information about various species and their management needs.</w:t>
            </w:r>
          </w:p>
        </w:tc>
        <w:tc>
          <w:tcPr>
            <w:tcW w:w="1545" w:type="dxa"/>
            <w:vMerge/>
          </w:tcPr>
          <w:p w:rsidR="00D12F46" w:rsidRPr="0020147F" w:rsidRDefault="00D12F46">
            <w:pPr>
              <w:rPr>
                <w:color w:val="000000" w:themeColor="text1"/>
                <w:sz w:val="2"/>
                <w:szCs w:val="2"/>
              </w:rPr>
            </w:pPr>
          </w:p>
        </w:tc>
      </w:tr>
      <w:tr w:rsidR="00D12F46" w:rsidRPr="0020147F" w:rsidTr="0047060B">
        <w:trPr>
          <w:trHeight w:val="1330"/>
        </w:trPr>
        <w:tc>
          <w:tcPr>
            <w:tcW w:w="1730" w:type="dxa"/>
            <w:vMerge/>
          </w:tcPr>
          <w:p w:rsidR="00D12F46" w:rsidRPr="0020147F" w:rsidRDefault="00D12F46">
            <w:pPr>
              <w:pStyle w:val="TableParagraph"/>
              <w:rPr>
                <w:rFonts w:ascii="Times New Roman"/>
                <w:color w:val="000000" w:themeColor="text1"/>
                <w:sz w:val="16"/>
              </w:rPr>
            </w:pPr>
          </w:p>
        </w:tc>
        <w:tc>
          <w:tcPr>
            <w:tcW w:w="1956" w:type="dxa"/>
          </w:tcPr>
          <w:p w:rsidR="00D12F46" w:rsidRPr="0020147F" w:rsidRDefault="00D12F46" w:rsidP="00D12F46">
            <w:pPr>
              <w:pStyle w:val="TableParagraph"/>
              <w:spacing w:before="65" w:line="218" w:lineRule="auto"/>
              <w:ind w:right="40" w:hanging="6"/>
              <w:rPr>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 xml:space="preserve">Friends of Beware Reef </w:t>
            </w:r>
            <w:r w:rsidRPr="0020147F">
              <w:rPr>
                <w:color w:val="000000" w:themeColor="text1"/>
                <w:sz w:val="18"/>
              </w:rPr>
              <w:t>(*)</w:t>
            </w:r>
          </w:p>
        </w:tc>
        <w:tc>
          <w:tcPr>
            <w:tcW w:w="1503" w:type="dxa"/>
          </w:tcPr>
          <w:p w:rsidR="00D12F46" w:rsidRPr="0020147F" w:rsidRDefault="00D12F46">
            <w:pPr>
              <w:pStyle w:val="TableParagraph"/>
              <w:spacing w:before="74" w:line="208" w:lineRule="auto"/>
              <w:ind w:left="112" w:right="106"/>
              <w:rPr>
                <w:color w:val="000000" w:themeColor="text1"/>
                <w:sz w:val="17"/>
              </w:rPr>
            </w:pPr>
            <w:r w:rsidRPr="0020147F">
              <w:rPr>
                <w:color w:val="000000" w:themeColor="text1"/>
                <w:sz w:val="17"/>
              </w:rPr>
              <w:t xml:space="preserve">Partly achieved </w:t>
            </w:r>
            <w:r w:rsidRPr="0020147F">
              <w:rPr>
                <w:color w:val="000000" w:themeColor="text1"/>
                <w:spacing w:val="-4"/>
                <w:sz w:val="17"/>
              </w:rPr>
              <w:t>(50%)</w:t>
            </w:r>
          </w:p>
        </w:tc>
        <w:tc>
          <w:tcPr>
            <w:tcW w:w="7824" w:type="dxa"/>
          </w:tcPr>
          <w:p w:rsidR="00D12F46" w:rsidRPr="0020147F" w:rsidRDefault="00D12F46">
            <w:pPr>
              <w:pStyle w:val="TableParagraph"/>
              <w:spacing w:before="74" w:line="208" w:lineRule="auto"/>
              <w:ind w:left="111" w:right="216"/>
              <w:rPr>
                <w:color w:val="000000" w:themeColor="text1"/>
                <w:sz w:val="17"/>
              </w:rPr>
            </w:pPr>
            <w:r w:rsidRPr="0020147F">
              <w:rPr>
                <w:color w:val="000000" w:themeColor="text1"/>
                <w:sz w:val="17"/>
              </w:rPr>
              <w:t xml:space="preserve">The Friends of Beware Reef are making significant contributions to the </w:t>
            </w:r>
            <w:r w:rsidRPr="0020147F">
              <w:rPr>
                <w:color w:val="000000" w:themeColor="text1"/>
                <w:spacing w:val="2"/>
                <w:sz w:val="17"/>
              </w:rPr>
              <w:t xml:space="preserve">Port </w:t>
            </w:r>
            <w:r w:rsidRPr="0020147F">
              <w:rPr>
                <w:color w:val="000000" w:themeColor="text1"/>
                <w:sz w:val="17"/>
              </w:rPr>
              <w:t xml:space="preserve">Phillip Bay area and beyond. For example, the Friends of Beware Reef, supported by PV and Coastcare developed and provided the imagery for the </w:t>
            </w:r>
            <w:r w:rsidRPr="0020147F">
              <w:rPr>
                <w:color w:val="000000" w:themeColor="text1"/>
                <w:spacing w:val="2"/>
                <w:sz w:val="17"/>
              </w:rPr>
              <w:t xml:space="preserve">Port </w:t>
            </w:r>
            <w:r w:rsidRPr="0020147F">
              <w:rPr>
                <w:color w:val="000000" w:themeColor="text1"/>
                <w:sz w:val="17"/>
              </w:rPr>
              <w:t xml:space="preserve">Phillip Heads Marine National Park Identification Booklet. </w:t>
            </w:r>
            <w:r w:rsidRPr="0020147F">
              <w:rPr>
                <w:color w:val="000000" w:themeColor="text1"/>
                <w:spacing w:val="-7"/>
                <w:sz w:val="17"/>
              </w:rPr>
              <w:t xml:space="preserve">To </w:t>
            </w:r>
            <w:r w:rsidRPr="0020147F">
              <w:rPr>
                <w:color w:val="000000" w:themeColor="text1"/>
                <w:sz w:val="17"/>
              </w:rPr>
              <w:t>improve the quality of their underwater images produced for identification purposes the Friends of Beware Reef will purchase a modern digital camera and housing, plus a hard drive to improve security of stored</w:t>
            </w:r>
            <w:r w:rsidRPr="0020147F">
              <w:rPr>
                <w:color w:val="000000" w:themeColor="text1"/>
                <w:spacing w:val="2"/>
                <w:sz w:val="17"/>
              </w:rPr>
              <w:t xml:space="preserve"> </w:t>
            </w:r>
            <w:r w:rsidRPr="0020147F">
              <w:rPr>
                <w:color w:val="000000" w:themeColor="text1"/>
                <w:sz w:val="17"/>
              </w:rPr>
              <w:t>images.</w:t>
            </w:r>
          </w:p>
        </w:tc>
        <w:tc>
          <w:tcPr>
            <w:tcW w:w="1545" w:type="dxa"/>
            <w:vMerge/>
          </w:tcPr>
          <w:p w:rsidR="00D12F46" w:rsidRPr="0020147F" w:rsidRDefault="00D12F46">
            <w:pPr>
              <w:rPr>
                <w:color w:val="000000" w:themeColor="text1"/>
                <w:sz w:val="2"/>
                <w:szCs w:val="2"/>
              </w:rPr>
            </w:pPr>
          </w:p>
        </w:tc>
      </w:tr>
      <w:tr w:rsidR="0020147F" w:rsidRPr="0020147F" w:rsidTr="0047060B">
        <w:trPr>
          <w:trHeight w:val="415"/>
        </w:trPr>
        <w:tc>
          <w:tcPr>
            <w:tcW w:w="14558" w:type="dxa"/>
            <w:gridSpan w:val="5"/>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2-3: Support stronger partnerships across community, industry and government to ensure aims and outcomes are aligned</w:t>
            </w:r>
          </w:p>
        </w:tc>
      </w:tr>
      <w:tr w:rsidR="00ED7A1B" w:rsidRPr="0020147F" w:rsidTr="0047060B">
        <w:trPr>
          <w:trHeight w:val="556"/>
        </w:trPr>
        <w:tc>
          <w:tcPr>
            <w:tcW w:w="1730" w:type="dxa"/>
            <w:vMerge w:val="restart"/>
          </w:tcPr>
          <w:p w:rsidR="00ED7A1B" w:rsidRDefault="00ED7A1B">
            <w:pPr>
              <w:pStyle w:val="TableParagraph"/>
              <w:spacing w:before="38"/>
              <w:ind w:left="113"/>
              <w:rPr>
                <w:rFonts w:ascii="VIC-SemiBold"/>
                <w:b/>
                <w:color w:val="000000" w:themeColor="text1"/>
                <w:sz w:val="17"/>
              </w:rPr>
            </w:pPr>
          </w:p>
          <w:p w:rsidR="00ED7A1B" w:rsidRDefault="00ED7A1B">
            <w:pPr>
              <w:pStyle w:val="TableParagraph"/>
              <w:spacing w:before="38"/>
              <w:ind w:left="113"/>
              <w:rPr>
                <w:rFonts w:ascii="VIC-SemiBold"/>
                <w:b/>
                <w:color w:val="000000" w:themeColor="text1"/>
                <w:sz w:val="17"/>
              </w:rPr>
            </w:pPr>
          </w:p>
          <w:p w:rsidR="00ED7A1B" w:rsidRPr="0020147F" w:rsidRDefault="00ED7A1B">
            <w:pPr>
              <w:pStyle w:val="TableParagraph"/>
              <w:spacing w:before="38"/>
              <w:ind w:left="113"/>
              <w:rPr>
                <w:rFonts w:ascii="VIC-SemiBold"/>
                <w:b/>
                <w:color w:val="000000" w:themeColor="text1"/>
                <w:sz w:val="17"/>
              </w:rPr>
            </w:pPr>
            <w:r w:rsidRPr="0020147F">
              <w:rPr>
                <w:rFonts w:ascii="VIC-SemiBold"/>
                <w:b/>
                <w:color w:val="000000" w:themeColor="text1"/>
                <w:sz w:val="17"/>
              </w:rPr>
              <w:t>Activity 2-3-1:</w:t>
            </w:r>
          </w:p>
          <w:p w:rsidR="00ED7A1B" w:rsidRPr="0020147F" w:rsidRDefault="00ED7A1B" w:rsidP="00705F03">
            <w:pPr>
              <w:pStyle w:val="TableParagraph"/>
              <w:spacing w:before="53" w:line="208" w:lineRule="auto"/>
              <w:ind w:left="113" w:right="278"/>
              <w:rPr>
                <w:rFonts w:ascii="Times New Roman"/>
                <w:color w:val="000000" w:themeColor="text1"/>
                <w:sz w:val="16"/>
              </w:rPr>
            </w:pPr>
            <w:r w:rsidRPr="0020147F">
              <w:rPr>
                <w:color w:val="000000" w:themeColor="text1"/>
                <w:sz w:val="17"/>
              </w:rPr>
              <w:t>Four Port Phillip Bay Fund projects</w:t>
            </w:r>
          </w:p>
        </w:tc>
        <w:tc>
          <w:tcPr>
            <w:tcW w:w="1956" w:type="dxa"/>
          </w:tcPr>
          <w:p w:rsidR="00ED7A1B" w:rsidRPr="0020147F" w:rsidRDefault="00ED7A1B" w:rsidP="00D12F46">
            <w:pPr>
              <w:pStyle w:val="TableParagraph"/>
              <w:spacing w:before="49"/>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DRI</w:t>
            </w:r>
          </w:p>
        </w:tc>
        <w:tc>
          <w:tcPr>
            <w:tcW w:w="1503" w:type="dxa"/>
          </w:tcPr>
          <w:p w:rsidR="00ED7A1B" w:rsidRPr="0020147F" w:rsidRDefault="00ED7A1B" w:rsidP="00D12F46">
            <w:pPr>
              <w:pStyle w:val="TableParagraph"/>
              <w:spacing w:before="74" w:line="208" w:lineRule="auto"/>
              <w:ind w:left="32" w:right="127"/>
              <w:rPr>
                <w:color w:val="000000" w:themeColor="text1"/>
                <w:sz w:val="17"/>
              </w:rPr>
            </w:pPr>
            <w:r w:rsidRPr="0020147F">
              <w:rPr>
                <w:color w:val="000000" w:themeColor="text1"/>
                <w:sz w:val="17"/>
              </w:rPr>
              <w:t>Non- Applicable</w:t>
            </w:r>
          </w:p>
        </w:tc>
        <w:tc>
          <w:tcPr>
            <w:tcW w:w="7824" w:type="dxa"/>
          </w:tcPr>
          <w:p w:rsidR="00ED7A1B" w:rsidRPr="0020147F" w:rsidRDefault="00ED7A1B">
            <w:pPr>
              <w:pStyle w:val="TableParagraph"/>
              <w:spacing w:before="74" w:line="208" w:lineRule="auto"/>
              <w:ind w:left="111" w:right="384"/>
              <w:rPr>
                <w:color w:val="000000" w:themeColor="text1"/>
                <w:sz w:val="17"/>
              </w:rPr>
            </w:pPr>
            <w:r w:rsidRPr="0020147F">
              <w:rPr>
                <w:color w:val="000000" w:themeColor="text1"/>
                <w:sz w:val="17"/>
              </w:rPr>
              <w:t xml:space="preserve">This activity was a component of Activity </w:t>
            </w:r>
            <w:proofErr w:type="gramStart"/>
            <w:r w:rsidRPr="0020147F">
              <w:rPr>
                <w:color w:val="000000" w:themeColor="text1"/>
                <w:sz w:val="17"/>
              </w:rPr>
              <w:t>2.1.1.A,</w:t>
            </w:r>
            <w:proofErr w:type="gramEnd"/>
            <w:r w:rsidRPr="0020147F">
              <w:rPr>
                <w:color w:val="000000" w:themeColor="text1"/>
                <w:sz w:val="17"/>
              </w:rPr>
              <w:t xml:space="preserve"> however this component was removed prior to project commencement.</w:t>
            </w:r>
          </w:p>
        </w:tc>
        <w:tc>
          <w:tcPr>
            <w:tcW w:w="1545" w:type="dxa"/>
            <w:vMerge w:val="restart"/>
          </w:tcPr>
          <w:p w:rsidR="00ED7A1B" w:rsidRPr="0020147F" w:rsidRDefault="00ED7A1B" w:rsidP="00D12F46">
            <w:pPr>
              <w:pStyle w:val="TableParagraph"/>
              <w:spacing w:before="11"/>
              <w:jc w:val="center"/>
              <w:rPr>
                <w:rFonts w:ascii="VIC-SemiBold"/>
                <w:b/>
                <w:color w:val="000000" w:themeColor="text1"/>
                <w:sz w:val="26"/>
              </w:rPr>
            </w:pPr>
          </w:p>
          <w:p w:rsidR="00ED7A1B" w:rsidRDefault="00ED7A1B" w:rsidP="00D12F46">
            <w:pPr>
              <w:pStyle w:val="TableParagraph"/>
              <w:jc w:val="center"/>
              <w:rPr>
                <w:color w:val="000000" w:themeColor="text1"/>
                <w:sz w:val="18"/>
              </w:rPr>
            </w:pPr>
          </w:p>
          <w:p w:rsidR="00ED7A1B" w:rsidRPr="0020147F" w:rsidRDefault="00ED7A1B" w:rsidP="00D12F46">
            <w:pPr>
              <w:pStyle w:val="TableParagraph"/>
              <w:jc w:val="center"/>
              <w:rPr>
                <w:rFonts w:ascii="Times New Roman"/>
                <w:color w:val="000000" w:themeColor="text1"/>
                <w:sz w:val="16"/>
              </w:rPr>
            </w:pPr>
            <w:r w:rsidRPr="0020147F">
              <w:rPr>
                <w:color w:val="000000" w:themeColor="text1"/>
                <w:sz w:val="18"/>
              </w:rPr>
              <w:t>2017-20</w:t>
            </w:r>
          </w:p>
        </w:tc>
      </w:tr>
      <w:tr w:rsidR="00ED7A1B" w:rsidRPr="0020147F" w:rsidTr="0047060B">
        <w:trPr>
          <w:trHeight w:val="1530"/>
        </w:trPr>
        <w:tc>
          <w:tcPr>
            <w:tcW w:w="1730" w:type="dxa"/>
            <w:vMerge/>
          </w:tcPr>
          <w:p w:rsidR="00ED7A1B" w:rsidRPr="0020147F" w:rsidRDefault="00ED7A1B">
            <w:pPr>
              <w:pStyle w:val="TableParagraph"/>
              <w:spacing w:before="53" w:line="208" w:lineRule="auto"/>
              <w:ind w:left="113" w:right="278"/>
              <w:rPr>
                <w:color w:val="000000" w:themeColor="text1"/>
                <w:sz w:val="17"/>
              </w:rPr>
            </w:pPr>
          </w:p>
        </w:tc>
        <w:tc>
          <w:tcPr>
            <w:tcW w:w="1956" w:type="dxa"/>
          </w:tcPr>
          <w:p w:rsidR="00ED7A1B" w:rsidRPr="0020147F" w:rsidRDefault="00ED7A1B"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Loci Environment &amp; Place</w:t>
            </w:r>
          </w:p>
        </w:tc>
        <w:tc>
          <w:tcPr>
            <w:tcW w:w="1503" w:type="dxa"/>
          </w:tcPr>
          <w:p w:rsidR="00ED7A1B" w:rsidRPr="0020147F" w:rsidRDefault="00ED7A1B" w:rsidP="00D12F46">
            <w:pPr>
              <w:pStyle w:val="TableParagraph"/>
              <w:spacing w:before="52"/>
              <w:ind w:left="32" w:right="127"/>
              <w:rPr>
                <w:color w:val="000000" w:themeColor="text1"/>
                <w:sz w:val="17"/>
              </w:rPr>
            </w:pPr>
            <w:r w:rsidRPr="0020147F">
              <w:rPr>
                <w:color w:val="000000" w:themeColor="text1"/>
                <w:sz w:val="17"/>
              </w:rPr>
              <w:t>Achieved</w:t>
            </w:r>
          </w:p>
        </w:tc>
        <w:tc>
          <w:tcPr>
            <w:tcW w:w="7824" w:type="dxa"/>
          </w:tcPr>
          <w:p w:rsidR="00ED7A1B" w:rsidRPr="0020147F" w:rsidRDefault="00ED7A1B">
            <w:pPr>
              <w:pStyle w:val="TableParagraph"/>
              <w:spacing w:before="74" w:line="208" w:lineRule="auto"/>
              <w:ind w:left="111" w:right="221"/>
              <w:rPr>
                <w:color w:val="000000" w:themeColor="text1"/>
                <w:sz w:val="17"/>
              </w:rPr>
            </w:pPr>
            <w:r w:rsidRPr="0020147F">
              <w:rPr>
                <w:color w:val="000000" w:themeColor="text1"/>
                <w:sz w:val="17"/>
              </w:rPr>
              <w:t>This project involved a cross-disciplinary design competition for university students with the objective of demonstrating how multiple environment and community benefits can be achieved through “Linking by Design”. In the context of delivering the key outcome of improving the health of the Bay, designs incorporated ideas for such multiple benefits as human thermal comfort, biodiversity, soil health, community placemaking, indigenous knowledge sharing, play spaces, community orchards, active transport, renewable energy, and carbon sequestration.</w:t>
            </w:r>
          </w:p>
        </w:tc>
        <w:tc>
          <w:tcPr>
            <w:tcW w:w="1545" w:type="dxa"/>
            <w:vMerge/>
          </w:tcPr>
          <w:p w:rsidR="00ED7A1B" w:rsidRPr="0020147F" w:rsidRDefault="00ED7A1B" w:rsidP="00D12F46">
            <w:pPr>
              <w:pStyle w:val="TableParagraph"/>
              <w:jc w:val="center"/>
              <w:rPr>
                <w:color w:val="000000" w:themeColor="text1"/>
                <w:sz w:val="18"/>
              </w:rPr>
            </w:pPr>
          </w:p>
        </w:tc>
      </w:tr>
    </w:tbl>
    <w:p w:rsidR="003C1A75" w:rsidRPr="0020147F" w:rsidRDefault="003C1A75">
      <w:pPr>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0"/>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350"/>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4"/>
              <w:rPr>
                <w:rFonts w:ascii="VIC-SemiBold"/>
                <w:b/>
                <w:color w:val="000000" w:themeColor="text1"/>
                <w:sz w:val="21"/>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2-3-1:</w:t>
            </w:r>
          </w:p>
          <w:p w:rsidR="003C1A75" w:rsidRPr="0020147F" w:rsidRDefault="004B64C8">
            <w:pPr>
              <w:pStyle w:val="TableParagraph"/>
              <w:spacing w:before="52" w:line="208" w:lineRule="auto"/>
              <w:ind w:left="113" w:right="278"/>
              <w:rPr>
                <w:color w:val="000000" w:themeColor="text1"/>
                <w:sz w:val="17"/>
              </w:rPr>
            </w:pPr>
            <w:r w:rsidRPr="0020147F">
              <w:rPr>
                <w:color w:val="000000" w:themeColor="text1"/>
                <w:sz w:val="17"/>
              </w:rPr>
              <w:t>Four Port Phillip Bay Fund projects</w:t>
            </w: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Remember the Wild</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273"/>
              <w:rPr>
                <w:color w:val="000000" w:themeColor="text1"/>
                <w:sz w:val="17"/>
              </w:rPr>
            </w:pPr>
            <w:r w:rsidRPr="0020147F">
              <w:rPr>
                <w:color w:val="000000" w:themeColor="text1"/>
                <w:sz w:val="17"/>
              </w:rPr>
              <w:t xml:space="preserve">This initiative brings together the </w:t>
            </w:r>
            <w:r w:rsidRPr="0020147F">
              <w:rPr>
                <w:color w:val="000000" w:themeColor="text1"/>
                <w:spacing w:val="2"/>
                <w:sz w:val="17"/>
              </w:rPr>
              <w:t xml:space="preserve">Bay's </w:t>
            </w:r>
            <w:r w:rsidRPr="0020147F">
              <w:rPr>
                <w:color w:val="000000" w:themeColor="text1"/>
                <w:sz w:val="17"/>
              </w:rPr>
              <w:t>various stakeholders to foster stewardship for the Bay. The project includes the co-design of priority messaging for dissemination through digital resources, a sign-up program for local businesses to voluntarily demonstrate their own environmental stewardship, and summer festivals to engage the broader community and give a positive platform for stakeholders to recruit volunteers and further educate the public.</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3"/>
              <w:jc w:val="center"/>
              <w:rPr>
                <w:rFonts w:ascii="VIC-SemiBold"/>
                <w:b/>
                <w:color w:val="000000" w:themeColor="text1"/>
                <w:sz w:val="25"/>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118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Mornington Peninsula Shire</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This project directly assisted the work of 10 Friends Groups across the Bay who, with the Mornington Peninsula Shire, are working in partnership to protect biodiversity values and enhance community assets. The project addressed Sea Spurge (Euphorbia </w:t>
            </w:r>
            <w:proofErr w:type="spellStart"/>
            <w:r w:rsidRPr="0020147F">
              <w:rPr>
                <w:color w:val="000000" w:themeColor="text1"/>
                <w:sz w:val="17"/>
              </w:rPr>
              <w:t>paralias</w:t>
            </w:r>
            <w:proofErr w:type="spellEnd"/>
            <w:r w:rsidRPr="0020147F">
              <w:rPr>
                <w:color w:val="000000" w:themeColor="text1"/>
                <w:sz w:val="17"/>
              </w:rPr>
              <w:t xml:space="preserve">) inundation; encouraged community participation; strengthened relationships with </w:t>
            </w:r>
            <w:proofErr w:type="spellStart"/>
            <w:r w:rsidRPr="0020147F">
              <w:rPr>
                <w:color w:val="000000" w:themeColor="text1"/>
                <w:sz w:val="17"/>
              </w:rPr>
              <w:t>Bunurong</w:t>
            </w:r>
            <w:proofErr w:type="spellEnd"/>
            <w:r w:rsidRPr="0020147F">
              <w:rPr>
                <w:color w:val="000000" w:themeColor="text1"/>
                <w:sz w:val="17"/>
              </w:rPr>
              <w:t xml:space="preserve"> Land Council; and targeted environmental and noxious weeds species.</w:t>
            </w:r>
          </w:p>
        </w:tc>
        <w:tc>
          <w:tcPr>
            <w:tcW w:w="1545" w:type="dxa"/>
            <w:vMerge/>
          </w:tcPr>
          <w:p w:rsidR="003C1A75" w:rsidRPr="0020147F" w:rsidRDefault="003C1A75">
            <w:pPr>
              <w:rPr>
                <w:color w:val="000000" w:themeColor="text1"/>
                <w:sz w:val="2"/>
                <w:szCs w:val="2"/>
              </w:rPr>
            </w:pPr>
          </w:p>
        </w:tc>
      </w:tr>
      <w:tr w:rsidR="0020147F" w:rsidRPr="0020147F" w:rsidTr="0047060B">
        <w:trPr>
          <w:trHeight w:val="1577"/>
        </w:trPr>
        <w:tc>
          <w:tcPr>
            <w:tcW w:w="3686" w:type="dxa"/>
            <w:gridSpan w:val="2"/>
          </w:tcPr>
          <w:p w:rsidR="003C1A75" w:rsidRPr="0020147F" w:rsidRDefault="004B64C8">
            <w:pPr>
              <w:pStyle w:val="TableParagraph"/>
              <w:spacing w:before="74" w:line="208" w:lineRule="auto"/>
              <w:ind w:left="113" w:right="190"/>
              <w:rPr>
                <w:rFonts w:ascii="VIC-SemiBold"/>
                <w:b/>
                <w:color w:val="000000" w:themeColor="text1"/>
                <w:sz w:val="17"/>
              </w:rPr>
            </w:pPr>
            <w:r w:rsidRPr="0020147F">
              <w:rPr>
                <w:rFonts w:ascii="VIC-SemiBold"/>
                <w:b/>
                <w:color w:val="000000" w:themeColor="text1"/>
                <w:sz w:val="17"/>
              </w:rPr>
              <w:t>Activity 2-3-2: Friends of the Hooded Plover (Mornington Peninsula) Inc</w:t>
            </w:r>
          </w:p>
          <w:p w:rsidR="003C1A75" w:rsidRPr="0020147F" w:rsidRDefault="004B64C8">
            <w:pPr>
              <w:pStyle w:val="TableParagraph"/>
              <w:spacing w:before="38"/>
              <w:ind w:left="113"/>
              <w:rPr>
                <w:color w:val="000000" w:themeColor="text1"/>
                <w:sz w:val="17"/>
              </w:rPr>
            </w:pPr>
            <w:r w:rsidRPr="0020147F">
              <w:rPr>
                <w:color w:val="000000" w:themeColor="text1"/>
                <w:sz w:val="17"/>
              </w:rPr>
              <w:t>One Coastcare Victoria project</w:t>
            </w:r>
          </w:p>
        </w:tc>
        <w:tc>
          <w:tcPr>
            <w:tcW w:w="1503" w:type="dxa"/>
          </w:tcPr>
          <w:p w:rsidR="003C1A75" w:rsidRPr="0020147F" w:rsidRDefault="004B64C8">
            <w:pPr>
              <w:pStyle w:val="TableParagraph"/>
              <w:spacing w:before="74" w:line="208" w:lineRule="auto"/>
              <w:ind w:left="112" w:right="82"/>
              <w:rPr>
                <w:color w:val="000000" w:themeColor="text1"/>
                <w:sz w:val="17"/>
              </w:rPr>
            </w:pPr>
            <w:r w:rsidRPr="0020147F">
              <w:rPr>
                <w:color w:val="000000" w:themeColor="text1"/>
                <w:sz w:val="17"/>
              </w:rPr>
              <w:t>Partially achieved (80%)</w:t>
            </w:r>
          </w:p>
        </w:tc>
        <w:tc>
          <w:tcPr>
            <w:tcW w:w="7824" w:type="dxa"/>
          </w:tcPr>
          <w:p w:rsidR="003C1A75" w:rsidRPr="0020147F" w:rsidRDefault="004B64C8">
            <w:pPr>
              <w:pStyle w:val="TableParagraph"/>
              <w:spacing w:before="74" w:line="208" w:lineRule="auto"/>
              <w:ind w:left="111" w:right="204"/>
              <w:rPr>
                <w:color w:val="000000" w:themeColor="text1"/>
                <w:sz w:val="17"/>
              </w:rPr>
            </w:pPr>
            <w:r w:rsidRPr="0020147F">
              <w:rPr>
                <w:color w:val="000000" w:themeColor="text1"/>
                <w:sz w:val="17"/>
              </w:rPr>
              <w:t xml:space="preserve">Friends of the Hooded Plover (Mornington Peninsula) Inc. and </w:t>
            </w:r>
            <w:proofErr w:type="spellStart"/>
            <w:r w:rsidRPr="0020147F">
              <w:rPr>
                <w:color w:val="000000" w:themeColor="text1"/>
                <w:sz w:val="17"/>
              </w:rPr>
              <w:t>BirdLife</w:t>
            </w:r>
            <w:proofErr w:type="spellEnd"/>
            <w:r w:rsidRPr="0020147F">
              <w:rPr>
                <w:color w:val="000000" w:themeColor="text1"/>
                <w:sz w:val="17"/>
              </w:rPr>
              <w:t xml:space="preserve"> Australia’s Beach- nesting Bird (</w:t>
            </w:r>
            <w:proofErr w:type="spellStart"/>
            <w:r w:rsidRPr="0020147F">
              <w:rPr>
                <w:color w:val="000000" w:themeColor="text1"/>
                <w:sz w:val="17"/>
              </w:rPr>
              <w:t>BnB</w:t>
            </w:r>
            <w:proofErr w:type="spellEnd"/>
            <w:r w:rsidRPr="0020147F">
              <w:rPr>
                <w:color w:val="000000" w:themeColor="text1"/>
                <w:sz w:val="17"/>
              </w:rPr>
              <w:t xml:space="preserve">) team have run a successful citizen science Red-capped Plover (RCP) project since 2015. This project fosters new partnerships by </w:t>
            </w:r>
            <w:proofErr w:type="spellStart"/>
            <w:r w:rsidRPr="0020147F">
              <w:rPr>
                <w:color w:val="000000" w:themeColor="text1"/>
                <w:sz w:val="17"/>
              </w:rPr>
              <w:t>organising</w:t>
            </w:r>
            <w:proofErr w:type="spellEnd"/>
            <w:r w:rsidRPr="0020147F">
              <w:rPr>
                <w:color w:val="000000" w:themeColor="text1"/>
                <w:sz w:val="17"/>
              </w:rPr>
              <w:t xml:space="preserve"> a 'Peninsula Swap' event for Bellarine Bayside Peninsula </w:t>
            </w:r>
            <w:proofErr w:type="spellStart"/>
            <w:r w:rsidRPr="0020147F">
              <w:rPr>
                <w:color w:val="000000" w:themeColor="text1"/>
                <w:sz w:val="17"/>
              </w:rPr>
              <w:t>BirdLife</w:t>
            </w:r>
            <w:proofErr w:type="spellEnd"/>
            <w:r w:rsidRPr="0020147F">
              <w:rPr>
                <w:color w:val="000000" w:themeColor="text1"/>
                <w:sz w:val="17"/>
              </w:rPr>
              <w:t xml:space="preserve"> RCP volunteers and relevant land managers to visit Westernport to attend a </w:t>
            </w:r>
            <w:proofErr w:type="spellStart"/>
            <w:r w:rsidRPr="0020147F">
              <w:rPr>
                <w:color w:val="000000" w:themeColor="text1"/>
                <w:sz w:val="17"/>
              </w:rPr>
              <w:t>BnB</w:t>
            </w:r>
            <w:proofErr w:type="spellEnd"/>
            <w:r w:rsidRPr="0020147F">
              <w:rPr>
                <w:color w:val="000000" w:themeColor="text1"/>
                <w:sz w:val="17"/>
              </w:rPr>
              <w:t xml:space="preserve"> workshop and field trip. The aim is to foster exchange to enhance skills and knowledge, thereby keeping cohesive and consistent approaches to RCP management.</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7"/>
              <w:jc w:val="center"/>
              <w:rPr>
                <w:rFonts w:ascii="VIC-SemiBold"/>
                <w:b/>
                <w:color w:val="000000" w:themeColor="text1"/>
                <w:sz w:val="29"/>
              </w:rPr>
            </w:pPr>
          </w:p>
          <w:p w:rsidR="003C1A75" w:rsidRPr="0020147F" w:rsidRDefault="004B64C8" w:rsidP="00D12F46">
            <w:pPr>
              <w:pStyle w:val="TableParagraph"/>
              <w:jc w:val="center"/>
              <w:rPr>
                <w:color w:val="000000" w:themeColor="text1"/>
                <w:sz w:val="18"/>
              </w:rPr>
            </w:pPr>
            <w:r w:rsidRPr="0020147F">
              <w:rPr>
                <w:color w:val="000000" w:themeColor="text1"/>
                <w:sz w:val="18"/>
              </w:rPr>
              <w:t>2018-19</w:t>
            </w:r>
          </w:p>
        </w:tc>
      </w:tr>
      <w:tr w:rsidR="0020147F" w:rsidRPr="0020147F" w:rsidTr="0047060B">
        <w:trPr>
          <w:trHeight w:val="1577"/>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2-3-3: DELWP</w:t>
            </w:r>
          </w:p>
          <w:p w:rsidR="003C1A75" w:rsidRPr="0020147F" w:rsidRDefault="004B64C8">
            <w:pPr>
              <w:pStyle w:val="TableParagraph"/>
              <w:spacing w:before="53" w:line="208" w:lineRule="auto"/>
              <w:ind w:left="113" w:right="190"/>
              <w:rPr>
                <w:color w:val="000000" w:themeColor="text1"/>
                <w:sz w:val="17"/>
              </w:rPr>
            </w:pPr>
            <w:r w:rsidRPr="0020147F">
              <w:rPr>
                <w:color w:val="000000" w:themeColor="text1"/>
                <w:sz w:val="17"/>
              </w:rPr>
              <w:t xml:space="preserve">Development of a marine and coastal hub or </w:t>
            </w:r>
            <w:proofErr w:type="spellStart"/>
            <w:r w:rsidRPr="0020147F">
              <w:rPr>
                <w:color w:val="000000" w:themeColor="text1"/>
                <w:sz w:val="17"/>
              </w:rPr>
              <w:t>centre</w:t>
            </w:r>
            <w:proofErr w:type="spellEnd"/>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23"/>
              <w:rPr>
                <w:color w:val="000000" w:themeColor="text1"/>
                <w:sz w:val="17"/>
              </w:rPr>
            </w:pPr>
            <w:r w:rsidRPr="0020147F">
              <w:rPr>
                <w:color w:val="000000" w:themeColor="text1"/>
                <w:sz w:val="17"/>
              </w:rPr>
              <w:t>Scoping document for a hub model linking in marine and coastal policy and plans such as the Port Phillip Bay EMP. Scope informed by two key stakeholder workshops, over 50 participants and the Victorian Marine and Coastal Council (</w:t>
            </w:r>
            <w:proofErr w:type="spellStart"/>
            <w:r w:rsidRPr="0020147F">
              <w:rPr>
                <w:color w:val="000000" w:themeColor="text1"/>
                <w:sz w:val="17"/>
              </w:rPr>
              <w:t>VMaCC</w:t>
            </w:r>
            <w:proofErr w:type="spellEnd"/>
            <w:r w:rsidRPr="0020147F">
              <w:rPr>
                <w:color w:val="000000" w:themeColor="text1"/>
                <w:sz w:val="17"/>
              </w:rPr>
              <w:t xml:space="preserve">). Workshops </w:t>
            </w:r>
            <w:proofErr w:type="spellStart"/>
            <w:r w:rsidRPr="0020147F">
              <w:rPr>
                <w:color w:val="000000" w:themeColor="text1"/>
                <w:sz w:val="17"/>
              </w:rPr>
              <w:t>focussed</w:t>
            </w:r>
            <w:proofErr w:type="spellEnd"/>
            <w:r w:rsidRPr="0020147F">
              <w:rPr>
                <w:color w:val="000000" w:themeColor="text1"/>
                <w:sz w:val="17"/>
              </w:rPr>
              <w:t xml:space="preserve"> on understanding stakeholder needs, identifying existing tools currently connecting people in the sector and the issues or gaps that need to be resolved. The workshop information resulted in a Stakeholder Needs Analysis document. For details contact via marine.</w:t>
            </w:r>
            <w:hyperlink r:id="rId50">
              <w:r w:rsidRPr="0020147F">
                <w:rPr>
                  <w:color w:val="000000" w:themeColor="text1"/>
                  <w:sz w:val="17"/>
                </w:rPr>
                <w:t xml:space="preserve"> coasts@delwp.vic.gov.au</w:t>
              </w:r>
            </w:hyperlink>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7"/>
              <w:jc w:val="center"/>
              <w:rPr>
                <w:rFonts w:ascii="VIC-SemiBold"/>
                <w:b/>
                <w:color w:val="000000" w:themeColor="text1"/>
                <w:sz w:val="29"/>
              </w:rPr>
            </w:pPr>
          </w:p>
          <w:p w:rsidR="003C1A75" w:rsidRPr="0020147F" w:rsidRDefault="004B64C8" w:rsidP="00D12F46">
            <w:pPr>
              <w:pStyle w:val="TableParagraph"/>
              <w:jc w:val="center"/>
              <w:rPr>
                <w:color w:val="000000" w:themeColor="text1"/>
                <w:sz w:val="18"/>
              </w:rPr>
            </w:pPr>
            <w:r w:rsidRPr="0020147F">
              <w:rPr>
                <w:color w:val="000000" w:themeColor="text1"/>
                <w:sz w:val="18"/>
              </w:rPr>
              <w:t>2018-19</w:t>
            </w:r>
          </w:p>
        </w:tc>
      </w:tr>
      <w:tr w:rsidR="0020147F" w:rsidRPr="0020147F" w:rsidTr="0047060B">
        <w:trPr>
          <w:trHeight w:val="2144"/>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2-3-4: Deakin University</w:t>
            </w:r>
          </w:p>
          <w:p w:rsidR="003C1A75" w:rsidRPr="0020147F" w:rsidRDefault="004B64C8">
            <w:pPr>
              <w:pStyle w:val="TableParagraph"/>
              <w:spacing w:before="30"/>
              <w:ind w:left="113"/>
              <w:rPr>
                <w:color w:val="000000" w:themeColor="text1"/>
                <w:sz w:val="17"/>
              </w:rPr>
            </w:pPr>
            <w:r w:rsidRPr="0020147F">
              <w:rPr>
                <w:color w:val="000000" w:themeColor="text1"/>
                <w:sz w:val="17"/>
              </w:rPr>
              <w:t>Victorian Coastal Wetland Restoration</w:t>
            </w:r>
          </w:p>
        </w:tc>
        <w:tc>
          <w:tcPr>
            <w:tcW w:w="1503" w:type="dxa"/>
          </w:tcPr>
          <w:p w:rsidR="003C1A75" w:rsidRPr="0020147F" w:rsidRDefault="004B64C8">
            <w:pPr>
              <w:pStyle w:val="TableParagraph"/>
              <w:spacing w:before="74" w:line="208" w:lineRule="auto"/>
              <w:ind w:left="112"/>
              <w:rPr>
                <w:color w:val="000000" w:themeColor="text1"/>
                <w:sz w:val="17"/>
              </w:rPr>
            </w:pPr>
            <w:r w:rsidRPr="0020147F">
              <w:rPr>
                <w:color w:val="000000" w:themeColor="text1"/>
                <w:sz w:val="17"/>
              </w:rPr>
              <w:t>Partially achieved (30%)</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A collaborative, multi-partner project, 15 organisations have been engaged: DELWP, PV, TNC, Greening Australia, University of NSW Water Research Laboratory, </w:t>
            </w:r>
            <w:proofErr w:type="spellStart"/>
            <w:r w:rsidRPr="0020147F">
              <w:rPr>
                <w:color w:val="000000" w:themeColor="text1"/>
                <w:sz w:val="17"/>
              </w:rPr>
              <w:t>CoastCare</w:t>
            </w:r>
            <w:proofErr w:type="spellEnd"/>
            <w:r w:rsidRPr="0020147F">
              <w:rPr>
                <w:color w:val="000000" w:themeColor="text1"/>
                <w:sz w:val="17"/>
              </w:rPr>
              <w:t xml:space="preserve"> Victoria, </w:t>
            </w:r>
            <w:proofErr w:type="spellStart"/>
            <w:r w:rsidRPr="0020147F">
              <w:rPr>
                <w:color w:val="000000" w:themeColor="text1"/>
                <w:sz w:val="17"/>
              </w:rPr>
              <w:t>Corangamite</w:t>
            </w:r>
            <w:proofErr w:type="spellEnd"/>
            <w:r w:rsidRPr="0020147F">
              <w:rPr>
                <w:color w:val="000000" w:themeColor="text1"/>
                <w:sz w:val="17"/>
              </w:rPr>
              <w:t xml:space="preserve"> CMA, West Gippsland CMA, MW, HSBC Australia, South Gippsland Conservation Society, Tasman Environmental Markets, Dow Chemical Company, NSW Fisheries, and </w:t>
            </w:r>
            <w:proofErr w:type="spellStart"/>
            <w:r w:rsidRPr="0020147F">
              <w:rPr>
                <w:color w:val="000000" w:themeColor="text1"/>
                <w:sz w:val="17"/>
              </w:rPr>
              <w:t>Wadawurrung</w:t>
            </w:r>
            <w:proofErr w:type="spellEnd"/>
            <w:r w:rsidRPr="0020147F">
              <w:rPr>
                <w:color w:val="000000" w:themeColor="text1"/>
                <w:sz w:val="17"/>
              </w:rPr>
              <w:t xml:space="preserve"> </w:t>
            </w:r>
            <w:proofErr w:type="spellStart"/>
            <w:r w:rsidRPr="0020147F">
              <w:rPr>
                <w:color w:val="000000" w:themeColor="text1"/>
                <w:sz w:val="17"/>
              </w:rPr>
              <w:t>Wathaurung</w:t>
            </w:r>
            <w:proofErr w:type="spellEnd"/>
            <w:r w:rsidRPr="0020147F">
              <w:rPr>
                <w:color w:val="000000" w:themeColor="text1"/>
                <w:sz w:val="17"/>
              </w:rPr>
              <w:t xml:space="preserve"> Aboriginal </w:t>
            </w:r>
            <w:proofErr w:type="spellStart"/>
            <w:r w:rsidRPr="0020147F">
              <w:rPr>
                <w:color w:val="000000" w:themeColor="text1"/>
                <w:sz w:val="17"/>
              </w:rPr>
              <w:t>Corporation.Workshops</w:t>
            </w:r>
            <w:proofErr w:type="spellEnd"/>
            <w:r w:rsidRPr="0020147F">
              <w:rPr>
                <w:color w:val="000000" w:themeColor="text1"/>
                <w:sz w:val="17"/>
              </w:rPr>
              <w:t xml:space="preserve"> with all partners have been undertaken to identify management actions to develop management plans for significant areas of wetland habitat on private and public land (including RAMSAR sites and places of Aboriginal cultural heritage significance) across the state including Port Phillip Bay. The management plan will inform on-ground works to restore degraded </w:t>
            </w:r>
            <w:proofErr w:type="spellStart"/>
            <w:r w:rsidRPr="0020147F">
              <w:rPr>
                <w:color w:val="000000" w:themeColor="text1"/>
                <w:sz w:val="17"/>
              </w:rPr>
              <w:t>wetlands.</w:t>
            </w:r>
            <w:hyperlink r:id="rId51">
              <w:r w:rsidRPr="0020147F">
                <w:rPr>
                  <w:color w:val="000000" w:themeColor="text1"/>
                  <w:sz w:val="17"/>
                </w:rPr>
                <w:t>http</w:t>
              </w:r>
              <w:proofErr w:type="spellEnd"/>
              <w:r w:rsidRPr="0020147F">
                <w:rPr>
                  <w:color w:val="000000" w:themeColor="text1"/>
                  <w:sz w:val="17"/>
                </w:rPr>
                <w:t>://www.bluecarbonlab.org/</w:t>
              </w:r>
            </w:hyperlink>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4B64C8" w:rsidP="00D12F46">
            <w:pPr>
              <w:pStyle w:val="TableParagraph"/>
              <w:spacing w:before="142"/>
              <w:jc w:val="center"/>
              <w:rPr>
                <w:color w:val="000000" w:themeColor="text1"/>
                <w:sz w:val="18"/>
              </w:rPr>
            </w:pPr>
            <w:r w:rsidRPr="0020147F">
              <w:rPr>
                <w:color w:val="000000" w:themeColor="text1"/>
                <w:sz w:val="18"/>
              </w:rPr>
              <w:t>2017-20</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6"/>
        <w:rPr>
          <w:rFonts w:ascii="VIC-SemiBold"/>
          <w:b/>
          <w:color w:val="000000" w:themeColor="text1"/>
          <w:sz w:val="23"/>
        </w:rPr>
      </w:pPr>
    </w:p>
    <w:p w:rsidR="003C1A75" w:rsidRPr="0020147F" w:rsidRDefault="004B64C8" w:rsidP="00D12F46">
      <w:pPr>
        <w:pStyle w:val="Heading3"/>
        <w:spacing w:before="90"/>
        <w:ind w:left="0"/>
        <w:rPr>
          <w:color w:val="000000" w:themeColor="text1"/>
        </w:rPr>
      </w:pPr>
      <w:r w:rsidRPr="0020147F">
        <w:rPr>
          <w:color w:val="000000" w:themeColor="text1"/>
        </w:rPr>
        <w:t>Water quality</w:t>
      </w:r>
    </w:p>
    <w:p w:rsidR="003C1A75" w:rsidRPr="0020147F" w:rsidRDefault="003C1A75">
      <w:pPr>
        <w:pStyle w:val="BodyText"/>
        <w:spacing w:before="10"/>
        <w:rPr>
          <w:rFonts w:ascii="VIC-SemiBold"/>
          <w:b/>
          <w:color w:val="000000" w:themeColor="text1"/>
        </w:rPr>
      </w:pPr>
    </w:p>
    <w:p w:rsidR="003C1A75" w:rsidRPr="0020147F" w:rsidRDefault="004B64C8" w:rsidP="0047060B">
      <w:pPr>
        <w:rPr>
          <w:rFonts w:ascii="VIC-SemiBold"/>
          <w:b/>
          <w:color w:val="000000" w:themeColor="text1"/>
          <w:sz w:val="20"/>
        </w:rPr>
      </w:pPr>
      <w:r w:rsidRPr="0020147F">
        <w:rPr>
          <w:rFonts w:ascii="VIC-SemiBold"/>
          <w:b/>
          <w:color w:val="000000" w:themeColor="text1"/>
          <w:sz w:val="20"/>
        </w:rPr>
        <w:t>NUTRIENTS AND POLLUTANTS</w:t>
      </w:r>
    </w:p>
    <w:p w:rsidR="003C1A75" w:rsidRPr="0020147F" w:rsidRDefault="004B64C8" w:rsidP="0047060B">
      <w:pPr>
        <w:spacing w:before="83"/>
        <w:rPr>
          <w:rFonts w:ascii="VIC-SemiBold"/>
          <w:b/>
          <w:color w:val="000000" w:themeColor="text1"/>
          <w:sz w:val="20"/>
        </w:rPr>
      </w:pPr>
      <w:r w:rsidRPr="0020147F">
        <w:rPr>
          <w:rFonts w:ascii="VIC-SemiBold"/>
          <w:b/>
          <w:color w:val="000000" w:themeColor="text1"/>
          <w:sz w:val="20"/>
        </w:rPr>
        <w:t>Ensure nutrient and sediment loads do not exceed current levels and pollutant loads are reduced where practicable</w:t>
      </w:r>
    </w:p>
    <w:p w:rsidR="003C1A75" w:rsidRPr="0020147F" w:rsidRDefault="003C1A75">
      <w:pPr>
        <w:pStyle w:val="BodyText"/>
        <w:spacing w:before="3"/>
        <w:rPr>
          <w:rFonts w:ascii="VIC-SemiBold"/>
          <w:b/>
          <w:color w:val="000000" w:themeColor="text1"/>
          <w:sz w:val="21"/>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5"/>
        </w:trPr>
        <w:tc>
          <w:tcPr>
            <w:tcW w:w="14554"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3-1: Effectively maintain existing stormwater infrastructure and programs to mitigate loads to the Bay, or secure via equivalent means</w:t>
            </w:r>
          </w:p>
        </w:tc>
      </w:tr>
      <w:tr w:rsidR="0020147F" w:rsidRPr="0020147F" w:rsidTr="0047060B">
        <w:trPr>
          <w:trHeight w:val="4015"/>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3-1-1: MW</w:t>
            </w:r>
          </w:p>
          <w:p w:rsidR="003C1A75" w:rsidRPr="0020147F" w:rsidRDefault="004B64C8">
            <w:pPr>
              <w:pStyle w:val="TableParagraph"/>
              <w:spacing w:before="30"/>
              <w:ind w:left="113"/>
              <w:rPr>
                <w:color w:val="000000" w:themeColor="text1"/>
                <w:sz w:val="17"/>
              </w:rPr>
            </w:pPr>
            <w:r w:rsidRPr="0020147F">
              <w:rPr>
                <w:color w:val="000000" w:themeColor="text1"/>
                <w:sz w:val="17"/>
              </w:rPr>
              <w:t>Stormwater assets review</w:t>
            </w:r>
          </w:p>
        </w:tc>
        <w:tc>
          <w:tcPr>
            <w:tcW w:w="1502" w:type="dxa"/>
          </w:tcPr>
          <w:p w:rsidR="003C1A75" w:rsidRPr="0020147F" w:rsidRDefault="004B64C8" w:rsidP="00D12F46">
            <w:pPr>
              <w:pStyle w:val="TableParagraph"/>
              <w:spacing w:before="52"/>
              <w:ind w:left="113"/>
              <w:jc w:val="both"/>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ight="100"/>
              <w:rPr>
                <w:color w:val="000000" w:themeColor="text1"/>
                <w:sz w:val="17"/>
              </w:rPr>
            </w:pPr>
            <w:r w:rsidRPr="0020147F">
              <w:rPr>
                <w:color w:val="000000" w:themeColor="text1"/>
                <w:sz w:val="17"/>
              </w:rPr>
              <w:t xml:space="preserve">Audit report &amp; investment </w:t>
            </w:r>
            <w:proofErr w:type="spellStart"/>
            <w:proofErr w:type="gramStart"/>
            <w:r w:rsidRPr="0020147F">
              <w:rPr>
                <w:color w:val="000000" w:themeColor="text1"/>
                <w:sz w:val="17"/>
              </w:rPr>
              <w:t>plan.Data</w:t>
            </w:r>
            <w:proofErr w:type="spellEnd"/>
            <w:proofErr w:type="gramEnd"/>
            <w:r w:rsidRPr="0020147F">
              <w:rPr>
                <w:color w:val="000000" w:themeColor="text1"/>
                <w:sz w:val="17"/>
              </w:rPr>
              <w:t xml:space="preserve"> collection in place to assess stormwater assets; their performance (for capturing nutrients, sediments and other pollutants e.g. toxicants and litter) against design intent. The audit report is completed, 1028 individual assets; wetland cells or sediment ponds have been reviewed to identify which require maintenance. Review has involved:</w:t>
            </w:r>
          </w:p>
          <w:p w:rsidR="003C1A75" w:rsidRPr="0020147F" w:rsidRDefault="003C1A75">
            <w:pPr>
              <w:pStyle w:val="TableParagraph"/>
              <w:rPr>
                <w:rFonts w:ascii="VIC-SemiBold"/>
                <w:b/>
                <w:color w:val="000000" w:themeColor="text1"/>
                <w:sz w:val="13"/>
              </w:rPr>
            </w:pPr>
          </w:p>
          <w:p w:rsidR="003C1A75" w:rsidRPr="0020147F" w:rsidRDefault="004B64C8">
            <w:pPr>
              <w:pStyle w:val="TableParagraph"/>
              <w:numPr>
                <w:ilvl w:val="0"/>
                <w:numId w:val="7"/>
              </w:numPr>
              <w:tabs>
                <w:tab w:val="left" w:pos="284"/>
              </w:tabs>
              <w:spacing w:line="218" w:lineRule="auto"/>
              <w:ind w:right="491"/>
              <w:rPr>
                <w:color w:val="000000" w:themeColor="text1"/>
                <w:sz w:val="18"/>
              </w:rPr>
            </w:pPr>
            <w:r w:rsidRPr="0020147F">
              <w:rPr>
                <w:color w:val="000000" w:themeColor="text1"/>
                <w:sz w:val="18"/>
              </w:rPr>
              <w:t xml:space="preserve">Three-yearly assessment of vegetation cover using aerial imagery underway </w:t>
            </w:r>
            <w:r w:rsidRPr="0020147F">
              <w:rPr>
                <w:color w:val="000000" w:themeColor="text1"/>
                <w:spacing w:val="-3"/>
                <w:sz w:val="18"/>
              </w:rPr>
              <w:t xml:space="preserve">(to </w:t>
            </w:r>
            <w:r w:rsidRPr="0020147F">
              <w:rPr>
                <w:color w:val="000000" w:themeColor="text1"/>
                <w:sz w:val="18"/>
              </w:rPr>
              <w:t>update 2014 assessment).</w:t>
            </w:r>
          </w:p>
          <w:p w:rsidR="003C1A75" w:rsidRPr="0020147F" w:rsidRDefault="004B64C8">
            <w:pPr>
              <w:pStyle w:val="TableParagraph"/>
              <w:numPr>
                <w:ilvl w:val="0"/>
                <w:numId w:val="7"/>
              </w:numPr>
              <w:tabs>
                <w:tab w:val="left" w:pos="284"/>
              </w:tabs>
              <w:spacing w:before="168" w:line="218" w:lineRule="auto"/>
              <w:ind w:right="946"/>
              <w:rPr>
                <w:color w:val="000000" w:themeColor="text1"/>
                <w:sz w:val="18"/>
              </w:rPr>
            </w:pPr>
            <w:r w:rsidRPr="0020147F">
              <w:rPr>
                <w:color w:val="000000" w:themeColor="text1"/>
                <w:sz w:val="18"/>
              </w:rPr>
              <w:t>Inspection of physical structures impacting treatment function of wetlands undertaken for all assets in Dandenong</w:t>
            </w:r>
            <w:r w:rsidRPr="0020147F">
              <w:rPr>
                <w:color w:val="000000" w:themeColor="text1"/>
                <w:spacing w:val="1"/>
                <w:sz w:val="18"/>
              </w:rPr>
              <w:t xml:space="preserve"> </w:t>
            </w:r>
            <w:r w:rsidRPr="0020147F">
              <w:rPr>
                <w:color w:val="000000" w:themeColor="text1"/>
                <w:sz w:val="18"/>
              </w:rPr>
              <w:t>catchment.</w:t>
            </w:r>
          </w:p>
          <w:p w:rsidR="003C1A75" w:rsidRPr="0020147F" w:rsidRDefault="004B64C8">
            <w:pPr>
              <w:pStyle w:val="TableParagraph"/>
              <w:numPr>
                <w:ilvl w:val="0"/>
                <w:numId w:val="7"/>
              </w:numPr>
              <w:tabs>
                <w:tab w:val="left" w:pos="284"/>
              </w:tabs>
              <w:spacing w:before="168" w:line="218" w:lineRule="auto"/>
              <w:ind w:right="946"/>
              <w:rPr>
                <w:color w:val="000000" w:themeColor="text1"/>
                <w:sz w:val="18"/>
              </w:rPr>
            </w:pPr>
            <w:r w:rsidRPr="0020147F">
              <w:rPr>
                <w:color w:val="000000" w:themeColor="text1"/>
                <w:sz w:val="18"/>
              </w:rPr>
              <w:t>Inspection of physical structures impacting treatment function of wetlands undertaken for all assets in Dandenong</w:t>
            </w:r>
            <w:r w:rsidRPr="0020147F">
              <w:rPr>
                <w:color w:val="000000" w:themeColor="text1"/>
                <w:spacing w:val="1"/>
                <w:sz w:val="18"/>
              </w:rPr>
              <w:t xml:space="preserve"> </w:t>
            </w:r>
            <w:r w:rsidRPr="0020147F">
              <w:rPr>
                <w:color w:val="000000" w:themeColor="text1"/>
                <w:sz w:val="18"/>
              </w:rPr>
              <w:t>catchment.</w:t>
            </w:r>
          </w:p>
          <w:p w:rsidR="003C1A75" w:rsidRPr="0020147F" w:rsidRDefault="004B64C8">
            <w:pPr>
              <w:pStyle w:val="TableParagraph"/>
              <w:numPr>
                <w:ilvl w:val="0"/>
                <w:numId w:val="7"/>
              </w:numPr>
              <w:tabs>
                <w:tab w:val="left" w:pos="284"/>
              </w:tabs>
              <w:spacing w:before="152"/>
              <w:rPr>
                <w:color w:val="000000" w:themeColor="text1"/>
                <w:sz w:val="18"/>
              </w:rPr>
            </w:pPr>
            <w:r w:rsidRPr="0020147F">
              <w:rPr>
                <w:color w:val="000000" w:themeColor="text1"/>
                <w:sz w:val="18"/>
              </w:rPr>
              <w:t>Collection of water levels with water depth loggers on 63</w:t>
            </w:r>
            <w:r w:rsidRPr="0020147F">
              <w:rPr>
                <w:color w:val="000000" w:themeColor="text1"/>
                <w:spacing w:val="2"/>
                <w:sz w:val="18"/>
              </w:rPr>
              <w:t xml:space="preserve"> </w:t>
            </w:r>
            <w:r w:rsidRPr="0020147F">
              <w:rPr>
                <w:color w:val="000000" w:themeColor="text1"/>
                <w:sz w:val="18"/>
              </w:rPr>
              <w:t>systems.</w:t>
            </w:r>
          </w:p>
          <w:p w:rsidR="003C1A75" w:rsidRPr="0020147F" w:rsidRDefault="004B64C8">
            <w:pPr>
              <w:pStyle w:val="TableParagraph"/>
              <w:numPr>
                <w:ilvl w:val="0"/>
                <w:numId w:val="7"/>
              </w:numPr>
              <w:tabs>
                <w:tab w:val="left" w:pos="284"/>
              </w:tabs>
              <w:spacing w:before="163" w:line="218" w:lineRule="auto"/>
              <w:ind w:right="206"/>
              <w:rPr>
                <w:color w:val="000000" w:themeColor="text1"/>
                <w:sz w:val="18"/>
              </w:rPr>
            </w:pPr>
            <w:r w:rsidRPr="0020147F">
              <w:rPr>
                <w:color w:val="000000" w:themeColor="text1"/>
                <w:sz w:val="18"/>
              </w:rPr>
              <w:t>Near infrared satellite imagery processing using a proprietary algorithm to process data for hundreds of assets across the region in a very cost-effective</w:t>
            </w:r>
            <w:r w:rsidRPr="0020147F">
              <w:rPr>
                <w:color w:val="000000" w:themeColor="text1"/>
                <w:spacing w:val="-2"/>
                <w:sz w:val="18"/>
              </w:rPr>
              <w:t xml:space="preserve"> </w:t>
            </w:r>
            <w:r w:rsidRPr="0020147F">
              <w:rPr>
                <w:color w:val="000000" w:themeColor="text1"/>
                <w:sz w:val="18"/>
              </w:rPr>
              <w:t>manner.</w:t>
            </w:r>
          </w:p>
        </w:tc>
        <w:tc>
          <w:tcPr>
            <w:tcW w:w="1544"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11"/>
              <w:jc w:val="center"/>
              <w:rPr>
                <w:rFonts w:ascii="VIC-SemiBold"/>
                <w:b/>
                <w:color w:val="000000" w:themeColor="text1"/>
                <w:sz w:val="19"/>
              </w:rPr>
            </w:pPr>
          </w:p>
          <w:p w:rsidR="003C1A75" w:rsidRPr="0020147F" w:rsidRDefault="004B64C8" w:rsidP="00D12F46">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1974"/>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3-1-2: MW</w:t>
            </w:r>
          </w:p>
          <w:p w:rsidR="003C1A75" w:rsidRPr="0020147F" w:rsidRDefault="004B64C8">
            <w:pPr>
              <w:pStyle w:val="TableParagraph"/>
              <w:spacing w:before="53" w:line="208" w:lineRule="auto"/>
              <w:ind w:left="113" w:right="1664"/>
              <w:rPr>
                <w:color w:val="000000" w:themeColor="text1"/>
                <w:sz w:val="17"/>
              </w:rPr>
            </w:pPr>
            <w:r w:rsidRPr="0020147F">
              <w:rPr>
                <w:color w:val="000000" w:themeColor="text1"/>
                <w:sz w:val="17"/>
              </w:rPr>
              <w:t>Stormwater assets maintenance program</w:t>
            </w:r>
          </w:p>
        </w:tc>
        <w:tc>
          <w:tcPr>
            <w:tcW w:w="1502" w:type="dxa"/>
          </w:tcPr>
          <w:p w:rsidR="003C1A75" w:rsidRPr="0020147F" w:rsidRDefault="004B64C8" w:rsidP="00D12F46">
            <w:pPr>
              <w:pStyle w:val="TableParagraph"/>
              <w:spacing w:before="74" w:line="208" w:lineRule="auto"/>
              <w:ind w:left="113"/>
              <w:jc w:val="both"/>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113"/>
              <w:jc w:val="both"/>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4" w:line="208" w:lineRule="auto"/>
              <w:ind w:left="113" w:right="114"/>
              <w:rPr>
                <w:color w:val="000000" w:themeColor="text1"/>
                <w:sz w:val="17"/>
              </w:rPr>
            </w:pPr>
            <w:r w:rsidRPr="0020147F">
              <w:rPr>
                <w:color w:val="000000" w:themeColor="text1"/>
                <w:sz w:val="17"/>
              </w:rPr>
              <w:t xml:space="preserve">Annual maintenance program developed. Over </w:t>
            </w:r>
            <w:r w:rsidRPr="0020147F">
              <w:rPr>
                <w:color w:val="000000" w:themeColor="text1"/>
                <w:spacing w:val="3"/>
                <w:sz w:val="17"/>
              </w:rPr>
              <w:t xml:space="preserve">225 </w:t>
            </w:r>
            <w:r w:rsidRPr="0020147F">
              <w:rPr>
                <w:color w:val="000000" w:themeColor="text1"/>
                <w:sz w:val="17"/>
              </w:rPr>
              <w:t xml:space="preserve">stormwater quality treatment systems across the </w:t>
            </w:r>
            <w:r w:rsidRPr="0020147F">
              <w:rPr>
                <w:color w:val="000000" w:themeColor="text1"/>
                <w:spacing w:val="2"/>
                <w:sz w:val="17"/>
              </w:rPr>
              <w:t xml:space="preserve">Port </w:t>
            </w:r>
            <w:r w:rsidRPr="0020147F">
              <w:rPr>
                <w:color w:val="000000" w:themeColor="text1"/>
                <w:sz w:val="17"/>
              </w:rPr>
              <w:t xml:space="preserve">Phillip and Westernport region now in the </w:t>
            </w:r>
            <w:proofErr w:type="spellStart"/>
            <w:proofErr w:type="gramStart"/>
            <w:r w:rsidRPr="0020147F">
              <w:rPr>
                <w:color w:val="000000" w:themeColor="text1"/>
                <w:sz w:val="17"/>
              </w:rPr>
              <w:t>program.Completion</w:t>
            </w:r>
            <w:proofErr w:type="spellEnd"/>
            <w:proofErr w:type="gramEnd"/>
            <w:r w:rsidRPr="0020147F">
              <w:rPr>
                <w:color w:val="000000" w:themeColor="text1"/>
                <w:sz w:val="17"/>
              </w:rPr>
              <w:t xml:space="preserve"> of a functional rectification program to maintain and restore functionality of stormwater assets to help assist with meeting the Bay’s pollutant load target (set within SEPP (Waters)). The </w:t>
            </w:r>
            <w:r w:rsidRPr="0020147F">
              <w:rPr>
                <w:color w:val="000000" w:themeColor="text1"/>
                <w:spacing w:val="2"/>
                <w:sz w:val="17"/>
              </w:rPr>
              <w:t xml:space="preserve">2017-2018 </w:t>
            </w:r>
            <w:r w:rsidRPr="0020147F">
              <w:rPr>
                <w:color w:val="000000" w:themeColor="text1"/>
                <w:sz w:val="17"/>
              </w:rPr>
              <w:t xml:space="preserve">program has been delivered, </w:t>
            </w:r>
            <w:r w:rsidRPr="0020147F">
              <w:rPr>
                <w:color w:val="000000" w:themeColor="text1"/>
                <w:spacing w:val="3"/>
                <w:sz w:val="17"/>
              </w:rPr>
              <w:t xml:space="preserve">2018-2019 </w:t>
            </w:r>
            <w:r w:rsidRPr="0020147F">
              <w:rPr>
                <w:color w:val="000000" w:themeColor="text1"/>
                <w:sz w:val="17"/>
              </w:rPr>
              <w:t xml:space="preserve">program is ready for implementation from July </w:t>
            </w:r>
            <w:r w:rsidRPr="0020147F">
              <w:rPr>
                <w:color w:val="000000" w:themeColor="text1"/>
                <w:spacing w:val="3"/>
                <w:sz w:val="17"/>
              </w:rPr>
              <w:t xml:space="preserve">2019 </w:t>
            </w:r>
            <w:r w:rsidRPr="0020147F">
              <w:rPr>
                <w:color w:val="000000" w:themeColor="text1"/>
                <w:sz w:val="17"/>
              </w:rPr>
              <w:t xml:space="preserve">and development of </w:t>
            </w:r>
            <w:r w:rsidRPr="0020147F">
              <w:rPr>
                <w:color w:val="000000" w:themeColor="text1"/>
                <w:spacing w:val="3"/>
                <w:sz w:val="17"/>
              </w:rPr>
              <w:t xml:space="preserve">2019-2020 </w:t>
            </w:r>
            <w:r w:rsidRPr="0020147F">
              <w:rPr>
                <w:color w:val="000000" w:themeColor="text1"/>
                <w:sz w:val="17"/>
              </w:rPr>
              <w:t>program in progress. Maintenance includes sediment pond de-silt and disposal. Use of an innovative bespoke technology called a ‘Dredging and Sediment Separation System’ (DSSS) to increase the efficiency and safety   of removal and disposal of sediments from sediment ponds.</w:t>
            </w:r>
          </w:p>
        </w:tc>
        <w:tc>
          <w:tcPr>
            <w:tcW w:w="1544"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4"/>
              <w:jc w:val="center"/>
              <w:rPr>
                <w:rFonts w:ascii="VIC-SemiBold"/>
                <w:b/>
                <w:color w:val="000000" w:themeColor="text1"/>
                <w:sz w:val="17"/>
              </w:rPr>
            </w:pPr>
          </w:p>
          <w:p w:rsidR="003C1A75" w:rsidRPr="0020147F" w:rsidRDefault="004B64C8" w:rsidP="00D12F46">
            <w:pPr>
              <w:pStyle w:val="TableParagraph"/>
              <w:spacing w:line="218" w:lineRule="auto"/>
              <w:jc w:val="center"/>
              <w:rPr>
                <w:color w:val="000000" w:themeColor="text1"/>
                <w:sz w:val="18"/>
              </w:rPr>
            </w:pPr>
            <w:r w:rsidRPr="0020147F">
              <w:rPr>
                <w:color w:val="000000" w:themeColor="text1"/>
                <w:sz w:val="18"/>
              </w:rPr>
              <w:t xml:space="preserve">Ongoing </w:t>
            </w:r>
            <w:r w:rsidR="00D12F46">
              <w:rPr>
                <w:color w:val="000000" w:themeColor="text1"/>
                <w:sz w:val="18"/>
              </w:rPr>
              <w:br/>
            </w:r>
            <w:r w:rsidRPr="0020147F">
              <w:rPr>
                <w:color w:val="000000" w:themeColor="text1"/>
                <w:sz w:val="18"/>
              </w:rPr>
              <w:t>from 2017</w:t>
            </w:r>
          </w:p>
        </w:tc>
      </w:tr>
    </w:tbl>
    <w:p w:rsidR="003C1A75" w:rsidRPr="0020147F" w:rsidRDefault="003C1A75">
      <w:pPr>
        <w:spacing w:line="218" w:lineRule="auto"/>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375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3-1-3: MW</w:t>
            </w:r>
          </w:p>
          <w:p w:rsidR="003C1A75" w:rsidRPr="0020147F" w:rsidRDefault="004B64C8">
            <w:pPr>
              <w:pStyle w:val="TableParagraph"/>
              <w:spacing w:before="30"/>
              <w:ind w:left="113"/>
              <w:rPr>
                <w:color w:val="000000" w:themeColor="text1"/>
                <w:sz w:val="17"/>
              </w:rPr>
            </w:pPr>
            <w:r w:rsidRPr="0020147F">
              <w:rPr>
                <w:color w:val="000000" w:themeColor="text1"/>
                <w:sz w:val="17"/>
              </w:rPr>
              <w:t>Stormwater contaminants research</w:t>
            </w:r>
          </w:p>
        </w:tc>
        <w:tc>
          <w:tcPr>
            <w:tcW w:w="1503" w:type="dxa"/>
          </w:tcPr>
          <w:p w:rsidR="003C1A75" w:rsidRPr="0020147F" w:rsidRDefault="004B64C8" w:rsidP="00D12F46">
            <w:pPr>
              <w:pStyle w:val="TableParagraph"/>
              <w:spacing w:before="74" w:line="208" w:lineRule="auto"/>
              <w:ind w:left="112"/>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112"/>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4" w:line="208" w:lineRule="auto"/>
              <w:ind w:left="111" w:right="153"/>
              <w:rPr>
                <w:color w:val="000000" w:themeColor="text1"/>
                <w:sz w:val="17"/>
              </w:rPr>
            </w:pPr>
            <w:r w:rsidRPr="0020147F">
              <w:rPr>
                <w:color w:val="000000" w:themeColor="text1"/>
                <w:sz w:val="17"/>
              </w:rPr>
              <w:t xml:space="preserve">Over 10 research projects being delivered in partnership across research institutes, EPA and local government. A new 5-year pollution research partnership between MW and Royal Melbourne Institute of Technology (RMIT) established in </w:t>
            </w:r>
            <w:r w:rsidRPr="0020147F">
              <w:rPr>
                <w:color w:val="000000" w:themeColor="text1"/>
                <w:spacing w:val="3"/>
                <w:sz w:val="17"/>
              </w:rPr>
              <w:t xml:space="preserve">2018-2019.A </w:t>
            </w:r>
            <w:r w:rsidRPr="0020147F">
              <w:rPr>
                <w:color w:val="000000" w:themeColor="text1"/>
                <w:sz w:val="17"/>
              </w:rPr>
              <w:t xml:space="preserve">program </w:t>
            </w:r>
            <w:proofErr w:type="gramStart"/>
            <w:r w:rsidRPr="0020147F">
              <w:rPr>
                <w:color w:val="000000" w:themeColor="text1"/>
                <w:sz w:val="17"/>
              </w:rPr>
              <w:t>of  stormwater</w:t>
            </w:r>
            <w:proofErr w:type="gramEnd"/>
            <w:r w:rsidRPr="0020147F">
              <w:rPr>
                <w:color w:val="000000" w:themeColor="text1"/>
                <w:sz w:val="17"/>
              </w:rPr>
              <w:t xml:space="preserve"> research projects is underway through numerous partnerships with research institutes e.g. urban pollution modelling. The hydrodynamic and biogeochemical model for </w:t>
            </w:r>
            <w:r w:rsidRPr="0020147F">
              <w:rPr>
                <w:color w:val="000000" w:themeColor="text1"/>
                <w:spacing w:val="2"/>
                <w:sz w:val="17"/>
              </w:rPr>
              <w:t xml:space="preserve">Port </w:t>
            </w:r>
            <w:r w:rsidRPr="0020147F">
              <w:rPr>
                <w:color w:val="000000" w:themeColor="text1"/>
                <w:sz w:val="17"/>
              </w:rPr>
              <w:t xml:space="preserve">Phillip Bay especially around Western Treatment Plant and the mixing zone continues to be refined. In </w:t>
            </w:r>
            <w:r w:rsidRPr="0020147F">
              <w:rPr>
                <w:color w:val="000000" w:themeColor="text1"/>
                <w:spacing w:val="3"/>
                <w:sz w:val="17"/>
              </w:rPr>
              <w:t xml:space="preserve">2018-2019, </w:t>
            </w:r>
            <w:r w:rsidRPr="0020147F">
              <w:rPr>
                <w:color w:val="000000" w:themeColor="text1"/>
                <w:sz w:val="17"/>
              </w:rPr>
              <w:t>new research projects with RMIT commenced such</w:t>
            </w:r>
            <w:r w:rsidRPr="0020147F">
              <w:rPr>
                <w:color w:val="000000" w:themeColor="text1"/>
                <w:spacing w:val="9"/>
                <w:sz w:val="17"/>
              </w:rPr>
              <w:t xml:space="preserve"> </w:t>
            </w:r>
            <w:r w:rsidRPr="0020147F">
              <w:rPr>
                <w:color w:val="000000" w:themeColor="text1"/>
                <w:sz w:val="17"/>
              </w:rPr>
              <w:t>as:</w:t>
            </w:r>
          </w:p>
          <w:p w:rsidR="003C1A75" w:rsidRPr="0020147F" w:rsidRDefault="003C1A75">
            <w:pPr>
              <w:pStyle w:val="TableParagraph"/>
              <w:spacing w:before="1"/>
              <w:rPr>
                <w:rFonts w:ascii="VIC-SemiBold"/>
                <w:b/>
                <w:color w:val="000000" w:themeColor="text1"/>
                <w:sz w:val="13"/>
              </w:rPr>
            </w:pPr>
          </w:p>
          <w:p w:rsidR="003C1A75" w:rsidRPr="0020147F" w:rsidRDefault="004B64C8">
            <w:pPr>
              <w:pStyle w:val="TableParagraph"/>
              <w:numPr>
                <w:ilvl w:val="0"/>
                <w:numId w:val="6"/>
              </w:numPr>
              <w:tabs>
                <w:tab w:val="left" w:pos="282"/>
              </w:tabs>
              <w:spacing w:line="218" w:lineRule="auto"/>
              <w:ind w:right="557"/>
              <w:rPr>
                <w:color w:val="000000" w:themeColor="text1"/>
                <w:sz w:val="18"/>
              </w:rPr>
            </w:pPr>
            <w:r w:rsidRPr="0020147F">
              <w:rPr>
                <w:color w:val="000000" w:themeColor="text1"/>
                <w:sz w:val="18"/>
              </w:rPr>
              <w:t>Synopsis of the sources and impacts of pollutants on waterways and bays from urban and rural landscapes in the Melbourne Water</w:t>
            </w:r>
            <w:r w:rsidRPr="0020147F">
              <w:rPr>
                <w:color w:val="000000" w:themeColor="text1"/>
                <w:spacing w:val="1"/>
                <w:sz w:val="18"/>
              </w:rPr>
              <w:t xml:space="preserve"> </w:t>
            </w:r>
            <w:r w:rsidRPr="0020147F">
              <w:rPr>
                <w:color w:val="000000" w:themeColor="text1"/>
                <w:sz w:val="18"/>
              </w:rPr>
              <w:t>Region.</w:t>
            </w:r>
          </w:p>
          <w:p w:rsidR="003C1A75" w:rsidRPr="0020147F" w:rsidRDefault="004B64C8">
            <w:pPr>
              <w:pStyle w:val="TableParagraph"/>
              <w:numPr>
                <w:ilvl w:val="0"/>
                <w:numId w:val="6"/>
              </w:numPr>
              <w:tabs>
                <w:tab w:val="left" w:pos="282"/>
              </w:tabs>
              <w:spacing w:before="152"/>
              <w:rPr>
                <w:color w:val="000000" w:themeColor="text1"/>
                <w:sz w:val="18"/>
              </w:rPr>
            </w:pPr>
            <w:r w:rsidRPr="0020147F">
              <w:rPr>
                <w:color w:val="000000" w:themeColor="text1"/>
                <w:sz w:val="18"/>
              </w:rPr>
              <w:t>Identifying and managing emerging contaminants of</w:t>
            </w:r>
            <w:r w:rsidRPr="0020147F">
              <w:rPr>
                <w:color w:val="000000" w:themeColor="text1"/>
                <w:spacing w:val="7"/>
                <w:sz w:val="18"/>
              </w:rPr>
              <w:t xml:space="preserve"> </w:t>
            </w:r>
            <w:r w:rsidRPr="0020147F">
              <w:rPr>
                <w:color w:val="000000" w:themeColor="text1"/>
                <w:sz w:val="18"/>
              </w:rPr>
              <w:t>concern.</w:t>
            </w:r>
          </w:p>
          <w:p w:rsidR="003C1A75" w:rsidRPr="0020147F" w:rsidRDefault="004B64C8">
            <w:pPr>
              <w:pStyle w:val="TableParagraph"/>
              <w:numPr>
                <w:ilvl w:val="0"/>
                <w:numId w:val="6"/>
              </w:numPr>
              <w:tabs>
                <w:tab w:val="left" w:pos="282"/>
              </w:tabs>
              <w:spacing w:before="163" w:line="218" w:lineRule="auto"/>
              <w:ind w:right="103"/>
              <w:rPr>
                <w:color w:val="000000" w:themeColor="text1"/>
                <w:sz w:val="18"/>
              </w:rPr>
            </w:pPr>
            <w:r w:rsidRPr="0020147F">
              <w:rPr>
                <w:color w:val="000000" w:themeColor="text1"/>
                <w:sz w:val="18"/>
              </w:rPr>
              <w:t>Developing methods to increase the efficiency and effectiveness of waterway health assessment within streams, wetlands and estuaries.</w:t>
            </w:r>
          </w:p>
          <w:p w:rsidR="003C1A75" w:rsidRPr="0020147F" w:rsidRDefault="004B64C8">
            <w:pPr>
              <w:pStyle w:val="TableParagraph"/>
              <w:numPr>
                <w:ilvl w:val="0"/>
                <w:numId w:val="6"/>
              </w:numPr>
              <w:tabs>
                <w:tab w:val="left" w:pos="282"/>
              </w:tabs>
              <w:spacing w:before="168" w:line="218" w:lineRule="auto"/>
              <w:ind w:right="826"/>
              <w:rPr>
                <w:color w:val="000000" w:themeColor="text1"/>
                <w:sz w:val="18"/>
              </w:rPr>
            </w:pPr>
            <w:r w:rsidRPr="0020147F">
              <w:rPr>
                <w:color w:val="000000" w:themeColor="text1"/>
                <w:sz w:val="18"/>
              </w:rPr>
              <w:t>Understanding the impact of litter, including microplastics, on the social and ecological values of waterways and bays.</w:t>
            </w:r>
          </w:p>
        </w:tc>
        <w:tc>
          <w:tcPr>
            <w:tcW w:w="1545" w:type="dxa"/>
          </w:tcPr>
          <w:p w:rsidR="003C1A75" w:rsidRPr="0020147F" w:rsidRDefault="003C1A75" w:rsidP="00D12F46">
            <w:pPr>
              <w:pStyle w:val="TableParagraph"/>
              <w:tabs>
                <w:tab w:val="left" w:pos="202"/>
              </w:tabs>
              <w:jc w:val="center"/>
              <w:rPr>
                <w:rFonts w:ascii="VIC-SemiBold"/>
                <w:b/>
                <w:color w:val="000000" w:themeColor="text1"/>
                <w:sz w:val="20"/>
              </w:rPr>
            </w:pPr>
          </w:p>
          <w:p w:rsidR="003C1A75" w:rsidRPr="0020147F" w:rsidRDefault="003C1A75" w:rsidP="00D12F46">
            <w:pPr>
              <w:pStyle w:val="TableParagraph"/>
              <w:tabs>
                <w:tab w:val="left" w:pos="202"/>
              </w:tabs>
              <w:jc w:val="center"/>
              <w:rPr>
                <w:rFonts w:ascii="VIC-SemiBold"/>
                <w:b/>
                <w:color w:val="000000" w:themeColor="text1"/>
                <w:sz w:val="20"/>
              </w:rPr>
            </w:pPr>
          </w:p>
          <w:p w:rsidR="003C1A75" w:rsidRPr="0020147F" w:rsidRDefault="003C1A75" w:rsidP="00D12F46">
            <w:pPr>
              <w:pStyle w:val="TableParagraph"/>
              <w:tabs>
                <w:tab w:val="left" w:pos="202"/>
              </w:tabs>
              <w:jc w:val="center"/>
              <w:rPr>
                <w:rFonts w:ascii="VIC-SemiBold"/>
                <w:b/>
                <w:color w:val="000000" w:themeColor="text1"/>
                <w:sz w:val="20"/>
              </w:rPr>
            </w:pPr>
          </w:p>
          <w:p w:rsidR="003C1A75" w:rsidRPr="0020147F" w:rsidRDefault="003C1A75" w:rsidP="00D12F46">
            <w:pPr>
              <w:pStyle w:val="TableParagraph"/>
              <w:tabs>
                <w:tab w:val="left" w:pos="202"/>
              </w:tabs>
              <w:jc w:val="center"/>
              <w:rPr>
                <w:rFonts w:ascii="VIC-SemiBold"/>
                <w:b/>
                <w:color w:val="000000" w:themeColor="text1"/>
                <w:sz w:val="20"/>
              </w:rPr>
            </w:pPr>
          </w:p>
          <w:p w:rsidR="003C1A75" w:rsidRPr="0020147F" w:rsidRDefault="003C1A75" w:rsidP="00D12F46">
            <w:pPr>
              <w:pStyle w:val="TableParagraph"/>
              <w:tabs>
                <w:tab w:val="left" w:pos="202"/>
              </w:tabs>
              <w:jc w:val="center"/>
              <w:rPr>
                <w:rFonts w:ascii="VIC-SemiBold"/>
                <w:b/>
                <w:color w:val="000000" w:themeColor="text1"/>
                <w:sz w:val="20"/>
              </w:rPr>
            </w:pPr>
          </w:p>
          <w:p w:rsidR="003C1A75" w:rsidRPr="0020147F" w:rsidRDefault="003C1A75" w:rsidP="00D12F46">
            <w:pPr>
              <w:pStyle w:val="TableParagraph"/>
              <w:tabs>
                <w:tab w:val="left" w:pos="202"/>
              </w:tabs>
              <w:spacing w:before="1"/>
              <w:jc w:val="center"/>
              <w:rPr>
                <w:rFonts w:ascii="VIC-SemiBold"/>
                <w:b/>
                <w:color w:val="000000" w:themeColor="text1"/>
                <w:sz w:val="23"/>
              </w:rPr>
            </w:pPr>
          </w:p>
          <w:p w:rsidR="003C1A75" w:rsidRPr="0020147F" w:rsidRDefault="004B64C8" w:rsidP="00D12F46">
            <w:pPr>
              <w:pStyle w:val="TableParagraph"/>
              <w:tabs>
                <w:tab w:val="left" w:pos="202"/>
              </w:tabs>
              <w:spacing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153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3-1-4: MW</w:t>
            </w:r>
          </w:p>
          <w:p w:rsidR="003C1A75" w:rsidRPr="0020147F" w:rsidRDefault="004B64C8">
            <w:pPr>
              <w:pStyle w:val="TableParagraph"/>
              <w:spacing w:before="53" w:line="208" w:lineRule="auto"/>
              <w:ind w:left="113" w:right="636"/>
              <w:rPr>
                <w:color w:val="000000" w:themeColor="text1"/>
                <w:sz w:val="17"/>
              </w:rPr>
            </w:pPr>
            <w:r w:rsidRPr="0020147F">
              <w:rPr>
                <w:color w:val="000000" w:themeColor="text1"/>
                <w:sz w:val="17"/>
              </w:rPr>
              <w:t>Catchment and Bay monitoring and modelling</w:t>
            </w:r>
          </w:p>
        </w:tc>
        <w:tc>
          <w:tcPr>
            <w:tcW w:w="1503" w:type="dxa"/>
          </w:tcPr>
          <w:p w:rsidR="003C1A75" w:rsidRPr="0020147F" w:rsidRDefault="004B64C8" w:rsidP="00D12F46">
            <w:pPr>
              <w:pStyle w:val="TableParagraph"/>
              <w:spacing w:before="74" w:line="208" w:lineRule="auto"/>
              <w:ind w:left="112"/>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112"/>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4" w:line="208" w:lineRule="auto"/>
              <w:ind w:left="111" w:right="146"/>
              <w:rPr>
                <w:color w:val="000000" w:themeColor="text1"/>
                <w:sz w:val="17"/>
              </w:rPr>
            </w:pPr>
            <w:r w:rsidRPr="0020147F">
              <w:rPr>
                <w:color w:val="000000" w:themeColor="text1"/>
                <w:sz w:val="17"/>
              </w:rPr>
              <w:t xml:space="preserve">Assessment of nutrient and pollutant loads informed by data from the annual water quality monitoring program is complete. Data from the monitoring program has been </w:t>
            </w:r>
            <w:proofErr w:type="gramStart"/>
            <w:r w:rsidRPr="0020147F">
              <w:rPr>
                <w:color w:val="000000" w:themeColor="text1"/>
                <w:sz w:val="17"/>
              </w:rPr>
              <w:t>integrated  to</w:t>
            </w:r>
            <w:proofErr w:type="gramEnd"/>
            <w:r w:rsidRPr="0020147F">
              <w:rPr>
                <w:color w:val="000000" w:themeColor="text1"/>
                <w:sz w:val="17"/>
              </w:rPr>
              <w:t xml:space="preserve"> update and re-run the source modelling. The source model informs </w:t>
            </w:r>
            <w:proofErr w:type="gramStart"/>
            <w:r w:rsidRPr="0020147F">
              <w:rPr>
                <w:color w:val="000000" w:themeColor="text1"/>
                <w:sz w:val="17"/>
              </w:rPr>
              <w:t>management  actions</w:t>
            </w:r>
            <w:proofErr w:type="gramEnd"/>
            <w:r w:rsidRPr="0020147F">
              <w:rPr>
                <w:color w:val="000000" w:themeColor="text1"/>
                <w:sz w:val="17"/>
              </w:rPr>
              <w:t xml:space="preserve"> in sub-catchments to improve land-use and stormwater management and reporting on loads for SEPP (Waters) </w:t>
            </w:r>
            <w:proofErr w:type="spellStart"/>
            <w:r w:rsidRPr="0020147F">
              <w:rPr>
                <w:color w:val="000000" w:themeColor="text1"/>
                <w:sz w:val="17"/>
              </w:rPr>
              <w:t>requirements.Source</w:t>
            </w:r>
            <w:proofErr w:type="spellEnd"/>
            <w:r w:rsidRPr="0020147F">
              <w:rPr>
                <w:color w:val="000000" w:themeColor="text1"/>
                <w:sz w:val="17"/>
              </w:rPr>
              <w:t xml:space="preserve"> modelling work to establish a new approach for tracking and monitoring stormwater loads to the Bay is planned</w:t>
            </w:r>
            <w:r w:rsidRPr="0020147F">
              <w:rPr>
                <w:color w:val="000000" w:themeColor="text1"/>
                <w:spacing w:val="12"/>
                <w:sz w:val="17"/>
              </w:rPr>
              <w:t xml:space="preserve"> </w:t>
            </w:r>
            <w:r w:rsidRPr="0020147F">
              <w:rPr>
                <w:color w:val="000000" w:themeColor="text1"/>
                <w:sz w:val="17"/>
              </w:rPr>
              <w:t>for</w:t>
            </w:r>
          </w:p>
          <w:p w:rsidR="003C1A75" w:rsidRPr="0020147F" w:rsidRDefault="004B64C8">
            <w:pPr>
              <w:pStyle w:val="TableParagraph"/>
              <w:spacing w:line="209" w:lineRule="exact"/>
              <w:ind w:left="111"/>
              <w:rPr>
                <w:color w:val="000000" w:themeColor="text1"/>
                <w:sz w:val="17"/>
              </w:rPr>
            </w:pPr>
            <w:r w:rsidRPr="0020147F">
              <w:rPr>
                <w:color w:val="000000" w:themeColor="text1"/>
                <w:sz w:val="17"/>
              </w:rPr>
              <w:t>2018-2019 in collaboration with DELWP.</w:t>
            </w:r>
          </w:p>
        </w:tc>
        <w:tc>
          <w:tcPr>
            <w:tcW w:w="1545" w:type="dxa"/>
          </w:tcPr>
          <w:p w:rsidR="003C1A75" w:rsidRPr="0020147F" w:rsidRDefault="003C1A75" w:rsidP="00D12F46">
            <w:pPr>
              <w:pStyle w:val="TableParagraph"/>
              <w:tabs>
                <w:tab w:val="left" w:pos="202"/>
              </w:tabs>
              <w:jc w:val="center"/>
              <w:rPr>
                <w:rFonts w:ascii="VIC-SemiBold"/>
                <w:b/>
                <w:color w:val="000000" w:themeColor="text1"/>
                <w:sz w:val="18"/>
              </w:rPr>
            </w:pPr>
          </w:p>
          <w:p w:rsidR="003C1A75" w:rsidRPr="0020147F" w:rsidRDefault="003C1A75" w:rsidP="00D12F46">
            <w:pPr>
              <w:pStyle w:val="TableParagraph"/>
              <w:tabs>
                <w:tab w:val="left" w:pos="202"/>
              </w:tabs>
              <w:spacing w:before="6"/>
              <w:jc w:val="center"/>
              <w:rPr>
                <w:rFonts w:ascii="VIC-SemiBold"/>
                <w:b/>
                <w:color w:val="000000" w:themeColor="text1"/>
                <w:sz w:val="24"/>
              </w:rPr>
            </w:pPr>
          </w:p>
          <w:p w:rsidR="003C1A75" w:rsidRPr="0020147F" w:rsidRDefault="004B64C8" w:rsidP="00D12F46">
            <w:pPr>
              <w:pStyle w:val="TableParagraph"/>
              <w:tabs>
                <w:tab w:val="left" w:pos="202"/>
              </w:tabs>
              <w:spacing w:line="208" w:lineRule="auto"/>
              <w:jc w:val="center"/>
              <w:rPr>
                <w:color w:val="000000" w:themeColor="text1"/>
                <w:sz w:val="17"/>
              </w:rPr>
            </w:pPr>
            <w:r w:rsidRPr="0020147F">
              <w:rPr>
                <w:color w:val="000000" w:themeColor="text1"/>
                <w:sz w:val="17"/>
              </w:rPr>
              <w:t>Ongoing from 2017</w:t>
            </w:r>
          </w:p>
        </w:tc>
      </w:tr>
      <w:tr w:rsidR="0020147F" w:rsidRPr="0020147F" w:rsidTr="0047060B">
        <w:trPr>
          <w:trHeight w:val="557"/>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6"/>
              <w:rPr>
                <w:rFonts w:ascii="VIC-SemiBold"/>
                <w:b/>
                <w:color w:val="000000" w:themeColor="text1"/>
                <w:sz w:val="14"/>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3-1-5:</w:t>
            </w:r>
          </w:p>
          <w:p w:rsidR="003C1A75" w:rsidRPr="0020147F" w:rsidRDefault="004B64C8">
            <w:pPr>
              <w:pStyle w:val="TableParagraph"/>
              <w:spacing w:before="53" w:line="208" w:lineRule="auto"/>
              <w:ind w:left="113" w:right="320"/>
              <w:rPr>
                <w:color w:val="000000" w:themeColor="text1"/>
                <w:sz w:val="17"/>
              </w:rPr>
            </w:pPr>
            <w:r w:rsidRPr="0020147F">
              <w:rPr>
                <w:color w:val="000000" w:themeColor="text1"/>
                <w:sz w:val="17"/>
              </w:rPr>
              <w:t>Five Port Phillip Bay Fund projects</w:t>
            </w:r>
          </w:p>
        </w:tc>
        <w:tc>
          <w:tcPr>
            <w:tcW w:w="1956" w:type="dxa"/>
          </w:tcPr>
          <w:p w:rsidR="003C1A75" w:rsidRPr="0020147F" w:rsidRDefault="004B64C8" w:rsidP="00D12F46">
            <w:pPr>
              <w:pStyle w:val="TableParagraph"/>
              <w:spacing w:before="65" w:line="218" w:lineRule="auto"/>
              <w:ind w:right="40"/>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Richmond West Primary School</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Cancelled</w:t>
            </w:r>
          </w:p>
        </w:tc>
        <w:tc>
          <w:tcPr>
            <w:tcW w:w="7824" w:type="dxa"/>
          </w:tcPr>
          <w:p w:rsidR="003C1A75" w:rsidRPr="0020147F" w:rsidRDefault="004B64C8">
            <w:pPr>
              <w:pStyle w:val="TableParagraph"/>
              <w:spacing w:before="52"/>
              <w:ind w:left="111"/>
              <w:rPr>
                <w:color w:val="000000" w:themeColor="text1"/>
                <w:sz w:val="17"/>
              </w:rPr>
            </w:pPr>
            <w:r w:rsidRPr="0020147F">
              <w:rPr>
                <w:color w:val="000000" w:themeColor="text1"/>
                <w:sz w:val="17"/>
              </w:rPr>
              <w:t>This activity was cancelled in 2018.</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6"/>
              <w:jc w:val="center"/>
              <w:rPr>
                <w:rFonts w:ascii="VIC-SemiBold"/>
                <w:b/>
                <w:color w:val="000000" w:themeColor="text1"/>
                <w:sz w:val="18"/>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13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ind w:right="40"/>
              <w:rPr>
                <w:rFonts w:ascii="VIC-SemiBold" w:hAnsi="VIC-SemiBold"/>
                <w:b/>
                <w:color w:val="000000" w:themeColor="text1"/>
                <w:sz w:val="18"/>
              </w:rPr>
            </w:pPr>
            <w:r w:rsidRPr="0020147F">
              <w:rPr>
                <w:rFonts w:ascii="VIC-Medium" w:hAnsi="VIC-Medium"/>
                <w:color w:val="000000" w:themeColor="text1"/>
                <w:sz w:val="18"/>
              </w:rPr>
              <w:t xml:space="preserve">B. </w:t>
            </w:r>
            <w:r w:rsidRPr="0020147F">
              <w:rPr>
                <w:rFonts w:ascii="VIC-SemiBold" w:hAnsi="VIC-SemiBold"/>
                <w:b/>
                <w:color w:val="000000" w:themeColor="text1"/>
                <w:sz w:val="18"/>
              </w:rPr>
              <w:t>St Columba’s Primary School</w:t>
            </w:r>
          </w:p>
        </w:tc>
        <w:tc>
          <w:tcPr>
            <w:tcW w:w="1503" w:type="dxa"/>
          </w:tcPr>
          <w:p w:rsidR="003C1A75" w:rsidRPr="0020147F" w:rsidRDefault="004B64C8">
            <w:pPr>
              <w:pStyle w:val="TableParagraph"/>
              <w:spacing w:before="74" w:line="208" w:lineRule="auto"/>
              <w:ind w:left="112" w:right="116"/>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1" w:right="133"/>
              <w:rPr>
                <w:color w:val="000000" w:themeColor="text1"/>
                <w:sz w:val="17"/>
              </w:rPr>
            </w:pPr>
            <w:r w:rsidRPr="0020147F">
              <w:rPr>
                <w:color w:val="000000" w:themeColor="text1"/>
                <w:sz w:val="17"/>
              </w:rPr>
              <w:t xml:space="preserve">St Columba's Primary School in Elwood is transforming its landscape, curriculum and leadership programs to assist with the improvement of the health of </w:t>
            </w:r>
            <w:r w:rsidRPr="0020147F">
              <w:rPr>
                <w:color w:val="000000" w:themeColor="text1"/>
                <w:spacing w:val="2"/>
                <w:sz w:val="17"/>
              </w:rPr>
              <w:t xml:space="preserve">Port </w:t>
            </w:r>
            <w:r w:rsidRPr="0020147F">
              <w:rPr>
                <w:color w:val="000000" w:themeColor="text1"/>
                <w:sz w:val="17"/>
              </w:rPr>
              <w:t xml:space="preserve">Phillip Bay. One of their projects is to address runoff water from the school </w:t>
            </w:r>
            <w:r w:rsidRPr="0020147F">
              <w:rPr>
                <w:color w:val="000000" w:themeColor="text1"/>
                <w:spacing w:val="2"/>
                <w:sz w:val="17"/>
              </w:rPr>
              <w:t xml:space="preserve">property </w:t>
            </w:r>
            <w:r w:rsidRPr="0020147F">
              <w:rPr>
                <w:color w:val="000000" w:themeColor="text1"/>
                <w:sz w:val="17"/>
              </w:rPr>
              <w:t xml:space="preserve">through the installation of a series of gardens including a rainwater garden to slow and filter run-off. Coupled with curriculum activities these works will highlight to students the environmental values of </w:t>
            </w:r>
            <w:r w:rsidRPr="0020147F">
              <w:rPr>
                <w:color w:val="000000" w:themeColor="text1"/>
                <w:spacing w:val="2"/>
                <w:sz w:val="17"/>
              </w:rPr>
              <w:t xml:space="preserve">Port </w:t>
            </w:r>
            <w:r w:rsidRPr="0020147F">
              <w:rPr>
                <w:color w:val="000000" w:themeColor="text1"/>
                <w:sz w:val="17"/>
              </w:rPr>
              <w:t>Phillip Bay. This will also be promoted to the broader community through clean up</w:t>
            </w:r>
            <w:r w:rsidRPr="0020147F">
              <w:rPr>
                <w:color w:val="000000" w:themeColor="text1"/>
                <w:spacing w:val="4"/>
                <w:sz w:val="17"/>
              </w:rPr>
              <w:t xml:space="preserve"> </w:t>
            </w:r>
            <w:r w:rsidRPr="0020147F">
              <w:rPr>
                <w:color w:val="000000" w:themeColor="text1"/>
                <w:sz w:val="17"/>
              </w:rPr>
              <w:t>days.</w:t>
            </w:r>
          </w:p>
        </w:tc>
        <w:tc>
          <w:tcPr>
            <w:tcW w:w="1545" w:type="dxa"/>
            <w:vMerge/>
          </w:tcPr>
          <w:p w:rsidR="003C1A75" w:rsidRPr="0020147F" w:rsidRDefault="003C1A75">
            <w:pPr>
              <w:rPr>
                <w:color w:val="000000" w:themeColor="text1"/>
                <w:sz w:val="2"/>
                <w:szCs w:val="2"/>
              </w:rPr>
            </w:pPr>
          </w:p>
        </w:tc>
      </w:tr>
      <w:tr w:rsidR="0020147F" w:rsidRPr="0020147F" w:rsidTr="0047060B">
        <w:trPr>
          <w:trHeight w:val="15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ind w:right="40"/>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Conservation Volunteers Australia</w:t>
            </w:r>
          </w:p>
        </w:tc>
        <w:tc>
          <w:tcPr>
            <w:tcW w:w="1503" w:type="dxa"/>
          </w:tcPr>
          <w:p w:rsidR="003C1A75" w:rsidRPr="0020147F" w:rsidRDefault="004B64C8">
            <w:pPr>
              <w:pStyle w:val="TableParagraph"/>
              <w:spacing w:before="52"/>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72"/>
              <w:rPr>
                <w:color w:val="000000" w:themeColor="text1"/>
                <w:sz w:val="17"/>
              </w:rPr>
            </w:pPr>
            <w:r w:rsidRPr="0020147F">
              <w:rPr>
                <w:color w:val="000000" w:themeColor="text1"/>
                <w:sz w:val="17"/>
              </w:rPr>
              <w:t xml:space="preserve">The Point Cook Coastal Park, Spit Nature Conservation Park and adjoining lands, and the </w:t>
            </w:r>
            <w:r w:rsidRPr="0020147F">
              <w:rPr>
                <w:color w:val="000000" w:themeColor="text1"/>
                <w:spacing w:val="2"/>
                <w:sz w:val="17"/>
              </w:rPr>
              <w:t xml:space="preserve">Port </w:t>
            </w:r>
            <w:r w:rsidRPr="0020147F">
              <w:rPr>
                <w:color w:val="000000" w:themeColor="text1"/>
                <w:sz w:val="17"/>
              </w:rPr>
              <w:t xml:space="preserve">Phillip Heads Marine National Park, are wetlands that are critical to providing a healthy ecosystem for </w:t>
            </w:r>
            <w:r w:rsidRPr="0020147F">
              <w:rPr>
                <w:color w:val="000000" w:themeColor="text1"/>
                <w:spacing w:val="2"/>
                <w:sz w:val="17"/>
              </w:rPr>
              <w:t xml:space="preserve">Port </w:t>
            </w:r>
            <w:r w:rsidRPr="0020147F">
              <w:rPr>
                <w:color w:val="000000" w:themeColor="text1"/>
                <w:sz w:val="17"/>
              </w:rPr>
              <w:t xml:space="preserve">Phillip Bay. This project involved a variety of tasks to improve the foreshore vegetation and water quality in the three wetland areas.  The works included weed management, appropriate planting in water retarding basins to filter nutrient run </w:t>
            </w:r>
            <w:r w:rsidRPr="0020147F">
              <w:rPr>
                <w:color w:val="000000" w:themeColor="text1"/>
                <w:spacing w:val="2"/>
                <w:sz w:val="17"/>
              </w:rPr>
              <w:t xml:space="preserve">off </w:t>
            </w:r>
            <w:r w:rsidRPr="0020147F">
              <w:rPr>
                <w:color w:val="000000" w:themeColor="text1"/>
                <w:sz w:val="17"/>
              </w:rPr>
              <w:t>into the Bay, enhancing species diversity, litter removal and community education campaigns.</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spacing w:before="9"/>
        <w:rPr>
          <w:rFonts w:ascii="VIC-SemiBold"/>
          <w:b/>
          <w:color w:val="000000" w:themeColor="text1"/>
          <w:sz w:val="29"/>
        </w:rPr>
      </w:pPr>
    </w:p>
    <w:p w:rsidR="003C1A75" w:rsidRPr="0020147F" w:rsidRDefault="003C1A75">
      <w:pPr>
        <w:pStyle w:val="BodyText"/>
        <w:spacing w:line="20" w:lineRule="exact"/>
        <w:ind w:left="108"/>
        <w:rPr>
          <w:rFonts w:ascii="VIC-SemiBold"/>
          <w:color w:val="000000" w:themeColor="text1"/>
          <w:sz w:val="2"/>
        </w:rPr>
      </w:pPr>
    </w:p>
    <w:p w:rsidR="003C1A75" w:rsidRPr="0020147F" w:rsidRDefault="003C1A75">
      <w:pPr>
        <w:pStyle w:val="BodyText"/>
        <w:spacing w:before="8"/>
        <w:rPr>
          <w:rFonts w:ascii="VIC-SemiBold"/>
          <w:b/>
          <w:color w:val="000000" w:themeColor="text1"/>
          <w:sz w:val="24"/>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47060B" w:rsidRPr="0020147F" w:rsidTr="0047060B">
        <w:trPr>
          <w:trHeight w:val="258"/>
        </w:trPr>
        <w:tc>
          <w:tcPr>
            <w:tcW w:w="3686" w:type="dxa"/>
            <w:gridSpan w:val="2"/>
          </w:tcPr>
          <w:p w:rsidR="0047060B" w:rsidRPr="0020147F" w:rsidRDefault="0047060B" w:rsidP="0047060B">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47060B" w:rsidRPr="0020147F" w:rsidRDefault="0047060B" w:rsidP="0047060B">
            <w:pPr>
              <w:pStyle w:val="TableParagraph"/>
              <w:spacing w:before="62"/>
              <w:ind w:left="116"/>
              <w:rPr>
                <w:rFonts w:ascii="VIC-SemiBold"/>
                <w:b/>
                <w:color w:val="000000" w:themeColor="text1"/>
                <w:sz w:val="17"/>
              </w:rPr>
            </w:pPr>
            <w:r w:rsidRPr="0020147F">
              <w:rPr>
                <w:rFonts w:ascii="VIC-SemiBold"/>
                <w:b/>
                <w:color w:val="000000" w:themeColor="text1"/>
                <w:sz w:val="17"/>
              </w:rPr>
              <w:t>Status</w:t>
            </w:r>
          </w:p>
        </w:tc>
        <w:tc>
          <w:tcPr>
            <w:tcW w:w="7824" w:type="dxa"/>
          </w:tcPr>
          <w:p w:rsidR="0047060B" w:rsidRPr="0020147F" w:rsidRDefault="0047060B" w:rsidP="0047060B">
            <w:pPr>
              <w:pStyle w:val="TableParagraph"/>
              <w:spacing w:before="62"/>
              <w:ind w:left="115"/>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47060B" w:rsidRPr="0020147F" w:rsidRDefault="0047060B" w:rsidP="0047060B">
            <w:pPr>
              <w:pStyle w:val="TableParagraph"/>
              <w:spacing w:before="62"/>
              <w:ind w:left="115"/>
              <w:rPr>
                <w:rFonts w:ascii="VIC-SemiBold"/>
                <w:b/>
                <w:color w:val="000000" w:themeColor="text1"/>
                <w:sz w:val="17"/>
              </w:rPr>
            </w:pPr>
            <w:r w:rsidRPr="0020147F">
              <w:rPr>
                <w:rFonts w:ascii="VIC-SemiBold"/>
                <w:b/>
                <w:color w:val="000000" w:themeColor="text1"/>
                <w:sz w:val="17"/>
              </w:rPr>
              <w:t>Timeframe</w:t>
            </w:r>
          </w:p>
        </w:tc>
      </w:tr>
      <w:tr w:rsidR="0020147F" w:rsidRPr="0020147F" w:rsidTr="00D12F46">
        <w:trPr>
          <w:trHeight w:val="1786"/>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4"/>
              <w:rPr>
                <w:rFonts w:ascii="VIC-SemiBold"/>
                <w:b/>
                <w:color w:val="000000" w:themeColor="text1"/>
                <w:sz w:val="17"/>
              </w:rPr>
            </w:pPr>
          </w:p>
          <w:p w:rsidR="003C1A75" w:rsidRPr="0020147F" w:rsidRDefault="004B64C8">
            <w:pPr>
              <w:pStyle w:val="TableParagraph"/>
              <w:spacing w:before="1"/>
              <w:ind w:left="113"/>
              <w:rPr>
                <w:rFonts w:ascii="VIC-SemiBold"/>
                <w:b/>
                <w:color w:val="000000" w:themeColor="text1"/>
                <w:sz w:val="17"/>
              </w:rPr>
            </w:pPr>
            <w:r w:rsidRPr="0020147F">
              <w:rPr>
                <w:rFonts w:ascii="VIC-SemiBold"/>
                <w:b/>
                <w:color w:val="000000" w:themeColor="text1"/>
                <w:sz w:val="17"/>
              </w:rPr>
              <w:t>Activity 3-1-5:</w:t>
            </w:r>
          </w:p>
          <w:p w:rsidR="003C1A75" w:rsidRPr="0020147F" w:rsidRDefault="004B64C8">
            <w:pPr>
              <w:pStyle w:val="TableParagraph"/>
              <w:spacing w:before="52" w:line="208" w:lineRule="auto"/>
              <w:ind w:left="113" w:right="320"/>
              <w:rPr>
                <w:color w:val="000000" w:themeColor="text1"/>
                <w:sz w:val="17"/>
              </w:rPr>
            </w:pPr>
            <w:r w:rsidRPr="0020147F">
              <w:rPr>
                <w:color w:val="000000" w:themeColor="text1"/>
                <w:sz w:val="17"/>
              </w:rPr>
              <w:t>Five Port Phillip Bay Fund projects</w:t>
            </w:r>
          </w:p>
        </w:tc>
        <w:tc>
          <w:tcPr>
            <w:tcW w:w="1956" w:type="dxa"/>
          </w:tcPr>
          <w:p w:rsidR="003C1A75" w:rsidRPr="0020147F" w:rsidRDefault="004B64C8" w:rsidP="00D12F46">
            <w:pPr>
              <w:pStyle w:val="TableParagraph"/>
              <w:spacing w:before="70" w:line="218" w:lineRule="auto"/>
              <w:ind w:right="40" w:hanging="6"/>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 xml:space="preserve">White Cliffs </w:t>
            </w:r>
            <w:proofErr w:type="gramStart"/>
            <w:r w:rsidRPr="0020147F">
              <w:rPr>
                <w:rFonts w:ascii="VIC-SemiBold"/>
                <w:b/>
                <w:color w:val="000000" w:themeColor="text1"/>
                <w:sz w:val="18"/>
              </w:rPr>
              <w:t>To</w:t>
            </w:r>
            <w:proofErr w:type="gramEnd"/>
            <w:r w:rsidRPr="0020147F">
              <w:rPr>
                <w:rFonts w:ascii="VIC-SemiBold"/>
                <w:b/>
                <w:color w:val="000000" w:themeColor="text1"/>
                <w:sz w:val="18"/>
              </w:rPr>
              <w:t xml:space="preserve"> </w:t>
            </w:r>
            <w:proofErr w:type="spellStart"/>
            <w:r w:rsidRPr="0020147F">
              <w:rPr>
                <w:rFonts w:ascii="VIC-SemiBold"/>
                <w:b/>
                <w:color w:val="000000" w:themeColor="text1"/>
                <w:sz w:val="18"/>
              </w:rPr>
              <w:t>Camerons</w:t>
            </w:r>
            <w:proofErr w:type="spellEnd"/>
            <w:r w:rsidRPr="0020147F">
              <w:rPr>
                <w:rFonts w:ascii="VIC-SemiBold"/>
                <w:b/>
                <w:color w:val="000000" w:themeColor="text1"/>
                <w:sz w:val="18"/>
              </w:rPr>
              <w:t xml:space="preserve"> Bight Foreshore Reserves Committee of Management Incorporated</w:t>
            </w:r>
          </w:p>
        </w:tc>
        <w:tc>
          <w:tcPr>
            <w:tcW w:w="1503" w:type="dxa"/>
          </w:tcPr>
          <w:p w:rsidR="003C1A75" w:rsidRPr="0020147F" w:rsidRDefault="004B64C8">
            <w:pPr>
              <w:pStyle w:val="TableParagraph"/>
              <w:spacing w:before="57"/>
              <w:ind w:left="112"/>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9" w:line="208" w:lineRule="auto"/>
              <w:ind w:left="111"/>
              <w:rPr>
                <w:color w:val="000000" w:themeColor="text1"/>
                <w:sz w:val="17"/>
              </w:rPr>
            </w:pPr>
            <w:r w:rsidRPr="0020147F">
              <w:rPr>
                <w:color w:val="000000" w:themeColor="text1"/>
                <w:sz w:val="17"/>
              </w:rPr>
              <w:t>This project was designed to prevent stormwater discharge from the camp ground road network into Port Phillip Bay. The previous drainage discharged into Port Phillip Bay via an outfall drain, the discharge has now been diverted into an underground soak pit.</w:t>
            </w:r>
          </w:p>
        </w:tc>
        <w:tc>
          <w:tcPr>
            <w:tcW w:w="1545" w:type="dxa"/>
            <w:vMerge w:val="restart"/>
          </w:tcPr>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spacing w:before="4"/>
              <w:ind w:left="60"/>
              <w:jc w:val="center"/>
              <w:rPr>
                <w:rFonts w:ascii="VIC-SemiBold"/>
                <w:b/>
                <w:color w:val="000000" w:themeColor="text1"/>
                <w:sz w:val="21"/>
              </w:rPr>
            </w:pPr>
          </w:p>
          <w:p w:rsidR="003C1A75" w:rsidRPr="0020147F" w:rsidRDefault="004B64C8" w:rsidP="00D12F46">
            <w:pPr>
              <w:pStyle w:val="TableParagraph"/>
              <w:ind w:left="60"/>
              <w:jc w:val="center"/>
              <w:rPr>
                <w:color w:val="000000" w:themeColor="text1"/>
                <w:sz w:val="18"/>
              </w:rPr>
            </w:pPr>
            <w:r w:rsidRPr="0020147F">
              <w:rPr>
                <w:color w:val="000000" w:themeColor="text1"/>
                <w:sz w:val="18"/>
              </w:rPr>
              <w:t>2017-20</w:t>
            </w:r>
          </w:p>
        </w:tc>
      </w:tr>
      <w:tr w:rsidR="0020147F" w:rsidRPr="0020147F" w:rsidTr="0047060B">
        <w:trPr>
          <w:trHeight w:val="1464"/>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Werribee River Association</w:t>
            </w:r>
          </w:p>
        </w:tc>
        <w:tc>
          <w:tcPr>
            <w:tcW w:w="1503" w:type="dxa"/>
          </w:tcPr>
          <w:p w:rsidR="003C1A75" w:rsidRPr="0020147F" w:rsidRDefault="004B64C8">
            <w:pPr>
              <w:pStyle w:val="TableParagraph"/>
              <w:spacing w:before="74" w:line="208" w:lineRule="auto"/>
              <w:ind w:left="112" w:right="108"/>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This project aims to reduce threats to Bay health by determining sources of pollutants in the Werribee River. Innovative monitoring technology will enable stakeholders such as MW, EPA and Wyndham Council to identify pollution reduction priorities within the Werribee catchment. Targeted point-source pollution reduction strategies and education and awareness programs coupled with Water Sensitive Urban Design (WSUD) and stormwater treatment to reduce pollution inputs to the bay.</w:t>
            </w:r>
          </w:p>
        </w:tc>
        <w:tc>
          <w:tcPr>
            <w:tcW w:w="1545" w:type="dxa"/>
            <w:vMerge/>
          </w:tcPr>
          <w:p w:rsidR="003C1A75" w:rsidRPr="0020147F" w:rsidRDefault="003C1A75" w:rsidP="00D12F46">
            <w:pPr>
              <w:ind w:left="60"/>
              <w:jc w:val="center"/>
              <w:rPr>
                <w:color w:val="000000" w:themeColor="text1"/>
                <w:sz w:val="2"/>
                <w:szCs w:val="2"/>
              </w:rPr>
            </w:pPr>
          </w:p>
        </w:tc>
      </w:tr>
      <w:tr w:rsidR="0020147F" w:rsidRPr="0020147F" w:rsidTr="0047060B">
        <w:trPr>
          <w:trHeight w:val="415"/>
        </w:trPr>
        <w:tc>
          <w:tcPr>
            <w:tcW w:w="14558" w:type="dxa"/>
            <w:gridSpan w:val="5"/>
          </w:tcPr>
          <w:p w:rsidR="003C1A75" w:rsidRPr="0020147F" w:rsidRDefault="004B64C8" w:rsidP="00D12F46">
            <w:pPr>
              <w:pStyle w:val="TableParagraph"/>
              <w:spacing w:before="94"/>
              <w:ind w:left="60"/>
              <w:jc w:val="center"/>
              <w:rPr>
                <w:rFonts w:ascii="VIC-SemiBold"/>
                <w:b/>
                <w:color w:val="000000" w:themeColor="text1"/>
                <w:sz w:val="17"/>
              </w:rPr>
            </w:pPr>
            <w:r w:rsidRPr="0020147F">
              <w:rPr>
                <w:rFonts w:ascii="VIC-SemiBold"/>
                <w:b/>
                <w:color w:val="000000" w:themeColor="text1"/>
                <w:sz w:val="17"/>
              </w:rPr>
              <w:t>ACTION 3-1: Effectively maintain existing stormwater infrastructure and programs to mitigate loads to the Bay, or secure via equivalent means</w:t>
            </w:r>
          </w:p>
        </w:tc>
      </w:tr>
      <w:tr w:rsidR="0020147F" w:rsidRPr="0020147F" w:rsidTr="0047060B">
        <w:trPr>
          <w:trHeight w:val="3108"/>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3-2-1: South East Water (SEW)</w:t>
            </w:r>
          </w:p>
          <w:p w:rsidR="003C1A75" w:rsidRPr="0020147F" w:rsidRDefault="004B64C8">
            <w:pPr>
              <w:pStyle w:val="TableParagraph"/>
              <w:spacing w:before="30"/>
              <w:ind w:left="113"/>
              <w:rPr>
                <w:color w:val="000000" w:themeColor="text1"/>
                <w:sz w:val="17"/>
              </w:rPr>
            </w:pPr>
            <w:r w:rsidRPr="0020147F">
              <w:rPr>
                <w:color w:val="000000" w:themeColor="text1"/>
                <w:sz w:val="17"/>
              </w:rPr>
              <w:t>Septic Tank Management Pilot Program</w:t>
            </w:r>
          </w:p>
        </w:tc>
        <w:tc>
          <w:tcPr>
            <w:tcW w:w="1503" w:type="dxa"/>
          </w:tcPr>
          <w:p w:rsidR="003C1A75" w:rsidRPr="0020147F" w:rsidRDefault="004B64C8" w:rsidP="00D12F46">
            <w:pPr>
              <w:pStyle w:val="TableParagraph"/>
              <w:spacing w:before="74" w:line="208" w:lineRule="auto"/>
              <w:ind w:left="32" w:right="-14"/>
              <w:rPr>
                <w:color w:val="000000" w:themeColor="text1"/>
                <w:sz w:val="17"/>
              </w:rPr>
            </w:pPr>
            <w:r w:rsidRPr="0020147F">
              <w:rPr>
                <w:color w:val="000000" w:themeColor="text1"/>
                <w:sz w:val="17"/>
              </w:rPr>
              <w:t>Partially achieved (70%)</w:t>
            </w:r>
          </w:p>
        </w:tc>
        <w:tc>
          <w:tcPr>
            <w:tcW w:w="7824" w:type="dxa"/>
          </w:tcPr>
          <w:p w:rsidR="003C1A75" w:rsidRPr="0020147F" w:rsidRDefault="004B64C8">
            <w:pPr>
              <w:pStyle w:val="TableParagraph"/>
              <w:spacing w:before="74" w:line="208" w:lineRule="auto"/>
              <w:ind w:left="111" w:right="204"/>
              <w:rPr>
                <w:color w:val="000000" w:themeColor="text1"/>
                <w:sz w:val="17"/>
              </w:rPr>
            </w:pPr>
            <w:r w:rsidRPr="0020147F">
              <w:rPr>
                <w:color w:val="000000" w:themeColor="text1"/>
                <w:sz w:val="17"/>
              </w:rPr>
              <w:t>A joint project is being piloted between SEW and Mornington Peninsula Shire Council aimed at improving the maintenance and performance of on-site wastewater systems. A levy for septic tank pump-out contractors to dispose of septic wastewater at a South East Water treatment plant is used to fund a technical officer for pro-active septic system monitoring. This model could be rolled out throughout Victoria providing significant public health and environmental benefits.</w:t>
            </w:r>
          </w:p>
          <w:p w:rsidR="003C1A75" w:rsidRPr="0020147F" w:rsidRDefault="004B64C8">
            <w:pPr>
              <w:pStyle w:val="TableParagraph"/>
              <w:spacing w:before="1" w:line="208" w:lineRule="auto"/>
              <w:ind w:left="111" w:right="141"/>
              <w:rPr>
                <w:color w:val="000000" w:themeColor="text1"/>
                <w:sz w:val="17"/>
              </w:rPr>
            </w:pPr>
            <w:r w:rsidRPr="0020147F">
              <w:rPr>
                <w:color w:val="000000" w:themeColor="text1"/>
                <w:sz w:val="17"/>
              </w:rPr>
              <w:t xml:space="preserve">Septic tank monitoring has been implemented including pro-active septic tank inspections, introduction of a data management system ‘Septic Track’ to implement a risk based  matrix for identifying and monitoring septic systems, a comprehensive education and engagement program (including mail-out to residents, ongoing distribution of ‘septic  health facts’, newsletter articles) and development of Wastewater </w:t>
            </w:r>
            <w:r w:rsidRPr="0020147F">
              <w:rPr>
                <w:color w:val="000000" w:themeColor="text1"/>
                <w:spacing w:val="2"/>
                <w:sz w:val="17"/>
              </w:rPr>
              <w:t xml:space="preserve">Officer </w:t>
            </w:r>
            <w:r w:rsidRPr="0020147F">
              <w:rPr>
                <w:color w:val="000000" w:themeColor="text1"/>
                <w:sz w:val="17"/>
              </w:rPr>
              <w:t xml:space="preserve">action plan for the Septic </w:t>
            </w:r>
            <w:r w:rsidRPr="0020147F">
              <w:rPr>
                <w:color w:val="000000" w:themeColor="text1"/>
                <w:spacing w:val="-4"/>
                <w:sz w:val="17"/>
              </w:rPr>
              <w:t>Tank</w:t>
            </w:r>
            <w:r w:rsidRPr="0020147F">
              <w:rPr>
                <w:color w:val="000000" w:themeColor="text1"/>
                <w:sz w:val="17"/>
              </w:rPr>
              <w:t xml:space="preserve"> Program.</w:t>
            </w:r>
          </w:p>
          <w:p w:rsidR="003C1A75" w:rsidRPr="0020147F" w:rsidRDefault="004B64C8">
            <w:pPr>
              <w:pStyle w:val="TableParagraph"/>
              <w:spacing w:before="2" w:line="208" w:lineRule="auto"/>
              <w:ind w:left="111" w:right="258"/>
              <w:rPr>
                <w:color w:val="000000" w:themeColor="text1"/>
                <w:sz w:val="17"/>
              </w:rPr>
            </w:pPr>
            <w:r w:rsidRPr="0020147F">
              <w:rPr>
                <w:color w:val="000000" w:themeColor="text1"/>
                <w:sz w:val="17"/>
              </w:rPr>
              <w:t>https://</w:t>
            </w:r>
            <w:hyperlink r:id="rId52">
              <w:r w:rsidRPr="0020147F">
                <w:rPr>
                  <w:color w:val="000000" w:themeColor="text1"/>
                  <w:sz w:val="17"/>
                </w:rPr>
                <w:t>www.mornpen.vic.gov.au/Your-Property/Environment/Water/Wastewater-Sewage/</w:t>
              </w:r>
            </w:hyperlink>
            <w:r w:rsidRPr="0020147F">
              <w:rPr>
                <w:color w:val="000000" w:themeColor="text1"/>
                <w:sz w:val="17"/>
              </w:rPr>
              <w:t xml:space="preserve"> Wastewater-and-Septic-Tank-Systems</w:t>
            </w:r>
          </w:p>
        </w:tc>
        <w:tc>
          <w:tcPr>
            <w:tcW w:w="1545" w:type="dxa"/>
          </w:tcPr>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spacing w:before="3"/>
              <w:ind w:left="60"/>
              <w:jc w:val="center"/>
              <w:rPr>
                <w:rFonts w:ascii="VIC-SemiBold"/>
                <w:b/>
                <w:color w:val="000000" w:themeColor="text1"/>
                <w:sz w:val="26"/>
              </w:rPr>
            </w:pPr>
          </w:p>
          <w:p w:rsidR="003C1A75" w:rsidRPr="0020147F" w:rsidRDefault="004B64C8" w:rsidP="00D12F46">
            <w:pPr>
              <w:pStyle w:val="TableParagraph"/>
              <w:ind w:left="60"/>
              <w:jc w:val="center"/>
              <w:rPr>
                <w:color w:val="000000" w:themeColor="text1"/>
                <w:sz w:val="18"/>
              </w:rPr>
            </w:pPr>
            <w:r w:rsidRPr="0020147F">
              <w:rPr>
                <w:color w:val="000000" w:themeColor="text1"/>
                <w:sz w:val="18"/>
              </w:rPr>
              <w:t>2017-19</w:t>
            </w:r>
          </w:p>
        </w:tc>
      </w:tr>
      <w:tr w:rsidR="0020147F" w:rsidRPr="0020147F" w:rsidTr="0047060B">
        <w:trPr>
          <w:trHeight w:val="169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3-2-2: MW</w:t>
            </w:r>
          </w:p>
          <w:p w:rsidR="003C1A75" w:rsidRPr="0020147F" w:rsidRDefault="004B64C8">
            <w:pPr>
              <w:pStyle w:val="TableParagraph"/>
              <w:spacing w:before="30"/>
              <w:ind w:left="113"/>
              <w:rPr>
                <w:color w:val="000000" w:themeColor="text1"/>
                <w:sz w:val="17"/>
              </w:rPr>
            </w:pPr>
            <w:r w:rsidRPr="0020147F">
              <w:rPr>
                <w:color w:val="000000" w:themeColor="text1"/>
                <w:sz w:val="17"/>
              </w:rPr>
              <w:t>Wastewater contaminants research</w:t>
            </w:r>
          </w:p>
        </w:tc>
        <w:tc>
          <w:tcPr>
            <w:tcW w:w="1503" w:type="dxa"/>
          </w:tcPr>
          <w:p w:rsidR="003C1A75" w:rsidRPr="0020147F" w:rsidRDefault="004B64C8" w:rsidP="00D12F46">
            <w:pPr>
              <w:pStyle w:val="TableParagraph"/>
              <w:spacing w:before="74" w:line="208" w:lineRule="auto"/>
              <w:ind w:left="32" w:right="-14"/>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32" w:right="-14"/>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 xml:space="preserve">Research knowledge on contaminants produced and a review of the risks was undertaken in 2017 to inform management actions and a monitoring plan. Modelling of Nitrogen discharge impacts in progress, further data within the Bay catchment is being collected to validate the </w:t>
            </w:r>
            <w:proofErr w:type="spellStart"/>
            <w:proofErr w:type="gramStart"/>
            <w:r w:rsidRPr="0020147F">
              <w:rPr>
                <w:color w:val="000000" w:themeColor="text1"/>
                <w:sz w:val="17"/>
              </w:rPr>
              <w:t>model.Some</w:t>
            </w:r>
            <w:proofErr w:type="spellEnd"/>
            <w:proofErr w:type="gramEnd"/>
            <w:r w:rsidRPr="0020147F">
              <w:rPr>
                <w:color w:val="000000" w:themeColor="text1"/>
                <w:sz w:val="17"/>
              </w:rPr>
              <w:t xml:space="preserve"> of the research has been published in the scientific literature with further publications expected in 2020. MW will be working with the Water Retail Companies and internal staff to develop a suite of tools to manage contaminants in sewage for Metro Melbourne in 2018-2019.</w:t>
            </w:r>
          </w:p>
        </w:tc>
        <w:tc>
          <w:tcPr>
            <w:tcW w:w="1545" w:type="dxa"/>
          </w:tcPr>
          <w:p w:rsidR="003C1A75" w:rsidRPr="0020147F" w:rsidRDefault="003C1A75" w:rsidP="00D12F46">
            <w:pPr>
              <w:pStyle w:val="TableParagraph"/>
              <w:ind w:left="60"/>
              <w:jc w:val="center"/>
              <w:rPr>
                <w:rFonts w:ascii="VIC-SemiBold"/>
                <w:b/>
                <w:color w:val="000000" w:themeColor="text1"/>
                <w:sz w:val="20"/>
              </w:rPr>
            </w:pPr>
          </w:p>
          <w:p w:rsidR="003C1A75" w:rsidRPr="0020147F" w:rsidRDefault="003C1A75" w:rsidP="00D12F46">
            <w:pPr>
              <w:pStyle w:val="TableParagraph"/>
              <w:spacing w:before="10"/>
              <w:ind w:left="60"/>
              <w:jc w:val="center"/>
              <w:rPr>
                <w:rFonts w:ascii="VIC-SemiBold"/>
                <w:b/>
                <w:color w:val="000000" w:themeColor="text1"/>
                <w:sz w:val="26"/>
              </w:rPr>
            </w:pPr>
          </w:p>
          <w:p w:rsidR="003C1A75" w:rsidRPr="0020147F" w:rsidRDefault="004B64C8" w:rsidP="00D12F46">
            <w:pPr>
              <w:pStyle w:val="TableParagraph"/>
              <w:spacing w:before="1" w:line="218" w:lineRule="auto"/>
              <w:ind w:left="60"/>
              <w:jc w:val="center"/>
              <w:rPr>
                <w:color w:val="000000" w:themeColor="text1"/>
                <w:sz w:val="18"/>
              </w:rPr>
            </w:pPr>
            <w:r w:rsidRPr="0020147F">
              <w:rPr>
                <w:color w:val="000000" w:themeColor="text1"/>
                <w:sz w:val="18"/>
              </w:rPr>
              <w:t>Ongoing from 2017</w:t>
            </w:r>
          </w:p>
        </w:tc>
      </w:tr>
    </w:tbl>
    <w:p w:rsidR="003C1A75" w:rsidRPr="0020147F" w:rsidRDefault="003C1A75">
      <w:pPr>
        <w:spacing w:line="218" w:lineRule="auto"/>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577"/>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3-2-3: MW</w:t>
            </w:r>
          </w:p>
          <w:p w:rsidR="003C1A75" w:rsidRPr="0020147F" w:rsidRDefault="004B64C8">
            <w:pPr>
              <w:pStyle w:val="TableParagraph"/>
              <w:spacing w:before="52" w:line="208" w:lineRule="auto"/>
              <w:ind w:left="113" w:right="584"/>
              <w:rPr>
                <w:color w:val="000000" w:themeColor="text1"/>
                <w:sz w:val="17"/>
              </w:rPr>
            </w:pPr>
            <w:r w:rsidRPr="0020147F">
              <w:rPr>
                <w:color w:val="000000" w:themeColor="text1"/>
                <w:sz w:val="17"/>
              </w:rPr>
              <w:t>Western Treatment Plant (WTP) improvement works (investigations)</w:t>
            </w:r>
          </w:p>
        </w:tc>
        <w:tc>
          <w:tcPr>
            <w:tcW w:w="1502" w:type="dxa"/>
          </w:tcPr>
          <w:p w:rsidR="003C1A75" w:rsidRPr="0020147F" w:rsidRDefault="004B64C8" w:rsidP="00D12F46">
            <w:pPr>
              <w:pStyle w:val="TableParagraph"/>
              <w:spacing w:before="74" w:line="208" w:lineRule="auto"/>
              <w:ind w:left="32"/>
              <w:rPr>
                <w:color w:val="000000" w:themeColor="text1"/>
                <w:sz w:val="17"/>
              </w:rPr>
            </w:pPr>
            <w:r w:rsidRPr="0020147F">
              <w:rPr>
                <w:color w:val="000000" w:themeColor="text1"/>
                <w:sz w:val="17"/>
              </w:rPr>
              <w:t>Partially achieved (30%)</w:t>
            </w:r>
          </w:p>
        </w:tc>
        <w:tc>
          <w:tcPr>
            <w:tcW w:w="7823" w:type="dxa"/>
          </w:tcPr>
          <w:p w:rsidR="003C1A75" w:rsidRPr="0020147F" w:rsidRDefault="004B64C8">
            <w:pPr>
              <w:pStyle w:val="TableParagraph"/>
              <w:spacing w:before="74" w:line="208" w:lineRule="auto"/>
              <w:ind w:left="113" w:right="162"/>
              <w:rPr>
                <w:color w:val="000000" w:themeColor="text1"/>
                <w:sz w:val="17"/>
              </w:rPr>
            </w:pPr>
            <w:r w:rsidRPr="0020147F">
              <w:rPr>
                <w:color w:val="000000" w:themeColor="text1"/>
                <w:sz w:val="17"/>
              </w:rPr>
              <w:t xml:space="preserve">The </w:t>
            </w:r>
            <w:r w:rsidRPr="0020147F">
              <w:rPr>
                <w:color w:val="000000" w:themeColor="text1"/>
                <w:spacing w:val="3"/>
                <w:sz w:val="17"/>
              </w:rPr>
              <w:t xml:space="preserve">WTP </w:t>
            </w:r>
            <w:r w:rsidRPr="0020147F">
              <w:rPr>
                <w:color w:val="000000" w:themeColor="text1"/>
                <w:sz w:val="17"/>
              </w:rPr>
              <w:t xml:space="preserve">Treatment Capacity Augmentation Program is continuing to be rolled out undertaking improvement works and monitoring of nitrogen loads at the </w:t>
            </w:r>
            <w:r w:rsidRPr="0020147F">
              <w:rPr>
                <w:color w:val="000000" w:themeColor="text1"/>
                <w:spacing w:val="3"/>
                <w:sz w:val="17"/>
              </w:rPr>
              <w:t xml:space="preserve">WTP </w:t>
            </w:r>
            <w:r w:rsidRPr="0020147F">
              <w:rPr>
                <w:color w:val="000000" w:themeColor="text1"/>
                <w:sz w:val="17"/>
              </w:rPr>
              <w:t xml:space="preserve">to ensure the target nitrogen load, as required by SEPP (Waters), can be maintained. The new </w:t>
            </w:r>
            <w:r w:rsidRPr="0020147F">
              <w:rPr>
                <w:color w:val="000000" w:themeColor="text1"/>
                <w:spacing w:val="2"/>
                <w:sz w:val="17"/>
              </w:rPr>
              <w:t xml:space="preserve">160S </w:t>
            </w:r>
            <w:r w:rsidRPr="0020147F">
              <w:rPr>
                <w:color w:val="000000" w:themeColor="text1"/>
                <w:sz w:val="17"/>
              </w:rPr>
              <w:t xml:space="preserve">Nutrient Removal Plant has been constructed and commissioned in early </w:t>
            </w:r>
            <w:r w:rsidRPr="0020147F">
              <w:rPr>
                <w:color w:val="000000" w:themeColor="text1"/>
                <w:spacing w:val="2"/>
                <w:sz w:val="17"/>
              </w:rPr>
              <w:t xml:space="preserve">2019. </w:t>
            </w:r>
            <w:r w:rsidRPr="0020147F">
              <w:rPr>
                <w:color w:val="000000" w:themeColor="text1"/>
                <w:sz w:val="17"/>
              </w:rPr>
              <w:t>The plant is now in proof of performance period and is meeting its treated water quality</w:t>
            </w:r>
            <w:r w:rsidRPr="0020147F">
              <w:rPr>
                <w:color w:val="000000" w:themeColor="text1"/>
                <w:spacing w:val="19"/>
                <w:sz w:val="17"/>
              </w:rPr>
              <w:t xml:space="preserve"> </w:t>
            </w:r>
            <w:r w:rsidRPr="0020147F">
              <w:rPr>
                <w:color w:val="000000" w:themeColor="text1"/>
                <w:sz w:val="17"/>
              </w:rPr>
              <w:t>targets.</w:t>
            </w:r>
          </w:p>
          <w:p w:rsidR="003C1A75" w:rsidRPr="0020147F" w:rsidRDefault="004B64C8">
            <w:pPr>
              <w:pStyle w:val="TableParagraph"/>
              <w:spacing w:before="1" w:line="208" w:lineRule="auto"/>
              <w:ind w:left="113" w:right="166"/>
              <w:rPr>
                <w:color w:val="000000" w:themeColor="text1"/>
                <w:sz w:val="17"/>
              </w:rPr>
            </w:pPr>
            <w:r w:rsidRPr="0020147F">
              <w:rPr>
                <w:color w:val="000000" w:themeColor="text1"/>
                <w:sz w:val="17"/>
              </w:rPr>
              <w:t>Functional design works are ongoing for the third stage of augmentation which is a new 55E activated sludge plant.</w:t>
            </w:r>
          </w:p>
        </w:tc>
        <w:tc>
          <w:tcPr>
            <w:tcW w:w="1544"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7"/>
              <w:jc w:val="center"/>
              <w:rPr>
                <w:rFonts w:ascii="VIC-SemiBold"/>
                <w:b/>
                <w:color w:val="000000" w:themeColor="text1"/>
                <w:sz w:val="29"/>
              </w:rPr>
            </w:pPr>
          </w:p>
          <w:p w:rsidR="003C1A75" w:rsidRPr="0020147F" w:rsidRDefault="004B64C8" w:rsidP="00D12F46">
            <w:pPr>
              <w:pStyle w:val="TableParagraph"/>
              <w:jc w:val="center"/>
              <w:rPr>
                <w:color w:val="000000" w:themeColor="text1"/>
                <w:sz w:val="18"/>
              </w:rPr>
            </w:pPr>
            <w:r w:rsidRPr="0020147F">
              <w:rPr>
                <w:color w:val="000000" w:themeColor="text1"/>
                <w:sz w:val="18"/>
              </w:rPr>
              <w:t>2017-24</w:t>
            </w:r>
          </w:p>
        </w:tc>
      </w:tr>
      <w:tr w:rsidR="0020147F" w:rsidRPr="0020147F" w:rsidTr="0047060B">
        <w:trPr>
          <w:trHeight w:val="415"/>
        </w:trPr>
        <w:tc>
          <w:tcPr>
            <w:tcW w:w="14554"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3-3: Ensure all urban and rural land use effectively controls impacts from stormwater and runoff, and that controls are in place to manage increases in loads</w:t>
            </w:r>
          </w:p>
        </w:tc>
      </w:tr>
      <w:tr w:rsidR="0020147F" w:rsidRPr="0020147F" w:rsidTr="0047060B">
        <w:trPr>
          <w:trHeight w:val="2201"/>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3-3-1: EPA</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A review of Urban Stormwater: Best Practice Environmental Management Guidelines (BPEM) (1999)</w:t>
            </w:r>
          </w:p>
        </w:tc>
        <w:tc>
          <w:tcPr>
            <w:tcW w:w="1502" w:type="dxa"/>
          </w:tcPr>
          <w:p w:rsidR="003C1A75" w:rsidRPr="0020147F" w:rsidRDefault="004B64C8" w:rsidP="00D12F46">
            <w:pPr>
              <w:pStyle w:val="TableParagraph"/>
              <w:spacing w:before="74" w:line="208" w:lineRule="auto"/>
              <w:ind w:left="32" w:right="127"/>
              <w:rPr>
                <w:color w:val="000000" w:themeColor="text1"/>
                <w:sz w:val="17"/>
              </w:rPr>
            </w:pPr>
            <w:r w:rsidRPr="0020147F">
              <w:rPr>
                <w:color w:val="000000" w:themeColor="text1"/>
                <w:sz w:val="17"/>
              </w:rPr>
              <w:t>Partially achieved (70%)</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A review of urban stormwater science and standards has been completed, this involved a project to identify regulatory options and carry out cost-benefit analysis of those options. Preparation of a revised draft Best Practice Environmental Management Guideline is largely complete ahead of a detailed consultation process to be carried out with stakeholders including DELWP, MW, the Victorian Planning Authority, local government representatives and the development industry. A range of material will be prepared to support this consultation. Improved controls on urban stormwater will help to reduce the inputs of pollutants to the Bay.</w:t>
            </w:r>
          </w:p>
          <w:p w:rsidR="003C1A75" w:rsidRPr="0020147F" w:rsidRDefault="004B64C8">
            <w:pPr>
              <w:pStyle w:val="TableParagraph"/>
              <w:spacing w:before="2" w:line="208" w:lineRule="auto"/>
              <w:ind w:left="113" w:right="590"/>
              <w:rPr>
                <w:color w:val="000000" w:themeColor="text1"/>
                <w:sz w:val="17"/>
              </w:rPr>
            </w:pPr>
            <w:r w:rsidRPr="0020147F">
              <w:rPr>
                <w:color w:val="000000" w:themeColor="text1"/>
                <w:sz w:val="17"/>
              </w:rPr>
              <w:t>https://</w:t>
            </w:r>
            <w:hyperlink r:id="rId53">
              <w:r w:rsidRPr="0020147F">
                <w:rPr>
                  <w:color w:val="000000" w:themeColor="text1"/>
                  <w:sz w:val="17"/>
                </w:rPr>
                <w:t>www.epa.vic.gov.au/business-and-industry/guidelines/water-guidance/urban-</w:t>
              </w:r>
            </w:hyperlink>
            <w:r w:rsidRPr="0020147F">
              <w:rPr>
                <w:color w:val="000000" w:themeColor="text1"/>
                <w:sz w:val="17"/>
              </w:rPr>
              <w:t xml:space="preserve"> stormwater-</w:t>
            </w:r>
            <w:proofErr w:type="spellStart"/>
            <w:r w:rsidRPr="0020147F">
              <w:rPr>
                <w:color w:val="000000" w:themeColor="text1"/>
                <w:sz w:val="17"/>
              </w:rPr>
              <w:t>bpemg</w:t>
            </w:r>
            <w:proofErr w:type="spellEnd"/>
          </w:p>
        </w:tc>
        <w:tc>
          <w:tcPr>
            <w:tcW w:w="1544"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4B64C8" w:rsidP="00D12F46">
            <w:pPr>
              <w:pStyle w:val="TableParagraph"/>
              <w:spacing w:before="171"/>
              <w:jc w:val="center"/>
              <w:rPr>
                <w:color w:val="000000" w:themeColor="text1"/>
                <w:sz w:val="18"/>
              </w:rPr>
            </w:pPr>
            <w:r w:rsidRPr="0020147F">
              <w:rPr>
                <w:color w:val="000000" w:themeColor="text1"/>
                <w:sz w:val="18"/>
              </w:rPr>
              <w:t>2017-21</w:t>
            </w:r>
          </w:p>
        </w:tc>
      </w:tr>
      <w:tr w:rsidR="0020147F" w:rsidRPr="0020147F" w:rsidTr="0047060B">
        <w:trPr>
          <w:trHeight w:val="3391"/>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3-3-2: DELWP</w:t>
            </w:r>
          </w:p>
          <w:p w:rsidR="003C1A75" w:rsidRPr="0020147F" w:rsidRDefault="004B64C8">
            <w:pPr>
              <w:pStyle w:val="TableParagraph"/>
              <w:spacing w:before="53" w:line="208" w:lineRule="auto"/>
              <w:ind w:left="113" w:right="283"/>
              <w:rPr>
                <w:color w:val="000000" w:themeColor="text1"/>
                <w:sz w:val="17"/>
              </w:rPr>
            </w:pPr>
            <w:r w:rsidRPr="0020147F">
              <w:rPr>
                <w:color w:val="000000" w:themeColor="text1"/>
                <w:sz w:val="17"/>
              </w:rPr>
              <w:t>Integrated Water Management (IWM) forum programs</w:t>
            </w:r>
          </w:p>
        </w:tc>
        <w:tc>
          <w:tcPr>
            <w:tcW w:w="1502" w:type="dxa"/>
          </w:tcPr>
          <w:p w:rsidR="003C1A75" w:rsidRPr="0020147F" w:rsidRDefault="004B64C8" w:rsidP="00D12F46">
            <w:pPr>
              <w:pStyle w:val="TableParagraph"/>
              <w:spacing w:before="74" w:line="208" w:lineRule="auto"/>
              <w:ind w:left="32" w:right="127"/>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32" w:right="127"/>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4" w:line="208" w:lineRule="auto"/>
              <w:ind w:left="113" w:right="155"/>
              <w:rPr>
                <w:color w:val="000000" w:themeColor="text1"/>
                <w:sz w:val="17"/>
              </w:rPr>
            </w:pPr>
            <w:r w:rsidRPr="0020147F">
              <w:rPr>
                <w:color w:val="000000" w:themeColor="text1"/>
                <w:sz w:val="17"/>
              </w:rPr>
              <w:t xml:space="preserve">DELWP has facilitated the establishment of 15 Integrated Water Management (IWM) Forums across the state, which have inspired a new way of working together for the water sector, local governments, Catchment Management Authorities (CMAs), Traditional Owners and the Victorian Planning Authority. 12 Strategic Directions Statements, including the four PPB catchments (Werribee, Maribyrnong, Yarra, Dandenong), have been published outlining the key objectives and IWM priorities of each Forum area. These include healthy waterways and bays, improved flood risk and wastewater management and place-based planning, healthy landscapes through urban greening and cooling and </w:t>
            </w:r>
            <w:proofErr w:type="spellStart"/>
            <w:r w:rsidRPr="0020147F">
              <w:rPr>
                <w:color w:val="000000" w:themeColor="text1"/>
                <w:sz w:val="17"/>
              </w:rPr>
              <w:t>optimising</w:t>
            </w:r>
            <w:proofErr w:type="spellEnd"/>
            <w:r w:rsidRPr="0020147F">
              <w:rPr>
                <w:color w:val="000000" w:themeColor="text1"/>
                <w:sz w:val="17"/>
              </w:rPr>
              <w:t xml:space="preserve"> alternative water sources to reduce demand on drinking water. The Government</w:t>
            </w:r>
            <w:r w:rsidRPr="0020147F">
              <w:rPr>
                <w:color w:val="000000" w:themeColor="text1"/>
                <w:spacing w:val="-1"/>
                <w:sz w:val="17"/>
              </w:rPr>
              <w:t xml:space="preserve"> </w:t>
            </w:r>
            <w:r w:rsidRPr="0020147F">
              <w:rPr>
                <w:color w:val="000000" w:themeColor="text1"/>
                <w:sz w:val="17"/>
              </w:rPr>
              <w:t>has</w:t>
            </w:r>
          </w:p>
          <w:p w:rsidR="003C1A75" w:rsidRPr="0020147F" w:rsidRDefault="004B64C8">
            <w:pPr>
              <w:pStyle w:val="TableParagraph"/>
              <w:spacing w:before="2" w:line="208" w:lineRule="auto"/>
              <w:ind w:left="113" w:right="147"/>
              <w:rPr>
                <w:color w:val="000000" w:themeColor="text1"/>
                <w:sz w:val="17"/>
              </w:rPr>
            </w:pPr>
            <w:r w:rsidRPr="0020147F">
              <w:rPr>
                <w:color w:val="000000" w:themeColor="text1"/>
                <w:sz w:val="17"/>
              </w:rPr>
              <w:t xml:space="preserve">co-invested in more than </w:t>
            </w:r>
            <w:r w:rsidRPr="0020147F">
              <w:rPr>
                <w:color w:val="000000" w:themeColor="text1"/>
                <w:spacing w:val="2"/>
                <w:sz w:val="17"/>
              </w:rPr>
              <w:t xml:space="preserve">80 </w:t>
            </w:r>
            <w:r w:rsidRPr="0020147F">
              <w:rPr>
                <w:color w:val="000000" w:themeColor="text1"/>
                <w:sz w:val="17"/>
              </w:rPr>
              <w:t xml:space="preserve">IWM opportunities identified in these Strategic Directions Statements across the state. As </w:t>
            </w:r>
            <w:r w:rsidRPr="0020147F">
              <w:rPr>
                <w:color w:val="000000" w:themeColor="text1"/>
                <w:spacing w:val="2"/>
                <w:sz w:val="17"/>
              </w:rPr>
              <w:t xml:space="preserve">part </w:t>
            </w:r>
            <w:r w:rsidRPr="0020147F">
              <w:rPr>
                <w:color w:val="000000" w:themeColor="text1"/>
                <w:sz w:val="17"/>
              </w:rPr>
              <w:t xml:space="preserve">of DELWP’s IWM Program, the Forum partners will develop place-based and catchment scale IWM plans to quantify the impact of current IWM activities on regional runoff and pollutant loads discharging into waterways, including </w:t>
            </w:r>
            <w:r w:rsidRPr="0020147F">
              <w:rPr>
                <w:color w:val="000000" w:themeColor="text1"/>
                <w:spacing w:val="2"/>
                <w:sz w:val="17"/>
              </w:rPr>
              <w:t xml:space="preserve">Port </w:t>
            </w:r>
            <w:r w:rsidRPr="0020147F">
              <w:rPr>
                <w:color w:val="000000" w:themeColor="text1"/>
                <w:sz w:val="17"/>
              </w:rPr>
              <w:t xml:space="preserve">Phillip Bay, and identify IWM interventions to achieve the priorities of the </w:t>
            </w:r>
            <w:r w:rsidRPr="0020147F">
              <w:rPr>
                <w:color w:val="000000" w:themeColor="text1"/>
                <w:spacing w:val="-3"/>
                <w:sz w:val="17"/>
              </w:rPr>
              <w:t xml:space="preserve">EMP. </w:t>
            </w:r>
            <w:r w:rsidRPr="0020147F">
              <w:rPr>
                <w:color w:val="000000" w:themeColor="text1"/>
                <w:sz w:val="17"/>
              </w:rPr>
              <w:t>https://</w:t>
            </w:r>
            <w:hyperlink r:id="rId54">
              <w:r w:rsidRPr="0020147F">
                <w:rPr>
                  <w:color w:val="000000" w:themeColor="text1"/>
                  <w:sz w:val="17"/>
                </w:rPr>
                <w:t>www.water.vic.gov.au/liveable/resilient-and-liveable-cities-and-towns/iwm-</w:t>
              </w:r>
            </w:hyperlink>
            <w:r w:rsidRPr="0020147F">
              <w:rPr>
                <w:color w:val="000000" w:themeColor="text1"/>
                <w:sz w:val="17"/>
              </w:rPr>
              <w:t xml:space="preserve"> framework</w:t>
            </w:r>
          </w:p>
        </w:tc>
        <w:tc>
          <w:tcPr>
            <w:tcW w:w="1544"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D12F46" w:rsidRDefault="00D12F46" w:rsidP="00D12F46">
            <w:pPr>
              <w:pStyle w:val="TableParagraph"/>
              <w:spacing w:line="218" w:lineRule="auto"/>
              <w:jc w:val="center"/>
              <w:rPr>
                <w:rFonts w:ascii="VIC-SemiBold"/>
                <w:b/>
                <w:color w:val="000000" w:themeColor="text1"/>
                <w:sz w:val="29"/>
              </w:rPr>
            </w:pPr>
          </w:p>
          <w:p w:rsidR="003C1A75" w:rsidRPr="0020147F" w:rsidRDefault="004B64C8" w:rsidP="00D12F46">
            <w:pPr>
              <w:pStyle w:val="TableParagraph"/>
              <w:spacing w:line="218" w:lineRule="auto"/>
              <w:jc w:val="center"/>
              <w:rPr>
                <w:color w:val="000000" w:themeColor="text1"/>
                <w:sz w:val="18"/>
              </w:rPr>
            </w:pPr>
            <w:r w:rsidRPr="0020147F">
              <w:rPr>
                <w:color w:val="000000" w:themeColor="text1"/>
                <w:sz w:val="18"/>
              </w:rPr>
              <w:t>Ongoing from 2017</w:t>
            </w:r>
          </w:p>
        </w:tc>
      </w:tr>
    </w:tbl>
    <w:p w:rsidR="003C1A75" w:rsidRPr="0020147F" w:rsidRDefault="003C1A75">
      <w:pPr>
        <w:spacing w:line="218" w:lineRule="auto"/>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233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 xml:space="preserve">Activity </w:t>
            </w:r>
            <w:r w:rsidRPr="0020147F">
              <w:rPr>
                <w:rFonts w:ascii="VIC-SemiBold"/>
                <w:b/>
                <w:color w:val="000000" w:themeColor="text1"/>
                <w:spacing w:val="3"/>
                <w:sz w:val="17"/>
              </w:rPr>
              <w:t>3-3-3:</w:t>
            </w:r>
            <w:r w:rsidRPr="0020147F">
              <w:rPr>
                <w:rFonts w:ascii="VIC-SemiBold"/>
                <w:b/>
                <w:color w:val="000000" w:themeColor="text1"/>
                <w:spacing w:val="9"/>
                <w:sz w:val="17"/>
              </w:rPr>
              <w:t xml:space="preserve"> </w:t>
            </w:r>
            <w:r w:rsidRPr="0020147F">
              <w:rPr>
                <w:rFonts w:ascii="VIC-SemiBold"/>
                <w:b/>
                <w:color w:val="000000" w:themeColor="text1"/>
                <w:sz w:val="17"/>
              </w:rPr>
              <w:t>MW</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Urban and rural land management program &amp; delivery</w:t>
            </w:r>
          </w:p>
        </w:tc>
        <w:tc>
          <w:tcPr>
            <w:tcW w:w="1503" w:type="dxa"/>
          </w:tcPr>
          <w:p w:rsidR="003C1A75" w:rsidRPr="0020147F" w:rsidRDefault="004B64C8" w:rsidP="00D12F46">
            <w:pPr>
              <w:pStyle w:val="TableParagraph"/>
              <w:spacing w:before="74" w:line="208" w:lineRule="auto"/>
              <w:ind w:left="-6" w:right="40" w:firstLine="6"/>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left="-6" w:right="40" w:firstLine="6"/>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Ongoing investment in education/extension programs and grants for implementing improved urban and rural land use practices. These grants are available to councils and landholders particularly farmers to support a range of on-ground works and strategic projects. In 2017-2018, 59 projects were funded by the Living Rivers program and 54 by the Rural Land program to support uptake of Water Sensitive Urban Design to manage nutrients and pollutants from urban and rural land respectively (beyond BPEM requirements for new developments). In 2018-2019, 22 local councils were awarded funding by the Living Rivers program for 46 projects that aim to achieve sustainable stormwater management outcomes.</w:t>
            </w:r>
          </w:p>
          <w:p w:rsidR="003C1A75" w:rsidRPr="0020147F" w:rsidRDefault="004B64C8">
            <w:pPr>
              <w:pStyle w:val="TableParagraph"/>
              <w:spacing w:before="2" w:line="208" w:lineRule="auto"/>
              <w:ind w:left="111" w:right="479"/>
              <w:rPr>
                <w:color w:val="000000" w:themeColor="text1"/>
                <w:sz w:val="17"/>
              </w:rPr>
            </w:pPr>
            <w:r w:rsidRPr="0020147F">
              <w:rPr>
                <w:color w:val="000000" w:themeColor="text1"/>
                <w:sz w:val="17"/>
              </w:rPr>
              <w:t>https://</w:t>
            </w:r>
            <w:hyperlink r:id="rId55">
              <w:r w:rsidRPr="0020147F">
                <w:rPr>
                  <w:color w:val="000000" w:themeColor="text1"/>
                  <w:sz w:val="17"/>
                </w:rPr>
                <w:t>www.melbournewater.com.au/community-and-education/apply-funding/living-</w:t>
              </w:r>
            </w:hyperlink>
            <w:r w:rsidRPr="0020147F">
              <w:rPr>
                <w:color w:val="000000" w:themeColor="text1"/>
                <w:sz w:val="17"/>
              </w:rPr>
              <w:t xml:space="preserve"> rivers-funding</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4B64C8" w:rsidP="00D12F46">
            <w:pPr>
              <w:pStyle w:val="TableParagraph"/>
              <w:spacing w:before="142"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1130"/>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3"/>
              <w:rPr>
                <w:rFonts w:ascii="VIC-SemiBold"/>
                <w:b/>
                <w:color w:val="000000" w:themeColor="text1"/>
                <w:sz w:val="23"/>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3-3-4:</w:t>
            </w:r>
          </w:p>
          <w:p w:rsidR="003C1A75" w:rsidRPr="0020147F" w:rsidRDefault="004B64C8">
            <w:pPr>
              <w:pStyle w:val="TableParagraph"/>
              <w:spacing w:before="52" w:line="208" w:lineRule="auto"/>
              <w:ind w:left="113" w:right="153"/>
              <w:rPr>
                <w:color w:val="000000" w:themeColor="text1"/>
                <w:sz w:val="17"/>
              </w:rPr>
            </w:pPr>
            <w:r w:rsidRPr="0020147F">
              <w:rPr>
                <w:color w:val="000000" w:themeColor="text1"/>
                <w:sz w:val="17"/>
              </w:rPr>
              <w:t>Seven Port Phillip Bay Fund projects</w:t>
            </w: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A. </w:t>
            </w:r>
            <w:proofErr w:type="spellStart"/>
            <w:r w:rsidRPr="0020147F">
              <w:rPr>
                <w:rFonts w:ascii="VIC-SemiBold"/>
                <w:b/>
                <w:color w:val="000000" w:themeColor="text1"/>
                <w:sz w:val="18"/>
              </w:rPr>
              <w:t>Balliang</w:t>
            </w:r>
            <w:proofErr w:type="spellEnd"/>
            <w:r w:rsidRPr="0020147F">
              <w:rPr>
                <w:rFonts w:ascii="VIC-SemiBold"/>
                <w:b/>
                <w:color w:val="000000" w:themeColor="text1"/>
                <w:sz w:val="18"/>
              </w:rPr>
              <w:t xml:space="preserve"> Food and </w:t>
            </w:r>
            <w:proofErr w:type="spellStart"/>
            <w:r w:rsidRPr="0020147F">
              <w:rPr>
                <w:rFonts w:ascii="VIC-SemiBold"/>
                <w:b/>
                <w:color w:val="000000" w:themeColor="text1"/>
                <w:sz w:val="18"/>
              </w:rPr>
              <w:t>Fibre</w:t>
            </w:r>
            <w:proofErr w:type="spellEnd"/>
            <w:r w:rsidRPr="0020147F">
              <w:rPr>
                <w:rFonts w:ascii="VIC-SemiBold"/>
                <w:b/>
                <w:color w:val="000000" w:themeColor="text1"/>
                <w:sz w:val="18"/>
              </w:rPr>
              <w:t xml:space="preserve"> Group</w:t>
            </w:r>
          </w:p>
        </w:tc>
        <w:tc>
          <w:tcPr>
            <w:tcW w:w="1503" w:type="dxa"/>
          </w:tcPr>
          <w:p w:rsidR="003C1A75" w:rsidRPr="0020147F" w:rsidRDefault="004B64C8" w:rsidP="00D12F46">
            <w:pPr>
              <w:pStyle w:val="TableParagraph"/>
              <w:spacing w:before="52"/>
              <w:ind w:left="-6" w:right="40" w:firstLine="6"/>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Commercial nutrients used for farming can find its way into our waterways and into the Bay, resulting in overstimulation of some plant life. This project is testing a prototype nutrient budgeting tool for eight trial farms with a view to refining </w:t>
            </w:r>
            <w:proofErr w:type="spellStart"/>
            <w:r w:rsidRPr="0020147F">
              <w:rPr>
                <w:color w:val="000000" w:themeColor="text1"/>
                <w:sz w:val="17"/>
              </w:rPr>
              <w:t>fertiliser</w:t>
            </w:r>
            <w:proofErr w:type="spellEnd"/>
            <w:r w:rsidRPr="0020147F">
              <w:rPr>
                <w:color w:val="000000" w:themeColor="text1"/>
                <w:sz w:val="17"/>
              </w:rPr>
              <w:t xml:space="preserve"> and seeding rates. It will also include an evaluation of the residual nitrogen levels to ensure that the nitrogen which has been applied is absorbed and the accuracy of the tool.</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2"/>
              <w:jc w:val="center"/>
              <w:rPr>
                <w:rFonts w:ascii="VIC-SemiBold"/>
                <w:b/>
                <w:color w:val="000000" w:themeColor="text1"/>
                <w:sz w:val="27"/>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9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Mornington Peninsula Shire</w:t>
            </w:r>
          </w:p>
        </w:tc>
        <w:tc>
          <w:tcPr>
            <w:tcW w:w="1503" w:type="dxa"/>
          </w:tcPr>
          <w:p w:rsidR="003C1A75" w:rsidRPr="0020147F" w:rsidRDefault="004B64C8" w:rsidP="00D12F46">
            <w:pPr>
              <w:pStyle w:val="TableParagraph"/>
              <w:spacing w:before="52"/>
              <w:ind w:left="-6" w:right="40" w:firstLine="6"/>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52"/>
              <w:rPr>
                <w:color w:val="000000" w:themeColor="text1"/>
                <w:sz w:val="17"/>
              </w:rPr>
            </w:pPr>
            <w:r w:rsidRPr="0020147F">
              <w:rPr>
                <w:color w:val="000000" w:themeColor="text1"/>
                <w:sz w:val="17"/>
              </w:rPr>
              <w:t xml:space="preserve">Water catchments discharge into </w:t>
            </w:r>
            <w:r w:rsidRPr="0020147F">
              <w:rPr>
                <w:color w:val="000000" w:themeColor="text1"/>
                <w:spacing w:val="2"/>
                <w:sz w:val="17"/>
              </w:rPr>
              <w:t xml:space="preserve">Port </w:t>
            </w:r>
            <w:r w:rsidRPr="0020147F">
              <w:rPr>
                <w:color w:val="000000" w:themeColor="text1"/>
                <w:sz w:val="17"/>
              </w:rPr>
              <w:t xml:space="preserve">Phillip Bay via natural creeks and via drainage outlet infrastructure. Mornington Peninsula Shire is host to </w:t>
            </w:r>
            <w:r w:rsidRPr="0020147F">
              <w:rPr>
                <w:color w:val="000000" w:themeColor="text1"/>
                <w:spacing w:val="2"/>
                <w:sz w:val="17"/>
              </w:rPr>
              <w:t xml:space="preserve">162 </w:t>
            </w:r>
            <w:r w:rsidRPr="0020147F">
              <w:rPr>
                <w:color w:val="000000" w:themeColor="text1"/>
                <w:sz w:val="17"/>
              </w:rPr>
              <w:t xml:space="preserve">of these pieces of infrastructure. The structures in Mornington Peninsula Shire were assessed and the project undertook works to upgrade </w:t>
            </w:r>
            <w:r w:rsidRPr="0020147F">
              <w:rPr>
                <w:color w:val="000000" w:themeColor="text1"/>
                <w:spacing w:val="4"/>
                <w:sz w:val="17"/>
              </w:rPr>
              <w:t xml:space="preserve">21 </w:t>
            </w:r>
            <w:r w:rsidRPr="0020147F">
              <w:rPr>
                <w:color w:val="000000" w:themeColor="text1"/>
                <w:sz w:val="17"/>
              </w:rPr>
              <w:t>existing outlets to improve the overall health of the Bay.</w:t>
            </w:r>
          </w:p>
        </w:tc>
        <w:tc>
          <w:tcPr>
            <w:tcW w:w="1545" w:type="dxa"/>
            <w:vMerge/>
          </w:tcPr>
          <w:p w:rsidR="003C1A75" w:rsidRPr="0020147F" w:rsidRDefault="003C1A75">
            <w:pPr>
              <w:rPr>
                <w:color w:val="000000" w:themeColor="text1"/>
                <w:sz w:val="2"/>
                <w:szCs w:val="2"/>
              </w:rPr>
            </w:pPr>
          </w:p>
        </w:tc>
      </w:tr>
      <w:tr w:rsidR="0020147F" w:rsidRPr="0020147F" w:rsidTr="0047060B">
        <w:trPr>
          <w:trHeight w:val="13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Yarra Ranges Council</w:t>
            </w:r>
          </w:p>
        </w:tc>
        <w:tc>
          <w:tcPr>
            <w:tcW w:w="1503" w:type="dxa"/>
          </w:tcPr>
          <w:p w:rsidR="003C1A75" w:rsidRPr="0020147F" w:rsidRDefault="004B64C8" w:rsidP="00D12F46">
            <w:pPr>
              <w:pStyle w:val="TableParagraph"/>
              <w:spacing w:before="74" w:line="208" w:lineRule="auto"/>
              <w:ind w:left="-6" w:right="40" w:firstLine="6"/>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This project involves addressing pollution caused by litter, sediment run off and septic discharge, at its source (Yarra River and Dandenong Creek). The program will enable behaviour change through education, active community engagement and initiatives reducing the need for pollutants. Assessment of waterway health, via water quality and pollutant trap monitoring, will inform practical and realistic treatment and maintenance systems and ensure the ongoing the effectiveness.</w:t>
            </w:r>
          </w:p>
        </w:tc>
        <w:tc>
          <w:tcPr>
            <w:tcW w:w="1545" w:type="dxa"/>
            <w:vMerge/>
          </w:tcPr>
          <w:p w:rsidR="003C1A75" w:rsidRPr="0020147F" w:rsidRDefault="003C1A75">
            <w:pPr>
              <w:rPr>
                <w:color w:val="000000" w:themeColor="text1"/>
                <w:sz w:val="2"/>
                <w:szCs w:val="2"/>
              </w:rPr>
            </w:pPr>
          </w:p>
        </w:tc>
      </w:tr>
      <w:tr w:rsidR="0020147F" w:rsidRPr="0020147F" w:rsidTr="0047060B">
        <w:trPr>
          <w:trHeight w:val="9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Friends of Westgate Park</w:t>
            </w:r>
          </w:p>
        </w:tc>
        <w:tc>
          <w:tcPr>
            <w:tcW w:w="1503" w:type="dxa"/>
          </w:tcPr>
          <w:p w:rsidR="003C1A75" w:rsidRPr="0020147F" w:rsidRDefault="004B64C8" w:rsidP="00D12F46">
            <w:pPr>
              <w:pStyle w:val="TableParagraph"/>
              <w:spacing w:before="52"/>
              <w:ind w:left="-6" w:right="40" w:firstLine="6"/>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Westgate Park in Port Melbourne comprises a series of reclaimed sites near the mouth of the Yarra River which have been rehabilitated. This project enabled removal of litter, improvements to the drainage channel and planting the area with indigenous plants which would have been in sand belt area around the Bay.</w:t>
            </w:r>
          </w:p>
        </w:tc>
        <w:tc>
          <w:tcPr>
            <w:tcW w:w="1545" w:type="dxa"/>
            <w:vMerge/>
          </w:tcPr>
          <w:p w:rsidR="003C1A75" w:rsidRPr="0020147F" w:rsidRDefault="003C1A75">
            <w:pPr>
              <w:rPr>
                <w:color w:val="000000" w:themeColor="text1"/>
                <w:sz w:val="2"/>
                <w:szCs w:val="2"/>
              </w:rPr>
            </w:pPr>
          </w:p>
        </w:tc>
      </w:tr>
      <w:tr w:rsidR="0020147F" w:rsidRPr="0020147F" w:rsidTr="0047060B">
        <w:trPr>
          <w:trHeight w:val="9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49" w:line="231" w:lineRule="exact"/>
              <w:rPr>
                <w:rFonts w:ascii="VIC-SemiBold"/>
                <w:b/>
                <w:color w:val="000000" w:themeColor="text1"/>
                <w:sz w:val="18"/>
              </w:rPr>
            </w:pPr>
            <w:r w:rsidRPr="0020147F">
              <w:rPr>
                <w:rFonts w:ascii="VIC-Medium"/>
                <w:color w:val="000000" w:themeColor="text1"/>
                <w:sz w:val="18"/>
              </w:rPr>
              <w:t xml:space="preserve">E. </w:t>
            </w:r>
            <w:r w:rsidRPr="0020147F">
              <w:rPr>
                <w:rFonts w:ascii="VIC-SemiBold"/>
                <w:b/>
                <w:color w:val="000000" w:themeColor="text1"/>
                <w:sz w:val="18"/>
              </w:rPr>
              <w:t>BERG Mt</w:t>
            </w:r>
          </w:p>
          <w:p w:rsidR="003C1A75" w:rsidRPr="0020147F" w:rsidRDefault="004B64C8" w:rsidP="00D12F46">
            <w:pPr>
              <w:pStyle w:val="TableParagraph"/>
              <w:spacing w:line="231" w:lineRule="exact"/>
              <w:rPr>
                <w:rFonts w:ascii="VIC-SemiBold"/>
                <w:b/>
                <w:color w:val="000000" w:themeColor="text1"/>
                <w:sz w:val="18"/>
              </w:rPr>
            </w:pPr>
            <w:r w:rsidRPr="0020147F">
              <w:rPr>
                <w:rFonts w:ascii="VIC-SemiBold"/>
                <w:b/>
                <w:color w:val="000000" w:themeColor="text1"/>
                <w:sz w:val="18"/>
              </w:rPr>
              <w:t>Martha</w:t>
            </w:r>
          </w:p>
        </w:tc>
        <w:tc>
          <w:tcPr>
            <w:tcW w:w="1503" w:type="dxa"/>
          </w:tcPr>
          <w:p w:rsidR="003C1A75" w:rsidRPr="0020147F" w:rsidRDefault="004B64C8" w:rsidP="00D12F46">
            <w:pPr>
              <w:pStyle w:val="TableParagraph"/>
              <w:spacing w:before="52"/>
              <w:ind w:left="-6" w:right="40" w:firstLine="6"/>
              <w:rPr>
                <w:color w:val="000000" w:themeColor="text1"/>
                <w:sz w:val="17"/>
              </w:rPr>
            </w:pPr>
            <w:r w:rsidRPr="0020147F">
              <w:rPr>
                <w:color w:val="000000" w:themeColor="text1"/>
                <w:sz w:val="17"/>
              </w:rPr>
              <w:t>Achieved</w:t>
            </w:r>
          </w:p>
        </w:tc>
        <w:tc>
          <w:tcPr>
            <w:tcW w:w="7824" w:type="dxa"/>
          </w:tcPr>
          <w:p w:rsidR="003C1A75" w:rsidRPr="0020147F" w:rsidRDefault="004B64C8">
            <w:pPr>
              <w:pStyle w:val="TableParagraph"/>
              <w:spacing w:before="74" w:line="208" w:lineRule="auto"/>
              <w:ind w:left="111" w:right="218"/>
              <w:jc w:val="both"/>
              <w:rPr>
                <w:color w:val="000000" w:themeColor="text1"/>
                <w:sz w:val="17"/>
              </w:rPr>
            </w:pPr>
            <w:r w:rsidRPr="0020147F">
              <w:rPr>
                <w:color w:val="000000" w:themeColor="text1"/>
                <w:sz w:val="17"/>
              </w:rPr>
              <w:t>The</w:t>
            </w:r>
            <w:r w:rsidRPr="0020147F">
              <w:rPr>
                <w:color w:val="000000" w:themeColor="text1"/>
                <w:spacing w:val="-7"/>
                <w:sz w:val="17"/>
              </w:rPr>
              <w:t xml:space="preserve"> </w:t>
            </w:r>
            <w:r w:rsidRPr="0020147F">
              <w:rPr>
                <w:color w:val="000000" w:themeColor="text1"/>
                <w:sz w:val="17"/>
              </w:rPr>
              <w:t>Balcombe</w:t>
            </w:r>
            <w:r w:rsidRPr="0020147F">
              <w:rPr>
                <w:color w:val="000000" w:themeColor="text1"/>
                <w:spacing w:val="-6"/>
                <w:sz w:val="17"/>
              </w:rPr>
              <w:t xml:space="preserve"> </w:t>
            </w:r>
            <w:r w:rsidRPr="0020147F">
              <w:rPr>
                <w:color w:val="000000" w:themeColor="text1"/>
                <w:sz w:val="17"/>
              </w:rPr>
              <w:t>Estuary</w:t>
            </w:r>
            <w:r w:rsidRPr="0020147F">
              <w:rPr>
                <w:color w:val="000000" w:themeColor="text1"/>
                <w:spacing w:val="-6"/>
                <w:sz w:val="17"/>
              </w:rPr>
              <w:t xml:space="preserve"> </w:t>
            </w:r>
            <w:r w:rsidRPr="0020147F">
              <w:rPr>
                <w:color w:val="000000" w:themeColor="text1"/>
                <w:sz w:val="17"/>
              </w:rPr>
              <w:t>and</w:t>
            </w:r>
            <w:r w:rsidRPr="0020147F">
              <w:rPr>
                <w:color w:val="000000" w:themeColor="text1"/>
                <w:spacing w:val="-6"/>
                <w:sz w:val="17"/>
              </w:rPr>
              <w:t xml:space="preserve"> </w:t>
            </w:r>
            <w:r w:rsidRPr="0020147F">
              <w:rPr>
                <w:color w:val="000000" w:themeColor="text1"/>
                <w:sz w:val="17"/>
              </w:rPr>
              <w:t>Creek</w:t>
            </w:r>
            <w:r w:rsidRPr="0020147F">
              <w:rPr>
                <w:color w:val="000000" w:themeColor="text1"/>
                <w:spacing w:val="-6"/>
                <w:sz w:val="17"/>
              </w:rPr>
              <w:t xml:space="preserve"> </w:t>
            </w:r>
            <w:r w:rsidRPr="0020147F">
              <w:rPr>
                <w:color w:val="000000" w:themeColor="text1"/>
                <w:sz w:val="17"/>
              </w:rPr>
              <w:t>is</w:t>
            </w:r>
            <w:r w:rsidRPr="0020147F">
              <w:rPr>
                <w:color w:val="000000" w:themeColor="text1"/>
                <w:spacing w:val="-7"/>
                <w:sz w:val="17"/>
              </w:rPr>
              <w:t xml:space="preserve"> </w:t>
            </w:r>
            <w:r w:rsidRPr="0020147F">
              <w:rPr>
                <w:color w:val="000000" w:themeColor="text1"/>
                <w:sz w:val="17"/>
              </w:rPr>
              <w:t>the</w:t>
            </w:r>
            <w:r w:rsidRPr="0020147F">
              <w:rPr>
                <w:color w:val="000000" w:themeColor="text1"/>
                <w:spacing w:val="-6"/>
                <w:sz w:val="17"/>
              </w:rPr>
              <w:t xml:space="preserve"> </w:t>
            </w:r>
            <w:r w:rsidRPr="0020147F">
              <w:rPr>
                <w:color w:val="000000" w:themeColor="text1"/>
                <w:sz w:val="17"/>
              </w:rPr>
              <w:t>largest</w:t>
            </w:r>
            <w:r w:rsidRPr="0020147F">
              <w:rPr>
                <w:color w:val="000000" w:themeColor="text1"/>
                <w:spacing w:val="-6"/>
                <w:sz w:val="17"/>
              </w:rPr>
              <w:t xml:space="preserve"> </w:t>
            </w:r>
            <w:r w:rsidRPr="0020147F">
              <w:rPr>
                <w:color w:val="000000" w:themeColor="text1"/>
                <w:sz w:val="17"/>
              </w:rPr>
              <w:t>most</w:t>
            </w:r>
            <w:r w:rsidRPr="0020147F">
              <w:rPr>
                <w:color w:val="000000" w:themeColor="text1"/>
                <w:spacing w:val="-6"/>
                <w:sz w:val="17"/>
              </w:rPr>
              <w:t xml:space="preserve"> </w:t>
            </w:r>
            <w:r w:rsidRPr="0020147F">
              <w:rPr>
                <w:color w:val="000000" w:themeColor="text1"/>
                <w:sz w:val="17"/>
              </w:rPr>
              <w:t>intact</w:t>
            </w:r>
            <w:r w:rsidRPr="0020147F">
              <w:rPr>
                <w:color w:val="000000" w:themeColor="text1"/>
                <w:spacing w:val="-6"/>
                <w:sz w:val="17"/>
              </w:rPr>
              <w:t xml:space="preserve"> </w:t>
            </w:r>
            <w:r w:rsidRPr="0020147F">
              <w:rPr>
                <w:color w:val="000000" w:themeColor="text1"/>
                <w:sz w:val="17"/>
              </w:rPr>
              <w:t>estuary</w:t>
            </w:r>
            <w:r w:rsidRPr="0020147F">
              <w:rPr>
                <w:color w:val="000000" w:themeColor="text1"/>
                <w:spacing w:val="-6"/>
                <w:sz w:val="17"/>
              </w:rPr>
              <w:t xml:space="preserve"> </w:t>
            </w:r>
            <w:r w:rsidRPr="0020147F">
              <w:rPr>
                <w:color w:val="000000" w:themeColor="text1"/>
                <w:sz w:val="17"/>
              </w:rPr>
              <w:t>on</w:t>
            </w:r>
            <w:r w:rsidRPr="0020147F">
              <w:rPr>
                <w:color w:val="000000" w:themeColor="text1"/>
                <w:spacing w:val="-7"/>
                <w:sz w:val="17"/>
              </w:rPr>
              <w:t xml:space="preserve"> </w:t>
            </w:r>
            <w:r w:rsidRPr="0020147F">
              <w:rPr>
                <w:color w:val="000000" w:themeColor="text1"/>
                <w:sz w:val="17"/>
              </w:rPr>
              <w:t>the</w:t>
            </w:r>
            <w:r w:rsidRPr="0020147F">
              <w:rPr>
                <w:color w:val="000000" w:themeColor="text1"/>
                <w:spacing w:val="-6"/>
                <w:sz w:val="17"/>
              </w:rPr>
              <w:t xml:space="preserve"> </w:t>
            </w:r>
            <w:r w:rsidRPr="0020147F">
              <w:rPr>
                <w:color w:val="000000" w:themeColor="text1"/>
                <w:sz w:val="17"/>
              </w:rPr>
              <w:t>east</w:t>
            </w:r>
            <w:r w:rsidRPr="0020147F">
              <w:rPr>
                <w:color w:val="000000" w:themeColor="text1"/>
                <w:spacing w:val="-6"/>
                <w:sz w:val="17"/>
              </w:rPr>
              <w:t xml:space="preserve"> </w:t>
            </w:r>
            <w:r w:rsidRPr="0020147F">
              <w:rPr>
                <w:color w:val="000000" w:themeColor="text1"/>
                <w:sz w:val="17"/>
              </w:rPr>
              <w:t>side</w:t>
            </w:r>
            <w:r w:rsidRPr="0020147F">
              <w:rPr>
                <w:color w:val="000000" w:themeColor="text1"/>
                <w:spacing w:val="-6"/>
                <w:sz w:val="17"/>
              </w:rPr>
              <w:t xml:space="preserve"> </w:t>
            </w:r>
            <w:r w:rsidRPr="0020147F">
              <w:rPr>
                <w:color w:val="000000" w:themeColor="text1"/>
                <w:sz w:val="17"/>
              </w:rPr>
              <w:t>of</w:t>
            </w:r>
            <w:r w:rsidRPr="0020147F">
              <w:rPr>
                <w:color w:val="000000" w:themeColor="text1"/>
                <w:spacing w:val="-6"/>
                <w:sz w:val="17"/>
              </w:rPr>
              <w:t xml:space="preserve"> </w:t>
            </w:r>
            <w:r w:rsidRPr="0020147F">
              <w:rPr>
                <w:color w:val="000000" w:themeColor="text1"/>
                <w:sz w:val="17"/>
              </w:rPr>
              <w:t xml:space="preserve">Port </w:t>
            </w:r>
            <w:r w:rsidRPr="0020147F">
              <w:rPr>
                <w:color w:val="000000" w:themeColor="text1"/>
                <w:spacing w:val="-3"/>
                <w:sz w:val="17"/>
              </w:rPr>
              <w:t xml:space="preserve">Phillip </w:t>
            </w:r>
            <w:r w:rsidRPr="0020147F">
              <w:rPr>
                <w:color w:val="000000" w:themeColor="text1"/>
                <w:sz w:val="17"/>
              </w:rPr>
              <w:t>Bay near Mount Martha. The project restored and enhanced the creek edge through weed</w:t>
            </w:r>
            <w:r w:rsidRPr="0020147F">
              <w:rPr>
                <w:color w:val="000000" w:themeColor="text1"/>
                <w:spacing w:val="-11"/>
                <w:sz w:val="17"/>
              </w:rPr>
              <w:t xml:space="preserve"> </w:t>
            </w:r>
            <w:r w:rsidRPr="0020147F">
              <w:rPr>
                <w:color w:val="000000" w:themeColor="text1"/>
                <w:sz w:val="17"/>
              </w:rPr>
              <w:t>control</w:t>
            </w:r>
            <w:r w:rsidRPr="0020147F">
              <w:rPr>
                <w:color w:val="000000" w:themeColor="text1"/>
                <w:spacing w:val="-11"/>
                <w:sz w:val="17"/>
              </w:rPr>
              <w:t xml:space="preserve"> </w:t>
            </w:r>
            <w:r w:rsidRPr="0020147F">
              <w:rPr>
                <w:color w:val="000000" w:themeColor="text1"/>
                <w:sz w:val="17"/>
              </w:rPr>
              <w:t>and</w:t>
            </w:r>
            <w:r w:rsidRPr="0020147F">
              <w:rPr>
                <w:color w:val="000000" w:themeColor="text1"/>
                <w:spacing w:val="-11"/>
                <w:sz w:val="17"/>
              </w:rPr>
              <w:t xml:space="preserve"> </w:t>
            </w:r>
            <w:r w:rsidRPr="0020147F">
              <w:rPr>
                <w:color w:val="000000" w:themeColor="text1"/>
                <w:sz w:val="17"/>
              </w:rPr>
              <w:t>planting</w:t>
            </w:r>
            <w:r w:rsidRPr="0020147F">
              <w:rPr>
                <w:color w:val="000000" w:themeColor="text1"/>
                <w:spacing w:val="-11"/>
                <w:sz w:val="17"/>
              </w:rPr>
              <w:t xml:space="preserve"> </w:t>
            </w:r>
            <w:r w:rsidRPr="0020147F">
              <w:rPr>
                <w:color w:val="000000" w:themeColor="text1"/>
                <w:sz w:val="17"/>
              </w:rPr>
              <w:t>of</w:t>
            </w:r>
            <w:r w:rsidRPr="0020147F">
              <w:rPr>
                <w:color w:val="000000" w:themeColor="text1"/>
                <w:spacing w:val="-10"/>
                <w:sz w:val="17"/>
              </w:rPr>
              <w:t xml:space="preserve"> </w:t>
            </w:r>
            <w:r w:rsidRPr="0020147F">
              <w:rPr>
                <w:color w:val="000000" w:themeColor="text1"/>
                <w:sz w:val="17"/>
              </w:rPr>
              <w:t>indigenous</w:t>
            </w:r>
            <w:r w:rsidRPr="0020147F">
              <w:rPr>
                <w:color w:val="000000" w:themeColor="text1"/>
                <w:spacing w:val="-11"/>
                <w:sz w:val="17"/>
              </w:rPr>
              <w:t xml:space="preserve"> </w:t>
            </w:r>
            <w:r w:rsidRPr="0020147F">
              <w:rPr>
                <w:color w:val="000000" w:themeColor="text1"/>
                <w:sz w:val="17"/>
              </w:rPr>
              <w:t>plants,</w:t>
            </w:r>
            <w:r w:rsidRPr="0020147F">
              <w:rPr>
                <w:color w:val="000000" w:themeColor="text1"/>
                <w:spacing w:val="-11"/>
                <w:sz w:val="17"/>
              </w:rPr>
              <w:t xml:space="preserve"> </w:t>
            </w:r>
            <w:r w:rsidRPr="0020147F">
              <w:rPr>
                <w:color w:val="000000" w:themeColor="text1"/>
                <w:sz w:val="17"/>
              </w:rPr>
              <w:t>removal</w:t>
            </w:r>
            <w:r w:rsidRPr="0020147F">
              <w:rPr>
                <w:color w:val="000000" w:themeColor="text1"/>
                <w:spacing w:val="-11"/>
                <w:sz w:val="17"/>
              </w:rPr>
              <w:t xml:space="preserve"> </w:t>
            </w:r>
            <w:r w:rsidRPr="0020147F">
              <w:rPr>
                <w:color w:val="000000" w:themeColor="text1"/>
                <w:sz w:val="17"/>
              </w:rPr>
              <w:t>of</w:t>
            </w:r>
            <w:r w:rsidRPr="0020147F">
              <w:rPr>
                <w:color w:val="000000" w:themeColor="text1"/>
                <w:spacing w:val="-10"/>
                <w:sz w:val="17"/>
              </w:rPr>
              <w:t xml:space="preserve"> </w:t>
            </w:r>
            <w:r w:rsidRPr="0020147F">
              <w:rPr>
                <w:color w:val="000000" w:themeColor="text1"/>
                <w:sz w:val="17"/>
              </w:rPr>
              <w:t>rubbish,</w:t>
            </w:r>
            <w:r w:rsidRPr="0020147F">
              <w:rPr>
                <w:color w:val="000000" w:themeColor="text1"/>
                <w:spacing w:val="-11"/>
                <w:sz w:val="17"/>
              </w:rPr>
              <w:t xml:space="preserve"> </w:t>
            </w:r>
            <w:r w:rsidRPr="0020147F">
              <w:rPr>
                <w:color w:val="000000" w:themeColor="text1"/>
                <w:sz w:val="17"/>
              </w:rPr>
              <w:t>pest</w:t>
            </w:r>
            <w:r w:rsidRPr="0020147F">
              <w:rPr>
                <w:color w:val="000000" w:themeColor="text1"/>
                <w:spacing w:val="-11"/>
                <w:sz w:val="17"/>
              </w:rPr>
              <w:t xml:space="preserve"> </w:t>
            </w:r>
            <w:r w:rsidRPr="0020147F">
              <w:rPr>
                <w:color w:val="000000" w:themeColor="text1"/>
                <w:sz w:val="17"/>
              </w:rPr>
              <w:t>animal</w:t>
            </w:r>
            <w:r w:rsidRPr="0020147F">
              <w:rPr>
                <w:color w:val="000000" w:themeColor="text1"/>
                <w:spacing w:val="-11"/>
                <w:sz w:val="17"/>
              </w:rPr>
              <w:t xml:space="preserve"> </w:t>
            </w:r>
            <w:r w:rsidRPr="0020147F">
              <w:rPr>
                <w:color w:val="000000" w:themeColor="text1"/>
                <w:sz w:val="17"/>
              </w:rPr>
              <w:t>control</w:t>
            </w:r>
            <w:r w:rsidRPr="0020147F">
              <w:rPr>
                <w:color w:val="000000" w:themeColor="text1"/>
                <w:spacing w:val="-11"/>
                <w:sz w:val="17"/>
              </w:rPr>
              <w:t xml:space="preserve"> </w:t>
            </w:r>
            <w:r w:rsidRPr="0020147F">
              <w:rPr>
                <w:color w:val="000000" w:themeColor="text1"/>
                <w:sz w:val="17"/>
              </w:rPr>
              <w:t>and the</w:t>
            </w:r>
            <w:r w:rsidRPr="0020147F">
              <w:rPr>
                <w:color w:val="000000" w:themeColor="text1"/>
                <w:spacing w:val="-11"/>
                <w:sz w:val="17"/>
              </w:rPr>
              <w:t xml:space="preserve"> </w:t>
            </w:r>
            <w:r w:rsidRPr="0020147F">
              <w:rPr>
                <w:color w:val="000000" w:themeColor="text1"/>
                <w:sz w:val="17"/>
              </w:rPr>
              <w:t>promotion</w:t>
            </w:r>
            <w:r w:rsidRPr="0020147F">
              <w:rPr>
                <w:color w:val="000000" w:themeColor="text1"/>
                <w:spacing w:val="-10"/>
                <w:sz w:val="17"/>
              </w:rPr>
              <w:t xml:space="preserve"> </w:t>
            </w:r>
            <w:r w:rsidRPr="0020147F">
              <w:rPr>
                <w:color w:val="000000" w:themeColor="text1"/>
                <w:sz w:val="17"/>
              </w:rPr>
              <w:t>of</w:t>
            </w:r>
            <w:r w:rsidRPr="0020147F">
              <w:rPr>
                <w:color w:val="000000" w:themeColor="text1"/>
                <w:spacing w:val="-10"/>
                <w:sz w:val="17"/>
              </w:rPr>
              <w:t xml:space="preserve"> </w:t>
            </w:r>
            <w:r w:rsidRPr="0020147F">
              <w:rPr>
                <w:color w:val="000000" w:themeColor="text1"/>
                <w:sz w:val="17"/>
              </w:rPr>
              <w:t>community</w:t>
            </w:r>
            <w:r w:rsidRPr="0020147F">
              <w:rPr>
                <w:color w:val="000000" w:themeColor="text1"/>
                <w:spacing w:val="-10"/>
                <w:sz w:val="17"/>
              </w:rPr>
              <w:t xml:space="preserve"> </w:t>
            </w:r>
            <w:r w:rsidRPr="0020147F">
              <w:rPr>
                <w:color w:val="000000" w:themeColor="text1"/>
                <w:sz w:val="17"/>
              </w:rPr>
              <w:t>awareness,</w:t>
            </w:r>
            <w:r w:rsidRPr="0020147F">
              <w:rPr>
                <w:color w:val="000000" w:themeColor="text1"/>
                <w:spacing w:val="-10"/>
                <w:sz w:val="17"/>
              </w:rPr>
              <w:t xml:space="preserve"> </w:t>
            </w:r>
            <w:r w:rsidRPr="0020147F">
              <w:rPr>
                <w:color w:val="000000" w:themeColor="text1"/>
                <w:sz w:val="17"/>
              </w:rPr>
              <w:t>with</w:t>
            </w:r>
            <w:r w:rsidRPr="0020147F">
              <w:rPr>
                <w:color w:val="000000" w:themeColor="text1"/>
                <w:spacing w:val="-10"/>
                <w:sz w:val="17"/>
              </w:rPr>
              <w:t xml:space="preserve"> </w:t>
            </w:r>
            <w:r w:rsidRPr="0020147F">
              <w:rPr>
                <w:color w:val="000000" w:themeColor="text1"/>
                <w:sz w:val="17"/>
              </w:rPr>
              <w:t>a</w:t>
            </w:r>
            <w:r w:rsidRPr="0020147F">
              <w:rPr>
                <w:color w:val="000000" w:themeColor="text1"/>
                <w:spacing w:val="-10"/>
                <w:sz w:val="17"/>
              </w:rPr>
              <w:t xml:space="preserve"> </w:t>
            </w:r>
            <w:r w:rsidRPr="0020147F">
              <w:rPr>
                <w:color w:val="000000" w:themeColor="text1"/>
                <w:sz w:val="17"/>
              </w:rPr>
              <w:t>view</w:t>
            </w:r>
            <w:r w:rsidRPr="0020147F">
              <w:rPr>
                <w:color w:val="000000" w:themeColor="text1"/>
                <w:spacing w:val="-10"/>
                <w:sz w:val="17"/>
              </w:rPr>
              <w:t xml:space="preserve"> </w:t>
            </w:r>
            <w:r w:rsidRPr="0020147F">
              <w:rPr>
                <w:color w:val="000000" w:themeColor="text1"/>
                <w:sz w:val="17"/>
              </w:rPr>
              <w:t>to</w:t>
            </w:r>
            <w:r w:rsidRPr="0020147F">
              <w:rPr>
                <w:color w:val="000000" w:themeColor="text1"/>
                <w:spacing w:val="-10"/>
                <w:sz w:val="17"/>
              </w:rPr>
              <w:t xml:space="preserve"> </w:t>
            </w:r>
            <w:r w:rsidRPr="0020147F">
              <w:rPr>
                <w:color w:val="000000" w:themeColor="text1"/>
                <w:sz w:val="17"/>
              </w:rPr>
              <w:t>improving</w:t>
            </w:r>
            <w:r w:rsidRPr="0020147F">
              <w:rPr>
                <w:color w:val="000000" w:themeColor="text1"/>
                <w:spacing w:val="-10"/>
                <w:sz w:val="17"/>
              </w:rPr>
              <w:t xml:space="preserve"> </w:t>
            </w:r>
            <w:r w:rsidRPr="0020147F">
              <w:rPr>
                <w:color w:val="000000" w:themeColor="text1"/>
                <w:sz w:val="17"/>
              </w:rPr>
              <w:t>habitat</w:t>
            </w:r>
            <w:r w:rsidRPr="0020147F">
              <w:rPr>
                <w:color w:val="000000" w:themeColor="text1"/>
                <w:spacing w:val="-10"/>
                <w:sz w:val="17"/>
              </w:rPr>
              <w:t xml:space="preserve"> </w:t>
            </w:r>
            <w:r w:rsidRPr="0020147F">
              <w:rPr>
                <w:color w:val="000000" w:themeColor="text1"/>
                <w:sz w:val="17"/>
              </w:rPr>
              <w:t>and</w:t>
            </w:r>
            <w:r w:rsidRPr="0020147F">
              <w:rPr>
                <w:color w:val="000000" w:themeColor="text1"/>
                <w:spacing w:val="-10"/>
                <w:sz w:val="17"/>
              </w:rPr>
              <w:t xml:space="preserve"> </w:t>
            </w:r>
            <w:r w:rsidRPr="0020147F">
              <w:rPr>
                <w:color w:val="000000" w:themeColor="text1"/>
                <w:sz w:val="17"/>
              </w:rPr>
              <w:t>water</w:t>
            </w:r>
            <w:r w:rsidRPr="0020147F">
              <w:rPr>
                <w:color w:val="000000" w:themeColor="text1"/>
                <w:spacing w:val="-10"/>
                <w:sz w:val="17"/>
              </w:rPr>
              <w:t xml:space="preserve"> </w:t>
            </w:r>
            <w:r w:rsidRPr="0020147F">
              <w:rPr>
                <w:color w:val="000000" w:themeColor="text1"/>
                <w:sz w:val="17"/>
              </w:rPr>
              <w:t>quality.</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6"/>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1530"/>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12"/>
              <w:rPr>
                <w:rFonts w:ascii="VIC-SemiBold"/>
                <w:b/>
                <w:color w:val="000000" w:themeColor="text1"/>
                <w:sz w:val="20"/>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3-3-4:</w:t>
            </w:r>
          </w:p>
          <w:p w:rsidR="003C1A75" w:rsidRPr="0020147F" w:rsidRDefault="004B64C8">
            <w:pPr>
              <w:pStyle w:val="TableParagraph"/>
              <w:spacing w:before="53" w:line="208" w:lineRule="auto"/>
              <w:ind w:left="113" w:right="153"/>
              <w:rPr>
                <w:color w:val="000000" w:themeColor="text1"/>
                <w:sz w:val="17"/>
              </w:rPr>
            </w:pPr>
            <w:r w:rsidRPr="0020147F">
              <w:rPr>
                <w:color w:val="000000" w:themeColor="text1"/>
                <w:sz w:val="17"/>
              </w:rPr>
              <w:t>Seven Port Phillip Bay Fund projects</w:t>
            </w:r>
          </w:p>
        </w:tc>
        <w:tc>
          <w:tcPr>
            <w:tcW w:w="1956" w:type="dxa"/>
          </w:tcPr>
          <w:p w:rsidR="003C1A75" w:rsidRPr="0020147F" w:rsidRDefault="004B64C8" w:rsidP="00D12F46">
            <w:pPr>
              <w:pStyle w:val="TableParagraph"/>
              <w:tabs>
                <w:tab w:val="left" w:pos="453"/>
              </w:tabs>
              <w:spacing w:before="65" w:line="218" w:lineRule="auto"/>
              <w:ind w:left="-6" w:right="40" w:firstLine="6"/>
              <w:rPr>
                <w:rFonts w:ascii="VIC-SemiBold"/>
                <w:b/>
                <w:color w:val="000000" w:themeColor="text1"/>
                <w:sz w:val="18"/>
              </w:rPr>
            </w:pPr>
            <w:r w:rsidRPr="0020147F">
              <w:rPr>
                <w:rFonts w:ascii="VIC-Medium"/>
                <w:color w:val="000000" w:themeColor="text1"/>
                <w:spacing w:val="-5"/>
                <w:sz w:val="18"/>
              </w:rPr>
              <w:t>F.</w:t>
            </w:r>
            <w:r w:rsidRPr="0020147F">
              <w:rPr>
                <w:rFonts w:ascii="VIC-Medium"/>
                <w:color w:val="000000" w:themeColor="text1"/>
                <w:spacing w:val="-5"/>
                <w:sz w:val="18"/>
              </w:rPr>
              <w:tab/>
            </w:r>
            <w:r w:rsidRPr="0020147F">
              <w:rPr>
                <w:rFonts w:ascii="VIC-SemiBold"/>
                <w:b/>
                <w:color w:val="000000" w:themeColor="text1"/>
                <w:sz w:val="18"/>
              </w:rPr>
              <w:t xml:space="preserve">Community Weed Alliance of the </w:t>
            </w:r>
            <w:proofErr w:type="spellStart"/>
            <w:r w:rsidRPr="0020147F">
              <w:rPr>
                <w:rFonts w:ascii="VIC-SemiBold"/>
                <w:b/>
                <w:color w:val="000000" w:themeColor="text1"/>
                <w:sz w:val="18"/>
              </w:rPr>
              <w:t>Dandenongs</w:t>
            </w:r>
            <w:proofErr w:type="spellEnd"/>
          </w:p>
        </w:tc>
        <w:tc>
          <w:tcPr>
            <w:tcW w:w="1503" w:type="dxa"/>
          </w:tcPr>
          <w:p w:rsidR="003C1A75" w:rsidRPr="0020147F" w:rsidRDefault="004B64C8" w:rsidP="00D12F46">
            <w:pPr>
              <w:pStyle w:val="TableParagraph"/>
              <w:spacing w:before="74" w:line="208" w:lineRule="auto"/>
              <w:ind w:right="153"/>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 xml:space="preserve">Water quality along </w:t>
            </w:r>
            <w:proofErr w:type="spellStart"/>
            <w:r w:rsidRPr="0020147F">
              <w:rPr>
                <w:color w:val="000000" w:themeColor="text1"/>
                <w:sz w:val="17"/>
              </w:rPr>
              <w:t>Monbulk</w:t>
            </w:r>
            <w:proofErr w:type="spellEnd"/>
            <w:r w:rsidRPr="0020147F">
              <w:rPr>
                <w:color w:val="000000" w:themeColor="text1"/>
                <w:sz w:val="17"/>
              </w:rPr>
              <w:t xml:space="preserve"> Creek in the Dandenong Ranges directly impacts on the health of the Bay. The Community Weed Alliance of the </w:t>
            </w:r>
            <w:proofErr w:type="spellStart"/>
            <w:r w:rsidRPr="0020147F">
              <w:rPr>
                <w:color w:val="000000" w:themeColor="text1"/>
                <w:sz w:val="17"/>
              </w:rPr>
              <w:t>Dandenongs</w:t>
            </w:r>
            <w:proofErr w:type="spellEnd"/>
            <w:r w:rsidRPr="0020147F">
              <w:rPr>
                <w:color w:val="000000" w:themeColor="text1"/>
                <w:sz w:val="17"/>
              </w:rPr>
              <w:t xml:space="preserve"> has been very active in recent years to raise awareness and investment in the management of weed species throughout Yarra and Dandenong Catchments. Success has been achieved through the engagement of landowners through a comprehensive </w:t>
            </w:r>
            <w:proofErr w:type="spellStart"/>
            <w:r w:rsidRPr="0020147F">
              <w:rPr>
                <w:color w:val="000000" w:themeColor="text1"/>
                <w:sz w:val="17"/>
              </w:rPr>
              <w:t>neighbourhood</w:t>
            </w:r>
            <w:proofErr w:type="spellEnd"/>
            <w:r w:rsidRPr="0020147F">
              <w:rPr>
                <w:color w:val="000000" w:themeColor="text1"/>
                <w:sz w:val="17"/>
              </w:rPr>
              <w:t xml:space="preserve"> program. This project is continuing this great work to include a section of </w:t>
            </w:r>
            <w:proofErr w:type="spellStart"/>
            <w:r w:rsidRPr="0020147F">
              <w:rPr>
                <w:color w:val="000000" w:themeColor="text1"/>
                <w:sz w:val="17"/>
              </w:rPr>
              <w:t>Monbulk</w:t>
            </w:r>
            <w:proofErr w:type="spellEnd"/>
            <w:r w:rsidRPr="0020147F">
              <w:rPr>
                <w:color w:val="000000" w:themeColor="text1"/>
                <w:sz w:val="17"/>
              </w:rPr>
              <w:t xml:space="preserve"> Creek which has over 100 landowners engaged.</w:t>
            </w:r>
          </w:p>
        </w:tc>
        <w:tc>
          <w:tcPr>
            <w:tcW w:w="1545" w:type="dxa"/>
            <w:vMerge w:val="restart"/>
          </w:tcPr>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spacing w:before="11"/>
              <w:ind w:left="60" w:right="-9"/>
              <w:jc w:val="center"/>
              <w:rPr>
                <w:rFonts w:ascii="VIC-SemiBold"/>
                <w:b/>
                <w:color w:val="000000" w:themeColor="text1"/>
                <w:sz w:val="24"/>
              </w:rPr>
            </w:pPr>
          </w:p>
          <w:p w:rsidR="003C1A75" w:rsidRPr="0020147F" w:rsidRDefault="004B64C8" w:rsidP="00D12F46">
            <w:pPr>
              <w:pStyle w:val="TableParagraph"/>
              <w:spacing w:before="1"/>
              <w:ind w:left="60" w:right="-9"/>
              <w:jc w:val="center"/>
              <w:rPr>
                <w:color w:val="000000" w:themeColor="text1"/>
                <w:sz w:val="18"/>
              </w:rPr>
            </w:pPr>
            <w:r w:rsidRPr="0020147F">
              <w:rPr>
                <w:color w:val="000000" w:themeColor="text1"/>
                <w:sz w:val="18"/>
              </w:rPr>
              <w:t>2017-20</w:t>
            </w:r>
          </w:p>
        </w:tc>
      </w:tr>
      <w:tr w:rsidR="0020147F" w:rsidRPr="0020147F" w:rsidTr="0047060B">
        <w:trPr>
          <w:trHeight w:val="15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ind w:left="-6" w:right="40" w:firstLine="6"/>
              <w:rPr>
                <w:rFonts w:ascii="VIC-SemiBold"/>
                <w:b/>
                <w:color w:val="000000" w:themeColor="text1"/>
                <w:sz w:val="18"/>
              </w:rPr>
            </w:pPr>
            <w:r w:rsidRPr="0020147F">
              <w:rPr>
                <w:rFonts w:ascii="VIC-Medium"/>
                <w:color w:val="000000" w:themeColor="text1"/>
                <w:sz w:val="18"/>
              </w:rPr>
              <w:t xml:space="preserve">G. </w:t>
            </w:r>
            <w:r w:rsidRPr="0020147F">
              <w:rPr>
                <w:rFonts w:ascii="VIC-SemiBold"/>
                <w:b/>
                <w:color w:val="000000" w:themeColor="text1"/>
                <w:sz w:val="18"/>
              </w:rPr>
              <w:t>Conservation Volunteers Australia</w:t>
            </w:r>
          </w:p>
        </w:tc>
        <w:tc>
          <w:tcPr>
            <w:tcW w:w="1503" w:type="dxa"/>
          </w:tcPr>
          <w:p w:rsidR="003C1A75" w:rsidRPr="0020147F" w:rsidRDefault="004B64C8" w:rsidP="00D12F46">
            <w:pPr>
              <w:pStyle w:val="TableParagraph"/>
              <w:spacing w:before="74" w:line="208" w:lineRule="auto"/>
              <w:ind w:right="153"/>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This project builds on the success of a previous project which undertook improvement works and identified key focus areas for foreshore rehabilitation at sites surrounding wetlands of international significance. The project involves work to protect and improve foreshore vegetation and water quality through weed management, enhancing species diversity, litter removal, and erosion management to improve the health of the Bay.</w:t>
            </w:r>
          </w:p>
          <w:p w:rsidR="003C1A75" w:rsidRPr="0020147F" w:rsidRDefault="004B64C8">
            <w:pPr>
              <w:pStyle w:val="TableParagraph"/>
              <w:spacing w:before="1" w:line="208" w:lineRule="auto"/>
              <w:ind w:left="111" w:right="660"/>
              <w:rPr>
                <w:color w:val="000000" w:themeColor="text1"/>
                <w:sz w:val="17"/>
              </w:rPr>
            </w:pPr>
            <w:r w:rsidRPr="0020147F">
              <w:rPr>
                <w:color w:val="000000" w:themeColor="text1"/>
                <w:sz w:val="17"/>
              </w:rPr>
              <w:t>Partnering with land managers and schools to facilitate on ground action led by community members and create community awareness.</w:t>
            </w:r>
          </w:p>
        </w:tc>
        <w:tc>
          <w:tcPr>
            <w:tcW w:w="1545" w:type="dxa"/>
            <w:vMerge/>
          </w:tcPr>
          <w:p w:rsidR="003C1A75" w:rsidRPr="0020147F" w:rsidRDefault="003C1A75" w:rsidP="00D12F46">
            <w:pPr>
              <w:ind w:left="60" w:right="-9"/>
              <w:jc w:val="center"/>
              <w:rPr>
                <w:color w:val="000000" w:themeColor="text1"/>
                <w:sz w:val="2"/>
                <w:szCs w:val="2"/>
              </w:rPr>
            </w:pPr>
          </w:p>
        </w:tc>
      </w:tr>
      <w:tr w:rsidR="0020147F" w:rsidRPr="0020147F" w:rsidTr="0047060B">
        <w:trPr>
          <w:trHeight w:val="3104"/>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3-3-5: DELWP</w:t>
            </w:r>
          </w:p>
          <w:p w:rsidR="003C1A75" w:rsidRPr="0020147F" w:rsidRDefault="004B64C8">
            <w:pPr>
              <w:pStyle w:val="TableParagraph"/>
              <w:spacing w:before="52" w:line="208" w:lineRule="auto"/>
              <w:ind w:left="113" w:right="190"/>
              <w:rPr>
                <w:color w:val="000000" w:themeColor="text1"/>
                <w:sz w:val="17"/>
              </w:rPr>
            </w:pPr>
            <w:r w:rsidRPr="0020147F">
              <w:rPr>
                <w:color w:val="000000" w:themeColor="text1"/>
                <w:sz w:val="17"/>
              </w:rPr>
              <w:t>Catchment modelling to quantify nutrients under existing and likely future (2030 and 2050) land uses to inform management options</w:t>
            </w:r>
          </w:p>
        </w:tc>
        <w:tc>
          <w:tcPr>
            <w:tcW w:w="1503" w:type="dxa"/>
          </w:tcPr>
          <w:p w:rsidR="003C1A75" w:rsidRPr="0020147F" w:rsidRDefault="004B64C8" w:rsidP="00D12F46">
            <w:pPr>
              <w:pStyle w:val="TableParagraph"/>
              <w:spacing w:before="73" w:line="208" w:lineRule="auto"/>
              <w:ind w:right="153"/>
              <w:rPr>
                <w:color w:val="000000" w:themeColor="text1"/>
                <w:sz w:val="17"/>
              </w:rPr>
            </w:pPr>
            <w:r w:rsidRPr="0020147F">
              <w:rPr>
                <w:color w:val="000000" w:themeColor="text1"/>
                <w:sz w:val="17"/>
              </w:rPr>
              <w:t>Partially achieved (95%)</w:t>
            </w:r>
          </w:p>
        </w:tc>
        <w:tc>
          <w:tcPr>
            <w:tcW w:w="7824" w:type="dxa"/>
          </w:tcPr>
          <w:p w:rsidR="003C1A75" w:rsidRPr="0020147F" w:rsidRDefault="004B64C8">
            <w:pPr>
              <w:pStyle w:val="TableParagraph"/>
              <w:spacing w:before="73" w:line="208" w:lineRule="auto"/>
              <w:ind w:left="111" w:right="221"/>
              <w:rPr>
                <w:color w:val="000000" w:themeColor="text1"/>
                <w:sz w:val="17"/>
              </w:rPr>
            </w:pPr>
            <w:r w:rsidRPr="0020147F">
              <w:rPr>
                <w:color w:val="000000" w:themeColor="text1"/>
                <w:sz w:val="17"/>
              </w:rPr>
              <w:t>Modelling platform to quantify runoff and pollutant loads discharging to the Port Phillip Bay. Assessment completed for quantifying runoff and pollutant loads (Total Phosphorus, Total Nitrogen and Total Suspended Solids) under different scenarios; 2018 land uses.</w:t>
            </w:r>
          </w:p>
          <w:p w:rsidR="003C1A75" w:rsidRPr="0020147F" w:rsidRDefault="004B64C8">
            <w:pPr>
              <w:pStyle w:val="TableParagraph"/>
              <w:spacing w:before="1" w:line="208" w:lineRule="auto"/>
              <w:ind w:left="111" w:right="106"/>
              <w:rPr>
                <w:color w:val="000000" w:themeColor="text1"/>
                <w:sz w:val="17"/>
              </w:rPr>
            </w:pPr>
            <w:r w:rsidRPr="0020147F">
              <w:rPr>
                <w:color w:val="000000" w:themeColor="text1"/>
                <w:sz w:val="17"/>
              </w:rPr>
              <w:t>Scenarios will be rerun for 2030 and 2050 climate conditions when application-ready climate projections are available from Victorian Climate Projections 2019 (details at: https://</w:t>
            </w:r>
            <w:hyperlink r:id="rId56">
              <w:r w:rsidRPr="0020147F">
                <w:rPr>
                  <w:color w:val="000000" w:themeColor="text1"/>
                  <w:sz w:val="17"/>
                </w:rPr>
                <w:t xml:space="preserve"> www.climatechange.vic.gov.au/adapting-to-climate-change-impacts/victorian-climate-</w:t>
              </w:r>
            </w:hyperlink>
            <w:r w:rsidRPr="0020147F">
              <w:rPr>
                <w:color w:val="000000" w:themeColor="text1"/>
                <w:sz w:val="17"/>
              </w:rPr>
              <w:t xml:space="preserve"> projections-2019). Assessments undertaken to date have helped to identify risks and the decision-making to prioritise management actions and policy reforms aimed at improving stormwater management in catchments flowing into the Port Phillip Bay.</w:t>
            </w:r>
          </w:p>
          <w:p w:rsidR="003C1A75" w:rsidRPr="0020147F" w:rsidRDefault="003C1A75">
            <w:pPr>
              <w:pStyle w:val="TableParagraph"/>
              <w:spacing w:before="13"/>
              <w:rPr>
                <w:rFonts w:ascii="VIC-SemiBold"/>
                <w:b/>
                <w:color w:val="000000" w:themeColor="text1"/>
                <w:sz w:val="12"/>
              </w:rPr>
            </w:pPr>
          </w:p>
          <w:p w:rsidR="003C1A75" w:rsidRPr="0020147F" w:rsidRDefault="004B64C8">
            <w:pPr>
              <w:pStyle w:val="TableParagraph"/>
              <w:spacing w:line="208" w:lineRule="auto"/>
              <w:ind w:left="111"/>
              <w:rPr>
                <w:color w:val="000000" w:themeColor="text1"/>
                <w:sz w:val="17"/>
              </w:rPr>
            </w:pPr>
            <w:r w:rsidRPr="0020147F">
              <w:rPr>
                <w:color w:val="000000" w:themeColor="text1"/>
                <w:sz w:val="17"/>
              </w:rPr>
              <w:t>Assessment of runoff and impacts to water quality based on scenarios that consider; the recent stormwater amendments approved in the Victoria Planning Provisions, revised draft Best Practice Environmental Management (BPEM), impacts of MW’s Healthy Waterways Strategy 2018, rural and urban land management, and integrated water management practices have been completed. The final report is due late 2019.</w:t>
            </w:r>
          </w:p>
        </w:tc>
        <w:tc>
          <w:tcPr>
            <w:tcW w:w="1545" w:type="dxa"/>
          </w:tcPr>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ind w:left="60" w:right="-9"/>
              <w:jc w:val="center"/>
              <w:rPr>
                <w:rFonts w:ascii="VIC-SemiBold"/>
                <w:b/>
                <w:color w:val="000000" w:themeColor="text1"/>
                <w:sz w:val="20"/>
              </w:rPr>
            </w:pPr>
          </w:p>
          <w:p w:rsidR="003C1A75" w:rsidRPr="0020147F" w:rsidRDefault="003C1A75" w:rsidP="00D12F46">
            <w:pPr>
              <w:pStyle w:val="TableParagraph"/>
              <w:spacing w:before="1"/>
              <w:ind w:left="60" w:right="-9"/>
              <w:jc w:val="center"/>
              <w:rPr>
                <w:rFonts w:ascii="VIC-SemiBold"/>
                <w:b/>
                <w:color w:val="000000" w:themeColor="text1"/>
                <w:sz w:val="26"/>
              </w:rPr>
            </w:pPr>
          </w:p>
          <w:p w:rsidR="003C1A75" w:rsidRPr="0020147F" w:rsidRDefault="004B64C8" w:rsidP="00D12F46">
            <w:pPr>
              <w:pStyle w:val="TableParagraph"/>
              <w:ind w:left="60" w:right="-9"/>
              <w:jc w:val="center"/>
              <w:rPr>
                <w:color w:val="000000" w:themeColor="text1"/>
                <w:sz w:val="18"/>
              </w:rPr>
            </w:pPr>
            <w:r w:rsidRPr="0020147F">
              <w:rPr>
                <w:color w:val="000000" w:themeColor="text1"/>
                <w:sz w:val="18"/>
              </w:rPr>
              <w:t>2017-19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12"/>
        <w:rPr>
          <w:rFonts w:ascii="VIC-SemiBold"/>
          <w:b/>
          <w:color w:val="000000" w:themeColor="text1"/>
          <w:sz w:val="24"/>
        </w:rPr>
      </w:pPr>
    </w:p>
    <w:p w:rsidR="003C1A75" w:rsidRPr="0020147F" w:rsidRDefault="004B64C8" w:rsidP="0047060B">
      <w:pPr>
        <w:spacing w:before="89"/>
        <w:rPr>
          <w:rFonts w:ascii="VIC-SemiBold"/>
          <w:b/>
          <w:color w:val="000000" w:themeColor="text1"/>
          <w:sz w:val="20"/>
        </w:rPr>
      </w:pPr>
      <w:r w:rsidRPr="0020147F">
        <w:rPr>
          <w:rFonts w:ascii="VIC-SemiBold"/>
          <w:b/>
          <w:color w:val="000000" w:themeColor="text1"/>
          <w:sz w:val="20"/>
        </w:rPr>
        <w:t>LITTER</w:t>
      </w:r>
    </w:p>
    <w:p w:rsidR="003C1A75" w:rsidRPr="0020147F" w:rsidRDefault="004B64C8" w:rsidP="0047060B">
      <w:pPr>
        <w:spacing w:before="84"/>
        <w:rPr>
          <w:rFonts w:ascii="VIC-SemiBold"/>
          <w:b/>
          <w:color w:val="000000" w:themeColor="text1"/>
          <w:sz w:val="20"/>
        </w:rPr>
      </w:pPr>
      <w:r w:rsidRPr="0020147F">
        <w:rPr>
          <w:rFonts w:ascii="VIC-SemiBold"/>
          <w:b/>
          <w:color w:val="000000" w:themeColor="text1"/>
          <w:sz w:val="20"/>
        </w:rPr>
        <w:t>Reduce litter loads to the Bay</w:t>
      </w:r>
    </w:p>
    <w:p w:rsidR="003C1A75" w:rsidRPr="0020147F" w:rsidRDefault="003C1A75">
      <w:pPr>
        <w:pStyle w:val="BodyText"/>
        <w:spacing w:before="9"/>
        <w:rPr>
          <w:rFonts w:ascii="VIC-SemiBold"/>
          <w:b/>
          <w:color w:val="000000" w:themeColor="text1"/>
          <w:sz w:val="15"/>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14558" w:type="dxa"/>
            <w:gridSpan w:val="5"/>
          </w:tcPr>
          <w:p w:rsidR="003C1A75" w:rsidRPr="0020147F" w:rsidRDefault="004B64C8">
            <w:pPr>
              <w:pStyle w:val="TableParagraph"/>
              <w:tabs>
                <w:tab w:val="left" w:pos="3803"/>
                <w:tab w:val="left" w:pos="5305"/>
                <w:tab w:val="left" w:pos="13129"/>
              </w:tabs>
              <w:spacing w:before="62"/>
              <w:ind w:left="118"/>
              <w:rPr>
                <w:rFonts w:ascii="VIC-SemiBold"/>
                <w:b/>
                <w:color w:val="000000" w:themeColor="text1"/>
                <w:sz w:val="17"/>
              </w:rPr>
            </w:pPr>
            <w:r w:rsidRPr="0020147F">
              <w:rPr>
                <w:rFonts w:ascii="VIC-SemiBold"/>
                <w:b/>
                <w:color w:val="000000" w:themeColor="text1"/>
                <w:sz w:val="17"/>
              </w:rPr>
              <w:t>Action, Activities and</w:t>
            </w:r>
            <w:r w:rsidRPr="0020147F">
              <w:rPr>
                <w:rFonts w:ascii="VIC-SemiBold"/>
                <w:b/>
                <w:color w:val="000000" w:themeColor="text1"/>
                <w:spacing w:val="9"/>
                <w:sz w:val="17"/>
              </w:rPr>
              <w:t xml:space="preserve"> </w:t>
            </w:r>
            <w:r w:rsidRPr="0020147F">
              <w:rPr>
                <w:rFonts w:ascii="VIC-SemiBold"/>
                <w:b/>
                <w:color w:val="000000" w:themeColor="text1"/>
                <w:sz w:val="17"/>
              </w:rPr>
              <w:t>Strategic</w:t>
            </w:r>
            <w:r w:rsidRPr="0020147F">
              <w:rPr>
                <w:rFonts w:ascii="VIC-SemiBold"/>
                <w:b/>
                <w:color w:val="000000" w:themeColor="text1"/>
                <w:spacing w:val="3"/>
                <w:sz w:val="17"/>
              </w:rPr>
              <w:t xml:space="preserve"> </w:t>
            </w:r>
            <w:r w:rsidRPr="0020147F">
              <w:rPr>
                <w:rFonts w:ascii="VIC-SemiBold"/>
                <w:b/>
                <w:color w:val="000000" w:themeColor="text1"/>
                <w:sz w:val="17"/>
              </w:rPr>
              <w:t>lead</w:t>
            </w:r>
            <w:r w:rsidRPr="0020147F">
              <w:rPr>
                <w:rFonts w:ascii="VIC-SemiBold"/>
                <w:b/>
                <w:color w:val="000000" w:themeColor="text1"/>
                <w:sz w:val="17"/>
              </w:rPr>
              <w:tab/>
              <w:t>Status</w:t>
            </w:r>
            <w:r w:rsidRPr="0020147F">
              <w:rPr>
                <w:rFonts w:ascii="VIC-SemiBold"/>
                <w:b/>
                <w:color w:val="000000" w:themeColor="text1"/>
                <w:sz w:val="17"/>
              </w:rPr>
              <w:tab/>
              <w:t>Deliverables</w:t>
            </w:r>
            <w:r w:rsidRPr="0020147F">
              <w:rPr>
                <w:rFonts w:ascii="VIC-SemiBold"/>
                <w:b/>
                <w:color w:val="000000" w:themeColor="text1"/>
                <w:spacing w:val="2"/>
                <w:sz w:val="17"/>
              </w:rPr>
              <w:t xml:space="preserve"> </w:t>
            </w:r>
            <w:r w:rsidRPr="0020147F">
              <w:rPr>
                <w:rFonts w:ascii="VIC-SemiBold"/>
                <w:b/>
                <w:color w:val="000000" w:themeColor="text1"/>
                <w:sz w:val="17"/>
              </w:rPr>
              <w:t>and</w:t>
            </w:r>
            <w:r w:rsidRPr="0020147F">
              <w:rPr>
                <w:rFonts w:ascii="VIC-SemiBold"/>
                <w:b/>
                <w:color w:val="000000" w:themeColor="text1"/>
                <w:spacing w:val="1"/>
                <w:sz w:val="17"/>
              </w:rPr>
              <w:t xml:space="preserve"> </w:t>
            </w:r>
            <w:r w:rsidRPr="0020147F">
              <w:rPr>
                <w:rFonts w:ascii="VIC-SemiBold"/>
                <w:b/>
                <w:color w:val="000000" w:themeColor="text1"/>
                <w:sz w:val="17"/>
              </w:rPr>
              <w:t>highlights</w:t>
            </w:r>
            <w:r w:rsidRPr="0020147F">
              <w:rPr>
                <w:rFonts w:ascii="VIC-SemiBold"/>
                <w:b/>
                <w:color w:val="000000" w:themeColor="text1"/>
                <w:sz w:val="17"/>
              </w:rPr>
              <w:tab/>
              <w:t>Timeframe</w:t>
            </w:r>
          </w:p>
        </w:tc>
      </w:tr>
      <w:tr w:rsidR="0020147F" w:rsidRPr="0020147F" w:rsidTr="0047060B">
        <w:trPr>
          <w:trHeight w:val="417"/>
        </w:trPr>
        <w:tc>
          <w:tcPr>
            <w:tcW w:w="14558" w:type="dxa"/>
            <w:gridSpan w:val="5"/>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4-1: Establish baseline estimate of the volume of litter entering the Bay and support clean-up activities</w:t>
            </w:r>
          </w:p>
        </w:tc>
      </w:tr>
      <w:tr w:rsidR="0020147F" w:rsidRPr="0020147F" w:rsidTr="0047060B">
        <w:trPr>
          <w:trHeight w:val="1735"/>
        </w:trPr>
        <w:tc>
          <w:tcPr>
            <w:tcW w:w="3686" w:type="dxa"/>
            <w:gridSpan w:val="2"/>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4-1-1: DELWP</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Litter baseline assessment and annual survey program;</w:t>
            </w:r>
          </w:p>
        </w:tc>
        <w:tc>
          <w:tcPr>
            <w:tcW w:w="1503" w:type="dxa"/>
          </w:tcPr>
          <w:p w:rsidR="003C1A75" w:rsidRPr="0020147F" w:rsidRDefault="004B64C8" w:rsidP="00D12F46">
            <w:pPr>
              <w:pStyle w:val="TableParagraph"/>
              <w:spacing w:before="76" w:line="208" w:lineRule="auto"/>
              <w:ind w:right="40"/>
              <w:jc w:val="both"/>
              <w:rPr>
                <w:color w:val="000000" w:themeColor="text1"/>
                <w:sz w:val="17"/>
              </w:rPr>
            </w:pPr>
            <w:r w:rsidRPr="0020147F">
              <w:rPr>
                <w:color w:val="000000" w:themeColor="text1"/>
                <w:sz w:val="17"/>
              </w:rPr>
              <w:t>Partially achieved (70%)</w:t>
            </w:r>
          </w:p>
        </w:tc>
        <w:tc>
          <w:tcPr>
            <w:tcW w:w="7824" w:type="dxa"/>
          </w:tcPr>
          <w:p w:rsidR="003C1A75" w:rsidRPr="0020147F" w:rsidRDefault="004B64C8">
            <w:pPr>
              <w:pStyle w:val="TableParagraph"/>
              <w:spacing w:before="76" w:line="208" w:lineRule="auto"/>
              <w:ind w:left="111" w:right="182"/>
              <w:rPr>
                <w:color w:val="000000" w:themeColor="text1"/>
                <w:sz w:val="17"/>
              </w:rPr>
            </w:pPr>
            <w:r w:rsidRPr="0020147F">
              <w:rPr>
                <w:color w:val="000000" w:themeColor="text1"/>
                <w:sz w:val="17"/>
              </w:rPr>
              <w:t>A partnership project has been set up with the Federation University to develop a Litter Portal (</w:t>
            </w:r>
            <w:proofErr w:type="spellStart"/>
            <w:r w:rsidRPr="0020147F">
              <w:rPr>
                <w:color w:val="000000" w:themeColor="text1"/>
                <w:sz w:val="17"/>
              </w:rPr>
              <w:t>LitterWatch</w:t>
            </w:r>
            <w:proofErr w:type="spellEnd"/>
            <w:r w:rsidRPr="0020147F">
              <w:rPr>
                <w:color w:val="000000" w:themeColor="text1"/>
                <w:sz w:val="17"/>
              </w:rPr>
              <w:t xml:space="preserve">) to enable citizen science input of litter data into a single database system. Four community groups have been engaged to support with developing the portal and partners; SV and MW, are involved to align where possible other programs such as the Victorian Litter </w:t>
            </w:r>
            <w:proofErr w:type="spellStart"/>
            <w:r w:rsidRPr="0020147F">
              <w:rPr>
                <w:color w:val="000000" w:themeColor="text1"/>
                <w:sz w:val="17"/>
              </w:rPr>
              <w:t>Index.Integrated</w:t>
            </w:r>
            <w:proofErr w:type="spellEnd"/>
            <w:r w:rsidRPr="0020147F">
              <w:rPr>
                <w:color w:val="000000" w:themeColor="text1"/>
                <w:sz w:val="17"/>
              </w:rPr>
              <w:t xml:space="preserve"> data will improve knowledge to develop a baseline of litter volume and catchment scale hot spots around the Bay. This evidence-based approach will underpin decision making to prioritise </w:t>
            </w:r>
            <w:proofErr w:type="spellStart"/>
            <w:proofErr w:type="gramStart"/>
            <w:r w:rsidRPr="0020147F">
              <w:rPr>
                <w:color w:val="000000" w:themeColor="text1"/>
                <w:sz w:val="17"/>
              </w:rPr>
              <w:t>action.LitterWatch</w:t>
            </w:r>
            <w:proofErr w:type="spellEnd"/>
            <w:proofErr w:type="gramEnd"/>
            <w:r w:rsidRPr="0020147F">
              <w:rPr>
                <w:color w:val="000000" w:themeColor="text1"/>
                <w:sz w:val="17"/>
              </w:rPr>
              <w:t xml:space="preserve"> is expected to be online by end  of </w:t>
            </w:r>
            <w:r w:rsidRPr="0020147F">
              <w:rPr>
                <w:color w:val="000000" w:themeColor="text1"/>
                <w:spacing w:val="2"/>
                <w:sz w:val="17"/>
              </w:rPr>
              <w:t>2019.</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5"/>
              <w:jc w:val="center"/>
              <w:rPr>
                <w:rFonts w:ascii="VIC-SemiBold"/>
                <w:b/>
                <w:color w:val="000000" w:themeColor="text1"/>
                <w:sz w:val="15"/>
              </w:rPr>
            </w:pPr>
          </w:p>
          <w:p w:rsidR="003C1A75" w:rsidRPr="0020147F" w:rsidRDefault="004B64C8" w:rsidP="00D12F46">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1335"/>
        </w:trPr>
        <w:tc>
          <w:tcPr>
            <w:tcW w:w="3686" w:type="dxa"/>
            <w:gridSpan w:val="2"/>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Activity 4-1-2: SV</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Litter impact assessment (Research program)</w:t>
            </w:r>
          </w:p>
        </w:tc>
        <w:tc>
          <w:tcPr>
            <w:tcW w:w="1503" w:type="dxa"/>
          </w:tcPr>
          <w:p w:rsidR="003C1A75" w:rsidRPr="0020147F" w:rsidRDefault="004B64C8" w:rsidP="00D12F46">
            <w:pPr>
              <w:pStyle w:val="TableParagraph"/>
              <w:spacing w:before="76" w:line="208" w:lineRule="auto"/>
              <w:ind w:right="40"/>
              <w:jc w:val="both"/>
              <w:rPr>
                <w:color w:val="000000" w:themeColor="text1"/>
                <w:sz w:val="17"/>
              </w:rPr>
            </w:pPr>
            <w:r w:rsidRPr="0020147F">
              <w:rPr>
                <w:color w:val="000000" w:themeColor="text1"/>
                <w:sz w:val="17"/>
              </w:rPr>
              <w:t>Partially achieved (80%)</w:t>
            </w:r>
          </w:p>
        </w:tc>
        <w:tc>
          <w:tcPr>
            <w:tcW w:w="7824" w:type="dxa"/>
          </w:tcPr>
          <w:p w:rsidR="003C1A75" w:rsidRPr="0020147F" w:rsidRDefault="004B64C8">
            <w:pPr>
              <w:pStyle w:val="TableParagraph"/>
              <w:spacing w:before="76" w:line="208" w:lineRule="auto"/>
              <w:ind w:left="111" w:right="115"/>
              <w:rPr>
                <w:color w:val="000000" w:themeColor="text1"/>
                <w:sz w:val="17"/>
              </w:rPr>
            </w:pPr>
            <w:r w:rsidRPr="0020147F">
              <w:rPr>
                <w:color w:val="000000" w:themeColor="text1"/>
                <w:sz w:val="17"/>
              </w:rPr>
              <w:t xml:space="preserve">A draft Microplastics Citizen Science report has been undertaken in partnership with RMIT, adding value to existing research on micro-plastics in Victoria. The report will be accessible online following Minister approval. A </w:t>
            </w:r>
            <w:proofErr w:type="spellStart"/>
            <w:r w:rsidRPr="0020147F">
              <w:rPr>
                <w:color w:val="000000" w:themeColor="text1"/>
                <w:sz w:val="17"/>
              </w:rPr>
              <w:t>behavioural</w:t>
            </w:r>
            <w:proofErr w:type="spellEnd"/>
            <w:r w:rsidRPr="0020147F">
              <w:rPr>
                <w:color w:val="000000" w:themeColor="text1"/>
                <w:sz w:val="17"/>
              </w:rPr>
              <w:t xml:space="preserve"> and attitude-based research study into littering in Victoria is due to commence mid-2019. This study will assist in future planning to reduce litter loads to the Bay and to support capability and capacity building programs that target litter prevention, including reduction of microplastics.</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8"/>
              <w:jc w:val="center"/>
              <w:rPr>
                <w:rFonts w:ascii="VIC-SemiBold"/>
                <w:b/>
                <w:color w:val="000000" w:themeColor="text1"/>
                <w:sz w:val="20"/>
              </w:rPr>
            </w:pPr>
          </w:p>
          <w:p w:rsidR="003C1A75" w:rsidRPr="0020147F" w:rsidRDefault="004B64C8" w:rsidP="00D12F46">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1335"/>
        </w:trPr>
        <w:tc>
          <w:tcPr>
            <w:tcW w:w="3686" w:type="dxa"/>
            <w:gridSpan w:val="2"/>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Activity 4-1-3: PV</w:t>
            </w:r>
          </w:p>
          <w:p w:rsidR="003C1A75" w:rsidRPr="0020147F" w:rsidRDefault="004B64C8">
            <w:pPr>
              <w:pStyle w:val="TableParagraph"/>
              <w:spacing w:before="31"/>
              <w:ind w:left="113"/>
              <w:rPr>
                <w:color w:val="000000" w:themeColor="text1"/>
                <w:sz w:val="17"/>
              </w:rPr>
            </w:pPr>
            <w:r w:rsidRPr="0020147F">
              <w:rPr>
                <w:color w:val="000000" w:themeColor="text1"/>
                <w:sz w:val="17"/>
              </w:rPr>
              <w:t>Yarra River Litter management programs</w:t>
            </w:r>
          </w:p>
        </w:tc>
        <w:tc>
          <w:tcPr>
            <w:tcW w:w="1503" w:type="dxa"/>
          </w:tcPr>
          <w:p w:rsidR="003C1A75" w:rsidRPr="0020147F" w:rsidRDefault="004B64C8" w:rsidP="00D12F46">
            <w:pPr>
              <w:pStyle w:val="TableParagraph"/>
              <w:spacing w:before="77" w:line="208" w:lineRule="auto"/>
              <w:ind w:right="40"/>
              <w:jc w:val="both"/>
              <w:rPr>
                <w:color w:val="000000" w:themeColor="text1"/>
                <w:sz w:val="17"/>
              </w:rPr>
            </w:pPr>
            <w:r w:rsidRPr="0020147F">
              <w:rPr>
                <w:color w:val="000000" w:themeColor="text1"/>
                <w:sz w:val="17"/>
              </w:rPr>
              <w:t>Partially achieved</w:t>
            </w:r>
          </w:p>
          <w:p w:rsidR="003C1A75" w:rsidRPr="0020147F" w:rsidRDefault="004B64C8" w:rsidP="00D12F46">
            <w:pPr>
              <w:pStyle w:val="TableParagraph"/>
              <w:spacing w:line="208" w:lineRule="exact"/>
              <w:ind w:right="40"/>
              <w:jc w:val="both"/>
              <w:rPr>
                <w:color w:val="000000" w:themeColor="text1"/>
                <w:sz w:val="17"/>
              </w:rPr>
            </w:pPr>
            <w:r w:rsidRPr="0020147F">
              <w:rPr>
                <w:color w:val="000000" w:themeColor="text1"/>
                <w:sz w:val="17"/>
              </w:rPr>
              <w:t>- ongoing</w:t>
            </w:r>
          </w:p>
        </w:tc>
        <w:tc>
          <w:tcPr>
            <w:tcW w:w="7824" w:type="dxa"/>
          </w:tcPr>
          <w:p w:rsidR="003C1A75" w:rsidRPr="0020147F" w:rsidRDefault="004B64C8">
            <w:pPr>
              <w:pStyle w:val="TableParagraph"/>
              <w:spacing w:before="76" w:line="208" w:lineRule="auto"/>
              <w:ind w:left="111" w:right="143"/>
              <w:rPr>
                <w:color w:val="000000" w:themeColor="text1"/>
                <w:sz w:val="17"/>
              </w:rPr>
            </w:pPr>
            <w:r w:rsidRPr="0020147F">
              <w:rPr>
                <w:color w:val="000000" w:themeColor="text1"/>
                <w:sz w:val="17"/>
              </w:rPr>
              <w:t xml:space="preserve">Litter management plan produced to implement ongoing program of litter removal from floating litter traps on the </w:t>
            </w:r>
            <w:r w:rsidRPr="0020147F">
              <w:rPr>
                <w:color w:val="000000" w:themeColor="text1"/>
                <w:spacing w:val="-3"/>
                <w:sz w:val="17"/>
              </w:rPr>
              <w:t xml:space="preserve">Yarra </w:t>
            </w:r>
            <w:r w:rsidRPr="0020147F">
              <w:rPr>
                <w:color w:val="000000" w:themeColor="text1"/>
                <w:sz w:val="17"/>
              </w:rPr>
              <w:t xml:space="preserve">Estuary and maintenance to ensure litter traps continue to function effectively. These litter traps are helping to reduce litter loads entering the Bay from a major waterway in the Bay catchment </w:t>
            </w:r>
            <w:proofErr w:type="spellStart"/>
            <w:proofErr w:type="gramStart"/>
            <w:r w:rsidRPr="0020147F">
              <w:rPr>
                <w:color w:val="000000" w:themeColor="text1"/>
                <w:sz w:val="17"/>
              </w:rPr>
              <w:t>area.Implementation</w:t>
            </w:r>
            <w:proofErr w:type="spellEnd"/>
            <w:proofErr w:type="gramEnd"/>
            <w:r w:rsidRPr="0020147F">
              <w:rPr>
                <w:color w:val="000000" w:themeColor="text1"/>
                <w:sz w:val="17"/>
              </w:rPr>
              <w:t xml:space="preserve"> of the program and data collection is delivered in partnership with MW, </w:t>
            </w:r>
            <w:r w:rsidRPr="0020147F">
              <w:rPr>
                <w:color w:val="000000" w:themeColor="text1"/>
                <w:spacing w:val="-3"/>
                <w:sz w:val="17"/>
              </w:rPr>
              <w:t xml:space="preserve">Yarra </w:t>
            </w:r>
            <w:r w:rsidRPr="0020147F">
              <w:rPr>
                <w:color w:val="000000" w:themeColor="text1"/>
                <w:sz w:val="17"/>
              </w:rPr>
              <w:t>Riverkeepers and local government.</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8"/>
              <w:jc w:val="center"/>
              <w:rPr>
                <w:rFonts w:ascii="VIC-SemiBold"/>
                <w:b/>
                <w:color w:val="000000" w:themeColor="text1"/>
                <w:sz w:val="13"/>
              </w:rPr>
            </w:pPr>
          </w:p>
          <w:p w:rsidR="003C1A75" w:rsidRPr="0020147F" w:rsidRDefault="004B64C8" w:rsidP="00D12F46">
            <w:pPr>
              <w:pStyle w:val="TableParagraph"/>
              <w:spacing w:before="1"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1533"/>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4"/>
              <w:rPr>
                <w:rFonts w:ascii="VIC-SemiBold"/>
                <w:b/>
                <w:color w:val="000000" w:themeColor="text1"/>
                <w:sz w:val="26"/>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4-1-4:</w:t>
            </w:r>
          </w:p>
          <w:p w:rsidR="003C1A75" w:rsidRPr="0020147F" w:rsidRDefault="004B64C8">
            <w:pPr>
              <w:pStyle w:val="TableParagraph"/>
              <w:spacing w:before="52" w:line="208" w:lineRule="auto"/>
              <w:ind w:left="113" w:right="176"/>
              <w:rPr>
                <w:color w:val="000000" w:themeColor="text1"/>
                <w:sz w:val="17"/>
              </w:rPr>
            </w:pPr>
            <w:r w:rsidRPr="0020147F">
              <w:rPr>
                <w:color w:val="000000" w:themeColor="text1"/>
                <w:sz w:val="17"/>
              </w:rPr>
              <w:t>Two Port Phillip Bay Fund projects</w:t>
            </w:r>
          </w:p>
        </w:tc>
        <w:tc>
          <w:tcPr>
            <w:tcW w:w="1956" w:type="dxa"/>
          </w:tcPr>
          <w:p w:rsidR="003C1A75" w:rsidRPr="0020147F" w:rsidRDefault="004B64C8" w:rsidP="00D12F46">
            <w:pPr>
              <w:pStyle w:val="TableParagraph"/>
              <w:spacing w:before="67" w:line="218" w:lineRule="auto"/>
              <w:ind w:hanging="6"/>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 xml:space="preserve">Port Phillip </w:t>
            </w:r>
            <w:proofErr w:type="spellStart"/>
            <w:r w:rsidRPr="0020147F">
              <w:rPr>
                <w:rFonts w:ascii="VIC-SemiBold"/>
                <w:b/>
                <w:color w:val="000000" w:themeColor="text1"/>
                <w:sz w:val="18"/>
              </w:rPr>
              <w:t>EcoCentre</w:t>
            </w:r>
            <w:proofErr w:type="spellEnd"/>
          </w:p>
        </w:tc>
        <w:tc>
          <w:tcPr>
            <w:tcW w:w="1503" w:type="dxa"/>
          </w:tcPr>
          <w:p w:rsidR="003C1A75" w:rsidRPr="0020147F" w:rsidRDefault="004B64C8" w:rsidP="00D12F46">
            <w:pPr>
              <w:pStyle w:val="TableParagraph"/>
              <w:spacing w:before="77" w:line="208" w:lineRule="auto"/>
              <w:ind w:right="40"/>
              <w:jc w:val="both"/>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7" w:line="208" w:lineRule="auto"/>
              <w:ind w:left="111" w:right="221"/>
              <w:rPr>
                <w:color w:val="000000" w:themeColor="text1"/>
                <w:sz w:val="17"/>
              </w:rPr>
            </w:pPr>
            <w:r w:rsidRPr="0020147F">
              <w:rPr>
                <w:color w:val="000000" w:themeColor="text1"/>
                <w:sz w:val="17"/>
              </w:rPr>
              <w:t xml:space="preserve">The </w:t>
            </w:r>
            <w:proofErr w:type="spellStart"/>
            <w:r w:rsidRPr="0020147F">
              <w:rPr>
                <w:color w:val="000000" w:themeColor="text1"/>
                <w:sz w:val="17"/>
              </w:rPr>
              <w:t>Baykeeper</w:t>
            </w:r>
            <w:proofErr w:type="spellEnd"/>
            <w:r w:rsidRPr="0020147F">
              <w:rPr>
                <w:color w:val="000000" w:themeColor="text1"/>
                <w:sz w:val="17"/>
              </w:rPr>
              <w:t xml:space="preserve"> ‘Clean Bay Blueprint’ program investigates plastic pollution on Port Phillip Bay beaches and major catchments. Monthly manta-net trawls are conducted to quantify microplastics in the Yarra and Maribyrnong Rivers and Port Phillip Heads. Seven beaches around the Bay are audited every three months using a method that is representative of the whole beach condition. Substantial volunteer hours are committed to analysis of the trawl samples; and the beach method provides citizen science opportunity for a range of community partners and schools.</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4B64C8" w:rsidP="00D12F46">
            <w:pPr>
              <w:pStyle w:val="TableParagraph"/>
              <w:spacing w:before="138"/>
              <w:jc w:val="center"/>
              <w:rPr>
                <w:color w:val="000000" w:themeColor="text1"/>
                <w:sz w:val="18"/>
              </w:rPr>
            </w:pPr>
            <w:r w:rsidRPr="0020147F">
              <w:rPr>
                <w:color w:val="000000" w:themeColor="text1"/>
                <w:sz w:val="18"/>
              </w:rPr>
              <w:t>2017-20</w:t>
            </w:r>
          </w:p>
        </w:tc>
      </w:tr>
      <w:tr w:rsidR="0020147F" w:rsidRPr="0020147F" w:rsidTr="0047060B">
        <w:trPr>
          <w:trHeight w:val="113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49"/>
              <w:ind w:hanging="6"/>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RMIT University</w:t>
            </w:r>
          </w:p>
        </w:tc>
        <w:tc>
          <w:tcPr>
            <w:tcW w:w="1503" w:type="dxa"/>
          </w:tcPr>
          <w:p w:rsidR="003C1A75" w:rsidRPr="0020147F" w:rsidRDefault="004B64C8" w:rsidP="00D12F46">
            <w:pPr>
              <w:pStyle w:val="TableParagraph"/>
              <w:spacing w:before="74" w:line="208" w:lineRule="auto"/>
              <w:ind w:right="40"/>
              <w:jc w:val="both"/>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The Plastics Lab at RMIT provides free services to identify types of plastics collected during community audits of litter in the Bay and catchment waterways. The Plastics Lab also screens samples for organic chemical pollutants that attach to plastic fragments and increase health risk when ingested by marine wildlife. Data shared will improve source reduction strategies, and risk assessment of marine ecological health.</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rsidP="00FD0769">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5"/>
        </w:trPr>
        <w:tc>
          <w:tcPr>
            <w:tcW w:w="14558" w:type="dxa"/>
            <w:gridSpan w:val="5"/>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4-2: Support capability and capacity building programs that target litter prevention, including reduction of microplastics</w:t>
            </w:r>
          </w:p>
        </w:tc>
      </w:tr>
      <w:tr w:rsidR="0020147F" w:rsidRPr="0020147F" w:rsidTr="0047060B">
        <w:trPr>
          <w:trHeight w:val="1818"/>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4-2-1: SV</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Regional Litter Plans under the 2018 Victorian Litter Plan</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(90%)</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 xml:space="preserve">The </w:t>
            </w:r>
            <w:r w:rsidRPr="0020147F">
              <w:rPr>
                <w:color w:val="000000" w:themeColor="text1"/>
                <w:spacing w:val="3"/>
                <w:sz w:val="17"/>
              </w:rPr>
              <w:t xml:space="preserve">2018 </w:t>
            </w:r>
            <w:r w:rsidRPr="0020147F">
              <w:rPr>
                <w:color w:val="000000" w:themeColor="text1"/>
                <w:sz w:val="17"/>
              </w:rPr>
              <w:t xml:space="preserve">Victorian Litter Plan will incorporate plans with the seven Waste Resource and Recovery Groups (WRRGs). Grants were available for WRRG’s in April </w:t>
            </w:r>
            <w:r w:rsidRPr="0020147F">
              <w:rPr>
                <w:color w:val="000000" w:themeColor="text1"/>
                <w:spacing w:val="3"/>
                <w:sz w:val="17"/>
              </w:rPr>
              <w:t xml:space="preserve">2019 </w:t>
            </w:r>
            <w:r w:rsidRPr="0020147F">
              <w:rPr>
                <w:color w:val="000000" w:themeColor="text1"/>
                <w:sz w:val="17"/>
              </w:rPr>
              <w:t xml:space="preserve">to support this work and provide an opt-in commitment for each WRRG to join and develop a Litter Plan for their particular regional </w:t>
            </w:r>
            <w:proofErr w:type="spellStart"/>
            <w:r w:rsidRPr="0020147F">
              <w:rPr>
                <w:color w:val="000000" w:themeColor="text1"/>
                <w:sz w:val="17"/>
              </w:rPr>
              <w:t>area.Regional</w:t>
            </w:r>
            <w:proofErr w:type="spellEnd"/>
            <w:r w:rsidRPr="0020147F">
              <w:rPr>
                <w:color w:val="000000" w:themeColor="text1"/>
                <w:sz w:val="17"/>
              </w:rPr>
              <w:t xml:space="preserve"> litter plans will build the capacity and capability of the state and local government, land managers and other stakeholders to address litter and illegal dumping issues. Assessment of regional Victoria’s litter data is in progress to establish these key litter issues to reduce litter loads to the Bay by identifying and </w:t>
            </w:r>
            <w:proofErr w:type="spellStart"/>
            <w:r w:rsidRPr="0020147F">
              <w:rPr>
                <w:color w:val="000000" w:themeColor="text1"/>
                <w:sz w:val="17"/>
              </w:rPr>
              <w:t>prioritising</w:t>
            </w:r>
            <w:proofErr w:type="spellEnd"/>
            <w:r w:rsidRPr="0020147F">
              <w:rPr>
                <w:color w:val="000000" w:themeColor="text1"/>
                <w:sz w:val="17"/>
              </w:rPr>
              <w:t xml:space="preserve"> litter sources and pathways and undertaking preventative action at the</w:t>
            </w:r>
            <w:r w:rsidRPr="0020147F">
              <w:rPr>
                <w:color w:val="000000" w:themeColor="text1"/>
                <w:spacing w:val="24"/>
                <w:sz w:val="17"/>
              </w:rPr>
              <w:t xml:space="preserve"> </w:t>
            </w:r>
            <w:r w:rsidRPr="0020147F">
              <w:rPr>
                <w:color w:val="000000" w:themeColor="text1"/>
                <w:sz w:val="17"/>
              </w:rPr>
              <w:t>source.</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6"/>
              <w:jc w:val="center"/>
              <w:rPr>
                <w:rFonts w:ascii="VIC-SemiBold"/>
                <w:b/>
                <w:color w:val="000000" w:themeColor="text1"/>
                <w:sz w:val="18"/>
              </w:rPr>
            </w:pPr>
          </w:p>
          <w:p w:rsidR="003C1A75" w:rsidRPr="0020147F" w:rsidRDefault="004B64C8" w:rsidP="00D12F46">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3448"/>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4-2-2: SV</w:t>
            </w:r>
          </w:p>
          <w:p w:rsidR="003C1A75" w:rsidRPr="0020147F" w:rsidRDefault="004B64C8">
            <w:pPr>
              <w:pStyle w:val="TableParagraph"/>
              <w:spacing w:before="53" w:line="208" w:lineRule="auto"/>
              <w:ind w:left="113" w:right="153"/>
              <w:rPr>
                <w:color w:val="000000" w:themeColor="text1"/>
                <w:sz w:val="17"/>
              </w:rPr>
            </w:pPr>
            <w:r w:rsidRPr="0020147F">
              <w:rPr>
                <w:color w:val="000000" w:themeColor="text1"/>
                <w:sz w:val="17"/>
              </w:rPr>
              <w:t xml:space="preserve">Victorian Litter Action Alliance community-of-practice; </w:t>
            </w:r>
            <w:proofErr w:type="spellStart"/>
            <w:r w:rsidRPr="0020147F">
              <w:rPr>
                <w:color w:val="000000" w:themeColor="text1"/>
                <w:sz w:val="17"/>
              </w:rPr>
              <w:t>behavioural</w:t>
            </w:r>
            <w:proofErr w:type="spellEnd"/>
            <w:r w:rsidRPr="0020147F">
              <w:rPr>
                <w:color w:val="000000" w:themeColor="text1"/>
                <w:sz w:val="17"/>
              </w:rPr>
              <w:t>/ attitudinal research, 2018 Victorian Litter Plan</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(40%)</w:t>
            </w:r>
          </w:p>
        </w:tc>
        <w:tc>
          <w:tcPr>
            <w:tcW w:w="7824" w:type="dxa"/>
          </w:tcPr>
          <w:p w:rsidR="003C1A75" w:rsidRPr="0020147F" w:rsidRDefault="004B64C8">
            <w:pPr>
              <w:pStyle w:val="TableParagraph"/>
              <w:spacing w:before="74" w:line="208" w:lineRule="auto"/>
              <w:ind w:left="111" w:right="143"/>
              <w:rPr>
                <w:color w:val="000000" w:themeColor="text1"/>
                <w:sz w:val="17"/>
              </w:rPr>
            </w:pPr>
            <w:r w:rsidRPr="0020147F">
              <w:rPr>
                <w:color w:val="000000" w:themeColor="text1"/>
                <w:sz w:val="17"/>
              </w:rPr>
              <w:t>In 2018 multiple Victorian Litter Action Alliance (VLAA) meetings were undertaken with over 30 organisations participating in sharing knowledge and experience with litter issues.</w:t>
            </w:r>
          </w:p>
          <w:p w:rsidR="003C1A75" w:rsidRPr="0020147F" w:rsidRDefault="004B64C8">
            <w:pPr>
              <w:pStyle w:val="TableParagraph"/>
              <w:spacing w:line="208" w:lineRule="auto"/>
              <w:ind w:left="111" w:right="141"/>
              <w:rPr>
                <w:color w:val="000000" w:themeColor="text1"/>
                <w:sz w:val="17"/>
              </w:rPr>
            </w:pPr>
            <w:r w:rsidRPr="0020147F">
              <w:rPr>
                <w:color w:val="000000" w:themeColor="text1"/>
                <w:sz w:val="17"/>
              </w:rPr>
              <w:t xml:space="preserve">Resources have been made accessible to support litter managers to plan and manage litter prevention projects, for example, </w:t>
            </w:r>
            <w:proofErr w:type="spellStart"/>
            <w:r w:rsidRPr="0020147F">
              <w:rPr>
                <w:color w:val="000000" w:themeColor="text1"/>
                <w:sz w:val="17"/>
              </w:rPr>
              <w:t>DumpInData</w:t>
            </w:r>
            <w:proofErr w:type="spellEnd"/>
            <w:r w:rsidRPr="0020147F">
              <w:rPr>
                <w:color w:val="000000" w:themeColor="text1"/>
                <w:sz w:val="17"/>
              </w:rPr>
              <w:t xml:space="preserve"> which is being used by </w:t>
            </w:r>
            <w:r w:rsidRPr="0020147F">
              <w:rPr>
                <w:color w:val="000000" w:themeColor="text1"/>
                <w:spacing w:val="2"/>
                <w:sz w:val="17"/>
              </w:rPr>
              <w:t xml:space="preserve">10+ </w:t>
            </w:r>
            <w:r w:rsidRPr="0020147F">
              <w:rPr>
                <w:color w:val="000000" w:themeColor="text1"/>
                <w:sz w:val="17"/>
              </w:rPr>
              <w:t xml:space="preserve">local councils and the initiative Litter Champions. The Metropolitan WRRG assisted in training across metro Melbourne and SV regional Victoria to help build capability and capacity building to target litter prevention. From </w:t>
            </w:r>
            <w:r w:rsidRPr="0020147F">
              <w:rPr>
                <w:color w:val="000000" w:themeColor="text1"/>
                <w:spacing w:val="2"/>
                <w:sz w:val="17"/>
              </w:rPr>
              <w:t xml:space="preserve">2019, </w:t>
            </w:r>
            <w:r w:rsidRPr="0020147F">
              <w:rPr>
                <w:color w:val="000000" w:themeColor="text1"/>
                <w:spacing w:val="5"/>
                <w:sz w:val="17"/>
              </w:rPr>
              <w:t xml:space="preserve">VLAA </w:t>
            </w:r>
            <w:r w:rsidRPr="0020147F">
              <w:rPr>
                <w:color w:val="000000" w:themeColor="text1"/>
                <w:sz w:val="17"/>
              </w:rPr>
              <w:t xml:space="preserve">has been absorbed into SV however the reference group will continue to be an on-going support group with upcoming litter issues and the resources and tools developed will be accessible on the SV website. This reference group has supported research in collaboration with DELWP to inform the upcoming Plastic Bag Ban and plastic pollution work. SV will continue to host workshops and networking events for members to contribute to and build capability and capacity across the network. For example, a highly successful Plastic Pollution forum was held at the SV </w:t>
            </w:r>
            <w:r w:rsidRPr="0020147F">
              <w:rPr>
                <w:color w:val="000000" w:themeColor="text1"/>
                <w:spacing w:val="2"/>
                <w:sz w:val="17"/>
              </w:rPr>
              <w:t xml:space="preserve">office </w:t>
            </w:r>
            <w:r w:rsidRPr="0020147F">
              <w:rPr>
                <w:color w:val="000000" w:themeColor="text1"/>
                <w:sz w:val="17"/>
              </w:rPr>
              <w:t>in February with over 50 attendees from various councils, government organisations and industry. This activity will improve the capacity for Victorian waste managers, government and industry to tackle litter and how this interacts with the</w:t>
            </w:r>
            <w:r w:rsidRPr="0020147F">
              <w:rPr>
                <w:color w:val="000000" w:themeColor="text1"/>
                <w:spacing w:val="13"/>
                <w:sz w:val="17"/>
              </w:rPr>
              <w:t xml:space="preserve"> </w:t>
            </w:r>
            <w:r w:rsidRPr="0020147F">
              <w:rPr>
                <w:color w:val="000000" w:themeColor="text1"/>
                <w:sz w:val="17"/>
              </w:rPr>
              <w:t>Bay.</w:t>
            </w:r>
          </w:p>
        </w:tc>
        <w:tc>
          <w:tcPr>
            <w:tcW w:w="1545" w:type="dxa"/>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11"/>
              <w:jc w:val="center"/>
              <w:rPr>
                <w:rFonts w:ascii="VIC-SemiBold"/>
                <w:b/>
                <w:color w:val="000000" w:themeColor="text1"/>
                <w:sz w:val="18"/>
              </w:rPr>
            </w:pPr>
          </w:p>
          <w:p w:rsidR="003C1A75" w:rsidRPr="0020147F" w:rsidRDefault="004B64C8" w:rsidP="00D12F46">
            <w:pPr>
              <w:pStyle w:val="TableParagraph"/>
              <w:jc w:val="center"/>
              <w:rPr>
                <w:color w:val="000000" w:themeColor="text1"/>
                <w:sz w:val="18"/>
              </w:rPr>
            </w:pPr>
            <w:r w:rsidRPr="0020147F">
              <w:rPr>
                <w:color w:val="000000" w:themeColor="text1"/>
                <w:sz w:val="18"/>
              </w:rPr>
              <w:t>2018-20</w:t>
            </w:r>
          </w:p>
        </w:tc>
      </w:tr>
      <w:tr w:rsidR="0020147F" w:rsidRPr="0020147F" w:rsidTr="0047060B">
        <w:trPr>
          <w:trHeight w:val="783"/>
        </w:trPr>
        <w:tc>
          <w:tcPr>
            <w:tcW w:w="1730" w:type="dxa"/>
            <w:vMerge w:val="restart"/>
          </w:tcPr>
          <w:p w:rsidR="003C1A75" w:rsidRPr="0020147F" w:rsidRDefault="003C1A75">
            <w:pPr>
              <w:pStyle w:val="TableParagraph"/>
              <w:rPr>
                <w:rFonts w:ascii="VIC-SemiBold"/>
                <w:b/>
                <w:color w:val="000000" w:themeColor="text1"/>
                <w:sz w:val="20"/>
              </w:rPr>
            </w:pPr>
          </w:p>
          <w:p w:rsidR="003C1A75" w:rsidRPr="0020147F" w:rsidRDefault="003C1A75">
            <w:pPr>
              <w:pStyle w:val="TableParagraph"/>
              <w:rPr>
                <w:rFonts w:ascii="VIC-SemiBold"/>
                <w:b/>
                <w:color w:val="000000" w:themeColor="text1"/>
                <w:sz w:val="20"/>
              </w:rPr>
            </w:pPr>
          </w:p>
          <w:p w:rsidR="003C1A75" w:rsidRPr="0020147F" w:rsidRDefault="003C1A75">
            <w:pPr>
              <w:pStyle w:val="TableParagraph"/>
              <w:spacing w:before="9"/>
              <w:rPr>
                <w:rFonts w:ascii="VIC-SemiBold"/>
                <w:b/>
                <w:color w:val="000000" w:themeColor="text1"/>
                <w:sz w:val="29"/>
              </w:rPr>
            </w:pPr>
          </w:p>
          <w:p w:rsidR="003C1A75" w:rsidRPr="0020147F" w:rsidRDefault="004B64C8">
            <w:pPr>
              <w:pStyle w:val="TableParagraph"/>
              <w:ind w:left="113"/>
              <w:rPr>
                <w:rFonts w:ascii="VIC-SemiBold"/>
                <w:b/>
                <w:color w:val="000000" w:themeColor="text1"/>
                <w:sz w:val="17"/>
              </w:rPr>
            </w:pPr>
            <w:r w:rsidRPr="0020147F">
              <w:rPr>
                <w:rFonts w:ascii="VIC-SemiBold"/>
                <w:b/>
                <w:color w:val="000000" w:themeColor="text1"/>
                <w:sz w:val="17"/>
              </w:rPr>
              <w:t>Activity 4-2-3:</w:t>
            </w:r>
          </w:p>
          <w:p w:rsidR="003C1A75" w:rsidRPr="0020147F" w:rsidRDefault="004B64C8">
            <w:pPr>
              <w:pStyle w:val="TableParagraph"/>
              <w:spacing w:before="53" w:line="208" w:lineRule="auto"/>
              <w:ind w:left="113" w:right="410"/>
              <w:rPr>
                <w:color w:val="000000" w:themeColor="text1"/>
                <w:sz w:val="17"/>
              </w:rPr>
            </w:pPr>
            <w:r w:rsidRPr="0020147F">
              <w:rPr>
                <w:color w:val="000000" w:themeColor="text1"/>
                <w:sz w:val="17"/>
              </w:rPr>
              <w:t>Six Port Phillip Bay Fund projects</w:t>
            </w:r>
          </w:p>
        </w:tc>
        <w:tc>
          <w:tcPr>
            <w:tcW w:w="1956" w:type="dxa"/>
          </w:tcPr>
          <w:p w:rsidR="003C1A75" w:rsidRPr="0020147F" w:rsidRDefault="004B64C8" w:rsidP="00D12F46">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Yarra Riverkeeper</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The project activates community groups and key stakeholders to undertake litter removal and map amounts of litter removed with the intent of promoting and educating the community as to the outcomes and how they can assist.</w:t>
            </w:r>
          </w:p>
        </w:tc>
        <w:tc>
          <w:tcPr>
            <w:tcW w:w="1545" w:type="dxa"/>
            <w:vMerge w:val="restart"/>
          </w:tcPr>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jc w:val="center"/>
              <w:rPr>
                <w:rFonts w:ascii="VIC-SemiBold"/>
                <w:b/>
                <w:color w:val="000000" w:themeColor="text1"/>
                <w:sz w:val="20"/>
              </w:rPr>
            </w:pPr>
          </w:p>
          <w:p w:rsidR="003C1A75" w:rsidRPr="0020147F" w:rsidRDefault="003C1A75" w:rsidP="00D12F46">
            <w:pPr>
              <w:pStyle w:val="TableParagraph"/>
              <w:spacing w:before="8"/>
              <w:jc w:val="center"/>
              <w:rPr>
                <w:rFonts w:ascii="VIC-SemiBold"/>
                <w:b/>
                <w:color w:val="000000" w:themeColor="text1"/>
                <w:sz w:val="13"/>
              </w:rPr>
            </w:pPr>
          </w:p>
          <w:p w:rsidR="003C1A75" w:rsidRPr="0020147F" w:rsidRDefault="004B64C8" w:rsidP="00D12F46">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783"/>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Friends of Merri Creek</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(50%)</w:t>
            </w:r>
          </w:p>
        </w:tc>
        <w:tc>
          <w:tcPr>
            <w:tcW w:w="7824" w:type="dxa"/>
          </w:tcPr>
          <w:p w:rsidR="003C1A75" w:rsidRPr="0020147F" w:rsidRDefault="004B64C8">
            <w:pPr>
              <w:pStyle w:val="TableParagraph"/>
              <w:spacing w:before="74" w:line="208" w:lineRule="auto"/>
              <w:ind w:left="111" w:right="221"/>
              <w:rPr>
                <w:color w:val="000000" w:themeColor="text1"/>
                <w:sz w:val="17"/>
              </w:rPr>
            </w:pPr>
            <w:r w:rsidRPr="0020147F">
              <w:rPr>
                <w:color w:val="000000" w:themeColor="text1"/>
                <w:sz w:val="17"/>
              </w:rPr>
              <w:t>The project promotes the activation of community groups and key stakeholders to undertake rapid response to waterway clean up after a heavy rain or flood event, before plastics disintegrate into pieces too small and fragile to remove.</w:t>
            </w:r>
          </w:p>
        </w:tc>
        <w:tc>
          <w:tcPr>
            <w:tcW w:w="1545" w:type="dxa"/>
            <w:vMerge/>
          </w:tcPr>
          <w:p w:rsidR="003C1A75" w:rsidRPr="0020147F" w:rsidRDefault="003C1A75">
            <w:pPr>
              <w:rPr>
                <w:color w:val="000000" w:themeColor="text1"/>
                <w:sz w:val="2"/>
                <w:szCs w:val="2"/>
              </w:rPr>
            </w:pPr>
          </w:p>
        </w:tc>
      </w:tr>
      <w:tr w:rsidR="0020147F" w:rsidRPr="0020147F" w:rsidTr="0047060B">
        <w:trPr>
          <w:trHeight w:val="1180"/>
        </w:trPr>
        <w:tc>
          <w:tcPr>
            <w:tcW w:w="1730" w:type="dxa"/>
            <w:vMerge/>
          </w:tcPr>
          <w:p w:rsidR="003C1A75" w:rsidRPr="0020147F" w:rsidRDefault="003C1A75">
            <w:pPr>
              <w:rPr>
                <w:color w:val="000000" w:themeColor="text1"/>
                <w:sz w:val="2"/>
                <w:szCs w:val="2"/>
              </w:rPr>
            </w:pPr>
          </w:p>
        </w:tc>
        <w:tc>
          <w:tcPr>
            <w:tcW w:w="1956" w:type="dxa"/>
          </w:tcPr>
          <w:p w:rsidR="003C1A75" w:rsidRPr="0020147F" w:rsidRDefault="004B64C8" w:rsidP="00D12F46">
            <w:pPr>
              <w:pStyle w:val="TableParagraph"/>
              <w:spacing w:before="49"/>
              <w:ind w:right="40" w:hanging="6"/>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MW</w:t>
            </w:r>
          </w:p>
        </w:tc>
        <w:tc>
          <w:tcPr>
            <w:tcW w:w="1503" w:type="dxa"/>
          </w:tcPr>
          <w:p w:rsidR="003C1A75" w:rsidRPr="0020147F" w:rsidRDefault="004B64C8" w:rsidP="00D12F46">
            <w:pPr>
              <w:pStyle w:val="TableParagraph"/>
              <w:spacing w:before="74" w:line="208" w:lineRule="auto"/>
              <w:ind w:right="40"/>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1"/>
              <w:rPr>
                <w:color w:val="000000" w:themeColor="text1"/>
                <w:sz w:val="17"/>
              </w:rPr>
            </w:pPr>
            <w:r w:rsidRPr="0020147F">
              <w:rPr>
                <w:color w:val="000000" w:themeColor="text1"/>
                <w:sz w:val="17"/>
              </w:rPr>
              <w:t>This project involved the installation of a pollutant trap on a major drain entering the Tanti creek to remove floating and vegetative litter and polluted sediment. Monitoring of other water sources into the creek identified other locations where it may be beneficial to place a trap. An erosion control structure was installed where there is active erosion to reduce sedimentation in the creek and bay.</w:t>
            </w:r>
          </w:p>
        </w:tc>
        <w:tc>
          <w:tcPr>
            <w:tcW w:w="1545" w:type="dxa"/>
            <w:vMerge/>
          </w:tcPr>
          <w:p w:rsidR="003C1A75" w:rsidRPr="0020147F" w:rsidRDefault="003C1A75">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D12F46" w:rsidRPr="0020147F" w:rsidTr="004D785A">
        <w:trPr>
          <w:trHeight w:val="357"/>
        </w:trPr>
        <w:tc>
          <w:tcPr>
            <w:tcW w:w="3686" w:type="dxa"/>
            <w:gridSpan w:val="2"/>
          </w:tcPr>
          <w:p w:rsidR="00D12F46" w:rsidRPr="0020147F" w:rsidRDefault="00D12F46" w:rsidP="004D785A">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D12F46" w:rsidRPr="0020147F" w:rsidRDefault="00D12F46" w:rsidP="004D785A">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D12F46" w:rsidRPr="0020147F" w:rsidRDefault="00D12F46" w:rsidP="004D785A">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D12F46" w:rsidRPr="0020147F" w:rsidRDefault="00D12F46" w:rsidP="004D785A">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D12F46" w:rsidRPr="0020147F" w:rsidTr="004D785A">
        <w:trPr>
          <w:trHeight w:val="783"/>
        </w:trPr>
        <w:tc>
          <w:tcPr>
            <w:tcW w:w="1730" w:type="dxa"/>
            <w:vMerge w:val="restart"/>
          </w:tcPr>
          <w:p w:rsidR="00D12F46" w:rsidRPr="0020147F" w:rsidRDefault="00D12F46" w:rsidP="004D785A">
            <w:pPr>
              <w:pStyle w:val="TableParagraph"/>
              <w:rPr>
                <w:rFonts w:ascii="VIC-SemiBold"/>
                <w:b/>
                <w:color w:val="000000" w:themeColor="text1"/>
                <w:sz w:val="20"/>
              </w:rPr>
            </w:pPr>
          </w:p>
          <w:p w:rsidR="00D12F46" w:rsidRPr="0020147F" w:rsidRDefault="00D12F46" w:rsidP="004D785A">
            <w:pPr>
              <w:pStyle w:val="TableParagraph"/>
              <w:rPr>
                <w:rFonts w:ascii="VIC-SemiBold"/>
                <w:b/>
                <w:color w:val="000000" w:themeColor="text1"/>
                <w:sz w:val="20"/>
              </w:rPr>
            </w:pPr>
          </w:p>
          <w:p w:rsidR="00D12F46" w:rsidRPr="00F6175C" w:rsidRDefault="00D12F46" w:rsidP="00F6175C">
            <w:pPr>
              <w:pStyle w:val="TableParagraph"/>
              <w:spacing w:before="9"/>
              <w:jc w:val="both"/>
              <w:rPr>
                <w:rFonts w:ascii="VIC-SemiBold"/>
                <w:b/>
                <w:color w:val="000000" w:themeColor="text1"/>
                <w:sz w:val="29"/>
              </w:rPr>
            </w:pPr>
          </w:p>
          <w:p w:rsidR="00F6175C" w:rsidRPr="00F6175C" w:rsidRDefault="00F6175C" w:rsidP="00F6175C">
            <w:pPr>
              <w:spacing w:before="1"/>
              <w:jc w:val="both"/>
              <w:rPr>
                <w:rFonts w:ascii="VIC-SemiBold"/>
                <w:b/>
                <w:color w:val="000000" w:themeColor="text1"/>
                <w:sz w:val="17"/>
              </w:rPr>
            </w:pPr>
            <w:r w:rsidRPr="00F6175C">
              <w:rPr>
                <w:rFonts w:ascii="VIC-SemiBold"/>
                <w:b/>
                <w:color w:val="000000" w:themeColor="text1"/>
                <w:sz w:val="17"/>
              </w:rPr>
              <w:t>Activity 4-2-3:</w:t>
            </w:r>
          </w:p>
          <w:p w:rsidR="00F6175C" w:rsidRPr="00F6175C" w:rsidRDefault="00F6175C" w:rsidP="00F6175C">
            <w:pPr>
              <w:spacing w:before="52" w:line="208" w:lineRule="auto"/>
              <w:jc w:val="both"/>
              <w:rPr>
                <w:color w:val="000000" w:themeColor="text1"/>
                <w:sz w:val="17"/>
              </w:rPr>
            </w:pPr>
            <w:r w:rsidRPr="00F6175C">
              <w:rPr>
                <w:color w:val="000000" w:themeColor="text1"/>
                <w:sz w:val="17"/>
              </w:rPr>
              <w:t>Six Port Phillip Bay Fund projects</w:t>
            </w:r>
          </w:p>
          <w:p w:rsidR="00D12F46" w:rsidRPr="0020147F" w:rsidRDefault="00D12F46" w:rsidP="004D785A">
            <w:pPr>
              <w:pStyle w:val="TableParagraph"/>
              <w:spacing w:before="53" w:line="208" w:lineRule="auto"/>
              <w:ind w:left="113" w:right="410"/>
              <w:rPr>
                <w:color w:val="000000" w:themeColor="text1"/>
                <w:sz w:val="17"/>
              </w:rPr>
            </w:pPr>
          </w:p>
        </w:tc>
        <w:tc>
          <w:tcPr>
            <w:tcW w:w="1956" w:type="dxa"/>
          </w:tcPr>
          <w:p w:rsidR="00D12F46" w:rsidRPr="0020147F" w:rsidRDefault="00D12F46" w:rsidP="004D785A">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A. </w:t>
            </w:r>
            <w:r w:rsidR="00F6175C">
              <w:rPr>
                <w:rFonts w:ascii="VIC-SemiBold"/>
                <w:b/>
                <w:color w:val="000000" w:themeColor="text1"/>
                <w:sz w:val="18"/>
              </w:rPr>
              <w:t>Love Our Street</w:t>
            </w:r>
          </w:p>
        </w:tc>
        <w:tc>
          <w:tcPr>
            <w:tcW w:w="1503" w:type="dxa"/>
          </w:tcPr>
          <w:p w:rsidR="00D12F46" w:rsidRPr="0020147F" w:rsidRDefault="00D12F46" w:rsidP="004D785A">
            <w:pPr>
              <w:pStyle w:val="TableParagraph"/>
              <w:spacing w:before="74" w:line="208" w:lineRule="auto"/>
              <w:ind w:right="40"/>
              <w:rPr>
                <w:color w:val="000000" w:themeColor="text1"/>
                <w:sz w:val="17"/>
              </w:rPr>
            </w:pPr>
            <w:r w:rsidRPr="0020147F">
              <w:rPr>
                <w:color w:val="000000" w:themeColor="text1"/>
                <w:sz w:val="17"/>
              </w:rPr>
              <w:t>Partially achieved (</w:t>
            </w:r>
            <w:r w:rsidR="00F6175C">
              <w:rPr>
                <w:color w:val="000000" w:themeColor="text1"/>
                <w:sz w:val="17"/>
              </w:rPr>
              <w:t>50</w:t>
            </w:r>
            <w:r w:rsidRPr="0020147F">
              <w:rPr>
                <w:color w:val="000000" w:themeColor="text1"/>
                <w:sz w:val="17"/>
              </w:rPr>
              <w:t>%)</w:t>
            </w:r>
          </w:p>
        </w:tc>
        <w:tc>
          <w:tcPr>
            <w:tcW w:w="7824" w:type="dxa"/>
          </w:tcPr>
          <w:p w:rsidR="00D12F46" w:rsidRPr="00F6175C" w:rsidRDefault="00F6175C" w:rsidP="00F6175C">
            <w:pPr>
              <w:spacing w:before="73" w:line="208" w:lineRule="auto"/>
              <w:ind w:left="186"/>
              <w:rPr>
                <w:sz w:val="17"/>
              </w:rPr>
            </w:pPr>
            <w:r>
              <w:br w:type="column"/>
            </w:r>
            <w:r>
              <w:rPr>
                <w:color w:val="100249"/>
                <w:sz w:val="17"/>
              </w:rPr>
              <w:t xml:space="preserve">This litter reduction project activates community members and facilitates the development of groups to undertake litter removal along </w:t>
            </w:r>
            <w:proofErr w:type="spellStart"/>
            <w:r>
              <w:rPr>
                <w:color w:val="100249"/>
                <w:sz w:val="17"/>
              </w:rPr>
              <w:t>Elster</w:t>
            </w:r>
            <w:proofErr w:type="spellEnd"/>
            <w:r>
              <w:rPr>
                <w:color w:val="100249"/>
                <w:sz w:val="17"/>
              </w:rPr>
              <w:t xml:space="preserve"> Creek and beyond, improving local amenity</w:t>
            </w:r>
            <w:r>
              <w:rPr>
                <w:color w:val="100249"/>
                <w:spacing w:val="-8"/>
                <w:sz w:val="17"/>
              </w:rPr>
              <w:t xml:space="preserve"> </w:t>
            </w:r>
            <w:r>
              <w:rPr>
                <w:color w:val="100249"/>
                <w:sz w:val="17"/>
              </w:rPr>
              <w:t>and</w:t>
            </w:r>
            <w:r>
              <w:rPr>
                <w:color w:val="100249"/>
                <w:spacing w:val="-8"/>
                <w:sz w:val="17"/>
              </w:rPr>
              <w:t xml:space="preserve"> </w:t>
            </w:r>
            <w:r>
              <w:rPr>
                <w:color w:val="100249"/>
                <w:sz w:val="17"/>
              </w:rPr>
              <w:t>the</w:t>
            </w:r>
            <w:r>
              <w:rPr>
                <w:color w:val="100249"/>
                <w:spacing w:val="-8"/>
                <w:sz w:val="17"/>
              </w:rPr>
              <w:t xml:space="preserve"> </w:t>
            </w:r>
            <w:r>
              <w:rPr>
                <w:color w:val="100249"/>
                <w:sz w:val="17"/>
              </w:rPr>
              <w:t>ecosystem</w:t>
            </w:r>
            <w:r>
              <w:rPr>
                <w:color w:val="100249"/>
                <w:spacing w:val="-8"/>
                <w:sz w:val="17"/>
              </w:rPr>
              <w:t xml:space="preserve"> </w:t>
            </w:r>
            <w:r>
              <w:rPr>
                <w:color w:val="100249"/>
                <w:sz w:val="17"/>
              </w:rPr>
              <w:t>of</w:t>
            </w:r>
            <w:r>
              <w:rPr>
                <w:color w:val="100249"/>
                <w:spacing w:val="-7"/>
                <w:sz w:val="17"/>
              </w:rPr>
              <w:t xml:space="preserve"> </w:t>
            </w:r>
            <w:r>
              <w:rPr>
                <w:color w:val="100249"/>
                <w:sz w:val="17"/>
              </w:rPr>
              <w:t>the</w:t>
            </w:r>
            <w:r>
              <w:rPr>
                <w:color w:val="100249"/>
                <w:spacing w:val="-8"/>
                <w:sz w:val="17"/>
              </w:rPr>
              <w:t xml:space="preserve"> </w:t>
            </w:r>
            <w:r>
              <w:rPr>
                <w:color w:val="100249"/>
                <w:sz w:val="17"/>
              </w:rPr>
              <w:t>Bay</w:t>
            </w:r>
            <w:r>
              <w:rPr>
                <w:color w:val="100249"/>
                <w:spacing w:val="-8"/>
                <w:sz w:val="17"/>
              </w:rPr>
              <w:t xml:space="preserve"> </w:t>
            </w:r>
            <w:r>
              <w:rPr>
                <w:color w:val="100249"/>
                <w:sz w:val="17"/>
              </w:rPr>
              <w:t>and</w:t>
            </w:r>
            <w:r>
              <w:rPr>
                <w:color w:val="100249"/>
                <w:spacing w:val="-8"/>
                <w:sz w:val="17"/>
              </w:rPr>
              <w:t xml:space="preserve"> </w:t>
            </w:r>
            <w:r>
              <w:rPr>
                <w:color w:val="100249"/>
                <w:sz w:val="17"/>
              </w:rPr>
              <w:t>educating</w:t>
            </w:r>
            <w:r>
              <w:rPr>
                <w:color w:val="100249"/>
                <w:spacing w:val="-8"/>
                <w:sz w:val="17"/>
              </w:rPr>
              <w:t xml:space="preserve"> </w:t>
            </w:r>
            <w:r>
              <w:rPr>
                <w:color w:val="100249"/>
                <w:sz w:val="17"/>
              </w:rPr>
              <w:t>the</w:t>
            </w:r>
            <w:r>
              <w:rPr>
                <w:color w:val="100249"/>
                <w:spacing w:val="-8"/>
                <w:sz w:val="17"/>
              </w:rPr>
              <w:t xml:space="preserve"> </w:t>
            </w:r>
            <w:r>
              <w:rPr>
                <w:color w:val="100249"/>
                <w:sz w:val="17"/>
              </w:rPr>
              <w:t>community</w:t>
            </w:r>
            <w:r>
              <w:rPr>
                <w:color w:val="100249"/>
                <w:spacing w:val="-7"/>
                <w:sz w:val="17"/>
              </w:rPr>
              <w:t xml:space="preserve"> </w:t>
            </w:r>
            <w:r>
              <w:rPr>
                <w:color w:val="100249"/>
                <w:sz w:val="17"/>
              </w:rPr>
              <w:t>on</w:t>
            </w:r>
            <w:r>
              <w:rPr>
                <w:color w:val="100249"/>
                <w:spacing w:val="-8"/>
                <w:sz w:val="17"/>
              </w:rPr>
              <w:t xml:space="preserve"> </w:t>
            </w:r>
            <w:r>
              <w:rPr>
                <w:color w:val="100249"/>
                <w:sz w:val="17"/>
              </w:rPr>
              <w:t>the</w:t>
            </w:r>
            <w:r>
              <w:rPr>
                <w:color w:val="100249"/>
                <w:spacing w:val="-8"/>
                <w:sz w:val="17"/>
              </w:rPr>
              <w:t xml:space="preserve"> </w:t>
            </w:r>
            <w:r>
              <w:rPr>
                <w:color w:val="100249"/>
                <w:sz w:val="17"/>
              </w:rPr>
              <w:t>impacts</w:t>
            </w:r>
            <w:r>
              <w:rPr>
                <w:color w:val="100249"/>
                <w:spacing w:val="-8"/>
                <w:sz w:val="17"/>
              </w:rPr>
              <w:t xml:space="preserve"> </w:t>
            </w:r>
            <w:r>
              <w:rPr>
                <w:color w:val="100249"/>
                <w:sz w:val="17"/>
              </w:rPr>
              <w:t>of</w:t>
            </w:r>
            <w:r>
              <w:rPr>
                <w:color w:val="100249"/>
                <w:spacing w:val="-8"/>
                <w:sz w:val="17"/>
              </w:rPr>
              <w:t xml:space="preserve"> </w:t>
            </w:r>
            <w:r>
              <w:rPr>
                <w:color w:val="100249"/>
                <w:sz w:val="17"/>
              </w:rPr>
              <w:t>litter.</w:t>
            </w:r>
          </w:p>
        </w:tc>
        <w:tc>
          <w:tcPr>
            <w:tcW w:w="1545" w:type="dxa"/>
            <w:vMerge w:val="restart"/>
          </w:tcPr>
          <w:p w:rsidR="00D12F46" w:rsidRPr="0020147F" w:rsidRDefault="00D12F46" w:rsidP="004D785A">
            <w:pPr>
              <w:pStyle w:val="TableParagraph"/>
              <w:jc w:val="center"/>
              <w:rPr>
                <w:rFonts w:ascii="VIC-SemiBold"/>
                <w:b/>
                <w:color w:val="000000" w:themeColor="text1"/>
                <w:sz w:val="20"/>
              </w:rPr>
            </w:pPr>
          </w:p>
          <w:p w:rsidR="00D12F46" w:rsidRPr="0020147F" w:rsidRDefault="00D12F46" w:rsidP="004D785A">
            <w:pPr>
              <w:pStyle w:val="TableParagraph"/>
              <w:jc w:val="center"/>
              <w:rPr>
                <w:rFonts w:ascii="VIC-SemiBold"/>
                <w:b/>
                <w:color w:val="000000" w:themeColor="text1"/>
                <w:sz w:val="20"/>
              </w:rPr>
            </w:pPr>
          </w:p>
          <w:p w:rsidR="00D12F46" w:rsidRPr="0020147F" w:rsidRDefault="00D12F46" w:rsidP="004D785A">
            <w:pPr>
              <w:pStyle w:val="TableParagraph"/>
              <w:jc w:val="center"/>
              <w:rPr>
                <w:rFonts w:ascii="VIC-SemiBold"/>
                <w:b/>
                <w:color w:val="000000" w:themeColor="text1"/>
                <w:sz w:val="20"/>
              </w:rPr>
            </w:pPr>
          </w:p>
          <w:p w:rsidR="00D12F46" w:rsidRPr="0020147F" w:rsidRDefault="00D12F46" w:rsidP="004D785A">
            <w:pPr>
              <w:pStyle w:val="TableParagraph"/>
              <w:jc w:val="center"/>
              <w:rPr>
                <w:rFonts w:ascii="VIC-SemiBold"/>
                <w:b/>
                <w:color w:val="000000" w:themeColor="text1"/>
                <w:sz w:val="20"/>
              </w:rPr>
            </w:pPr>
          </w:p>
          <w:p w:rsidR="00D12F46" w:rsidRPr="0020147F" w:rsidRDefault="00D12F46" w:rsidP="004D785A">
            <w:pPr>
              <w:pStyle w:val="TableParagraph"/>
              <w:spacing w:before="8"/>
              <w:jc w:val="center"/>
              <w:rPr>
                <w:rFonts w:ascii="VIC-SemiBold"/>
                <w:b/>
                <w:color w:val="000000" w:themeColor="text1"/>
                <w:sz w:val="13"/>
              </w:rPr>
            </w:pPr>
          </w:p>
          <w:p w:rsidR="00D12F46" w:rsidRPr="0020147F" w:rsidRDefault="00D12F46" w:rsidP="004D785A">
            <w:pPr>
              <w:pStyle w:val="TableParagraph"/>
              <w:jc w:val="center"/>
              <w:rPr>
                <w:color w:val="000000" w:themeColor="text1"/>
                <w:sz w:val="18"/>
              </w:rPr>
            </w:pPr>
            <w:r w:rsidRPr="0020147F">
              <w:rPr>
                <w:color w:val="000000" w:themeColor="text1"/>
                <w:sz w:val="18"/>
              </w:rPr>
              <w:t>2017-20</w:t>
            </w:r>
          </w:p>
        </w:tc>
      </w:tr>
      <w:tr w:rsidR="00F6175C" w:rsidRPr="0020147F" w:rsidTr="004D785A">
        <w:trPr>
          <w:trHeight w:val="783"/>
        </w:trPr>
        <w:tc>
          <w:tcPr>
            <w:tcW w:w="1730" w:type="dxa"/>
            <w:vMerge/>
          </w:tcPr>
          <w:p w:rsidR="00F6175C" w:rsidRPr="0020147F" w:rsidRDefault="00F6175C" w:rsidP="00F6175C">
            <w:pPr>
              <w:rPr>
                <w:color w:val="000000" w:themeColor="text1"/>
                <w:sz w:val="2"/>
                <w:szCs w:val="2"/>
              </w:rPr>
            </w:pPr>
          </w:p>
        </w:tc>
        <w:tc>
          <w:tcPr>
            <w:tcW w:w="1956" w:type="dxa"/>
          </w:tcPr>
          <w:p w:rsidR="00F6175C" w:rsidRPr="0020147F" w:rsidRDefault="00F6175C" w:rsidP="00F6175C">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B. </w:t>
            </w:r>
            <w:proofErr w:type="spellStart"/>
            <w:r>
              <w:rPr>
                <w:rFonts w:ascii="VIC-SemiBold"/>
                <w:b/>
                <w:color w:val="000000" w:themeColor="text1"/>
                <w:sz w:val="18"/>
              </w:rPr>
              <w:t>Fishcare</w:t>
            </w:r>
            <w:proofErr w:type="spellEnd"/>
            <w:r>
              <w:rPr>
                <w:rFonts w:ascii="VIC-SemiBold"/>
                <w:b/>
                <w:color w:val="000000" w:themeColor="text1"/>
                <w:sz w:val="18"/>
              </w:rPr>
              <w:t xml:space="preserve"> Victoria</w:t>
            </w:r>
          </w:p>
        </w:tc>
        <w:tc>
          <w:tcPr>
            <w:tcW w:w="1503" w:type="dxa"/>
          </w:tcPr>
          <w:p w:rsidR="00F6175C" w:rsidRPr="0020147F" w:rsidRDefault="00F6175C" w:rsidP="00F6175C">
            <w:pPr>
              <w:pStyle w:val="TableParagraph"/>
              <w:spacing w:before="74" w:line="208" w:lineRule="auto"/>
              <w:ind w:right="40"/>
              <w:rPr>
                <w:color w:val="000000" w:themeColor="text1"/>
                <w:sz w:val="17"/>
              </w:rPr>
            </w:pPr>
            <w:r>
              <w:rPr>
                <w:color w:val="000000" w:themeColor="text1"/>
                <w:sz w:val="17"/>
              </w:rPr>
              <w:t>A</w:t>
            </w:r>
            <w:r w:rsidRPr="0020147F">
              <w:rPr>
                <w:color w:val="000000" w:themeColor="text1"/>
                <w:sz w:val="17"/>
              </w:rPr>
              <w:t>chieved</w:t>
            </w:r>
          </w:p>
        </w:tc>
        <w:tc>
          <w:tcPr>
            <w:tcW w:w="7824" w:type="dxa"/>
          </w:tcPr>
          <w:p w:rsidR="00F6175C" w:rsidRPr="00CE61F6" w:rsidRDefault="00F6175C" w:rsidP="00F6175C">
            <w:pPr>
              <w:spacing w:before="142" w:line="208" w:lineRule="auto"/>
              <w:jc w:val="both"/>
              <w:rPr>
                <w:sz w:val="17"/>
              </w:rPr>
            </w:pPr>
            <w:r w:rsidRPr="00CE61F6">
              <w:rPr>
                <w:color w:val="100249"/>
                <w:sz w:val="17"/>
              </w:rPr>
              <w:t>Litter Warriors - Protecting our Bay project delivered incursion and excursion activities directly related to marine litter and their impacts within the bay. Educational resources were also developed.</w:t>
            </w:r>
          </w:p>
        </w:tc>
        <w:tc>
          <w:tcPr>
            <w:tcW w:w="1545" w:type="dxa"/>
            <w:vMerge/>
          </w:tcPr>
          <w:p w:rsidR="00F6175C" w:rsidRPr="0020147F" w:rsidRDefault="00F6175C" w:rsidP="00F6175C">
            <w:pPr>
              <w:rPr>
                <w:color w:val="000000" w:themeColor="text1"/>
                <w:sz w:val="2"/>
                <w:szCs w:val="2"/>
              </w:rPr>
            </w:pPr>
          </w:p>
        </w:tc>
      </w:tr>
      <w:tr w:rsidR="00F6175C" w:rsidRPr="0020147F" w:rsidTr="00F6175C">
        <w:trPr>
          <w:trHeight w:val="797"/>
        </w:trPr>
        <w:tc>
          <w:tcPr>
            <w:tcW w:w="1730" w:type="dxa"/>
            <w:vMerge/>
          </w:tcPr>
          <w:p w:rsidR="00F6175C" w:rsidRPr="0020147F" w:rsidRDefault="00F6175C" w:rsidP="00F6175C">
            <w:pPr>
              <w:rPr>
                <w:color w:val="000000" w:themeColor="text1"/>
                <w:sz w:val="2"/>
                <w:szCs w:val="2"/>
              </w:rPr>
            </w:pPr>
          </w:p>
        </w:tc>
        <w:tc>
          <w:tcPr>
            <w:tcW w:w="1956" w:type="dxa"/>
          </w:tcPr>
          <w:p w:rsidR="00F6175C" w:rsidRPr="0020147F" w:rsidRDefault="00F6175C" w:rsidP="00F6175C">
            <w:pPr>
              <w:pStyle w:val="TableParagraph"/>
              <w:spacing w:before="49"/>
              <w:ind w:right="40" w:hanging="6"/>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Friends of Merri Creek</w:t>
            </w:r>
          </w:p>
        </w:tc>
        <w:tc>
          <w:tcPr>
            <w:tcW w:w="1503" w:type="dxa"/>
          </w:tcPr>
          <w:p w:rsidR="00F6175C" w:rsidRPr="0020147F" w:rsidRDefault="00F6175C" w:rsidP="00F6175C">
            <w:pPr>
              <w:pStyle w:val="TableParagraph"/>
              <w:spacing w:before="74" w:line="208" w:lineRule="auto"/>
              <w:ind w:right="40"/>
              <w:rPr>
                <w:color w:val="000000" w:themeColor="text1"/>
                <w:sz w:val="17"/>
              </w:rPr>
            </w:pPr>
            <w:r>
              <w:rPr>
                <w:color w:val="000000" w:themeColor="text1"/>
                <w:sz w:val="17"/>
              </w:rPr>
              <w:t>A</w:t>
            </w:r>
            <w:r w:rsidRPr="0020147F">
              <w:rPr>
                <w:color w:val="000000" w:themeColor="text1"/>
                <w:sz w:val="17"/>
              </w:rPr>
              <w:t>chieved</w:t>
            </w:r>
          </w:p>
        </w:tc>
        <w:tc>
          <w:tcPr>
            <w:tcW w:w="7824" w:type="dxa"/>
          </w:tcPr>
          <w:p w:rsidR="00F6175C" w:rsidRPr="00CE61F6" w:rsidRDefault="00F6175C" w:rsidP="00F6175C">
            <w:pPr>
              <w:spacing w:before="142" w:line="208" w:lineRule="auto"/>
              <w:rPr>
                <w:sz w:val="17"/>
              </w:rPr>
            </w:pPr>
            <w:r w:rsidRPr="00CE61F6">
              <w:rPr>
                <w:color w:val="100249"/>
                <w:sz w:val="17"/>
              </w:rPr>
              <w:t>This project along the Yarra River within Westgate Park in Port Melbourne addressed two priorities for the Bay, improvement of coastal health by planting indigenous plants and reduction of litter loads by regular litter collections and recording of litter.</w:t>
            </w:r>
          </w:p>
        </w:tc>
        <w:tc>
          <w:tcPr>
            <w:tcW w:w="1545" w:type="dxa"/>
            <w:vMerge/>
          </w:tcPr>
          <w:p w:rsidR="00F6175C" w:rsidRPr="0020147F" w:rsidRDefault="00F6175C" w:rsidP="00F6175C">
            <w:pPr>
              <w:rPr>
                <w:color w:val="000000" w:themeColor="text1"/>
                <w:sz w:val="2"/>
                <w:szCs w:val="2"/>
              </w:rPr>
            </w:pPr>
          </w:p>
        </w:tc>
      </w:tr>
      <w:tr w:rsidR="00F6175C" w:rsidRPr="0020147F" w:rsidTr="00F6175C">
        <w:trPr>
          <w:trHeight w:val="1121"/>
        </w:trPr>
        <w:tc>
          <w:tcPr>
            <w:tcW w:w="1730" w:type="dxa"/>
            <w:vMerge w:val="restart"/>
          </w:tcPr>
          <w:p w:rsidR="00F6175C" w:rsidRPr="0020147F" w:rsidRDefault="00F6175C" w:rsidP="00F6175C">
            <w:pPr>
              <w:pStyle w:val="TableParagraph"/>
              <w:rPr>
                <w:rFonts w:ascii="VIC-SemiBold"/>
                <w:b/>
                <w:color w:val="000000" w:themeColor="text1"/>
                <w:sz w:val="20"/>
              </w:rPr>
            </w:pPr>
          </w:p>
          <w:p w:rsidR="00F6175C" w:rsidRPr="0020147F" w:rsidRDefault="00F6175C" w:rsidP="00F6175C">
            <w:pPr>
              <w:pStyle w:val="TableParagraph"/>
              <w:rPr>
                <w:rFonts w:ascii="VIC-SemiBold"/>
                <w:b/>
                <w:color w:val="000000" w:themeColor="text1"/>
                <w:sz w:val="20"/>
              </w:rPr>
            </w:pPr>
          </w:p>
          <w:p w:rsidR="00F6175C" w:rsidRPr="00F6175C" w:rsidRDefault="00F6175C" w:rsidP="00F6175C">
            <w:pPr>
              <w:pStyle w:val="TableParagraph"/>
              <w:spacing w:before="9"/>
              <w:jc w:val="both"/>
              <w:rPr>
                <w:rFonts w:ascii="VIC-SemiBold"/>
                <w:b/>
                <w:color w:val="000000" w:themeColor="text1"/>
                <w:sz w:val="29"/>
              </w:rPr>
            </w:pPr>
          </w:p>
          <w:p w:rsidR="00F6175C" w:rsidRPr="00F6175C" w:rsidRDefault="00F6175C" w:rsidP="00F6175C">
            <w:pPr>
              <w:jc w:val="both"/>
              <w:rPr>
                <w:rFonts w:ascii="VIC-SemiBold"/>
                <w:b/>
                <w:color w:val="000000" w:themeColor="text1"/>
                <w:sz w:val="17"/>
              </w:rPr>
            </w:pPr>
            <w:r w:rsidRPr="00F6175C">
              <w:rPr>
                <w:rFonts w:ascii="VIC-SemiBold"/>
                <w:b/>
                <w:color w:val="000000" w:themeColor="text1"/>
                <w:sz w:val="17"/>
              </w:rPr>
              <w:t>Activity 4-2-4:</w:t>
            </w:r>
          </w:p>
          <w:p w:rsidR="00F6175C" w:rsidRPr="00F6175C" w:rsidRDefault="00F6175C" w:rsidP="00F6175C">
            <w:pPr>
              <w:spacing w:before="52" w:line="208" w:lineRule="auto"/>
              <w:jc w:val="both"/>
              <w:rPr>
                <w:color w:val="000000" w:themeColor="text1"/>
                <w:sz w:val="17"/>
              </w:rPr>
            </w:pPr>
            <w:r w:rsidRPr="00F6175C">
              <w:rPr>
                <w:color w:val="000000" w:themeColor="text1"/>
                <w:sz w:val="17"/>
              </w:rPr>
              <w:t>Three Coastcare Victoria projects</w:t>
            </w:r>
          </w:p>
          <w:p w:rsidR="00F6175C" w:rsidRPr="0020147F" w:rsidRDefault="00F6175C" w:rsidP="00F6175C">
            <w:pPr>
              <w:pStyle w:val="TableParagraph"/>
              <w:spacing w:before="53" w:line="208" w:lineRule="auto"/>
              <w:ind w:left="113" w:right="410"/>
              <w:rPr>
                <w:color w:val="000000" w:themeColor="text1"/>
                <w:sz w:val="17"/>
              </w:rPr>
            </w:pPr>
          </w:p>
        </w:tc>
        <w:tc>
          <w:tcPr>
            <w:tcW w:w="1956" w:type="dxa"/>
          </w:tcPr>
          <w:p w:rsidR="00F6175C" w:rsidRPr="00F6175C" w:rsidRDefault="00F6175C" w:rsidP="00F6175C">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A. </w:t>
            </w:r>
            <w:r w:rsidRPr="00F6175C">
              <w:rPr>
                <w:rFonts w:ascii="VIC-SemiBold"/>
                <w:b/>
                <w:color w:val="000000" w:themeColor="text1"/>
                <w:sz w:val="18"/>
              </w:rPr>
              <w:t>Seaside</w:t>
            </w:r>
          </w:p>
          <w:p w:rsidR="00F6175C" w:rsidRPr="0020147F" w:rsidRDefault="00F6175C" w:rsidP="00F6175C">
            <w:pPr>
              <w:pStyle w:val="TableParagraph"/>
              <w:spacing w:before="65" w:line="218" w:lineRule="auto"/>
              <w:ind w:right="40" w:hanging="6"/>
              <w:rPr>
                <w:rFonts w:ascii="VIC-SemiBold"/>
                <w:b/>
                <w:color w:val="000000" w:themeColor="text1"/>
                <w:sz w:val="18"/>
              </w:rPr>
            </w:pPr>
            <w:r w:rsidRPr="00F6175C">
              <w:rPr>
                <w:rFonts w:ascii="VIC-SemiBold"/>
                <w:b/>
                <w:color w:val="000000" w:themeColor="text1"/>
                <w:sz w:val="18"/>
              </w:rPr>
              <w:t>Scavenge Chapter Coordinator</w:t>
            </w:r>
          </w:p>
        </w:tc>
        <w:tc>
          <w:tcPr>
            <w:tcW w:w="1503" w:type="dxa"/>
          </w:tcPr>
          <w:p w:rsidR="00F6175C" w:rsidRPr="0020147F" w:rsidRDefault="00F6175C" w:rsidP="00F6175C">
            <w:pPr>
              <w:pStyle w:val="TableParagraph"/>
              <w:spacing w:before="74" w:line="208" w:lineRule="auto"/>
              <w:ind w:right="40"/>
              <w:rPr>
                <w:color w:val="000000" w:themeColor="text1"/>
                <w:sz w:val="17"/>
              </w:rPr>
            </w:pPr>
            <w:r w:rsidRPr="0020147F">
              <w:rPr>
                <w:color w:val="000000" w:themeColor="text1"/>
                <w:sz w:val="17"/>
              </w:rPr>
              <w:t>Partially achieved (</w:t>
            </w:r>
            <w:r>
              <w:rPr>
                <w:color w:val="000000" w:themeColor="text1"/>
                <w:sz w:val="17"/>
              </w:rPr>
              <w:t>80</w:t>
            </w:r>
            <w:r w:rsidRPr="0020147F">
              <w:rPr>
                <w:color w:val="000000" w:themeColor="text1"/>
                <w:sz w:val="17"/>
              </w:rPr>
              <w:t>%)</w:t>
            </w:r>
          </w:p>
        </w:tc>
        <w:tc>
          <w:tcPr>
            <w:tcW w:w="7824" w:type="dxa"/>
          </w:tcPr>
          <w:p w:rsidR="00F6175C" w:rsidRPr="00502523" w:rsidRDefault="00F6175C" w:rsidP="00F6175C">
            <w:pPr>
              <w:spacing w:before="141" w:line="208" w:lineRule="auto"/>
              <w:rPr>
                <w:sz w:val="17"/>
              </w:rPr>
            </w:pPr>
            <w:r w:rsidRPr="00502523">
              <w:rPr>
                <w:color w:val="100249"/>
                <w:sz w:val="17"/>
              </w:rPr>
              <w:t xml:space="preserve">This project enabled the Peninsula Chapter to expand annual events to bi-annual events at different locations on the Peninsula, including a Winter Scavenge for </w:t>
            </w:r>
            <w:proofErr w:type="spellStart"/>
            <w:r w:rsidRPr="00502523">
              <w:rPr>
                <w:color w:val="100249"/>
                <w:sz w:val="17"/>
              </w:rPr>
              <w:t>Dromana</w:t>
            </w:r>
            <w:proofErr w:type="spellEnd"/>
            <w:r w:rsidRPr="00502523">
              <w:rPr>
                <w:color w:val="100249"/>
                <w:sz w:val="17"/>
              </w:rPr>
              <w:t xml:space="preserve"> and Safety Beach. The aim of the activity is to develop the network of organisations on the Peninsula combating marine debris pollution and partner with more businesses to take plastic-free pledges.</w:t>
            </w:r>
          </w:p>
        </w:tc>
        <w:tc>
          <w:tcPr>
            <w:tcW w:w="1545" w:type="dxa"/>
            <w:vMerge w:val="restart"/>
          </w:tcPr>
          <w:p w:rsidR="00F6175C" w:rsidRPr="0020147F" w:rsidRDefault="00F6175C" w:rsidP="00F6175C">
            <w:pPr>
              <w:pStyle w:val="TableParagraph"/>
              <w:jc w:val="center"/>
              <w:rPr>
                <w:rFonts w:ascii="VIC-SemiBold"/>
                <w:b/>
                <w:color w:val="000000" w:themeColor="text1"/>
                <w:sz w:val="20"/>
              </w:rPr>
            </w:pPr>
          </w:p>
          <w:p w:rsidR="00F6175C" w:rsidRDefault="00F6175C" w:rsidP="00F6175C">
            <w:pPr>
              <w:pStyle w:val="TableParagraph"/>
              <w:spacing w:before="8"/>
              <w:jc w:val="center"/>
              <w:rPr>
                <w:rFonts w:ascii="VIC-SemiBold"/>
                <w:b/>
                <w:color w:val="000000" w:themeColor="text1"/>
                <w:sz w:val="13"/>
              </w:rPr>
            </w:pPr>
          </w:p>
          <w:p w:rsidR="00F6175C" w:rsidRDefault="00F6175C" w:rsidP="00F6175C">
            <w:pPr>
              <w:pStyle w:val="TableParagraph"/>
              <w:spacing w:before="8"/>
              <w:jc w:val="center"/>
              <w:rPr>
                <w:rFonts w:ascii="VIC-SemiBold"/>
                <w:b/>
                <w:color w:val="000000" w:themeColor="text1"/>
                <w:sz w:val="13"/>
              </w:rPr>
            </w:pPr>
          </w:p>
          <w:p w:rsidR="00F6175C" w:rsidRDefault="00F6175C" w:rsidP="00F6175C">
            <w:pPr>
              <w:pStyle w:val="TableParagraph"/>
              <w:spacing w:before="8"/>
              <w:jc w:val="center"/>
              <w:rPr>
                <w:rFonts w:ascii="VIC-SemiBold"/>
                <w:b/>
                <w:color w:val="000000" w:themeColor="text1"/>
                <w:sz w:val="13"/>
              </w:rPr>
            </w:pPr>
          </w:p>
          <w:p w:rsidR="00F6175C" w:rsidRPr="0020147F" w:rsidRDefault="00F6175C" w:rsidP="00F6175C">
            <w:pPr>
              <w:pStyle w:val="TableParagraph"/>
              <w:spacing w:before="8"/>
              <w:jc w:val="center"/>
              <w:rPr>
                <w:rFonts w:ascii="VIC-SemiBold"/>
                <w:b/>
                <w:color w:val="000000" w:themeColor="text1"/>
                <w:sz w:val="13"/>
              </w:rPr>
            </w:pPr>
          </w:p>
          <w:p w:rsidR="00F6175C" w:rsidRPr="0020147F" w:rsidRDefault="00F6175C" w:rsidP="00F6175C">
            <w:pPr>
              <w:pStyle w:val="TableParagraph"/>
              <w:jc w:val="center"/>
              <w:rPr>
                <w:color w:val="000000" w:themeColor="text1"/>
                <w:sz w:val="18"/>
              </w:rPr>
            </w:pPr>
            <w:r w:rsidRPr="0020147F">
              <w:rPr>
                <w:color w:val="000000" w:themeColor="text1"/>
                <w:sz w:val="18"/>
              </w:rPr>
              <w:t>201</w:t>
            </w:r>
            <w:r>
              <w:rPr>
                <w:color w:val="000000" w:themeColor="text1"/>
                <w:sz w:val="18"/>
              </w:rPr>
              <w:t>8</w:t>
            </w:r>
            <w:r w:rsidRPr="0020147F">
              <w:rPr>
                <w:color w:val="000000" w:themeColor="text1"/>
                <w:sz w:val="18"/>
              </w:rPr>
              <w:t>-</w:t>
            </w:r>
            <w:r>
              <w:rPr>
                <w:color w:val="000000" w:themeColor="text1"/>
                <w:sz w:val="18"/>
              </w:rPr>
              <w:t>19</w:t>
            </w:r>
          </w:p>
        </w:tc>
      </w:tr>
      <w:tr w:rsidR="00F6175C" w:rsidRPr="0020147F" w:rsidTr="004D785A">
        <w:trPr>
          <w:trHeight w:val="1180"/>
        </w:trPr>
        <w:tc>
          <w:tcPr>
            <w:tcW w:w="1730" w:type="dxa"/>
            <w:vMerge/>
          </w:tcPr>
          <w:p w:rsidR="00F6175C" w:rsidRPr="0020147F" w:rsidRDefault="00F6175C" w:rsidP="00F6175C">
            <w:pPr>
              <w:rPr>
                <w:color w:val="000000" w:themeColor="text1"/>
                <w:sz w:val="2"/>
                <w:szCs w:val="2"/>
              </w:rPr>
            </w:pPr>
          </w:p>
        </w:tc>
        <w:tc>
          <w:tcPr>
            <w:tcW w:w="1956" w:type="dxa"/>
          </w:tcPr>
          <w:p w:rsidR="00F6175C" w:rsidRPr="0020147F" w:rsidRDefault="00F6175C" w:rsidP="00F6175C">
            <w:pPr>
              <w:pStyle w:val="TableParagraph"/>
              <w:spacing w:before="65" w:line="218" w:lineRule="auto"/>
              <w:ind w:right="40" w:hanging="6"/>
              <w:rPr>
                <w:rFonts w:ascii="VIC-SemiBold"/>
                <w:b/>
                <w:color w:val="000000" w:themeColor="text1"/>
                <w:sz w:val="18"/>
              </w:rPr>
            </w:pPr>
            <w:r w:rsidRPr="0020147F">
              <w:rPr>
                <w:rFonts w:ascii="VIC-Medium"/>
                <w:color w:val="000000" w:themeColor="text1"/>
                <w:sz w:val="18"/>
              </w:rPr>
              <w:t xml:space="preserve">B. </w:t>
            </w:r>
            <w:proofErr w:type="spellStart"/>
            <w:r>
              <w:rPr>
                <w:rFonts w:ascii="VIC-SemiBold"/>
                <w:b/>
                <w:color w:val="000000" w:themeColor="text1"/>
                <w:sz w:val="18"/>
              </w:rPr>
              <w:t>Fishcare</w:t>
            </w:r>
            <w:proofErr w:type="spellEnd"/>
            <w:r>
              <w:rPr>
                <w:rFonts w:ascii="VIC-SemiBold"/>
                <w:b/>
                <w:color w:val="000000" w:themeColor="text1"/>
                <w:sz w:val="18"/>
              </w:rPr>
              <w:t xml:space="preserve"> Victoria</w:t>
            </w:r>
          </w:p>
        </w:tc>
        <w:tc>
          <w:tcPr>
            <w:tcW w:w="1503" w:type="dxa"/>
          </w:tcPr>
          <w:p w:rsidR="00F6175C" w:rsidRPr="0020147F" w:rsidRDefault="00F6175C" w:rsidP="00F6175C">
            <w:pPr>
              <w:pStyle w:val="TableParagraph"/>
              <w:spacing w:before="74" w:line="208" w:lineRule="auto"/>
              <w:ind w:right="40"/>
              <w:rPr>
                <w:color w:val="000000" w:themeColor="text1"/>
                <w:sz w:val="17"/>
              </w:rPr>
            </w:pPr>
            <w:r w:rsidRPr="0020147F">
              <w:rPr>
                <w:color w:val="000000" w:themeColor="text1"/>
                <w:sz w:val="17"/>
              </w:rPr>
              <w:t>Partially achieved (</w:t>
            </w:r>
            <w:r>
              <w:rPr>
                <w:color w:val="000000" w:themeColor="text1"/>
                <w:sz w:val="17"/>
              </w:rPr>
              <w:t>9</w:t>
            </w:r>
            <w:r w:rsidRPr="0020147F">
              <w:rPr>
                <w:color w:val="000000" w:themeColor="text1"/>
                <w:sz w:val="17"/>
              </w:rPr>
              <w:t>0%)</w:t>
            </w:r>
          </w:p>
        </w:tc>
        <w:tc>
          <w:tcPr>
            <w:tcW w:w="7824" w:type="dxa"/>
          </w:tcPr>
          <w:p w:rsidR="00F6175C" w:rsidRPr="00502523" w:rsidRDefault="00F6175C" w:rsidP="00F6175C">
            <w:pPr>
              <w:spacing w:before="143" w:line="208" w:lineRule="auto"/>
              <w:rPr>
                <w:sz w:val="17"/>
              </w:rPr>
            </w:pPr>
            <w:r w:rsidRPr="00502523">
              <w:rPr>
                <w:color w:val="100249"/>
                <w:spacing w:val="2"/>
                <w:sz w:val="17"/>
              </w:rPr>
              <w:t xml:space="preserve">What's </w:t>
            </w:r>
            <w:r w:rsidRPr="00502523">
              <w:rPr>
                <w:color w:val="100249"/>
                <w:sz w:val="17"/>
              </w:rPr>
              <w:t xml:space="preserve">Under the </w:t>
            </w:r>
            <w:r w:rsidRPr="00502523">
              <w:rPr>
                <w:color w:val="100249"/>
                <w:spacing w:val="-2"/>
                <w:sz w:val="17"/>
              </w:rPr>
              <w:t xml:space="preserve">Water. </w:t>
            </w:r>
            <w:r w:rsidRPr="00502523">
              <w:rPr>
                <w:color w:val="100249"/>
                <w:sz w:val="17"/>
              </w:rPr>
              <w:t xml:space="preserve">This project will replicate an underwater marine experience, to demonstrate how litter impacts aquatic animals and habitats, by developing </w:t>
            </w:r>
            <w:proofErr w:type="gramStart"/>
            <w:r w:rsidRPr="00502523">
              <w:rPr>
                <w:color w:val="100249"/>
                <w:sz w:val="17"/>
              </w:rPr>
              <w:t>an  underwater</w:t>
            </w:r>
            <w:proofErr w:type="gramEnd"/>
            <w:r w:rsidRPr="00502523">
              <w:rPr>
                <w:color w:val="100249"/>
                <w:sz w:val="17"/>
              </w:rPr>
              <w:t xml:space="preserve"> education </w:t>
            </w:r>
            <w:r w:rsidRPr="00502523">
              <w:rPr>
                <w:color w:val="100249"/>
                <w:spacing w:val="2"/>
                <w:sz w:val="17"/>
              </w:rPr>
              <w:t xml:space="preserve">pack, </w:t>
            </w:r>
            <w:r w:rsidRPr="00502523">
              <w:rPr>
                <w:color w:val="100249"/>
                <w:sz w:val="17"/>
              </w:rPr>
              <w:t>complemented by an in-class session and a rubbish collection activity.</w:t>
            </w:r>
          </w:p>
        </w:tc>
        <w:tc>
          <w:tcPr>
            <w:tcW w:w="1545" w:type="dxa"/>
            <w:vMerge/>
          </w:tcPr>
          <w:p w:rsidR="00F6175C" w:rsidRPr="0020147F" w:rsidRDefault="00F6175C" w:rsidP="00F6175C">
            <w:pPr>
              <w:rPr>
                <w:color w:val="000000" w:themeColor="text1"/>
                <w:sz w:val="2"/>
                <w:szCs w:val="2"/>
              </w:rPr>
            </w:pPr>
          </w:p>
        </w:tc>
      </w:tr>
      <w:tr w:rsidR="00F6175C" w:rsidRPr="0020147F" w:rsidTr="004D785A">
        <w:trPr>
          <w:trHeight w:val="1180"/>
        </w:trPr>
        <w:tc>
          <w:tcPr>
            <w:tcW w:w="1730" w:type="dxa"/>
            <w:vMerge/>
          </w:tcPr>
          <w:p w:rsidR="00F6175C" w:rsidRPr="0020147F" w:rsidRDefault="00F6175C" w:rsidP="00F6175C">
            <w:pPr>
              <w:rPr>
                <w:color w:val="000000" w:themeColor="text1"/>
                <w:sz w:val="2"/>
                <w:szCs w:val="2"/>
              </w:rPr>
            </w:pPr>
          </w:p>
        </w:tc>
        <w:tc>
          <w:tcPr>
            <w:tcW w:w="1956" w:type="dxa"/>
          </w:tcPr>
          <w:p w:rsidR="00F6175C" w:rsidRPr="0020147F" w:rsidRDefault="00F6175C" w:rsidP="00F6175C">
            <w:pPr>
              <w:pStyle w:val="TableParagraph"/>
              <w:spacing w:before="49"/>
              <w:ind w:right="40" w:hanging="6"/>
              <w:rPr>
                <w:rFonts w:ascii="VIC-SemiBold"/>
                <w:b/>
                <w:color w:val="000000" w:themeColor="text1"/>
                <w:sz w:val="18"/>
              </w:rPr>
            </w:pPr>
            <w:r w:rsidRPr="0020147F">
              <w:rPr>
                <w:rFonts w:ascii="VIC-Medium"/>
                <w:color w:val="000000" w:themeColor="text1"/>
                <w:sz w:val="18"/>
              </w:rPr>
              <w:t xml:space="preserve">C. </w:t>
            </w:r>
            <w:r w:rsidRPr="00F6175C">
              <w:rPr>
                <w:rFonts w:ascii="VIC-SemiBold"/>
                <w:b/>
                <w:color w:val="000000" w:themeColor="text1"/>
                <w:sz w:val="18"/>
              </w:rPr>
              <w:t>Australian Marine Mammal Conservation Foundation</w:t>
            </w:r>
          </w:p>
        </w:tc>
        <w:tc>
          <w:tcPr>
            <w:tcW w:w="1503" w:type="dxa"/>
          </w:tcPr>
          <w:p w:rsidR="00F6175C" w:rsidRPr="0020147F" w:rsidRDefault="00F6175C" w:rsidP="00F6175C">
            <w:pPr>
              <w:pStyle w:val="TableParagraph"/>
              <w:spacing w:before="74" w:line="208" w:lineRule="auto"/>
              <w:ind w:right="40"/>
              <w:rPr>
                <w:color w:val="000000" w:themeColor="text1"/>
                <w:sz w:val="17"/>
              </w:rPr>
            </w:pPr>
            <w:r w:rsidRPr="0020147F">
              <w:rPr>
                <w:color w:val="000000" w:themeColor="text1"/>
                <w:sz w:val="17"/>
              </w:rPr>
              <w:t>Partially achieved (</w:t>
            </w:r>
            <w:r>
              <w:rPr>
                <w:color w:val="000000" w:themeColor="text1"/>
                <w:sz w:val="17"/>
              </w:rPr>
              <w:t>80</w:t>
            </w:r>
            <w:r w:rsidRPr="0020147F">
              <w:rPr>
                <w:color w:val="000000" w:themeColor="text1"/>
                <w:sz w:val="17"/>
              </w:rPr>
              <w:t>%)</w:t>
            </w:r>
          </w:p>
        </w:tc>
        <w:tc>
          <w:tcPr>
            <w:tcW w:w="7824" w:type="dxa"/>
          </w:tcPr>
          <w:p w:rsidR="00F6175C" w:rsidRPr="00502523" w:rsidRDefault="00F6175C" w:rsidP="00F6175C">
            <w:pPr>
              <w:spacing w:before="142" w:line="208" w:lineRule="auto"/>
              <w:rPr>
                <w:sz w:val="17"/>
              </w:rPr>
            </w:pPr>
            <w:r w:rsidRPr="00502523">
              <w:rPr>
                <w:color w:val="100249"/>
                <w:sz w:val="17"/>
              </w:rPr>
              <w:t xml:space="preserve">Marine Litter Education Project - Empowering Young People, Making A Difference provides interactive school-based education incursions designed to highlight the negative impacts of litter behaviour on marine environments and demonstrate effective strategies to </w:t>
            </w:r>
            <w:proofErr w:type="spellStart"/>
            <w:r w:rsidRPr="00502523">
              <w:rPr>
                <w:color w:val="100249"/>
                <w:sz w:val="17"/>
              </w:rPr>
              <w:t>minimise</w:t>
            </w:r>
            <w:proofErr w:type="spellEnd"/>
            <w:r w:rsidRPr="00502523">
              <w:rPr>
                <w:color w:val="100249"/>
                <w:sz w:val="17"/>
              </w:rPr>
              <w:t xml:space="preserve"> the litter threat through better community appreciation of the importance of coastal health.</w:t>
            </w:r>
          </w:p>
        </w:tc>
        <w:tc>
          <w:tcPr>
            <w:tcW w:w="1545" w:type="dxa"/>
            <w:vMerge/>
          </w:tcPr>
          <w:p w:rsidR="00F6175C" w:rsidRPr="0020147F" w:rsidRDefault="00F6175C" w:rsidP="00F6175C">
            <w:pPr>
              <w:rPr>
                <w:color w:val="000000" w:themeColor="text1"/>
                <w:sz w:val="2"/>
                <w:szCs w:val="2"/>
              </w:rPr>
            </w:pPr>
          </w:p>
        </w:tc>
      </w:tr>
      <w:tr w:rsidR="00F6175C" w:rsidRPr="0020147F" w:rsidTr="00F6175C">
        <w:trPr>
          <w:trHeight w:val="486"/>
        </w:trPr>
        <w:tc>
          <w:tcPr>
            <w:tcW w:w="14558" w:type="dxa"/>
            <w:gridSpan w:val="5"/>
          </w:tcPr>
          <w:p w:rsidR="00F6175C" w:rsidRPr="00F6175C" w:rsidRDefault="00F6175C" w:rsidP="00F6175C">
            <w:pPr>
              <w:spacing w:before="151"/>
              <w:ind w:left="169"/>
              <w:rPr>
                <w:rFonts w:ascii="VIC-SemiBold"/>
                <w:b/>
                <w:color w:val="000000" w:themeColor="text1"/>
                <w:sz w:val="17"/>
              </w:rPr>
            </w:pPr>
            <w:r w:rsidRPr="00F6175C">
              <w:rPr>
                <w:rFonts w:ascii="VIC-SemiBold"/>
                <w:b/>
                <w:color w:val="000000" w:themeColor="text1"/>
                <w:sz w:val="17"/>
              </w:rPr>
              <w:t>ACTION 4-3: Identify and prioritise litter sources and pathways, and undertake actions to prevent litter entering the Bay</w:t>
            </w:r>
          </w:p>
          <w:p w:rsidR="00F6175C" w:rsidRPr="0020147F" w:rsidRDefault="00F6175C" w:rsidP="004D785A">
            <w:pPr>
              <w:rPr>
                <w:color w:val="000000" w:themeColor="text1"/>
                <w:sz w:val="2"/>
                <w:szCs w:val="2"/>
              </w:rPr>
            </w:pPr>
          </w:p>
        </w:tc>
      </w:tr>
      <w:tr w:rsidR="00F6175C" w:rsidRPr="0020147F" w:rsidTr="004D785A">
        <w:trPr>
          <w:trHeight w:val="1180"/>
        </w:trPr>
        <w:tc>
          <w:tcPr>
            <w:tcW w:w="3686" w:type="dxa"/>
            <w:gridSpan w:val="2"/>
          </w:tcPr>
          <w:p w:rsidR="00F6175C" w:rsidRDefault="00F6175C" w:rsidP="00F6175C">
            <w:pPr>
              <w:jc w:val="both"/>
              <w:rPr>
                <w:rFonts w:ascii="VIC-SemiBold"/>
                <w:b/>
                <w:color w:val="000000" w:themeColor="text1"/>
                <w:sz w:val="17"/>
              </w:rPr>
            </w:pPr>
          </w:p>
          <w:p w:rsidR="00F6175C" w:rsidRDefault="00F6175C" w:rsidP="00F6175C">
            <w:pPr>
              <w:jc w:val="both"/>
              <w:rPr>
                <w:rFonts w:ascii="VIC-SemiBold"/>
                <w:b/>
                <w:color w:val="000000" w:themeColor="text1"/>
                <w:sz w:val="17"/>
              </w:rPr>
            </w:pPr>
          </w:p>
          <w:p w:rsidR="00F6175C" w:rsidRDefault="00F6175C" w:rsidP="00F6175C">
            <w:pPr>
              <w:jc w:val="both"/>
              <w:rPr>
                <w:rFonts w:ascii="VIC-SemiBold"/>
                <w:b/>
                <w:color w:val="000000" w:themeColor="text1"/>
                <w:sz w:val="17"/>
              </w:rPr>
            </w:pPr>
          </w:p>
          <w:p w:rsidR="00F6175C" w:rsidRDefault="00F6175C" w:rsidP="00F6175C">
            <w:pPr>
              <w:spacing w:before="52" w:line="208" w:lineRule="auto"/>
              <w:ind w:left="27"/>
              <w:rPr>
                <w:sz w:val="17"/>
              </w:rPr>
            </w:pPr>
            <w:r>
              <w:rPr>
                <w:rFonts w:ascii="VIC-SemiBold"/>
                <w:b/>
                <w:color w:val="100249"/>
                <w:sz w:val="17"/>
              </w:rPr>
              <w:t>Activity 4-3-1: SV</w:t>
            </w:r>
            <w:r>
              <w:rPr>
                <w:color w:val="100249"/>
                <w:sz w:val="17"/>
              </w:rPr>
              <w:t xml:space="preserve"> </w:t>
            </w:r>
            <w:r>
              <w:rPr>
                <w:color w:val="100249"/>
                <w:sz w:val="17"/>
              </w:rPr>
              <w:br/>
              <w:t>Litter hotspots identified through the National Litter Index</w:t>
            </w:r>
          </w:p>
          <w:p w:rsidR="00F6175C" w:rsidRPr="0020147F" w:rsidRDefault="00F6175C" w:rsidP="00F6175C">
            <w:pPr>
              <w:pStyle w:val="TableParagraph"/>
              <w:spacing w:before="49"/>
              <w:ind w:right="40" w:hanging="6"/>
              <w:rPr>
                <w:rFonts w:ascii="VIC-Medium"/>
                <w:color w:val="000000" w:themeColor="text1"/>
                <w:sz w:val="18"/>
              </w:rPr>
            </w:pPr>
          </w:p>
        </w:tc>
        <w:tc>
          <w:tcPr>
            <w:tcW w:w="1503" w:type="dxa"/>
          </w:tcPr>
          <w:p w:rsidR="00F6175C" w:rsidRPr="0020147F" w:rsidRDefault="00F6175C" w:rsidP="00F6175C">
            <w:pPr>
              <w:pStyle w:val="TableParagraph"/>
              <w:spacing w:before="74" w:line="208" w:lineRule="auto"/>
              <w:ind w:right="40"/>
              <w:rPr>
                <w:color w:val="000000" w:themeColor="text1"/>
                <w:sz w:val="17"/>
              </w:rPr>
            </w:pPr>
            <w:r w:rsidRPr="0020147F">
              <w:rPr>
                <w:color w:val="000000" w:themeColor="text1"/>
                <w:sz w:val="17"/>
              </w:rPr>
              <w:t>Partially achieved (</w:t>
            </w:r>
            <w:r>
              <w:rPr>
                <w:color w:val="000000" w:themeColor="text1"/>
                <w:sz w:val="17"/>
              </w:rPr>
              <w:t>80</w:t>
            </w:r>
            <w:r w:rsidRPr="0020147F">
              <w:rPr>
                <w:color w:val="000000" w:themeColor="text1"/>
                <w:sz w:val="17"/>
              </w:rPr>
              <w:t>%)</w:t>
            </w:r>
          </w:p>
        </w:tc>
        <w:tc>
          <w:tcPr>
            <w:tcW w:w="7824" w:type="dxa"/>
          </w:tcPr>
          <w:p w:rsidR="00F6175C" w:rsidRDefault="00F6175C" w:rsidP="00F6175C">
            <w:pPr>
              <w:spacing w:line="208" w:lineRule="auto"/>
              <w:ind w:left="186" w:right="55"/>
              <w:rPr>
                <w:sz w:val="17"/>
              </w:rPr>
            </w:pPr>
            <w:r>
              <w:rPr>
                <w:color w:val="100249"/>
                <w:sz w:val="17"/>
              </w:rPr>
              <w:t xml:space="preserve">In partnership with Keep Australia Beautiful the National Litter Index (NLI) survey was conducted across </w:t>
            </w:r>
            <w:r>
              <w:rPr>
                <w:color w:val="100249"/>
                <w:spacing w:val="3"/>
                <w:sz w:val="17"/>
              </w:rPr>
              <w:t xml:space="preserve">983 </w:t>
            </w:r>
            <w:r>
              <w:rPr>
                <w:color w:val="100249"/>
                <w:sz w:val="17"/>
              </w:rPr>
              <w:t xml:space="preserve">national sites; the </w:t>
            </w:r>
            <w:r>
              <w:rPr>
                <w:color w:val="100249"/>
                <w:spacing w:val="2"/>
                <w:sz w:val="17"/>
              </w:rPr>
              <w:t xml:space="preserve">2017-2018 </w:t>
            </w:r>
            <w:r>
              <w:rPr>
                <w:color w:val="100249"/>
                <w:sz w:val="17"/>
              </w:rPr>
              <w:t xml:space="preserve">report is available online. The NLI survey, along with various litter and illegal dumping data from across Victoria is being used to inform Victoria’s Litter </w:t>
            </w:r>
            <w:r>
              <w:rPr>
                <w:color w:val="100249"/>
                <w:spacing w:val="2"/>
                <w:sz w:val="17"/>
              </w:rPr>
              <w:t xml:space="preserve">Report </w:t>
            </w:r>
            <w:r>
              <w:rPr>
                <w:color w:val="100249"/>
                <w:sz w:val="17"/>
              </w:rPr>
              <w:t xml:space="preserve">Card. A follow-up </w:t>
            </w:r>
            <w:r>
              <w:rPr>
                <w:color w:val="100249"/>
                <w:spacing w:val="2"/>
                <w:sz w:val="17"/>
              </w:rPr>
              <w:t xml:space="preserve">Report </w:t>
            </w:r>
            <w:r>
              <w:rPr>
                <w:color w:val="100249"/>
                <w:sz w:val="17"/>
              </w:rPr>
              <w:t xml:space="preserve">Card will be commissioned for </w:t>
            </w:r>
            <w:r>
              <w:rPr>
                <w:color w:val="100249"/>
                <w:spacing w:val="3"/>
                <w:sz w:val="17"/>
              </w:rPr>
              <w:t xml:space="preserve">2020 </w:t>
            </w:r>
            <w:r>
              <w:rPr>
                <w:color w:val="100249"/>
                <w:sz w:val="17"/>
              </w:rPr>
              <w:t>to assess future priorities in</w:t>
            </w:r>
            <w:r>
              <w:rPr>
                <w:color w:val="100249"/>
                <w:spacing w:val="-4"/>
                <w:sz w:val="17"/>
              </w:rPr>
              <w:t xml:space="preserve"> </w:t>
            </w:r>
            <w:r>
              <w:rPr>
                <w:color w:val="100249"/>
                <w:sz w:val="17"/>
              </w:rPr>
              <w:t>litter.</w:t>
            </w:r>
          </w:p>
          <w:p w:rsidR="00F6175C" w:rsidRPr="00F6175C" w:rsidRDefault="00F6175C" w:rsidP="00F6175C">
            <w:pPr>
              <w:spacing w:before="1" w:line="208" w:lineRule="auto"/>
              <w:ind w:left="186" w:right="38"/>
              <w:rPr>
                <w:sz w:val="17"/>
              </w:rPr>
            </w:pPr>
            <w:r>
              <w:rPr>
                <w:color w:val="100249"/>
                <w:sz w:val="17"/>
              </w:rPr>
              <w:t>The Report Card collaborates with a range of 25 industry and government organisations to identify Victoria’s priority litter issues, provide evidence for future investment, support litter clean-up activities and improve local litter measurements. This activity will develop better knowledge to assess how Victoria’s litter rates are tracking and to support establishing a baseline estimate of the litter volumes entering the Bay. https://</w:t>
            </w:r>
            <w:hyperlink r:id="rId57">
              <w:r>
                <w:rPr>
                  <w:color w:val="100249"/>
                  <w:sz w:val="17"/>
                </w:rPr>
                <w:t>www.sustainability.vic.gov.au/Government/Litter-and-illegal-dumping/Litter-report-</w:t>
              </w:r>
            </w:hyperlink>
            <w:r>
              <w:rPr>
                <w:color w:val="100249"/>
                <w:sz w:val="17"/>
              </w:rPr>
              <w:t xml:space="preserve"> card</w:t>
            </w:r>
          </w:p>
        </w:tc>
        <w:tc>
          <w:tcPr>
            <w:tcW w:w="1545" w:type="dxa"/>
          </w:tcPr>
          <w:p w:rsidR="00F6175C" w:rsidRDefault="00F6175C" w:rsidP="00F6175C">
            <w:pPr>
              <w:rPr>
                <w:color w:val="000000" w:themeColor="text1"/>
                <w:sz w:val="18"/>
              </w:rPr>
            </w:pPr>
          </w:p>
          <w:p w:rsidR="00F6175C" w:rsidRDefault="00F6175C" w:rsidP="00F6175C">
            <w:pPr>
              <w:rPr>
                <w:color w:val="000000" w:themeColor="text1"/>
                <w:sz w:val="18"/>
              </w:rPr>
            </w:pPr>
          </w:p>
          <w:p w:rsidR="00F6175C" w:rsidRDefault="00F6175C" w:rsidP="00F6175C">
            <w:pPr>
              <w:jc w:val="center"/>
              <w:rPr>
                <w:color w:val="000000" w:themeColor="text1"/>
                <w:sz w:val="18"/>
              </w:rPr>
            </w:pPr>
          </w:p>
          <w:p w:rsidR="00F6175C" w:rsidRDefault="00F6175C" w:rsidP="00F6175C">
            <w:pPr>
              <w:jc w:val="center"/>
              <w:rPr>
                <w:color w:val="000000" w:themeColor="text1"/>
                <w:sz w:val="18"/>
              </w:rPr>
            </w:pPr>
          </w:p>
          <w:p w:rsidR="00F6175C" w:rsidRPr="0020147F" w:rsidRDefault="00F6175C" w:rsidP="00F6175C">
            <w:pPr>
              <w:jc w:val="center"/>
              <w:rPr>
                <w:color w:val="000000" w:themeColor="text1"/>
                <w:sz w:val="2"/>
                <w:szCs w:val="2"/>
              </w:rPr>
            </w:pPr>
            <w:r w:rsidRPr="0020147F">
              <w:rPr>
                <w:color w:val="000000" w:themeColor="text1"/>
                <w:sz w:val="18"/>
              </w:rPr>
              <w:t>201</w:t>
            </w:r>
            <w:r>
              <w:rPr>
                <w:color w:val="000000" w:themeColor="text1"/>
                <w:sz w:val="18"/>
              </w:rPr>
              <w:t>7</w:t>
            </w:r>
            <w:r w:rsidRPr="0020147F">
              <w:rPr>
                <w:color w:val="000000" w:themeColor="text1"/>
                <w:sz w:val="18"/>
              </w:rPr>
              <w:t>-</w:t>
            </w:r>
            <w:r>
              <w:rPr>
                <w:color w:val="000000" w:themeColor="text1"/>
                <w:sz w:val="18"/>
              </w:rPr>
              <w:t>19</w:t>
            </w:r>
          </w:p>
        </w:tc>
      </w:tr>
    </w:tbl>
    <w:p w:rsidR="003C1A75" w:rsidRPr="0020147F" w:rsidRDefault="003C1A75">
      <w:pPr>
        <w:pStyle w:val="BodyText"/>
        <w:rPr>
          <w:color w:val="000000" w:themeColor="text1"/>
          <w:sz w:val="20"/>
        </w:rPr>
      </w:pPr>
    </w:p>
    <w:p w:rsidR="00D12F46" w:rsidRDefault="00D12F46">
      <w:pPr>
        <w:rPr>
          <w:color w:val="000000" w:themeColor="text1"/>
          <w:sz w:val="20"/>
          <w:szCs w:val="18"/>
        </w:rPr>
      </w:pPr>
      <w:r>
        <w:rPr>
          <w:color w:val="000000" w:themeColor="text1"/>
          <w:sz w:val="20"/>
        </w:rPr>
        <w:br w:type="page"/>
      </w:r>
    </w:p>
    <w:p w:rsidR="003C1A75" w:rsidRPr="0020147F" w:rsidRDefault="003C1A75">
      <w:pPr>
        <w:pStyle w:val="BodyText"/>
        <w:rPr>
          <w:color w:val="000000" w:themeColor="text1"/>
          <w:sz w:val="20"/>
        </w:rPr>
      </w:pPr>
    </w:p>
    <w:p w:rsidR="003C1A75" w:rsidRPr="0020147F" w:rsidRDefault="003C1A75">
      <w:pPr>
        <w:pStyle w:val="BodyText"/>
        <w:spacing w:before="9"/>
        <w:rPr>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930"/>
        </w:trPr>
        <w:tc>
          <w:tcPr>
            <w:tcW w:w="3686" w:type="dxa"/>
            <w:gridSpan w:val="2"/>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4-3-2: SV</w:t>
            </w:r>
          </w:p>
          <w:p w:rsidR="003C1A75" w:rsidRPr="0020147F" w:rsidRDefault="004B64C8">
            <w:pPr>
              <w:pStyle w:val="TableParagraph"/>
              <w:spacing w:before="52" w:line="208" w:lineRule="auto"/>
              <w:ind w:left="113" w:right="190"/>
              <w:rPr>
                <w:color w:val="000000" w:themeColor="text1"/>
                <w:sz w:val="17"/>
              </w:rPr>
            </w:pPr>
            <w:r w:rsidRPr="0020147F">
              <w:rPr>
                <w:color w:val="000000" w:themeColor="text1"/>
                <w:sz w:val="17"/>
              </w:rPr>
              <w:t>Projects identified through Regional Litter Plans (2018 Victorian Litter Plan)</w:t>
            </w:r>
          </w:p>
        </w:tc>
        <w:tc>
          <w:tcPr>
            <w:tcW w:w="1503" w:type="dxa"/>
          </w:tcPr>
          <w:p w:rsidR="003C1A75" w:rsidRPr="0020147F" w:rsidRDefault="004B64C8" w:rsidP="00F6175C">
            <w:pPr>
              <w:pStyle w:val="TableParagraph"/>
              <w:spacing w:before="74" w:line="208" w:lineRule="auto"/>
              <w:ind w:right="182"/>
              <w:rPr>
                <w:color w:val="000000" w:themeColor="text1"/>
                <w:sz w:val="17"/>
              </w:rPr>
            </w:pPr>
            <w:r w:rsidRPr="0020147F">
              <w:rPr>
                <w:color w:val="000000" w:themeColor="text1"/>
                <w:sz w:val="17"/>
              </w:rPr>
              <w:t>Partially achieved (10%)</w:t>
            </w:r>
          </w:p>
        </w:tc>
        <w:tc>
          <w:tcPr>
            <w:tcW w:w="7824" w:type="dxa"/>
          </w:tcPr>
          <w:p w:rsidR="003C1A75" w:rsidRPr="0020147F" w:rsidRDefault="004B64C8">
            <w:pPr>
              <w:pStyle w:val="TableParagraph"/>
              <w:spacing w:before="74" w:line="208" w:lineRule="auto"/>
              <w:ind w:left="111"/>
              <w:rPr>
                <w:color w:val="000000" w:themeColor="text1"/>
                <w:sz w:val="17"/>
              </w:rPr>
            </w:pPr>
            <w:r w:rsidRPr="0020147F">
              <w:rPr>
                <w:color w:val="000000" w:themeColor="text1"/>
                <w:sz w:val="17"/>
              </w:rPr>
              <w:t>The 2018 Victorian Litter Plan will incorporate plans with the seven WRRGs, these plans are currently still in the process of being developed. Once the Regional Litter Plans have been completed, the groups will identify actions and future projects from each plan that are targeted, measurable and evidence-based.</w:t>
            </w:r>
          </w:p>
        </w:tc>
        <w:tc>
          <w:tcPr>
            <w:tcW w:w="1545" w:type="dxa"/>
          </w:tcPr>
          <w:p w:rsidR="003C1A75" w:rsidRPr="0020147F" w:rsidRDefault="003C1A75" w:rsidP="00F6175C">
            <w:pPr>
              <w:pStyle w:val="TableParagraph"/>
              <w:spacing w:before="8"/>
              <w:jc w:val="center"/>
              <w:rPr>
                <w:color w:val="000000" w:themeColor="text1"/>
                <w:sz w:val="25"/>
              </w:rPr>
            </w:pPr>
          </w:p>
          <w:p w:rsidR="003C1A75" w:rsidRPr="0020147F" w:rsidRDefault="004B64C8" w:rsidP="00F6175C">
            <w:pPr>
              <w:pStyle w:val="TableParagraph"/>
              <w:jc w:val="center"/>
              <w:rPr>
                <w:color w:val="000000" w:themeColor="text1"/>
                <w:sz w:val="18"/>
              </w:rPr>
            </w:pPr>
            <w:r w:rsidRPr="0020147F">
              <w:rPr>
                <w:color w:val="000000" w:themeColor="text1"/>
                <w:sz w:val="18"/>
              </w:rPr>
              <w:t>2018-22</w:t>
            </w:r>
          </w:p>
        </w:tc>
      </w:tr>
      <w:tr w:rsidR="00F6175C" w:rsidRPr="0020147F" w:rsidTr="004D785A">
        <w:trPr>
          <w:trHeight w:val="930"/>
        </w:trPr>
        <w:tc>
          <w:tcPr>
            <w:tcW w:w="1730" w:type="dxa"/>
            <w:vMerge w:val="restart"/>
          </w:tcPr>
          <w:p w:rsidR="00F6175C" w:rsidRPr="0020147F" w:rsidRDefault="00F6175C">
            <w:pPr>
              <w:pStyle w:val="TableParagraph"/>
              <w:rPr>
                <w:color w:val="000000" w:themeColor="text1"/>
                <w:sz w:val="20"/>
              </w:rPr>
            </w:pPr>
          </w:p>
          <w:p w:rsidR="00F6175C" w:rsidRPr="0020147F" w:rsidRDefault="00F6175C">
            <w:pPr>
              <w:pStyle w:val="TableParagraph"/>
              <w:rPr>
                <w:color w:val="000000" w:themeColor="text1"/>
                <w:sz w:val="20"/>
              </w:rPr>
            </w:pPr>
          </w:p>
          <w:p w:rsidR="00F6175C" w:rsidRPr="0020147F" w:rsidRDefault="00F6175C">
            <w:pPr>
              <w:pStyle w:val="TableParagraph"/>
              <w:rPr>
                <w:color w:val="000000" w:themeColor="text1"/>
                <w:sz w:val="20"/>
              </w:rPr>
            </w:pPr>
          </w:p>
          <w:p w:rsidR="00F6175C" w:rsidRPr="0020147F" w:rsidRDefault="00F6175C">
            <w:pPr>
              <w:pStyle w:val="TableParagraph"/>
              <w:spacing w:before="1"/>
              <w:rPr>
                <w:color w:val="000000" w:themeColor="text1"/>
                <w:sz w:val="26"/>
              </w:rPr>
            </w:pPr>
          </w:p>
          <w:p w:rsidR="00F6175C" w:rsidRPr="0020147F" w:rsidRDefault="00F6175C">
            <w:pPr>
              <w:pStyle w:val="TableParagraph"/>
              <w:spacing w:before="1"/>
              <w:ind w:left="113"/>
              <w:rPr>
                <w:rFonts w:ascii="VIC-SemiBold"/>
                <w:b/>
                <w:color w:val="000000" w:themeColor="text1"/>
                <w:sz w:val="17"/>
              </w:rPr>
            </w:pPr>
            <w:r w:rsidRPr="0020147F">
              <w:rPr>
                <w:rFonts w:ascii="VIC-SemiBold"/>
                <w:b/>
                <w:color w:val="000000" w:themeColor="text1"/>
                <w:sz w:val="17"/>
              </w:rPr>
              <w:t>Activity 4-3-3:</w:t>
            </w:r>
          </w:p>
          <w:p w:rsidR="00F6175C" w:rsidRPr="0020147F" w:rsidRDefault="00F6175C">
            <w:pPr>
              <w:pStyle w:val="TableParagraph"/>
              <w:spacing w:before="52" w:line="208" w:lineRule="auto"/>
              <w:ind w:left="113" w:right="175"/>
              <w:rPr>
                <w:color w:val="000000" w:themeColor="text1"/>
                <w:sz w:val="17"/>
              </w:rPr>
            </w:pPr>
            <w:r w:rsidRPr="0020147F">
              <w:rPr>
                <w:color w:val="000000" w:themeColor="text1"/>
                <w:sz w:val="17"/>
              </w:rPr>
              <w:t>Three Port Phillip Bay Fund projects</w:t>
            </w:r>
          </w:p>
        </w:tc>
        <w:tc>
          <w:tcPr>
            <w:tcW w:w="1956" w:type="dxa"/>
          </w:tcPr>
          <w:p w:rsidR="00F6175C" w:rsidRPr="0020147F" w:rsidRDefault="00F6175C">
            <w:pPr>
              <w:pStyle w:val="TableParagraph"/>
              <w:spacing w:before="65" w:line="218" w:lineRule="auto"/>
              <w:ind w:left="86" w:right="180"/>
              <w:rPr>
                <w:rFonts w:ascii="VIC-SemiBold"/>
                <w:b/>
                <w:color w:val="000000" w:themeColor="text1"/>
                <w:sz w:val="18"/>
              </w:rPr>
            </w:pPr>
            <w:r w:rsidRPr="0020147F">
              <w:rPr>
                <w:rFonts w:ascii="VIC-Medium"/>
                <w:color w:val="000000" w:themeColor="text1"/>
                <w:sz w:val="18"/>
              </w:rPr>
              <w:t>A.</w:t>
            </w:r>
            <w:r w:rsidRPr="0020147F">
              <w:rPr>
                <w:rFonts w:ascii="VIC-SemiBold"/>
                <w:b/>
                <w:color w:val="000000" w:themeColor="text1"/>
                <w:sz w:val="18"/>
              </w:rPr>
              <w:t xml:space="preserve"> Tangaroa Blue Foundation</w:t>
            </w:r>
          </w:p>
        </w:tc>
        <w:tc>
          <w:tcPr>
            <w:tcW w:w="1503" w:type="dxa"/>
          </w:tcPr>
          <w:p w:rsidR="00F6175C" w:rsidRPr="0020147F" w:rsidRDefault="00F6175C" w:rsidP="00F6175C">
            <w:pPr>
              <w:pStyle w:val="TableParagraph"/>
              <w:spacing w:before="74" w:line="208" w:lineRule="auto"/>
              <w:ind w:right="182"/>
              <w:rPr>
                <w:color w:val="000000" w:themeColor="text1"/>
                <w:sz w:val="17"/>
              </w:rPr>
            </w:pPr>
            <w:r w:rsidRPr="0020147F">
              <w:rPr>
                <w:color w:val="000000" w:themeColor="text1"/>
                <w:sz w:val="17"/>
              </w:rPr>
              <w:t>Achieved (100%)</w:t>
            </w:r>
          </w:p>
        </w:tc>
        <w:tc>
          <w:tcPr>
            <w:tcW w:w="7824" w:type="dxa"/>
          </w:tcPr>
          <w:p w:rsidR="00F6175C" w:rsidRPr="0020147F" w:rsidRDefault="00F6175C">
            <w:pPr>
              <w:pStyle w:val="TableParagraph"/>
              <w:spacing w:before="74" w:line="208" w:lineRule="auto"/>
              <w:ind w:left="111" w:right="110"/>
              <w:rPr>
                <w:color w:val="000000" w:themeColor="text1"/>
                <w:sz w:val="17"/>
              </w:rPr>
            </w:pPr>
            <w:r w:rsidRPr="0020147F">
              <w:rPr>
                <w:color w:val="000000" w:themeColor="text1"/>
                <w:sz w:val="17"/>
              </w:rPr>
              <w:t xml:space="preserve">Working with 7 Bayside municipalities around Port Phillip Bay to initiate a Source Reduction Plan for litter. This project will allow this </w:t>
            </w:r>
            <w:proofErr w:type="spellStart"/>
            <w:r w:rsidRPr="0020147F">
              <w:rPr>
                <w:color w:val="000000" w:themeColor="text1"/>
                <w:sz w:val="17"/>
              </w:rPr>
              <w:t>organisation</w:t>
            </w:r>
            <w:proofErr w:type="spellEnd"/>
            <w:r w:rsidRPr="0020147F">
              <w:rPr>
                <w:color w:val="000000" w:themeColor="text1"/>
                <w:sz w:val="17"/>
              </w:rPr>
              <w:t xml:space="preserve"> to monitor the original seven councils and add an additional 4 municipal areas to the program, linking all the coastal council areas in this project.</w:t>
            </w:r>
          </w:p>
        </w:tc>
        <w:tc>
          <w:tcPr>
            <w:tcW w:w="1545" w:type="dxa"/>
            <w:vMerge w:val="restart"/>
          </w:tcPr>
          <w:p w:rsidR="00F6175C" w:rsidRPr="0020147F" w:rsidRDefault="00F6175C" w:rsidP="00F6175C">
            <w:pPr>
              <w:pStyle w:val="TableParagraph"/>
              <w:jc w:val="center"/>
              <w:rPr>
                <w:color w:val="000000" w:themeColor="text1"/>
                <w:sz w:val="20"/>
              </w:rPr>
            </w:pPr>
          </w:p>
          <w:p w:rsidR="00F6175C" w:rsidRPr="0020147F" w:rsidRDefault="00F6175C" w:rsidP="00F6175C">
            <w:pPr>
              <w:pStyle w:val="TableParagraph"/>
              <w:jc w:val="center"/>
              <w:rPr>
                <w:color w:val="000000" w:themeColor="text1"/>
                <w:sz w:val="20"/>
              </w:rPr>
            </w:pPr>
          </w:p>
          <w:p w:rsidR="00F6175C" w:rsidRPr="0020147F" w:rsidRDefault="00F6175C" w:rsidP="00F6175C">
            <w:pPr>
              <w:pStyle w:val="TableParagraph"/>
              <w:jc w:val="center"/>
              <w:rPr>
                <w:color w:val="000000" w:themeColor="text1"/>
                <w:sz w:val="20"/>
              </w:rPr>
            </w:pPr>
          </w:p>
          <w:p w:rsidR="00F6175C" w:rsidRPr="0020147F" w:rsidRDefault="00F6175C" w:rsidP="00F6175C">
            <w:pPr>
              <w:pStyle w:val="TableParagraph"/>
              <w:jc w:val="center"/>
              <w:rPr>
                <w:color w:val="000000" w:themeColor="text1"/>
                <w:sz w:val="20"/>
              </w:rPr>
            </w:pPr>
          </w:p>
          <w:p w:rsidR="00F6175C" w:rsidRPr="0020147F" w:rsidRDefault="00F6175C" w:rsidP="00F6175C">
            <w:pPr>
              <w:pStyle w:val="TableParagraph"/>
              <w:jc w:val="center"/>
              <w:rPr>
                <w:color w:val="000000" w:themeColor="text1"/>
                <w:sz w:val="20"/>
              </w:rPr>
            </w:pPr>
          </w:p>
          <w:p w:rsidR="00F6175C" w:rsidRPr="0020147F" w:rsidRDefault="00F6175C" w:rsidP="00F6175C">
            <w:pPr>
              <w:pStyle w:val="TableParagraph"/>
              <w:spacing w:before="136"/>
              <w:jc w:val="center"/>
              <w:rPr>
                <w:color w:val="000000" w:themeColor="text1"/>
                <w:sz w:val="18"/>
              </w:rPr>
            </w:pPr>
            <w:r w:rsidRPr="0020147F">
              <w:rPr>
                <w:color w:val="000000" w:themeColor="text1"/>
                <w:sz w:val="18"/>
              </w:rPr>
              <w:t>2017-20</w:t>
            </w:r>
          </w:p>
        </w:tc>
      </w:tr>
      <w:tr w:rsidR="00F6175C" w:rsidRPr="0020147F" w:rsidTr="004D785A">
        <w:trPr>
          <w:trHeight w:val="1330"/>
        </w:trPr>
        <w:tc>
          <w:tcPr>
            <w:tcW w:w="1730" w:type="dxa"/>
            <w:vMerge/>
          </w:tcPr>
          <w:p w:rsidR="00F6175C" w:rsidRPr="0020147F" w:rsidRDefault="00F6175C">
            <w:pPr>
              <w:rPr>
                <w:color w:val="000000" w:themeColor="text1"/>
                <w:sz w:val="2"/>
                <w:szCs w:val="2"/>
              </w:rPr>
            </w:pPr>
          </w:p>
        </w:tc>
        <w:tc>
          <w:tcPr>
            <w:tcW w:w="1956" w:type="dxa"/>
          </w:tcPr>
          <w:p w:rsidR="00F6175C" w:rsidRPr="0020147F" w:rsidRDefault="00F6175C">
            <w:pPr>
              <w:pStyle w:val="TableParagraph"/>
              <w:spacing w:before="49"/>
              <w:ind w:left="86"/>
              <w:rPr>
                <w:rFonts w:ascii="VIC-SemiBold"/>
                <w:b/>
                <w:color w:val="000000" w:themeColor="text1"/>
                <w:sz w:val="18"/>
              </w:rPr>
            </w:pPr>
            <w:r w:rsidRPr="0020147F">
              <w:rPr>
                <w:rFonts w:ascii="VIC-Medium"/>
                <w:color w:val="000000" w:themeColor="text1"/>
                <w:sz w:val="18"/>
              </w:rPr>
              <w:t>B.</w:t>
            </w:r>
            <w:r w:rsidRPr="0020147F">
              <w:rPr>
                <w:rFonts w:ascii="VIC-SemiBold"/>
                <w:b/>
                <w:color w:val="000000" w:themeColor="text1"/>
                <w:sz w:val="18"/>
              </w:rPr>
              <w:t xml:space="preserve"> MW</w:t>
            </w:r>
          </w:p>
        </w:tc>
        <w:tc>
          <w:tcPr>
            <w:tcW w:w="1503" w:type="dxa"/>
          </w:tcPr>
          <w:p w:rsidR="00F6175C" w:rsidRPr="0020147F" w:rsidRDefault="00F6175C" w:rsidP="00F6175C">
            <w:pPr>
              <w:pStyle w:val="TableParagraph"/>
              <w:spacing w:before="74" w:line="208" w:lineRule="auto"/>
              <w:ind w:right="182"/>
              <w:rPr>
                <w:color w:val="000000" w:themeColor="text1"/>
                <w:sz w:val="17"/>
              </w:rPr>
            </w:pPr>
            <w:r w:rsidRPr="0020147F">
              <w:rPr>
                <w:color w:val="000000" w:themeColor="text1"/>
                <w:sz w:val="17"/>
              </w:rPr>
              <w:t>Partially achieved (75%)</w:t>
            </w:r>
          </w:p>
        </w:tc>
        <w:tc>
          <w:tcPr>
            <w:tcW w:w="7824" w:type="dxa"/>
          </w:tcPr>
          <w:p w:rsidR="00F6175C" w:rsidRPr="0020147F" w:rsidRDefault="00F6175C">
            <w:pPr>
              <w:pStyle w:val="TableParagraph"/>
              <w:spacing w:before="74" w:line="208" w:lineRule="auto"/>
              <w:ind w:left="111" w:right="143"/>
              <w:rPr>
                <w:color w:val="000000" w:themeColor="text1"/>
                <w:sz w:val="17"/>
              </w:rPr>
            </w:pPr>
            <w:r w:rsidRPr="0020147F">
              <w:rPr>
                <w:color w:val="000000" w:themeColor="text1"/>
                <w:sz w:val="17"/>
              </w:rPr>
              <w:t xml:space="preserve">Working with </w:t>
            </w:r>
            <w:proofErr w:type="spellStart"/>
            <w:r w:rsidRPr="0020147F">
              <w:rPr>
                <w:color w:val="000000" w:themeColor="text1"/>
                <w:sz w:val="17"/>
              </w:rPr>
              <w:t>Waterwatch</w:t>
            </w:r>
            <w:proofErr w:type="spellEnd"/>
            <w:r w:rsidRPr="0020147F">
              <w:rPr>
                <w:color w:val="000000" w:themeColor="text1"/>
                <w:sz w:val="17"/>
              </w:rPr>
              <w:t xml:space="preserve"> to develop Community Based Litter Action Program. This project </w:t>
            </w:r>
            <w:proofErr w:type="spellStart"/>
            <w:r w:rsidRPr="0020147F">
              <w:rPr>
                <w:color w:val="000000" w:themeColor="text1"/>
                <w:sz w:val="17"/>
              </w:rPr>
              <w:t>utilises</w:t>
            </w:r>
            <w:proofErr w:type="spellEnd"/>
            <w:r w:rsidRPr="0020147F">
              <w:rPr>
                <w:color w:val="000000" w:themeColor="text1"/>
                <w:sz w:val="17"/>
              </w:rPr>
              <w:t xml:space="preserve"> existing and new </w:t>
            </w:r>
            <w:proofErr w:type="spellStart"/>
            <w:r w:rsidRPr="0020147F">
              <w:rPr>
                <w:color w:val="000000" w:themeColor="text1"/>
                <w:sz w:val="17"/>
              </w:rPr>
              <w:t>Waterwatch</w:t>
            </w:r>
            <w:proofErr w:type="spellEnd"/>
            <w:r w:rsidRPr="0020147F">
              <w:rPr>
                <w:color w:val="000000" w:themeColor="text1"/>
                <w:sz w:val="17"/>
              </w:rPr>
              <w:t xml:space="preserve"> community groups and key stakeholders to undertake litter removal and map the inputs into hotspots and priority waterways across Melbourne. These results will then form the basis of Source Reduction Action Plans to achieve a measurable reduction in litter accumulation rates and educating the community on the outcomes and how they can</w:t>
            </w:r>
            <w:r w:rsidRPr="0020147F">
              <w:rPr>
                <w:color w:val="000000" w:themeColor="text1"/>
                <w:spacing w:val="-1"/>
                <w:sz w:val="17"/>
              </w:rPr>
              <w:t xml:space="preserve"> </w:t>
            </w:r>
            <w:r w:rsidRPr="0020147F">
              <w:rPr>
                <w:color w:val="000000" w:themeColor="text1"/>
                <w:sz w:val="17"/>
              </w:rPr>
              <w:t>assist.</w:t>
            </w:r>
          </w:p>
        </w:tc>
        <w:tc>
          <w:tcPr>
            <w:tcW w:w="1545" w:type="dxa"/>
            <w:vMerge/>
          </w:tcPr>
          <w:p w:rsidR="00F6175C" w:rsidRPr="0020147F" w:rsidRDefault="00F6175C">
            <w:pPr>
              <w:rPr>
                <w:color w:val="000000" w:themeColor="text1"/>
                <w:sz w:val="2"/>
                <w:szCs w:val="2"/>
              </w:rPr>
            </w:pPr>
          </w:p>
        </w:tc>
      </w:tr>
      <w:tr w:rsidR="00F6175C" w:rsidRPr="0020147F" w:rsidTr="004D785A">
        <w:trPr>
          <w:trHeight w:val="930"/>
        </w:trPr>
        <w:tc>
          <w:tcPr>
            <w:tcW w:w="1730" w:type="dxa"/>
            <w:vMerge/>
          </w:tcPr>
          <w:p w:rsidR="00F6175C" w:rsidRPr="0020147F" w:rsidRDefault="00F6175C">
            <w:pPr>
              <w:rPr>
                <w:color w:val="000000" w:themeColor="text1"/>
                <w:sz w:val="2"/>
                <w:szCs w:val="2"/>
              </w:rPr>
            </w:pPr>
          </w:p>
        </w:tc>
        <w:tc>
          <w:tcPr>
            <w:tcW w:w="1956" w:type="dxa"/>
          </w:tcPr>
          <w:p w:rsidR="00F6175C" w:rsidRPr="0020147F" w:rsidRDefault="00F6175C">
            <w:pPr>
              <w:pStyle w:val="TableParagraph"/>
              <w:spacing w:before="65" w:line="218" w:lineRule="auto"/>
              <w:ind w:left="86" w:right="180"/>
              <w:rPr>
                <w:rFonts w:ascii="VIC-SemiBold"/>
                <w:b/>
                <w:color w:val="000000" w:themeColor="text1"/>
                <w:sz w:val="18"/>
              </w:rPr>
            </w:pPr>
            <w:r w:rsidRPr="0020147F">
              <w:rPr>
                <w:rFonts w:ascii="VIC-Medium"/>
                <w:color w:val="000000" w:themeColor="text1"/>
                <w:sz w:val="18"/>
              </w:rPr>
              <w:t>C.</w:t>
            </w:r>
            <w:r w:rsidRPr="0020147F">
              <w:rPr>
                <w:rFonts w:ascii="VIC-SemiBold"/>
                <w:b/>
                <w:color w:val="000000" w:themeColor="text1"/>
                <w:sz w:val="18"/>
              </w:rPr>
              <w:t xml:space="preserve"> Tangaroa Blue Foundation</w:t>
            </w:r>
          </w:p>
        </w:tc>
        <w:tc>
          <w:tcPr>
            <w:tcW w:w="1503" w:type="dxa"/>
          </w:tcPr>
          <w:p w:rsidR="00F6175C" w:rsidRPr="0020147F" w:rsidRDefault="00F6175C" w:rsidP="00F6175C">
            <w:pPr>
              <w:pStyle w:val="TableParagraph"/>
              <w:spacing w:before="74" w:line="208" w:lineRule="auto"/>
              <w:ind w:right="182"/>
              <w:rPr>
                <w:color w:val="000000" w:themeColor="text1"/>
                <w:sz w:val="17"/>
              </w:rPr>
            </w:pPr>
            <w:r w:rsidRPr="0020147F">
              <w:rPr>
                <w:color w:val="000000" w:themeColor="text1"/>
                <w:sz w:val="17"/>
              </w:rPr>
              <w:t>Partially achieved (67%)</w:t>
            </w:r>
          </w:p>
        </w:tc>
        <w:tc>
          <w:tcPr>
            <w:tcW w:w="7824" w:type="dxa"/>
          </w:tcPr>
          <w:p w:rsidR="00F6175C" w:rsidRPr="0020147F" w:rsidRDefault="00F6175C">
            <w:pPr>
              <w:pStyle w:val="TableParagraph"/>
              <w:spacing w:before="74" w:line="208" w:lineRule="auto"/>
              <w:ind w:left="111" w:right="221"/>
              <w:rPr>
                <w:color w:val="000000" w:themeColor="text1"/>
                <w:sz w:val="17"/>
              </w:rPr>
            </w:pPr>
            <w:r w:rsidRPr="0020147F">
              <w:rPr>
                <w:color w:val="000000" w:themeColor="text1"/>
                <w:sz w:val="17"/>
              </w:rPr>
              <w:t>Engaging community, industry and government to reduce plastic resin pellets flowing into the Bay. This project aims to build on the success of the Operation Clean Sweep program by working with community, industry and government to take the next steps in preventative measures that stop plastic resin pellets ending up in the Bay.</w:t>
            </w:r>
          </w:p>
        </w:tc>
        <w:tc>
          <w:tcPr>
            <w:tcW w:w="1545" w:type="dxa"/>
            <w:vMerge/>
          </w:tcPr>
          <w:p w:rsidR="00F6175C" w:rsidRPr="0020147F" w:rsidRDefault="00F6175C">
            <w:pPr>
              <w:rPr>
                <w:color w:val="000000" w:themeColor="text1"/>
                <w:sz w:val="2"/>
                <w:szCs w:val="2"/>
              </w:rPr>
            </w:pPr>
          </w:p>
        </w:tc>
      </w:tr>
    </w:tbl>
    <w:p w:rsidR="003C1A75" w:rsidRPr="0020147F" w:rsidRDefault="003C1A75">
      <w:pPr>
        <w:rPr>
          <w:color w:val="000000" w:themeColor="text1"/>
          <w:sz w:val="2"/>
          <w:szCs w:val="2"/>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color w:val="000000" w:themeColor="text1"/>
          <w:sz w:val="20"/>
        </w:rPr>
      </w:pPr>
    </w:p>
    <w:p w:rsidR="003C1A75" w:rsidRPr="0020147F" w:rsidRDefault="003C1A75">
      <w:pPr>
        <w:pStyle w:val="BodyText"/>
        <w:rPr>
          <w:color w:val="000000" w:themeColor="text1"/>
          <w:sz w:val="20"/>
        </w:rPr>
      </w:pPr>
    </w:p>
    <w:p w:rsidR="003C1A75" w:rsidRPr="0020147F" w:rsidRDefault="003C1A75">
      <w:pPr>
        <w:pStyle w:val="BodyText"/>
        <w:spacing w:before="2"/>
        <w:rPr>
          <w:color w:val="000000" w:themeColor="text1"/>
          <w:sz w:val="23"/>
        </w:rPr>
      </w:pPr>
    </w:p>
    <w:p w:rsidR="003C1A75" w:rsidRPr="0020147F" w:rsidRDefault="004B64C8" w:rsidP="0047060B">
      <w:pPr>
        <w:pStyle w:val="Heading3"/>
        <w:spacing w:before="89"/>
        <w:ind w:left="0"/>
        <w:rPr>
          <w:color w:val="000000" w:themeColor="text1"/>
        </w:rPr>
      </w:pPr>
      <w:r w:rsidRPr="0020147F">
        <w:rPr>
          <w:color w:val="000000" w:themeColor="text1"/>
        </w:rPr>
        <w:t>PATHOGENS</w:t>
      </w:r>
    </w:p>
    <w:p w:rsidR="003C1A75" w:rsidRPr="0020147F" w:rsidRDefault="004B64C8" w:rsidP="0047060B">
      <w:pPr>
        <w:spacing w:before="83"/>
        <w:rPr>
          <w:rFonts w:ascii="VIC-SemiBold"/>
          <w:b/>
          <w:color w:val="000000" w:themeColor="text1"/>
          <w:sz w:val="20"/>
        </w:rPr>
      </w:pPr>
      <w:proofErr w:type="spellStart"/>
      <w:r w:rsidRPr="0020147F">
        <w:rPr>
          <w:rFonts w:ascii="VIC-SemiBold"/>
          <w:b/>
          <w:color w:val="000000" w:themeColor="text1"/>
          <w:sz w:val="20"/>
        </w:rPr>
        <w:t>Minimise</w:t>
      </w:r>
      <w:proofErr w:type="spellEnd"/>
      <w:r w:rsidRPr="0020147F">
        <w:rPr>
          <w:rFonts w:ascii="VIC-SemiBold"/>
          <w:b/>
          <w:color w:val="000000" w:themeColor="text1"/>
          <w:sz w:val="20"/>
        </w:rPr>
        <w:t xml:space="preserve"> risks to human health from pathogens</w:t>
      </w:r>
    </w:p>
    <w:p w:rsidR="003C1A75" w:rsidRPr="0020147F" w:rsidRDefault="003C1A75">
      <w:pPr>
        <w:pStyle w:val="BodyText"/>
        <w:spacing w:before="13"/>
        <w:rPr>
          <w:rFonts w:ascii="VIC-SemiBold"/>
          <w:b/>
          <w:color w:val="000000" w:themeColor="text1"/>
          <w:sz w:val="20"/>
        </w:rPr>
      </w:pPr>
    </w:p>
    <w:tbl>
      <w:tblPr>
        <w:tblStyle w:val="TableGrid"/>
        <w:tblW w:w="0" w:type="auto"/>
        <w:tblLayout w:type="fixed"/>
        <w:tblLook w:val="01E0" w:firstRow="1" w:lastRow="1" w:firstColumn="1" w:lastColumn="1" w:noHBand="0" w:noVBand="0"/>
      </w:tblPr>
      <w:tblGrid>
        <w:gridCol w:w="3685"/>
        <w:gridCol w:w="1497"/>
        <w:gridCol w:w="7824"/>
        <w:gridCol w:w="157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497"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Deliverables and highlights</w:t>
            </w:r>
          </w:p>
        </w:tc>
        <w:tc>
          <w:tcPr>
            <w:tcW w:w="1574" w:type="dxa"/>
          </w:tcPr>
          <w:p w:rsidR="003C1A75" w:rsidRPr="0020147F" w:rsidRDefault="004B64C8">
            <w:pPr>
              <w:pStyle w:val="TableParagraph"/>
              <w:spacing w:before="62"/>
              <w:ind w:left="117"/>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7"/>
        </w:trPr>
        <w:tc>
          <w:tcPr>
            <w:tcW w:w="14580"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5-1: Improve understanding of links between pathogen concentrations and human health for swimming and consumption of shellfish</w:t>
            </w:r>
          </w:p>
        </w:tc>
      </w:tr>
      <w:tr w:rsidR="0020147F" w:rsidRPr="0020147F" w:rsidTr="0047060B">
        <w:trPr>
          <w:trHeight w:val="845"/>
        </w:trPr>
        <w:tc>
          <w:tcPr>
            <w:tcW w:w="3685" w:type="dxa"/>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5-1-1: EPA</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Beach and waterway recreational water quality data analysis (continued)</w:t>
            </w:r>
          </w:p>
        </w:tc>
        <w:tc>
          <w:tcPr>
            <w:tcW w:w="1497" w:type="dxa"/>
          </w:tcPr>
          <w:p w:rsidR="003C1A75" w:rsidRPr="0020147F" w:rsidRDefault="004B64C8" w:rsidP="00F6175C">
            <w:pPr>
              <w:pStyle w:val="TableParagraph"/>
              <w:spacing w:before="76" w:line="208" w:lineRule="auto"/>
              <w:ind w:left="32" w:right="111"/>
              <w:rPr>
                <w:color w:val="000000" w:themeColor="text1"/>
                <w:sz w:val="17"/>
              </w:rPr>
            </w:pPr>
            <w:r w:rsidRPr="0020147F">
              <w:rPr>
                <w:color w:val="000000" w:themeColor="text1"/>
                <w:sz w:val="17"/>
              </w:rPr>
              <w:t>Partially achieved (20%)</w:t>
            </w:r>
          </w:p>
        </w:tc>
        <w:tc>
          <w:tcPr>
            <w:tcW w:w="7824" w:type="dxa"/>
          </w:tcPr>
          <w:p w:rsidR="003C1A75" w:rsidRPr="0020147F" w:rsidRDefault="004B64C8">
            <w:pPr>
              <w:pStyle w:val="TableParagraph"/>
              <w:spacing w:before="76" w:line="208" w:lineRule="auto"/>
              <w:ind w:left="113" w:right="221"/>
              <w:rPr>
                <w:color w:val="000000" w:themeColor="text1"/>
                <w:sz w:val="17"/>
              </w:rPr>
            </w:pPr>
            <w:r w:rsidRPr="0020147F">
              <w:rPr>
                <w:color w:val="000000" w:themeColor="text1"/>
                <w:sz w:val="17"/>
              </w:rPr>
              <w:t>EPA Beach Report and EPA/MW Yarra Watch are developing improved end of season reporting to align with new water-based recreation objectives in SEPP (Waters). This will include adopting the risk-based approach for managing risk to recreational waters.</w:t>
            </w:r>
          </w:p>
        </w:tc>
        <w:tc>
          <w:tcPr>
            <w:tcW w:w="1574" w:type="dxa"/>
          </w:tcPr>
          <w:p w:rsidR="003C1A75" w:rsidRPr="0020147F" w:rsidRDefault="003C1A75" w:rsidP="00F6175C">
            <w:pPr>
              <w:pStyle w:val="TableParagraph"/>
              <w:spacing w:before="6"/>
              <w:jc w:val="center"/>
              <w:rPr>
                <w:rFonts w:ascii="VIC-SemiBold"/>
                <w:b/>
                <w:color w:val="000000" w:themeColor="text1"/>
              </w:rPr>
            </w:pPr>
          </w:p>
          <w:p w:rsidR="003C1A75" w:rsidRPr="0020147F" w:rsidRDefault="004B64C8" w:rsidP="00F6175C">
            <w:pPr>
              <w:pStyle w:val="TableParagraph"/>
              <w:jc w:val="center"/>
              <w:rPr>
                <w:color w:val="000000" w:themeColor="text1"/>
                <w:sz w:val="18"/>
              </w:rPr>
            </w:pPr>
            <w:r w:rsidRPr="0020147F">
              <w:rPr>
                <w:color w:val="000000" w:themeColor="text1"/>
                <w:sz w:val="18"/>
              </w:rPr>
              <w:t>2019-22</w:t>
            </w:r>
          </w:p>
        </w:tc>
      </w:tr>
      <w:tr w:rsidR="0020147F" w:rsidRPr="0020147F" w:rsidTr="0047060B">
        <w:trPr>
          <w:trHeight w:val="1582"/>
        </w:trPr>
        <w:tc>
          <w:tcPr>
            <w:tcW w:w="3685" w:type="dxa"/>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Activity 5-1-2: EPA</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Quantitative Microbial Risk Assessments (QMRAs) for marine recreational waters</w:t>
            </w:r>
          </w:p>
        </w:tc>
        <w:tc>
          <w:tcPr>
            <w:tcW w:w="1497" w:type="dxa"/>
          </w:tcPr>
          <w:p w:rsidR="003C1A75" w:rsidRPr="0020147F" w:rsidRDefault="004B64C8" w:rsidP="00F6175C">
            <w:pPr>
              <w:pStyle w:val="TableParagraph"/>
              <w:spacing w:before="54"/>
              <w:ind w:left="32" w:right="111"/>
              <w:rPr>
                <w:color w:val="000000" w:themeColor="text1"/>
                <w:sz w:val="17"/>
              </w:rPr>
            </w:pPr>
            <w:r w:rsidRPr="0020147F">
              <w:rPr>
                <w:color w:val="000000" w:themeColor="text1"/>
                <w:sz w:val="17"/>
              </w:rPr>
              <w:t>95%</w:t>
            </w:r>
          </w:p>
        </w:tc>
        <w:tc>
          <w:tcPr>
            <w:tcW w:w="7824" w:type="dxa"/>
          </w:tcPr>
          <w:p w:rsidR="003C1A75" w:rsidRPr="0020147F" w:rsidRDefault="004B64C8">
            <w:pPr>
              <w:pStyle w:val="TableParagraph"/>
              <w:spacing w:before="76" w:line="208" w:lineRule="auto"/>
              <w:ind w:left="113" w:right="143"/>
              <w:rPr>
                <w:color w:val="000000" w:themeColor="text1"/>
                <w:sz w:val="17"/>
              </w:rPr>
            </w:pPr>
            <w:r w:rsidRPr="0020147F">
              <w:rPr>
                <w:color w:val="000000" w:themeColor="text1"/>
                <w:sz w:val="17"/>
              </w:rPr>
              <w:t>These assessments have involved the monitoring of pathogen concentrations and their potential likelihood of causing illness at Altona, Elwood and Frankston beaches. The data is providing a better understanding of the health risks associated with swimming and of the key knowledge gaps. The QMRAs are now complete, with more information on the work available in a technical report to be released in 2019-2020. The assessments are already guiding further work to assess public health risks for recreational users in the Bay and improve the monitoring design for EPA’s Beach Report.</w:t>
            </w:r>
          </w:p>
        </w:tc>
        <w:tc>
          <w:tcPr>
            <w:tcW w:w="157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spacing w:before="10"/>
              <w:jc w:val="center"/>
              <w:rPr>
                <w:rFonts w:ascii="VIC-SemiBold"/>
                <w:b/>
                <w:color w:val="000000" w:themeColor="text1"/>
                <w:sz w:val="29"/>
              </w:rPr>
            </w:pPr>
          </w:p>
          <w:p w:rsidR="003C1A75" w:rsidRPr="0020147F" w:rsidRDefault="004B64C8" w:rsidP="00F6175C">
            <w:pPr>
              <w:pStyle w:val="TableParagraph"/>
              <w:jc w:val="center"/>
              <w:rPr>
                <w:color w:val="000000" w:themeColor="text1"/>
                <w:sz w:val="18"/>
              </w:rPr>
            </w:pPr>
            <w:r w:rsidRPr="0020147F">
              <w:rPr>
                <w:color w:val="000000" w:themeColor="text1"/>
                <w:sz w:val="18"/>
              </w:rPr>
              <w:t>2017-18</w:t>
            </w:r>
          </w:p>
        </w:tc>
      </w:tr>
      <w:tr w:rsidR="0020147F" w:rsidRPr="0020147F" w:rsidTr="0047060B">
        <w:trPr>
          <w:trHeight w:val="420"/>
        </w:trPr>
        <w:tc>
          <w:tcPr>
            <w:tcW w:w="14580" w:type="dxa"/>
            <w:gridSpan w:val="4"/>
          </w:tcPr>
          <w:p w:rsidR="003C1A75" w:rsidRPr="0020147F" w:rsidRDefault="004B64C8">
            <w:pPr>
              <w:pStyle w:val="TableParagraph"/>
              <w:spacing w:before="97"/>
              <w:ind w:left="113"/>
              <w:rPr>
                <w:rFonts w:ascii="VIC-SemiBold"/>
                <w:b/>
                <w:color w:val="000000" w:themeColor="text1"/>
                <w:sz w:val="17"/>
              </w:rPr>
            </w:pPr>
            <w:r w:rsidRPr="0020147F">
              <w:rPr>
                <w:rFonts w:ascii="VIC-SemiBold"/>
                <w:b/>
                <w:color w:val="000000" w:themeColor="text1"/>
                <w:sz w:val="17"/>
              </w:rPr>
              <w:t>ACTION 5-2: Adopt a risk-based approach to mitigate sources of pathogens found in the Bay</w:t>
            </w:r>
          </w:p>
        </w:tc>
      </w:tr>
      <w:tr w:rsidR="0020147F" w:rsidRPr="0020147F" w:rsidTr="0047060B">
        <w:trPr>
          <w:trHeight w:val="2657"/>
        </w:trPr>
        <w:tc>
          <w:tcPr>
            <w:tcW w:w="3685" w:type="dxa"/>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5-2-1: SEW</w:t>
            </w:r>
          </w:p>
          <w:p w:rsidR="003C1A75" w:rsidRPr="0020147F" w:rsidRDefault="004B64C8">
            <w:pPr>
              <w:pStyle w:val="TableParagraph"/>
              <w:spacing w:before="52" w:line="208" w:lineRule="auto"/>
              <w:ind w:left="113" w:right="283"/>
              <w:rPr>
                <w:color w:val="000000" w:themeColor="text1"/>
                <w:sz w:val="17"/>
              </w:rPr>
            </w:pPr>
            <w:r w:rsidRPr="0020147F">
              <w:rPr>
                <w:color w:val="000000" w:themeColor="text1"/>
                <w:sz w:val="17"/>
              </w:rPr>
              <w:t xml:space="preserve">Drainage pathogen investigation, modelling and risk assessment in </w:t>
            </w:r>
            <w:proofErr w:type="spellStart"/>
            <w:r w:rsidRPr="0020147F">
              <w:rPr>
                <w:color w:val="000000" w:themeColor="text1"/>
                <w:sz w:val="17"/>
              </w:rPr>
              <w:t>Elster</w:t>
            </w:r>
            <w:proofErr w:type="spellEnd"/>
            <w:r w:rsidRPr="0020147F">
              <w:rPr>
                <w:color w:val="000000" w:themeColor="text1"/>
                <w:sz w:val="17"/>
              </w:rPr>
              <w:t xml:space="preserve"> Creek, Elwood</w:t>
            </w:r>
          </w:p>
        </w:tc>
        <w:tc>
          <w:tcPr>
            <w:tcW w:w="1497" w:type="dxa"/>
          </w:tcPr>
          <w:p w:rsidR="003C1A75" w:rsidRPr="0020147F" w:rsidRDefault="004B64C8" w:rsidP="00F6175C">
            <w:pPr>
              <w:pStyle w:val="TableParagraph"/>
              <w:spacing w:before="76" w:line="208" w:lineRule="auto"/>
              <w:ind w:left="32" w:right="111"/>
              <w:rPr>
                <w:color w:val="000000" w:themeColor="text1"/>
                <w:sz w:val="17"/>
              </w:rPr>
            </w:pPr>
            <w:r w:rsidRPr="0020147F">
              <w:rPr>
                <w:color w:val="000000" w:themeColor="text1"/>
                <w:sz w:val="17"/>
              </w:rPr>
              <w:t>Partially achieved (80%)</w:t>
            </w:r>
          </w:p>
        </w:tc>
        <w:tc>
          <w:tcPr>
            <w:tcW w:w="7824" w:type="dxa"/>
          </w:tcPr>
          <w:p w:rsidR="003C1A75" w:rsidRPr="0020147F" w:rsidRDefault="004B64C8">
            <w:pPr>
              <w:pStyle w:val="TableParagraph"/>
              <w:spacing w:before="76" w:line="208" w:lineRule="auto"/>
              <w:ind w:left="113" w:right="175"/>
              <w:rPr>
                <w:color w:val="000000" w:themeColor="text1"/>
                <w:sz w:val="17"/>
              </w:rPr>
            </w:pPr>
            <w:r w:rsidRPr="0020147F">
              <w:rPr>
                <w:color w:val="000000" w:themeColor="text1"/>
                <w:sz w:val="17"/>
              </w:rPr>
              <w:t>This study highlights methods for determining impacts from wet weather sewer overflows. A large proportion of the work has been completed in partnership with Monash University (water quality monitoring with wet weather sample collection and capturing of flow data) and a report has been provided on the impact of emergency relief structure discharges on microbial water quality during and after high rainfall</w:t>
            </w:r>
            <w:r w:rsidRPr="0020147F">
              <w:rPr>
                <w:color w:val="000000" w:themeColor="text1"/>
                <w:spacing w:val="-1"/>
                <w:sz w:val="17"/>
              </w:rPr>
              <w:t xml:space="preserve"> </w:t>
            </w:r>
            <w:r w:rsidRPr="0020147F">
              <w:rPr>
                <w:color w:val="000000" w:themeColor="text1"/>
                <w:sz w:val="17"/>
              </w:rPr>
              <w:t>events.</w:t>
            </w:r>
          </w:p>
          <w:p w:rsidR="003C1A75" w:rsidRPr="0020147F" w:rsidRDefault="004B64C8">
            <w:pPr>
              <w:pStyle w:val="TableParagraph"/>
              <w:spacing w:before="2" w:line="208" w:lineRule="auto"/>
              <w:ind w:left="113" w:right="221"/>
              <w:rPr>
                <w:color w:val="000000" w:themeColor="text1"/>
                <w:sz w:val="17"/>
              </w:rPr>
            </w:pPr>
            <w:r w:rsidRPr="0020147F">
              <w:rPr>
                <w:color w:val="000000" w:themeColor="text1"/>
                <w:sz w:val="17"/>
              </w:rPr>
              <w:t xml:space="preserve">Key findings included that the concentration of </w:t>
            </w:r>
            <w:proofErr w:type="gramStart"/>
            <w:r w:rsidRPr="0020147F">
              <w:rPr>
                <w:color w:val="000000" w:themeColor="text1"/>
                <w:sz w:val="17"/>
              </w:rPr>
              <w:t>E .coli</w:t>
            </w:r>
            <w:proofErr w:type="gramEnd"/>
            <w:r w:rsidRPr="0020147F">
              <w:rPr>
                <w:color w:val="000000" w:themeColor="text1"/>
                <w:sz w:val="17"/>
              </w:rPr>
              <w:t xml:space="preserve"> during wet weather events without sewer overflow in </w:t>
            </w:r>
            <w:proofErr w:type="spellStart"/>
            <w:r w:rsidRPr="0020147F">
              <w:rPr>
                <w:color w:val="000000" w:themeColor="text1"/>
                <w:sz w:val="17"/>
              </w:rPr>
              <w:t>Elster</w:t>
            </w:r>
            <w:proofErr w:type="spellEnd"/>
            <w:r w:rsidRPr="0020147F">
              <w:rPr>
                <w:color w:val="000000" w:themeColor="text1"/>
                <w:sz w:val="17"/>
              </w:rPr>
              <w:t xml:space="preserve"> creek was still high, suggesting other sources of </w:t>
            </w:r>
            <w:proofErr w:type="spellStart"/>
            <w:r w:rsidRPr="0020147F">
              <w:rPr>
                <w:color w:val="000000" w:themeColor="text1"/>
                <w:sz w:val="17"/>
              </w:rPr>
              <w:t>faecal</w:t>
            </w:r>
            <w:proofErr w:type="spellEnd"/>
            <w:r w:rsidRPr="0020147F">
              <w:rPr>
                <w:color w:val="000000" w:themeColor="text1"/>
                <w:sz w:val="17"/>
              </w:rPr>
              <w:t xml:space="preserve"> contamination. The study has highlighted the need for a risk-based model/approach to determine which sites should be </w:t>
            </w:r>
            <w:proofErr w:type="spellStart"/>
            <w:r w:rsidRPr="0020147F">
              <w:rPr>
                <w:color w:val="000000" w:themeColor="text1"/>
                <w:sz w:val="17"/>
              </w:rPr>
              <w:t>prioritised</w:t>
            </w:r>
            <w:proofErr w:type="spellEnd"/>
            <w:r w:rsidRPr="0020147F">
              <w:rPr>
                <w:color w:val="000000" w:themeColor="text1"/>
                <w:sz w:val="17"/>
              </w:rPr>
              <w:t xml:space="preserve"> for wastewater sewer upgrade versus management of more diffuse sources of pollution.</w:t>
            </w:r>
          </w:p>
          <w:p w:rsidR="003C1A75" w:rsidRPr="0020147F" w:rsidRDefault="004B64C8">
            <w:pPr>
              <w:pStyle w:val="TableParagraph"/>
              <w:spacing w:before="1" w:line="208" w:lineRule="auto"/>
              <w:ind w:left="113" w:right="221"/>
              <w:rPr>
                <w:color w:val="000000" w:themeColor="text1"/>
                <w:sz w:val="17"/>
              </w:rPr>
            </w:pPr>
            <w:r w:rsidRPr="0020147F">
              <w:rPr>
                <w:color w:val="000000" w:themeColor="text1"/>
                <w:sz w:val="17"/>
              </w:rPr>
              <w:t>Automatic water samplers remain in place at sites to ensure sampling can be undertaken during any future spills to enhance knowledge of impacts.</w:t>
            </w:r>
          </w:p>
        </w:tc>
        <w:tc>
          <w:tcPr>
            <w:tcW w:w="157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spacing w:before="8"/>
              <w:jc w:val="center"/>
              <w:rPr>
                <w:rFonts w:ascii="VIC-SemiBold"/>
                <w:b/>
                <w:color w:val="000000" w:themeColor="text1"/>
                <w:sz w:val="29"/>
              </w:rPr>
            </w:pPr>
          </w:p>
          <w:p w:rsidR="003C1A75" w:rsidRPr="0020147F" w:rsidRDefault="004B64C8" w:rsidP="00F6175C">
            <w:pPr>
              <w:pStyle w:val="TableParagraph"/>
              <w:jc w:val="center"/>
              <w:rPr>
                <w:color w:val="000000" w:themeColor="text1"/>
                <w:sz w:val="18"/>
              </w:rPr>
            </w:pPr>
            <w:r w:rsidRPr="0020147F">
              <w:rPr>
                <w:color w:val="000000" w:themeColor="text1"/>
                <w:sz w:val="18"/>
              </w:rPr>
              <w:t>2017-19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3685"/>
        <w:gridCol w:w="1497"/>
        <w:gridCol w:w="7824"/>
        <w:gridCol w:w="157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497"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74"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29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5-2-2: SEW</w:t>
            </w:r>
          </w:p>
          <w:p w:rsidR="003C1A75" w:rsidRPr="0020147F" w:rsidRDefault="004B64C8">
            <w:pPr>
              <w:pStyle w:val="TableParagraph"/>
              <w:spacing w:before="52" w:line="208" w:lineRule="auto"/>
              <w:ind w:left="113" w:right="397"/>
              <w:rPr>
                <w:color w:val="000000" w:themeColor="text1"/>
                <w:sz w:val="17"/>
              </w:rPr>
            </w:pPr>
            <w:r w:rsidRPr="0020147F">
              <w:rPr>
                <w:color w:val="000000" w:themeColor="text1"/>
                <w:sz w:val="17"/>
              </w:rPr>
              <w:t>Trial of Beach Guard method for early detection of sewer spills</w:t>
            </w:r>
          </w:p>
        </w:tc>
        <w:tc>
          <w:tcPr>
            <w:tcW w:w="1497" w:type="dxa"/>
          </w:tcPr>
          <w:p w:rsidR="003C1A75" w:rsidRPr="0020147F" w:rsidRDefault="004B64C8" w:rsidP="00F6175C">
            <w:pPr>
              <w:pStyle w:val="TableParagraph"/>
              <w:spacing w:before="74" w:line="208" w:lineRule="auto"/>
              <w:ind w:left="32" w:right="111"/>
              <w:rPr>
                <w:color w:val="000000" w:themeColor="text1"/>
                <w:sz w:val="17"/>
              </w:rPr>
            </w:pPr>
            <w:r w:rsidRPr="0020147F">
              <w:rPr>
                <w:color w:val="000000" w:themeColor="text1"/>
                <w:sz w:val="17"/>
              </w:rPr>
              <w:t>Partially achieved (75%)</w:t>
            </w:r>
          </w:p>
        </w:tc>
        <w:tc>
          <w:tcPr>
            <w:tcW w:w="7824" w:type="dxa"/>
          </w:tcPr>
          <w:p w:rsidR="003C1A75" w:rsidRPr="0020147F" w:rsidRDefault="004B64C8">
            <w:pPr>
              <w:pStyle w:val="TableParagraph"/>
              <w:spacing w:before="74" w:line="208" w:lineRule="auto"/>
              <w:ind w:left="113" w:right="221"/>
              <w:rPr>
                <w:color w:val="000000" w:themeColor="text1"/>
                <w:sz w:val="17"/>
              </w:rPr>
            </w:pPr>
            <w:r w:rsidRPr="0020147F">
              <w:rPr>
                <w:color w:val="000000" w:themeColor="text1"/>
                <w:sz w:val="17"/>
              </w:rPr>
              <w:t>A system has been set up including source tracking analysis, high tech multi-parameter water quality sondes at upstream and downstream locations, and low budget sensors to compare/validate data. Data has been collected over 12 months providing real-time monitoring of waterway health.</w:t>
            </w:r>
          </w:p>
          <w:p w:rsidR="003C1A75" w:rsidRPr="0020147F" w:rsidRDefault="004B64C8">
            <w:pPr>
              <w:pStyle w:val="TableParagraph"/>
              <w:spacing w:before="1" w:line="208" w:lineRule="auto"/>
              <w:ind w:left="113" w:right="221"/>
              <w:rPr>
                <w:color w:val="000000" w:themeColor="text1"/>
                <w:sz w:val="17"/>
              </w:rPr>
            </w:pPr>
            <w:r w:rsidRPr="0020147F">
              <w:rPr>
                <w:color w:val="000000" w:themeColor="text1"/>
                <w:sz w:val="17"/>
              </w:rPr>
              <w:t>The project showcases an innovative approach to the detection of sewer spills. A report has been provided focusing on new and emerging technology tested for the early detection of sewer spills from changing water quality. Beach guard probes have the potential to be used in sensitive environments and hot spot sites within waterways for the early detection of sewer spills, which reduces the potential public exposure to contaminants and risk to health.</w:t>
            </w:r>
          </w:p>
          <w:p w:rsidR="003C1A75" w:rsidRPr="0020147F" w:rsidRDefault="004B64C8">
            <w:pPr>
              <w:pStyle w:val="TableParagraph"/>
              <w:spacing w:before="1" w:line="208" w:lineRule="auto"/>
              <w:ind w:left="113" w:right="221"/>
              <w:rPr>
                <w:color w:val="000000" w:themeColor="text1"/>
                <w:sz w:val="17"/>
              </w:rPr>
            </w:pPr>
            <w:r w:rsidRPr="0020147F">
              <w:rPr>
                <w:color w:val="000000" w:themeColor="text1"/>
                <w:sz w:val="17"/>
              </w:rPr>
              <w:t>The study has identified that low cost sensors would be useful as a large-scale investigation tool within a drain network or catchment area to detect a source of contamination such as sewer overflows. Further work is still required to determine the sensitivity, reliability and effectiveness of these low budget probes.</w:t>
            </w:r>
          </w:p>
        </w:tc>
        <w:tc>
          <w:tcPr>
            <w:tcW w:w="157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spacing w:before="9"/>
              <w:jc w:val="center"/>
              <w:rPr>
                <w:rFonts w:ascii="VIC-SemiBold"/>
                <w:b/>
                <w:color w:val="000000" w:themeColor="text1"/>
                <w:sz w:val="19"/>
              </w:rPr>
            </w:pPr>
          </w:p>
          <w:p w:rsidR="003C1A75" w:rsidRPr="0020147F" w:rsidRDefault="004B64C8" w:rsidP="00F6175C">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415"/>
        </w:trPr>
        <w:tc>
          <w:tcPr>
            <w:tcW w:w="14580"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5-3: Improve monitoring and reporting to better detect and communicate human health risks from pathogens</w:t>
            </w:r>
          </w:p>
        </w:tc>
      </w:tr>
      <w:tr w:rsidR="0020147F" w:rsidRPr="0020147F" w:rsidTr="0047060B">
        <w:trPr>
          <w:trHeight w:val="15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5-3-1: EPA</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Improve Beach Report and Yarra Watch communication</w:t>
            </w:r>
          </w:p>
        </w:tc>
        <w:tc>
          <w:tcPr>
            <w:tcW w:w="1497" w:type="dxa"/>
          </w:tcPr>
          <w:p w:rsidR="003C1A75" w:rsidRPr="0020147F" w:rsidRDefault="004B64C8" w:rsidP="00F6175C">
            <w:pPr>
              <w:pStyle w:val="TableParagraph"/>
              <w:spacing w:before="74" w:line="208" w:lineRule="auto"/>
              <w:ind w:left="32"/>
              <w:rPr>
                <w:color w:val="000000" w:themeColor="text1"/>
                <w:sz w:val="17"/>
              </w:rPr>
            </w:pPr>
            <w:r w:rsidRPr="0020147F">
              <w:rPr>
                <w:color w:val="000000" w:themeColor="text1"/>
                <w:sz w:val="17"/>
              </w:rPr>
              <w:t>Partially achieved</w:t>
            </w:r>
          </w:p>
          <w:p w:rsidR="003C1A75" w:rsidRPr="0020147F" w:rsidRDefault="004B64C8" w:rsidP="00F6175C">
            <w:pPr>
              <w:pStyle w:val="TableParagraph"/>
              <w:spacing w:line="208" w:lineRule="exact"/>
              <w:ind w:left="32"/>
              <w:rPr>
                <w:color w:val="000000" w:themeColor="text1"/>
                <w:sz w:val="17"/>
              </w:rPr>
            </w:pPr>
            <w:r w:rsidRPr="0020147F">
              <w:rPr>
                <w:color w:val="000000" w:themeColor="text1"/>
                <w:sz w:val="17"/>
              </w:rPr>
              <w:t>-ongoing</w:t>
            </w:r>
          </w:p>
        </w:tc>
        <w:tc>
          <w:tcPr>
            <w:tcW w:w="7824" w:type="dxa"/>
          </w:tcPr>
          <w:p w:rsidR="003C1A75" w:rsidRPr="0020147F" w:rsidRDefault="004B64C8">
            <w:pPr>
              <w:pStyle w:val="TableParagraph"/>
              <w:spacing w:before="74" w:line="208" w:lineRule="auto"/>
              <w:ind w:left="113" w:right="329"/>
              <w:rPr>
                <w:color w:val="000000" w:themeColor="text1"/>
                <w:sz w:val="17"/>
              </w:rPr>
            </w:pPr>
            <w:r w:rsidRPr="0020147F">
              <w:rPr>
                <w:color w:val="000000" w:themeColor="text1"/>
                <w:sz w:val="17"/>
              </w:rPr>
              <w:t xml:space="preserve">This project undertakes activities to improve communication, broaden the audience   and better promote the EPA Beach </w:t>
            </w:r>
            <w:r w:rsidRPr="0020147F">
              <w:rPr>
                <w:color w:val="000000" w:themeColor="text1"/>
                <w:spacing w:val="2"/>
                <w:sz w:val="17"/>
              </w:rPr>
              <w:t xml:space="preserve">Report </w:t>
            </w:r>
            <w:r w:rsidRPr="0020147F">
              <w:rPr>
                <w:color w:val="000000" w:themeColor="text1"/>
                <w:sz w:val="17"/>
              </w:rPr>
              <w:t xml:space="preserve">program. Beach </w:t>
            </w:r>
            <w:r w:rsidRPr="0020147F">
              <w:rPr>
                <w:color w:val="000000" w:themeColor="text1"/>
                <w:spacing w:val="2"/>
                <w:sz w:val="17"/>
              </w:rPr>
              <w:t xml:space="preserve">Report </w:t>
            </w:r>
            <w:r w:rsidRPr="0020147F">
              <w:rPr>
                <w:color w:val="000000" w:themeColor="text1"/>
                <w:sz w:val="17"/>
              </w:rPr>
              <w:t xml:space="preserve">videos have been developed featuring AFLW player Harriet </w:t>
            </w:r>
            <w:proofErr w:type="spellStart"/>
            <w:r w:rsidRPr="0020147F">
              <w:rPr>
                <w:color w:val="000000" w:themeColor="text1"/>
                <w:sz w:val="17"/>
              </w:rPr>
              <w:t>Cordner</w:t>
            </w:r>
            <w:proofErr w:type="spellEnd"/>
            <w:r w:rsidRPr="0020147F">
              <w:rPr>
                <w:color w:val="000000" w:themeColor="text1"/>
                <w:sz w:val="17"/>
              </w:rPr>
              <w:t xml:space="preserve"> to encourage people to use the Beach </w:t>
            </w:r>
            <w:r w:rsidRPr="0020147F">
              <w:rPr>
                <w:color w:val="000000" w:themeColor="text1"/>
                <w:spacing w:val="2"/>
                <w:sz w:val="17"/>
              </w:rPr>
              <w:t xml:space="preserve">Report </w:t>
            </w:r>
            <w:r w:rsidRPr="0020147F">
              <w:rPr>
                <w:color w:val="000000" w:themeColor="text1"/>
                <w:sz w:val="17"/>
              </w:rPr>
              <w:t>Program and educating the community about the risks to swimming from poor water</w:t>
            </w:r>
            <w:r w:rsidRPr="0020147F">
              <w:rPr>
                <w:color w:val="000000" w:themeColor="text1"/>
                <w:spacing w:val="-2"/>
                <w:sz w:val="17"/>
              </w:rPr>
              <w:t xml:space="preserve"> </w:t>
            </w:r>
            <w:r w:rsidRPr="0020147F">
              <w:rPr>
                <w:color w:val="000000" w:themeColor="text1"/>
                <w:sz w:val="17"/>
              </w:rPr>
              <w:t>quality.</w:t>
            </w:r>
          </w:p>
          <w:p w:rsidR="003C1A75" w:rsidRPr="0020147F" w:rsidRDefault="004B64C8">
            <w:pPr>
              <w:pStyle w:val="TableParagraph"/>
              <w:spacing w:before="1" w:line="208" w:lineRule="auto"/>
              <w:ind w:left="113" w:right="660"/>
              <w:rPr>
                <w:color w:val="000000" w:themeColor="text1"/>
                <w:sz w:val="17"/>
              </w:rPr>
            </w:pPr>
            <w:r w:rsidRPr="0020147F">
              <w:rPr>
                <w:color w:val="000000" w:themeColor="text1"/>
                <w:sz w:val="17"/>
              </w:rPr>
              <w:t>https://yarraandbay.vic.gov.au/beach-report and https://</w:t>
            </w:r>
            <w:hyperlink r:id="rId58">
              <w:r w:rsidRPr="0020147F">
                <w:rPr>
                  <w:color w:val="000000" w:themeColor="text1"/>
                  <w:sz w:val="17"/>
                </w:rPr>
                <w:t>www.youtube.com/user/</w:t>
              </w:r>
            </w:hyperlink>
            <w:r w:rsidRPr="0020147F">
              <w:rPr>
                <w:color w:val="000000" w:themeColor="text1"/>
                <w:sz w:val="17"/>
              </w:rPr>
              <w:t xml:space="preserve"> </w:t>
            </w:r>
            <w:proofErr w:type="spellStart"/>
            <w:r w:rsidRPr="0020147F">
              <w:rPr>
                <w:color w:val="000000" w:themeColor="text1"/>
                <w:sz w:val="17"/>
              </w:rPr>
              <w:t>EPAVictoria</w:t>
            </w:r>
            <w:proofErr w:type="spellEnd"/>
            <w:r w:rsidRPr="0020147F">
              <w:rPr>
                <w:color w:val="000000" w:themeColor="text1"/>
                <w:sz w:val="17"/>
              </w:rPr>
              <w:t>/videos</w:t>
            </w:r>
          </w:p>
        </w:tc>
        <w:tc>
          <w:tcPr>
            <w:tcW w:w="157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spacing w:before="11"/>
              <w:jc w:val="center"/>
              <w:rPr>
                <w:rFonts w:ascii="VIC-SemiBold"/>
                <w:b/>
                <w:color w:val="000000" w:themeColor="text1"/>
                <w:sz w:val="20"/>
              </w:rPr>
            </w:pPr>
          </w:p>
          <w:p w:rsidR="003C1A75" w:rsidRPr="0020147F" w:rsidRDefault="004B64C8" w:rsidP="00F6175C">
            <w:pPr>
              <w:pStyle w:val="TableParagraph"/>
              <w:spacing w:before="1"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21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5-3-2: EPA</w:t>
            </w:r>
          </w:p>
          <w:p w:rsidR="003C1A75" w:rsidRPr="0020147F" w:rsidRDefault="004B64C8">
            <w:pPr>
              <w:pStyle w:val="TableParagraph"/>
              <w:spacing w:before="30"/>
              <w:ind w:left="113"/>
              <w:rPr>
                <w:color w:val="000000" w:themeColor="text1"/>
                <w:sz w:val="17"/>
              </w:rPr>
            </w:pPr>
            <w:r w:rsidRPr="0020147F">
              <w:rPr>
                <w:color w:val="000000" w:themeColor="text1"/>
                <w:sz w:val="17"/>
              </w:rPr>
              <w:t>One Port Phillip Bay Fund project</w:t>
            </w:r>
          </w:p>
        </w:tc>
        <w:tc>
          <w:tcPr>
            <w:tcW w:w="1497" w:type="dxa"/>
          </w:tcPr>
          <w:p w:rsidR="003C1A75" w:rsidRPr="0020147F" w:rsidRDefault="004B64C8" w:rsidP="00F6175C">
            <w:pPr>
              <w:pStyle w:val="TableParagraph"/>
              <w:spacing w:before="74" w:line="208" w:lineRule="auto"/>
              <w:ind w:left="32"/>
              <w:rPr>
                <w:color w:val="000000" w:themeColor="text1"/>
                <w:sz w:val="17"/>
              </w:rPr>
            </w:pPr>
            <w:r w:rsidRPr="0020147F">
              <w:rPr>
                <w:color w:val="000000" w:themeColor="text1"/>
                <w:sz w:val="17"/>
              </w:rPr>
              <w:t>Partially achieved (67%)</w:t>
            </w:r>
          </w:p>
        </w:tc>
        <w:tc>
          <w:tcPr>
            <w:tcW w:w="7824" w:type="dxa"/>
          </w:tcPr>
          <w:p w:rsidR="003C1A75" w:rsidRPr="0020147F" w:rsidRDefault="004B64C8">
            <w:pPr>
              <w:pStyle w:val="TableParagraph"/>
              <w:spacing w:before="74" w:line="208" w:lineRule="auto"/>
              <w:ind w:left="113" w:right="221"/>
              <w:rPr>
                <w:color w:val="000000" w:themeColor="text1"/>
                <w:sz w:val="17"/>
              </w:rPr>
            </w:pPr>
            <w:r w:rsidRPr="0020147F">
              <w:rPr>
                <w:color w:val="000000" w:themeColor="text1"/>
                <w:sz w:val="17"/>
              </w:rPr>
              <w:t xml:space="preserve">EPA are delivering a citizen science program, Drain Detectives, where data has been collected by the community to determine the extent of drain flows at five beaches that may have had water quality impacted by stormwater drain pollution. The beaches targeted for monitoring in the first year of the project (2018-2019) are Sandringham, Mentone, </w:t>
            </w:r>
            <w:proofErr w:type="spellStart"/>
            <w:r w:rsidRPr="0020147F">
              <w:rPr>
                <w:color w:val="000000" w:themeColor="text1"/>
                <w:sz w:val="17"/>
              </w:rPr>
              <w:t>Mordialloc</w:t>
            </w:r>
            <w:proofErr w:type="spellEnd"/>
            <w:r w:rsidRPr="0020147F">
              <w:rPr>
                <w:color w:val="000000" w:themeColor="text1"/>
                <w:sz w:val="17"/>
              </w:rPr>
              <w:t xml:space="preserve">, </w:t>
            </w:r>
            <w:proofErr w:type="spellStart"/>
            <w:r w:rsidRPr="0020147F">
              <w:rPr>
                <w:color w:val="000000" w:themeColor="text1"/>
                <w:sz w:val="17"/>
              </w:rPr>
              <w:t>Dromana</w:t>
            </w:r>
            <w:proofErr w:type="spellEnd"/>
            <w:r w:rsidRPr="0020147F">
              <w:rPr>
                <w:color w:val="000000" w:themeColor="text1"/>
                <w:sz w:val="17"/>
              </w:rPr>
              <w:t xml:space="preserve"> and Rye.</w:t>
            </w:r>
          </w:p>
          <w:p w:rsidR="003C1A75" w:rsidRPr="0020147F" w:rsidRDefault="004B64C8">
            <w:pPr>
              <w:pStyle w:val="TableParagraph"/>
              <w:spacing w:before="1" w:line="208" w:lineRule="auto"/>
              <w:ind w:left="113" w:right="221"/>
              <w:rPr>
                <w:color w:val="000000" w:themeColor="text1"/>
                <w:sz w:val="17"/>
              </w:rPr>
            </w:pPr>
            <w:r w:rsidRPr="0020147F">
              <w:rPr>
                <w:color w:val="000000" w:themeColor="text1"/>
                <w:sz w:val="17"/>
              </w:rPr>
              <w:t>From December 2018 to 1 March 2019, 195 reports were received from the public and EPA trained citizen scientists. Reporting continued until the end of May and will begin again in late 2019. Every report helps EPA to better understand pollution going into stormwater drains and into Port Phillip Bay.</w:t>
            </w:r>
          </w:p>
          <w:p w:rsidR="003C1A75" w:rsidRPr="0020147F" w:rsidRDefault="004B64C8">
            <w:pPr>
              <w:pStyle w:val="TableParagraph"/>
              <w:spacing w:line="208" w:lineRule="exact"/>
              <w:ind w:left="113"/>
              <w:rPr>
                <w:color w:val="000000" w:themeColor="text1"/>
                <w:sz w:val="17"/>
              </w:rPr>
            </w:pPr>
            <w:r w:rsidRPr="0020147F">
              <w:rPr>
                <w:color w:val="000000" w:themeColor="text1"/>
                <w:sz w:val="17"/>
              </w:rPr>
              <w:t>https://</w:t>
            </w:r>
            <w:hyperlink r:id="rId59">
              <w:r w:rsidRPr="0020147F">
                <w:rPr>
                  <w:color w:val="000000" w:themeColor="text1"/>
                  <w:sz w:val="17"/>
                </w:rPr>
                <w:t>www.yarraandbay.vic.gov.au/drain-detectives</w:t>
              </w:r>
            </w:hyperlink>
          </w:p>
        </w:tc>
        <w:tc>
          <w:tcPr>
            <w:tcW w:w="157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4B64C8" w:rsidP="00F6175C">
            <w:pPr>
              <w:pStyle w:val="TableParagraph"/>
              <w:spacing w:before="135"/>
              <w:jc w:val="center"/>
              <w:rPr>
                <w:color w:val="000000" w:themeColor="text1"/>
                <w:sz w:val="18"/>
              </w:rPr>
            </w:pPr>
            <w:r w:rsidRPr="0020147F">
              <w:rPr>
                <w:color w:val="000000" w:themeColor="text1"/>
                <w:sz w:val="18"/>
              </w:rPr>
              <w:t>2018-20</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1"/>
        <w:rPr>
          <w:rFonts w:ascii="VIC-SemiBold"/>
          <w:b/>
          <w:color w:val="000000" w:themeColor="text1"/>
          <w:sz w:val="23"/>
        </w:rPr>
      </w:pPr>
    </w:p>
    <w:p w:rsidR="003C1A75" w:rsidRPr="0020147F" w:rsidRDefault="004B64C8" w:rsidP="00F6175C">
      <w:pPr>
        <w:pStyle w:val="Heading3"/>
        <w:spacing w:before="89"/>
        <w:ind w:left="0"/>
        <w:rPr>
          <w:color w:val="000000" w:themeColor="text1"/>
        </w:rPr>
      </w:pPr>
      <w:r w:rsidRPr="0020147F">
        <w:rPr>
          <w:color w:val="000000" w:themeColor="text1"/>
        </w:rPr>
        <w:t>Marine life</w:t>
      </w:r>
    </w:p>
    <w:p w:rsidR="003C1A75" w:rsidRPr="0020147F" w:rsidRDefault="003C1A75">
      <w:pPr>
        <w:pStyle w:val="BodyText"/>
        <w:spacing w:before="10"/>
        <w:rPr>
          <w:rFonts w:ascii="VIC-SemiBold"/>
          <w:b/>
          <w:color w:val="000000" w:themeColor="text1"/>
        </w:rPr>
      </w:pPr>
    </w:p>
    <w:p w:rsidR="003C1A75" w:rsidRPr="0020147F" w:rsidRDefault="004B64C8" w:rsidP="0047060B">
      <w:pPr>
        <w:rPr>
          <w:rFonts w:ascii="VIC-SemiBold"/>
          <w:b/>
          <w:color w:val="000000" w:themeColor="text1"/>
          <w:sz w:val="20"/>
        </w:rPr>
      </w:pPr>
      <w:r w:rsidRPr="0020147F">
        <w:rPr>
          <w:rFonts w:ascii="VIC-SemiBold"/>
          <w:b/>
          <w:color w:val="000000" w:themeColor="text1"/>
          <w:sz w:val="20"/>
        </w:rPr>
        <w:t>HABITAT AND MARINE LIFE</w:t>
      </w:r>
    </w:p>
    <w:p w:rsidR="003C1A75" w:rsidRPr="0020147F" w:rsidRDefault="004B64C8" w:rsidP="0047060B">
      <w:pPr>
        <w:spacing w:before="84"/>
        <w:rPr>
          <w:rFonts w:ascii="VIC-SemiBold"/>
          <w:b/>
          <w:color w:val="000000" w:themeColor="text1"/>
          <w:sz w:val="20"/>
        </w:rPr>
      </w:pPr>
      <w:r w:rsidRPr="0020147F">
        <w:rPr>
          <w:rFonts w:ascii="VIC-SemiBold"/>
          <w:b/>
          <w:color w:val="000000" w:themeColor="text1"/>
          <w:sz w:val="20"/>
        </w:rPr>
        <w:t>Ensure nutrient and sediment loads do not exceed current levels and pollutant loads are reduced where practicable</w:t>
      </w: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10"/>
        <w:rPr>
          <w:rFonts w:ascii="VIC-SemiBold"/>
          <w:b/>
          <w:color w:val="000000" w:themeColor="text1"/>
          <w:sz w:val="10"/>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F6175C">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7"/>
        </w:trPr>
        <w:tc>
          <w:tcPr>
            <w:tcW w:w="14554"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6-1: Monitor indicator species and key habitats at priority locations</w:t>
            </w:r>
          </w:p>
        </w:tc>
      </w:tr>
      <w:tr w:rsidR="0020147F" w:rsidRPr="0020147F" w:rsidTr="0047060B">
        <w:trPr>
          <w:trHeight w:val="3135"/>
        </w:trPr>
        <w:tc>
          <w:tcPr>
            <w:tcW w:w="3685" w:type="dxa"/>
          </w:tcPr>
          <w:p w:rsidR="003C1A75" w:rsidRPr="0020147F" w:rsidRDefault="004B64C8">
            <w:pPr>
              <w:pStyle w:val="TableParagraph"/>
              <w:spacing w:before="55"/>
              <w:ind w:left="113"/>
              <w:rPr>
                <w:rFonts w:ascii="VIC-SemiBold"/>
                <w:b/>
                <w:color w:val="000000" w:themeColor="text1"/>
                <w:sz w:val="17"/>
              </w:rPr>
            </w:pPr>
            <w:r w:rsidRPr="0020147F">
              <w:rPr>
                <w:rFonts w:ascii="VIC-SemiBold"/>
                <w:b/>
                <w:color w:val="000000" w:themeColor="text1"/>
                <w:sz w:val="17"/>
              </w:rPr>
              <w:t>Activity 6-1-1: DELWP</w:t>
            </w:r>
          </w:p>
          <w:p w:rsidR="003C1A75" w:rsidRPr="0020147F" w:rsidRDefault="004B64C8">
            <w:pPr>
              <w:pStyle w:val="TableParagraph"/>
              <w:spacing w:before="52" w:line="208" w:lineRule="auto"/>
              <w:ind w:left="113"/>
              <w:rPr>
                <w:color w:val="000000" w:themeColor="text1"/>
                <w:sz w:val="17"/>
              </w:rPr>
            </w:pPr>
            <w:r w:rsidRPr="0020147F">
              <w:rPr>
                <w:color w:val="000000" w:themeColor="text1"/>
                <w:sz w:val="17"/>
              </w:rPr>
              <w:t>Review habitat classification and models for Port Phillip Bay</w:t>
            </w:r>
          </w:p>
        </w:tc>
        <w:tc>
          <w:tcPr>
            <w:tcW w:w="1502" w:type="dxa"/>
          </w:tcPr>
          <w:p w:rsidR="003C1A75" w:rsidRPr="0020147F" w:rsidRDefault="004B64C8" w:rsidP="00F6175C">
            <w:pPr>
              <w:pStyle w:val="TableParagraph"/>
              <w:spacing w:before="54"/>
              <w:ind w:left="32"/>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6" w:line="208" w:lineRule="auto"/>
              <w:ind w:left="113" w:right="166"/>
              <w:rPr>
                <w:color w:val="000000" w:themeColor="text1"/>
                <w:sz w:val="17"/>
              </w:rPr>
            </w:pPr>
            <w:r w:rsidRPr="0020147F">
              <w:rPr>
                <w:color w:val="000000" w:themeColor="text1"/>
                <w:sz w:val="17"/>
              </w:rPr>
              <w:t xml:space="preserve">A </w:t>
            </w:r>
            <w:proofErr w:type="spellStart"/>
            <w:r w:rsidRPr="0020147F">
              <w:rPr>
                <w:color w:val="000000" w:themeColor="text1"/>
                <w:sz w:val="17"/>
              </w:rPr>
              <w:t>standardised</w:t>
            </w:r>
            <w:proofErr w:type="spellEnd"/>
            <w:r w:rsidRPr="0020147F">
              <w:rPr>
                <w:color w:val="000000" w:themeColor="text1"/>
                <w:sz w:val="17"/>
              </w:rPr>
              <w:t xml:space="preserve"> classification of habitats has been developed; Combined Biotope Classification System (</w:t>
            </w:r>
            <w:proofErr w:type="spellStart"/>
            <w:r w:rsidRPr="0020147F">
              <w:rPr>
                <w:color w:val="000000" w:themeColor="text1"/>
                <w:sz w:val="17"/>
              </w:rPr>
              <w:t>CBiCS</w:t>
            </w:r>
            <w:proofErr w:type="spellEnd"/>
            <w:r w:rsidRPr="0020147F">
              <w:rPr>
                <w:color w:val="000000" w:themeColor="text1"/>
                <w:sz w:val="17"/>
              </w:rPr>
              <w:t xml:space="preserve">) which is now the principal marine classification system used in Victoria. </w:t>
            </w:r>
            <w:proofErr w:type="spellStart"/>
            <w:r w:rsidRPr="0020147F">
              <w:rPr>
                <w:color w:val="000000" w:themeColor="text1"/>
                <w:sz w:val="17"/>
              </w:rPr>
              <w:t>CBiCS</w:t>
            </w:r>
            <w:proofErr w:type="spellEnd"/>
            <w:r w:rsidRPr="0020147F">
              <w:rPr>
                <w:color w:val="000000" w:themeColor="text1"/>
                <w:sz w:val="17"/>
              </w:rPr>
              <w:t xml:space="preserve"> unifies historical data under one classification umbrella. The scheme encompasses aquatic setting, biogeography, substrate, water column, </w:t>
            </w:r>
            <w:proofErr w:type="spellStart"/>
            <w:r w:rsidRPr="0020147F">
              <w:rPr>
                <w:color w:val="000000" w:themeColor="text1"/>
                <w:sz w:val="17"/>
              </w:rPr>
              <w:t>geoforms</w:t>
            </w:r>
            <w:proofErr w:type="spellEnd"/>
            <w:r w:rsidRPr="0020147F">
              <w:rPr>
                <w:color w:val="000000" w:themeColor="text1"/>
                <w:sz w:val="17"/>
              </w:rPr>
              <w:t>, biotopes and morphospecies.</w:t>
            </w:r>
          </w:p>
          <w:p w:rsidR="003C1A75" w:rsidRPr="0020147F" w:rsidRDefault="004B64C8">
            <w:pPr>
              <w:pStyle w:val="TableParagraph"/>
              <w:spacing w:before="2" w:line="208" w:lineRule="auto"/>
              <w:ind w:left="113" w:right="100"/>
              <w:rPr>
                <w:color w:val="000000" w:themeColor="text1"/>
                <w:sz w:val="17"/>
              </w:rPr>
            </w:pPr>
            <w:r w:rsidRPr="0020147F">
              <w:rPr>
                <w:color w:val="000000" w:themeColor="text1"/>
                <w:sz w:val="17"/>
              </w:rPr>
              <w:t xml:space="preserve">CoastKit is the relational database system that has been built to </w:t>
            </w:r>
            <w:proofErr w:type="spellStart"/>
            <w:r w:rsidRPr="0020147F">
              <w:rPr>
                <w:color w:val="000000" w:themeColor="text1"/>
                <w:sz w:val="17"/>
              </w:rPr>
              <w:t>centralise</w:t>
            </w:r>
            <w:proofErr w:type="spellEnd"/>
            <w:r w:rsidRPr="0020147F">
              <w:rPr>
                <w:color w:val="000000" w:themeColor="text1"/>
                <w:sz w:val="17"/>
              </w:rPr>
              <w:t xml:space="preserve"> marine and coastal scientific projects, data, images and resources into a single database. It will provide ready access to these materials for managers and researchers. Resources within CoastKit include, improved habitat maps for the state and the Bay, the </w:t>
            </w:r>
            <w:proofErr w:type="spellStart"/>
            <w:r w:rsidRPr="0020147F">
              <w:rPr>
                <w:color w:val="000000" w:themeColor="text1"/>
                <w:sz w:val="17"/>
              </w:rPr>
              <w:t>CBiCS</w:t>
            </w:r>
            <w:proofErr w:type="spellEnd"/>
            <w:r w:rsidRPr="0020147F">
              <w:rPr>
                <w:color w:val="000000" w:themeColor="text1"/>
                <w:sz w:val="17"/>
              </w:rPr>
              <w:t xml:space="preserve"> Catalogue, an atlas of Victoria’s biotopes (habitats) and a geo-bibliography consisting of Victorian citations related to marine and coastal field studies.</w:t>
            </w:r>
          </w:p>
          <w:p w:rsidR="003C1A75" w:rsidRPr="0020147F" w:rsidRDefault="004B64C8">
            <w:pPr>
              <w:pStyle w:val="TableParagraph"/>
              <w:spacing w:before="1" w:line="208" w:lineRule="auto"/>
              <w:ind w:left="113" w:right="166"/>
              <w:rPr>
                <w:color w:val="000000" w:themeColor="text1"/>
                <w:sz w:val="17"/>
              </w:rPr>
            </w:pPr>
            <w:r w:rsidRPr="0020147F">
              <w:rPr>
                <w:color w:val="000000" w:themeColor="text1"/>
                <w:sz w:val="17"/>
              </w:rPr>
              <w:t>This work has supported developing the Marine Knowledge Framework (activity 6-2-1) and additional resources have been committed for 2019 to develop CoastKit further, with the plan to launch the data and tools to a user-friendly web interface on DELWP’s website.</w:t>
            </w:r>
          </w:p>
          <w:p w:rsidR="003C1A75" w:rsidRPr="0020147F" w:rsidRDefault="004B64C8">
            <w:pPr>
              <w:pStyle w:val="TableParagraph"/>
              <w:spacing w:line="208" w:lineRule="exact"/>
              <w:ind w:left="113"/>
              <w:rPr>
                <w:color w:val="000000" w:themeColor="text1"/>
                <w:sz w:val="17"/>
              </w:rPr>
            </w:pPr>
            <w:r w:rsidRPr="0020147F">
              <w:rPr>
                <w:color w:val="000000" w:themeColor="text1"/>
                <w:sz w:val="17"/>
              </w:rPr>
              <w:t>Development page</w:t>
            </w:r>
            <w:hyperlink r:id="rId60">
              <w:r w:rsidRPr="0020147F">
                <w:rPr>
                  <w:color w:val="000000" w:themeColor="text1"/>
                  <w:sz w:val="17"/>
                </w:rPr>
                <w:t>: http://dev-coastkit.cbics.org/</w:t>
              </w:r>
            </w:hyperlink>
          </w:p>
        </w:tc>
        <w:tc>
          <w:tcPr>
            <w:tcW w:w="154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spacing w:before="3"/>
              <w:jc w:val="center"/>
              <w:rPr>
                <w:rFonts w:ascii="VIC-SemiBold"/>
                <w:b/>
                <w:color w:val="000000" w:themeColor="text1"/>
                <w:sz w:val="27"/>
              </w:rPr>
            </w:pPr>
          </w:p>
          <w:p w:rsidR="003C1A75" w:rsidRPr="0020147F" w:rsidRDefault="004B64C8" w:rsidP="00F6175C">
            <w:pPr>
              <w:pStyle w:val="TableParagraph"/>
              <w:jc w:val="center"/>
              <w:rPr>
                <w:color w:val="000000" w:themeColor="text1"/>
                <w:sz w:val="18"/>
              </w:rPr>
            </w:pPr>
            <w:r w:rsidRPr="0020147F">
              <w:rPr>
                <w:color w:val="000000" w:themeColor="text1"/>
                <w:sz w:val="18"/>
              </w:rPr>
              <w:t>2017-18</w:t>
            </w:r>
          </w:p>
        </w:tc>
      </w:tr>
      <w:tr w:rsidR="0020147F" w:rsidRPr="0020147F" w:rsidTr="0047060B">
        <w:trPr>
          <w:trHeight w:val="2935"/>
        </w:trPr>
        <w:tc>
          <w:tcPr>
            <w:tcW w:w="3685" w:type="dxa"/>
          </w:tcPr>
          <w:p w:rsidR="003C1A75" w:rsidRPr="0020147F" w:rsidRDefault="004B64C8">
            <w:pPr>
              <w:pStyle w:val="TableParagraph"/>
              <w:spacing w:before="54"/>
              <w:ind w:left="113"/>
              <w:rPr>
                <w:rFonts w:ascii="VIC-SemiBold"/>
                <w:b/>
                <w:color w:val="000000" w:themeColor="text1"/>
                <w:sz w:val="17"/>
              </w:rPr>
            </w:pPr>
            <w:r w:rsidRPr="0020147F">
              <w:rPr>
                <w:rFonts w:ascii="VIC-SemiBold"/>
                <w:b/>
                <w:color w:val="000000" w:themeColor="text1"/>
                <w:sz w:val="17"/>
              </w:rPr>
              <w:t>Activity 6-1-2: PV</w:t>
            </w:r>
          </w:p>
          <w:p w:rsidR="003C1A75" w:rsidRPr="0020147F" w:rsidRDefault="004B64C8">
            <w:pPr>
              <w:pStyle w:val="TableParagraph"/>
              <w:spacing w:before="53" w:line="208" w:lineRule="auto"/>
              <w:ind w:left="113" w:right="283"/>
              <w:rPr>
                <w:color w:val="000000" w:themeColor="text1"/>
                <w:sz w:val="17"/>
              </w:rPr>
            </w:pPr>
            <w:r w:rsidRPr="0020147F">
              <w:rPr>
                <w:color w:val="000000" w:themeColor="text1"/>
                <w:sz w:val="17"/>
              </w:rPr>
              <w:t>Implement a targeted monitoring program for Marine Protected Areas (MPAs) within Port Phillip Bay</w:t>
            </w:r>
          </w:p>
        </w:tc>
        <w:tc>
          <w:tcPr>
            <w:tcW w:w="1502" w:type="dxa"/>
          </w:tcPr>
          <w:p w:rsidR="003C1A75" w:rsidRPr="0020147F" w:rsidRDefault="004B64C8" w:rsidP="00F6175C">
            <w:pPr>
              <w:pStyle w:val="TableParagraph"/>
              <w:spacing w:before="76" w:line="208" w:lineRule="auto"/>
              <w:ind w:left="32"/>
              <w:rPr>
                <w:color w:val="000000" w:themeColor="text1"/>
                <w:sz w:val="17"/>
              </w:rPr>
            </w:pPr>
            <w:r w:rsidRPr="0020147F">
              <w:rPr>
                <w:color w:val="000000" w:themeColor="text1"/>
                <w:sz w:val="17"/>
              </w:rPr>
              <w:t>Partially achieved</w:t>
            </w:r>
          </w:p>
          <w:p w:rsidR="003C1A75" w:rsidRPr="0020147F" w:rsidRDefault="004B64C8" w:rsidP="00F6175C">
            <w:pPr>
              <w:pStyle w:val="TableParagraph"/>
              <w:spacing w:line="208" w:lineRule="exact"/>
              <w:ind w:left="32"/>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6" w:line="208" w:lineRule="auto"/>
              <w:ind w:left="113" w:right="100"/>
              <w:rPr>
                <w:color w:val="000000" w:themeColor="text1"/>
                <w:sz w:val="17"/>
              </w:rPr>
            </w:pPr>
            <w:r w:rsidRPr="0020147F">
              <w:rPr>
                <w:color w:val="000000" w:themeColor="text1"/>
                <w:sz w:val="17"/>
              </w:rPr>
              <w:t>This project involves the continuation of an extensive monitoring program across the network of MPAs (an area roughly 3580 hectares in size) and includes the Signs of Healthy Parks Program (SHP). Monitoring surveys have and are being implemented in all marine national parks and sanctuaries in the Bay. The data from monitoring indicator species and key habitats at priority locations is being used to understand long-term changes in populations, abundances, community structures and ecological processes and to improve understanding of the impacts of threats and pressures.</w:t>
            </w:r>
          </w:p>
          <w:p w:rsidR="003C1A75" w:rsidRPr="0020147F" w:rsidRDefault="004B64C8">
            <w:pPr>
              <w:pStyle w:val="TableParagraph"/>
              <w:spacing w:before="2" w:line="208" w:lineRule="auto"/>
              <w:ind w:left="113" w:right="198"/>
              <w:rPr>
                <w:color w:val="000000" w:themeColor="text1"/>
                <w:sz w:val="17"/>
              </w:rPr>
            </w:pPr>
            <w:r w:rsidRPr="0020147F">
              <w:rPr>
                <w:color w:val="000000" w:themeColor="text1"/>
                <w:sz w:val="17"/>
              </w:rPr>
              <w:t>The Port Phillip Heads Marine National Park monitoring program has been a focus over 2018-2019 and is now largely complete with a report due late 2019. The program included surveys of intertidal, subtidal and deep reef systems, seagrass and sediment communities undertaken by DELWP staff, Deakin University and volunteers from Reef Life Survey (RLS). A range of new technologies have been used such as Baited Remote Underwater Video Stations (BRUVS), towed video and downward/sideward facing imagery, multibeam sonar, and a successful trial Unmanned Aerial Vehicle (UAV) surveys of intertidal reefs.</w:t>
            </w:r>
          </w:p>
        </w:tc>
        <w:tc>
          <w:tcPr>
            <w:tcW w:w="1544" w:type="dxa"/>
          </w:tcPr>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3C1A75" w:rsidP="00F6175C">
            <w:pPr>
              <w:pStyle w:val="TableParagraph"/>
              <w:jc w:val="center"/>
              <w:rPr>
                <w:rFonts w:ascii="VIC-SemiBold"/>
                <w:b/>
                <w:color w:val="000000" w:themeColor="text1"/>
                <w:sz w:val="20"/>
              </w:rPr>
            </w:pPr>
          </w:p>
          <w:p w:rsidR="003C1A75" w:rsidRPr="0020147F" w:rsidRDefault="004B64C8" w:rsidP="00F6175C">
            <w:pPr>
              <w:pStyle w:val="TableParagraph"/>
              <w:spacing w:before="174" w:line="218" w:lineRule="auto"/>
              <w:jc w:val="center"/>
              <w:rPr>
                <w:color w:val="000000" w:themeColor="text1"/>
                <w:sz w:val="18"/>
              </w:rPr>
            </w:pPr>
            <w:r w:rsidRPr="0020147F">
              <w:rPr>
                <w:color w:val="000000" w:themeColor="text1"/>
                <w:sz w:val="18"/>
              </w:rPr>
              <w:t>Ongoing from 2017</w:t>
            </w:r>
          </w:p>
        </w:tc>
      </w:tr>
    </w:tbl>
    <w:p w:rsidR="003C1A75" w:rsidRPr="0020147F" w:rsidRDefault="003C1A75">
      <w:pPr>
        <w:spacing w:line="218" w:lineRule="auto"/>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Timeframe</w:t>
            </w:r>
          </w:p>
        </w:tc>
      </w:tr>
      <w:tr w:rsidR="00F6175C" w:rsidRPr="0020147F" w:rsidTr="0047060B">
        <w:trPr>
          <w:trHeight w:val="958"/>
        </w:trPr>
        <w:tc>
          <w:tcPr>
            <w:tcW w:w="1730" w:type="dxa"/>
            <w:vMerge w:val="restart"/>
          </w:tcPr>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Default="00F6175C">
            <w:pPr>
              <w:pStyle w:val="TableParagraph"/>
              <w:spacing w:line="206" w:lineRule="exact"/>
              <w:ind w:left="113"/>
              <w:rPr>
                <w:rFonts w:ascii="VIC-SemiBold"/>
                <w:b/>
                <w:color w:val="000000" w:themeColor="text1"/>
                <w:sz w:val="17"/>
              </w:rPr>
            </w:pPr>
          </w:p>
          <w:p w:rsidR="00F6175C" w:rsidRPr="0020147F" w:rsidRDefault="00F6175C">
            <w:pPr>
              <w:pStyle w:val="TableParagraph"/>
              <w:spacing w:line="206" w:lineRule="exact"/>
              <w:ind w:left="113"/>
              <w:rPr>
                <w:rFonts w:ascii="VIC-SemiBold"/>
                <w:b/>
                <w:color w:val="000000" w:themeColor="text1"/>
                <w:sz w:val="17"/>
              </w:rPr>
            </w:pPr>
            <w:r w:rsidRPr="0020147F">
              <w:rPr>
                <w:rFonts w:ascii="VIC-SemiBold"/>
                <w:b/>
                <w:color w:val="000000" w:themeColor="text1"/>
                <w:sz w:val="17"/>
              </w:rPr>
              <w:t>Activity 6-1-3:</w:t>
            </w:r>
          </w:p>
          <w:p w:rsidR="00F6175C" w:rsidRPr="0020147F" w:rsidRDefault="00F6175C" w:rsidP="004D785A">
            <w:pPr>
              <w:pStyle w:val="TableParagraph"/>
              <w:spacing w:before="52" w:line="208" w:lineRule="auto"/>
              <w:ind w:left="113" w:right="278"/>
              <w:rPr>
                <w:rFonts w:ascii="Times New Roman"/>
                <w:color w:val="000000" w:themeColor="text1"/>
                <w:sz w:val="16"/>
              </w:rPr>
            </w:pPr>
            <w:r w:rsidRPr="0020147F">
              <w:rPr>
                <w:color w:val="000000" w:themeColor="text1"/>
                <w:sz w:val="17"/>
              </w:rPr>
              <w:t>Four Port Phillip Bay Fund projects</w:t>
            </w:r>
          </w:p>
        </w:tc>
        <w:tc>
          <w:tcPr>
            <w:tcW w:w="1956" w:type="dxa"/>
          </w:tcPr>
          <w:p w:rsidR="00F6175C" w:rsidRPr="0020147F" w:rsidRDefault="00F6175C" w:rsidP="00F6175C">
            <w:pPr>
              <w:pStyle w:val="TableParagraph"/>
              <w:spacing w:before="51"/>
              <w:ind w:left="136"/>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VNPA</w:t>
            </w:r>
          </w:p>
        </w:tc>
        <w:tc>
          <w:tcPr>
            <w:tcW w:w="1503" w:type="dxa"/>
          </w:tcPr>
          <w:p w:rsidR="00F6175C" w:rsidRPr="0020147F" w:rsidRDefault="00F6175C" w:rsidP="00F6175C">
            <w:pPr>
              <w:pStyle w:val="TableParagraph"/>
              <w:spacing w:before="77" w:line="208" w:lineRule="auto"/>
              <w:ind w:left="32" w:right="127"/>
              <w:rPr>
                <w:color w:val="000000" w:themeColor="text1"/>
                <w:sz w:val="17"/>
              </w:rPr>
            </w:pPr>
            <w:r w:rsidRPr="0020147F">
              <w:rPr>
                <w:color w:val="000000" w:themeColor="text1"/>
                <w:sz w:val="17"/>
              </w:rPr>
              <w:t>Partially achieved (75%)</w:t>
            </w:r>
          </w:p>
        </w:tc>
        <w:tc>
          <w:tcPr>
            <w:tcW w:w="7824" w:type="dxa"/>
          </w:tcPr>
          <w:p w:rsidR="00F6175C" w:rsidRPr="0020147F" w:rsidRDefault="00F6175C">
            <w:pPr>
              <w:pStyle w:val="TableParagraph"/>
              <w:spacing w:before="77" w:line="208" w:lineRule="auto"/>
              <w:ind w:left="111" w:right="221"/>
              <w:rPr>
                <w:color w:val="000000" w:themeColor="text1"/>
                <w:sz w:val="17"/>
              </w:rPr>
            </w:pPr>
            <w:proofErr w:type="spellStart"/>
            <w:r w:rsidRPr="0020147F">
              <w:rPr>
                <w:color w:val="000000" w:themeColor="text1"/>
                <w:sz w:val="17"/>
              </w:rPr>
              <w:t>ReefWatch</w:t>
            </w:r>
            <w:proofErr w:type="spellEnd"/>
            <w:r w:rsidRPr="0020147F">
              <w:rPr>
                <w:color w:val="000000" w:themeColor="text1"/>
                <w:sz w:val="17"/>
              </w:rPr>
              <w:t xml:space="preserve"> will be strengthened to monitor the health of the Bay. It will do this by bringing together community groups, scientists and marine managers to develop new monitoring tools and methods and engaging, educating and equipping volunteers to learn about and monitor marine life </w:t>
            </w:r>
            <w:proofErr w:type="spellStart"/>
            <w:r w:rsidRPr="0020147F">
              <w:rPr>
                <w:color w:val="000000" w:themeColor="text1"/>
                <w:sz w:val="17"/>
              </w:rPr>
              <w:t>utilising</w:t>
            </w:r>
            <w:proofErr w:type="spellEnd"/>
            <w:r w:rsidRPr="0020147F">
              <w:rPr>
                <w:color w:val="000000" w:themeColor="text1"/>
                <w:sz w:val="17"/>
              </w:rPr>
              <w:t xml:space="preserve"> these tools.</w:t>
            </w:r>
          </w:p>
        </w:tc>
        <w:tc>
          <w:tcPr>
            <w:tcW w:w="1545" w:type="dxa"/>
            <w:vMerge w:val="restart"/>
          </w:tcPr>
          <w:p w:rsidR="00F6175C" w:rsidRPr="0020147F" w:rsidRDefault="00F6175C" w:rsidP="00F6175C">
            <w:pPr>
              <w:pStyle w:val="TableParagraph"/>
              <w:spacing w:before="11"/>
              <w:jc w:val="center"/>
              <w:rPr>
                <w:rFonts w:ascii="VIC-SemiBold"/>
                <w:b/>
                <w:color w:val="000000" w:themeColor="text1"/>
                <w:sz w:val="13"/>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Default="00F6175C" w:rsidP="00F6175C">
            <w:pPr>
              <w:pStyle w:val="TableParagraph"/>
              <w:jc w:val="center"/>
              <w:rPr>
                <w:color w:val="000000" w:themeColor="text1"/>
                <w:sz w:val="18"/>
              </w:rPr>
            </w:pPr>
          </w:p>
          <w:p w:rsidR="00F6175C" w:rsidRPr="0020147F" w:rsidRDefault="00F6175C" w:rsidP="00F6175C">
            <w:pPr>
              <w:pStyle w:val="TableParagraph"/>
              <w:jc w:val="center"/>
              <w:rPr>
                <w:rFonts w:ascii="Times New Roman"/>
                <w:color w:val="000000" w:themeColor="text1"/>
                <w:sz w:val="16"/>
              </w:rPr>
            </w:pPr>
            <w:r w:rsidRPr="0020147F">
              <w:rPr>
                <w:color w:val="000000" w:themeColor="text1"/>
                <w:sz w:val="18"/>
              </w:rPr>
              <w:t>2017-20</w:t>
            </w:r>
          </w:p>
        </w:tc>
      </w:tr>
      <w:tr w:rsidR="00F6175C" w:rsidRPr="0020147F" w:rsidTr="004D785A">
        <w:trPr>
          <w:trHeight w:val="1626"/>
        </w:trPr>
        <w:tc>
          <w:tcPr>
            <w:tcW w:w="1730" w:type="dxa"/>
            <w:vMerge/>
          </w:tcPr>
          <w:p w:rsidR="00F6175C" w:rsidRPr="0020147F" w:rsidRDefault="00F6175C" w:rsidP="004D785A">
            <w:pPr>
              <w:pStyle w:val="TableParagraph"/>
              <w:spacing w:before="52" w:line="208" w:lineRule="auto"/>
              <w:ind w:left="113" w:right="278"/>
              <w:rPr>
                <w:rFonts w:ascii="Times New Roman"/>
                <w:color w:val="000000" w:themeColor="text1"/>
                <w:sz w:val="16"/>
              </w:rPr>
            </w:pPr>
          </w:p>
        </w:tc>
        <w:tc>
          <w:tcPr>
            <w:tcW w:w="1956" w:type="dxa"/>
          </w:tcPr>
          <w:p w:rsidR="00F6175C" w:rsidRPr="0020147F" w:rsidRDefault="00F6175C" w:rsidP="00F6175C">
            <w:pPr>
              <w:pStyle w:val="TableParagraph"/>
              <w:spacing w:before="67" w:line="218" w:lineRule="auto"/>
              <w:ind w:left="136"/>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Jawbone Marine Sanctuary Care</w:t>
            </w:r>
          </w:p>
        </w:tc>
        <w:tc>
          <w:tcPr>
            <w:tcW w:w="1503" w:type="dxa"/>
          </w:tcPr>
          <w:p w:rsidR="00F6175C" w:rsidRPr="0020147F" w:rsidRDefault="00F6175C" w:rsidP="00F6175C">
            <w:pPr>
              <w:pStyle w:val="TableParagraph"/>
              <w:spacing w:before="77" w:line="208" w:lineRule="auto"/>
              <w:ind w:left="32" w:right="127"/>
              <w:rPr>
                <w:color w:val="000000" w:themeColor="text1"/>
                <w:sz w:val="17"/>
              </w:rPr>
            </w:pPr>
            <w:r w:rsidRPr="0020147F">
              <w:rPr>
                <w:color w:val="000000" w:themeColor="text1"/>
                <w:sz w:val="17"/>
              </w:rPr>
              <w:t>Partially achieved (50%)</w:t>
            </w:r>
          </w:p>
        </w:tc>
        <w:tc>
          <w:tcPr>
            <w:tcW w:w="7824" w:type="dxa"/>
          </w:tcPr>
          <w:p w:rsidR="00F6175C" w:rsidRDefault="00F6175C">
            <w:pPr>
              <w:pStyle w:val="TableParagraph"/>
              <w:spacing w:before="77" w:line="208" w:lineRule="auto"/>
              <w:ind w:left="111" w:right="221"/>
              <w:rPr>
                <w:color w:val="000000" w:themeColor="text1"/>
                <w:sz w:val="17"/>
              </w:rPr>
            </w:pPr>
            <w:r w:rsidRPr="0020147F">
              <w:rPr>
                <w:color w:val="000000" w:themeColor="text1"/>
                <w:sz w:val="17"/>
              </w:rPr>
              <w:t xml:space="preserve">A beam trawl was conducted at </w:t>
            </w:r>
            <w:proofErr w:type="spellStart"/>
            <w:r w:rsidRPr="0020147F">
              <w:rPr>
                <w:color w:val="000000" w:themeColor="text1"/>
                <w:sz w:val="17"/>
              </w:rPr>
              <w:t>Seaholme</w:t>
            </w:r>
            <w:proofErr w:type="spellEnd"/>
            <w:r w:rsidRPr="0020147F">
              <w:rPr>
                <w:color w:val="000000" w:themeColor="text1"/>
                <w:sz w:val="17"/>
              </w:rPr>
              <w:t xml:space="preserve"> - a suitable location near but not within the marine sanctuary to improve knowledge of macrofauna in local seagrass beds. Samples collected are sorted by community members with supervision. An inventory of the macroinvertebrates that live in seagrass will be made.</w:t>
            </w:r>
          </w:p>
          <w:p w:rsidR="00F6175C" w:rsidRPr="0020147F" w:rsidRDefault="00F6175C">
            <w:pPr>
              <w:pStyle w:val="TableParagraph"/>
              <w:spacing w:before="77" w:line="208" w:lineRule="auto"/>
              <w:ind w:left="111" w:right="221"/>
              <w:rPr>
                <w:color w:val="000000" w:themeColor="text1"/>
                <w:sz w:val="17"/>
              </w:rPr>
            </w:pPr>
            <w:r w:rsidRPr="0020147F">
              <w:rPr>
                <w:color w:val="000000" w:themeColor="text1"/>
                <w:sz w:val="17"/>
              </w:rPr>
              <w:t>Posters and a community education campaign will be developed with this information. The results of the first sampling of invertebrates may be used as a monitoring tool for further sampling in later years.</w:t>
            </w:r>
          </w:p>
        </w:tc>
        <w:tc>
          <w:tcPr>
            <w:tcW w:w="1545" w:type="dxa"/>
            <w:vMerge/>
          </w:tcPr>
          <w:p w:rsidR="00F6175C" w:rsidRPr="0020147F" w:rsidRDefault="00F6175C" w:rsidP="004D785A">
            <w:pPr>
              <w:pStyle w:val="TableParagraph"/>
              <w:ind w:right="426"/>
              <w:jc w:val="right"/>
              <w:rPr>
                <w:rFonts w:ascii="Times New Roman"/>
                <w:color w:val="000000" w:themeColor="text1"/>
                <w:sz w:val="16"/>
              </w:rPr>
            </w:pPr>
          </w:p>
        </w:tc>
      </w:tr>
      <w:tr w:rsidR="00F6175C" w:rsidRPr="0020147F" w:rsidTr="0047060B">
        <w:trPr>
          <w:trHeight w:val="1350"/>
        </w:trPr>
        <w:tc>
          <w:tcPr>
            <w:tcW w:w="1730" w:type="dxa"/>
            <w:vMerge/>
          </w:tcPr>
          <w:p w:rsidR="00F6175C" w:rsidRPr="0020147F" w:rsidRDefault="00F6175C">
            <w:pPr>
              <w:rPr>
                <w:color w:val="000000" w:themeColor="text1"/>
                <w:sz w:val="2"/>
                <w:szCs w:val="2"/>
              </w:rPr>
            </w:pPr>
          </w:p>
        </w:tc>
        <w:tc>
          <w:tcPr>
            <w:tcW w:w="1956" w:type="dxa"/>
          </w:tcPr>
          <w:p w:rsidR="00F6175C" w:rsidRPr="0020147F" w:rsidRDefault="00F6175C" w:rsidP="00F6175C">
            <w:pPr>
              <w:pStyle w:val="TableParagraph"/>
              <w:spacing w:before="65" w:line="218" w:lineRule="auto"/>
              <w:ind w:left="136"/>
              <w:rPr>
                <w:rFonts w:ascii="VIC-SemiBold"/>
                <w:b/>
                <w:color w:val="000000" w:themeColor="text1"/>
                <w:sz w:val="18"/>
              </w:rPr>
            </w:pPr>
            <w:r w:rsidRPr="0020147F">
              <w:rPr>
                <w:rFonts w:ascii="VIC-Medium"/>
                <w:color w:val="000000" w:themeColor="text1"/>
                <w:sz w:val="18"/>
              </w:rPr>
              <w:t xml:space="preserve">C. </w:t>
            </w:r>
            <w:r w:rsidRPr="0020147F">
              <w:rPr>
                <w:rFonts w:ascii="VIC-SemiBold"/>
                <w:b/>
                <w:color w:val="000000" w:themeColor="text1"/>
                <w:sz w:val="18"/>
              </w:rPr>
              <w:t>The Nature Conservancy</w:t>
            </w:r>
          </w:p>
        </w:tc>
        <w:tc>
          <w:tcPr>
            <w:tcW w:w="1503" w:type="dxa"/>
          </w:tcPr>
          <w:p w:rsidR="00F6175C" w:rsidRPr="0020147F" w:rsidRDefault="00F6175C" w:rsidP="00F6175C">
            <w:pPr>
              <w:pStyle w:val="TableParagraph"/>
              <w:spacing w:before="74" w:line="208" w:lineRule="auto"/>
              <w:ind w:left="32" w:right="127"/>
              <w:rPr>
                <w:color w:val="000000" w:themeColor="text1"/>
                <w:sz w:val="17"/>
              </w:rPr>
            </w:pPr>
            <w:r w:rsidRPr="0020147F">
              <w:rPr>
                <w:color w:val="000000" w:themeColor="text1"/>
                <w:sz w:val="17"/>
              </w:rPr>
              <w:t>Partially achieved (67%)</w:t>
            </w:r>
          </w:p>
        </w:tc>
        <w:tc>
          <w:tcPr>
            <w:tcW w:w="7824" w:type="dxa"/>
          </w:tcPr>
          <w:p w:rsidR="00F6175C" w:rsidRPr="0020147F" w:rsidRDefault="00F6175C">
            <w:pPr>
              <w:pStyle w:val="TableParagraph"/>
              <w:spacing w:before="74" w:line="208" w:lineRule="auto"/>
              <w:ind w:left="111" w:right="201"/>
              <w:rPr>
                <w:color w:val="000000" w:themeColor="text1"/>
                <w:sz w:val="17"/>
              </w:rPr>
            </w:pPr>
            <w:proofErr w:type="spellStart"/>
            <w:r w:rsidRPr="0020147F">
              <w:rPr>
                <w:color w:val="000000" w:themeColor="text1"/>
                <w:sz w:val="17"/>
              </w:rPr>
              <w:t>OysterWatch</w:t>
            </w:r>
            <w:proofErr w:type="spellEnd"/>
            <w:r w:rsidRPr="0020147F">
              <w:rPr>
                <w:color w:val="000000" w:themeColor="text1"/>
                <w:sz w:val="17"/>
              </w:rPr>
              <w:t xml:space="preserve"> - Enabling the community to engage in shellfish reef restoration. This project will quantify nutrient sources in the west of the Bay through partnering with community groups and government bodies to take water samples and comparing these to determine the amount of nitrogen in the water and its sources. It will also determine the effect of these nutrients on drift algae production and the cost-benefit of harvesting algae to manage excess nitrogen.</w:t>
            </w:r>
          </w:p>
        </w:tc>
        <w:tc>
          <w:tcPr>
            <w:tcW w:w="1545" w:type="dxa"/>
            <w:vMerge/>
          </w:tcPr>
          <w:p w:rsidR="00F6175C" w:rsidRPr="0020147F" w:rsidRDefault="00F6175C">
            <w:pPr>
              <w:pStyle w:val="TableParagraph"/>
              <w:ind w:right="426"/>
              <w:jc w:val="right"/>
              <w:rPr>
                <w:color w:val="000000" w:themeColor="text1"/>
                <w:sz w:val="18"/>
              </w:rPr>
            </w:pPr>
          </w:p>
        </w:tc>
      </w:tr>
      <w:tr w:rsidR="00F6175C" w:rsidRPr="0020147F" w:rsidTr="0047060B">
        <w:trPr>
          <w:trHeight w:val="1974"/>
        </w:trPr>
        <w:tc>
          <w:tcPr>
            <w:tcW w:w="1730" w:type="dxa"/>
            <w:vMerge/>
          </w:tcPr>
          <w:p w:rsidR="00F6175C" w:rsidRPr="0020147F" w:rsidRDefault="00F6175C">
            <w:pPr>
              <w:pStyle w:val="TableParagraph"/>
              <w:rPr>
                <w:rFonts w:ascii="Times New Roman"/>
                <w:color w:val="000000" w:themeColor="text1"/>
                <w:sz w:val="16"/>
              </w:rPr>
            </w:pPr>
          </w:p>
        </w:tc>
        <w:tc>
          <w:tcPr>
            <w:tcW w:w="1956" w:type="dxa"/>
          </w:tcPr>
          <w:p w:rsidR="00F6175C" w:rsidRPr="0020147F" w:rsidRDefault="00F6175C" w:rsidP="00F6175C">
            <w:pPr>
              <w:pStyle w:val="TableParagraph"/>
              <w:spacing w:before="49"/>
              <w:ind w:left="136"/>
              <w:rPr>
                <w:rFonts w:ascii="VIC-SemiBold"/>
                <w:b/>
                <w:color w:val="000000" w:themeColor="text1"/>
                <w:sz w:val="18"/>
              </w:rPr>
            </w:pPr>
            <w:r w:rsidRPr="0020147F">
              <w:rPr>
                <w:rFonts w:ascii="VIC-Medium"/>
                <w:color w:val="000000" w:themeColor="text1"/>
                <w:sz w:val="18"/>
              </w:rPr>
              <w:t xml:space="preserve">D. </w:t>
            </w:r>
            <w:r w:rsidRPr="0020147F">
              <w:rPr>
                <w:rFonts w:ascii="VIC-SemiBold"/>
                <w:b/>
                <w:color w:val="000000" w:themeColor="text1"/>
                <w:sz w:val="18"/>
              </w:rPr>
              <w:t>RLS</w:t>
            </w:r>
          </w:p>
        </w:tc>
        <w:tc>
          <w:tcPr>
            <w:tcW w:w="1503" w:type="dxa"/>
          </w:tcPr>
          <w:p w:rsidR="00F6175C" w:rsidRPr="0020147F" w:rsidRDefault="00F6175C" w:rsidP="00F6175C">
            <w:pPr>
              <w:pStyle w:val="TableParagraph"/>
              <w:spacing w:before="74" w:line="208" w:lineRule="auto"/>
              <w:ind w:left="32" w:right="127"/>
              <w:rPr>
                <w:color w:val="000000" w:themeColor="text1"/>
                <w:sz w:val="17"/>
              </w:rPr>
            </w:pPr>
            <w:r w:rsidRPr="0020147F">
              <w:rPr>
                <w:color w:val="000000" w:themeColor="text1"/>
                <w:sz w:val="17"/>
              </w:rPr>
              <w:t>Partially achieved (67%)</w:t>
            </w:r>
          </w:p>
        </w:tc>
        <w:tc>
          <w:tcPr>
            <w:tcW w:w="7824" w:type="dxa"/>
          </w:tcPr>
          <w:p w:rsidR="00F6175C" w:rsidRPr="0020147F" w:rsidRDefault="00F6175C">
            <w:pPr>
              <w:pStyle w:val="TableParagraph"/>
              <w:spacing w:before="74" w:line="208" w:lineRule="auto"/>
              <w:ind w:left="111" w:right="221"/>
              <w:rPr>
                <w:color w:val="000000" w:themeColor="text1"/>
                <w:sz w:val="17"/>
              </w:rPr>
            </w:pPr>
            <w:r w:rsidRPr="0020147F">
              <w:rPr>
                <w:color w:val="000000" w:themeColor="text1"/>
                <w:sz w:val="17"/>
              </w:rPr>
              <w:t>This project is designed to enhance a working partnership between key members of the Victorian recreational Self-Contained Underwater Breathing Apparatus (SCUBA) diving community, through the RLS program, and PV by continuing vital long-term monitoring of Bay marine life and training divers in biodiversity survey methods. Volunteer divers will be directed/resourced to fill gaps in the Victorian</w:t>
            </w:r>
          </w:p>
          <w:p w:rsidR="00F6175C" w:rsidRPr="0020147F" w:rsidRDefault="00F6175C">
            <w:pPr>
              <w:pStyle w:val="TableParagraph"/>
              <w:spacing w:before="1" w:line="208" w:lineRule="auto"/>
              <w:ind w:left="111" w:right="221"/>
              <w:rPr>
                <w:color w:val="000000" w:themeColor="text1"/>
                <w:sz w:val="17"/>
              </w:rPr>
            </w:pPr>
            <w:r w:rsidRPr="0020147F">
              <w:rPr>
                <w:color w:val="000000" w:themeColor="text1"/>
                <w:sz w:val="17"/>
              </w:rPr>
              <w:t>Sub-tidal Reef Monitoring Program; contributing to the State of the Marine and Coastal Environment report and to the management of the Bay’s marine biodiversity. The project will contribute to the RLS database; providing a publicly-accessible high-quality comprehensive resource on national marine biodiversity.</w:t>
            </w:r>
          </w:p>
        </w:tc>
        <w:tc>
          <w:tcPr>
            <w:tcW w:w="1545" w:type="dxa"/>
            <w:vMerge/>
          </w:tcPr>
          <w:p w:rsidR="00F6175C" w:rsidRPr="0020147F" w:rsidRDefault="00F6175C">
            <w:pPr>
              <w:pStyle w:val="TableParagraph"/>
              <w:rPr>
                <w:rFonts w:ascii="Times New Roman"/>
                <w:color w:val="000000" w:themeColor="text1"/>
                <w:sz w:val="16"/>
              </w:rPr>
            </w:pPr>
          </w:p>
        </w:tc>
      </w:tr>
      <w:tr w:rsidR="0020147F" w:rsidRPr="0020147F" w:rsidTr="0047060B">
        <w:trPr>
          <w:trHeight w:val="930"/>
        </w:trPr>
        <w:tc>
          <w:tcPr>
            <w:tcW w:w="3686" w:type="dxa"/>
            <w:gridSpan w:val="2"/>
          </w:tcPr>
          <w:p w:rsidR="003C1A75" w:rsidRPr="0020147F" w:rsidRDefault="004B64C8">
            <w:pPr>
              <w:pStyle w:val="TableParagraph"/>
              <w:spacing w:before="51"/>
              <w:ind w:left="113"/>
              <w:rPr>
                <w:rFonts w:ascii="VIC-SemiBold"/>
                <w:b/>
                <w:color w:val="000000" w:themeColor="text1"/>
                <w:sz w:val="17"/>
              </w:rPr>
            </w:pPr>
            <w:r w:rsidRPr="0020147F">
              <w:rPr>
                <w:rFonts w:ascii="VIC-SemiBold"/>
                <w:b/>
                <w:color w:val="000000" w:themeColor="text1"/>
                <w:sz w:val="17"/>
              </w:rPr>
              <w:t>Activity 6-1-4: VNPA</w:t>
            </w:r>
          </w:p>
          <w:p w:rsidR="003C1A75" w:rsidRPr="0020147F" w:rsidRDefault="004B64C8">
            <w:pPr>
              <w:pStyle w:val="TableParagraph"/>
              <w:spacing w:before="31"/>
              <w:ind w:left="113"/>
              <w:rPr>
                <w:color w:val="000000" w:themeColor="text1"/>
                <w:sz w:val="17"/>
              </w:rPr>
            </w:pPr>
            <w:r w:rsidRPr="0020147F">
              <w:rPr>
                <w:color w:val="000000" w:themeColor="text1"/>
                <w:sz w:val="17"/>
              </w:rPr>
              <w:t>One Coastcare Victoria project</w:t>
            </w:r>
          </w:p>
        </w:tc>
        <w:tc>
          <w:tcPr>
            <w:tcW w:w="1503" w:type="dxa"/>
          </w:tcPr>
          <w:p w:rsidR="003C1A75" w:rsidRPr="0020147F" w:rsidRDefault="004B64C8">
            <w:pPr>
              <w:pStyle w:val="TableParagraph"/>
              <w:spacing w:before="73" w:line="208" w:lineRule="auto"/>
              <w:ind w:left="112" w:right="82"/>
              <w:rPr>
                <w:color w:val="000000" w:themeColor="text1"/>
                <w:sz w:val="17"/>
              </w:rPr>
            </w:pPr>
            <w:r w:rsidRPr="0020147F">
              <w:rPr>
                <w:color w:val="000000" w:themeColor="text1"/>
                <w:sz w:val="17"/>
              </w:rPr>
              <w:t>Partially achieved (80%)</w:t>
            </w:r>
          </w:p>
        </w:tc>
        <w:tc>
          <w:tcPr>
            <w:tcW w:w="7824" w:type="dxa"/>
          </w:tcPr>
          <w:p w:rsidR="003C1A75" w:rsidRPr="0020147F" w:rsidRDefault="004B64C8">
            <w:pPr>
              <w:pStyle w:val="TableParagraph"/>
              <w:spacing w:before="73" w:line="208" w:lineRule="auto"/>
              <w:ind w:left="111" w:right="143"/>
              <w:rPr>
                <w:color w:val="000000" w:themeColor="text1"/>
                <w:sz w:val="17"/>
              </w:rPr>
            </w:pPr>
            <w:r w:rsidRPr="0020147F">
              <w:rPr>
                <w:color w:val="000000" w:themeColor="text1"/>
                <w:sz w:val="17"/>
              </w:rPr>
              <w:t>The Great Victorian Fish Count is a large event over many sites. It is the largest marine citizen science event in Victoria, engaging hundreds of divers and snorkelers to record fish sightings resulting in a large collection of data which is shared via websites, social and traditional media.</w:t>
            </w:r>
          </w:p>
        </w:tc>
        <w:tc>
          <w:tcPr>
            <w:tcW w:w="1545" w:type="dxa"/>
          </w:tcPr>
          <w:p w:rsidR="003C1A75" w:rsidRPr="0020147F" w:rsidRDefault="003C1A75">
            <w:pPr>
              <w:pStyle w:val="TableParagraph"/>
              <w:spacing w:before="8"/>
              <w:rPr>
                <w:rFonts w:ascii="VIC-SemiBold"/>
                <w:b/>
                <w:color w:val="000000" w:themeColor="text1"/>
                <w:sz w:val="25"/>
              </w:rPr>
            </w:pPr>
          </w:p>
          <w:p w:rsidR="003C1A75" w:rsidRPr="0020147F" w:rsidRDefault="004B64C8">
            <w:pPr>
              <w:pStyle w:val="TableParagraph"/>
              <w:ind w:right="432"/>
              <w:jc w:val="right"/>
              <w:rPr>
                <w:color w:val="000000" w:themeColor="text1"/>
                <w:sz w:val="18"/>
              </w:rPr>
            </w:pPr>
            <w:r w:rsidRPr="0020147F">
              <w:rPr>
                <w:color w:val="000000" w:themeColor="text1"/>
                <w:sz w:val="18"/>
              </w:rPr>
              <w:t>2018-19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361120">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5"/>
        </w:trPr>
        <w:tc>
          <w:tcPr>
            <w:tcW w:w="14554"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6-2: Improve understanding of ecological processes, threats and pressures</w:t>
            </w:r>
          </w:p>
        </w:tc>
      </w:tr>
      <w:tr w:rsidR="0020147F" w:rsidRPr="0020147F" w:rsidTr="0047060B">
        <w:trPr>
          <w:trHeight w:val="361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6-2-1 - DELWP</w:t>
            </w:r>
          </w:p>
          <w:p w:rsidR="003C1A75" w:rsidRPr="0020147F" w:rsidRDefault="004B64C8">
            <w:pPr>
              <w:pStyle w:val="TableParagraph"/>
              <w:spacing w:before="53" w:line="208" w:lineRule="auto"/>
              <w:ind w:left="113" w:right="182"/>
              <w:rPr>
                <w:color w:val="000000" w:themeColor="text1"/>
                <w:sz w:val="17"/>
              </w:rPr>
            </w:pPr>
            <w:r w:rsidRPr="0020147F">
              <w:rPr>
                <w:color w:val="000000" w:themeColor="text1"/>
                <w:sz w:val="17"/>
              </w:rPr>
              <w:t>Establish marine knowledge framework, to include a coordinated marine research program</w:t>
            </w:r>
          </w:p>
        </w:tc>
        <w:tc>
          <w:tcPr>
            <w:tcW w:w="1502" w:type="dxa"/>
          </w:tcPr>
          <w:p w:rsidR="003C1A75" w:rsidRPr="0020147F" w:rsidRDefault="004B64C8" w:rsidP="00361120">
            <w:pPr>
              <w:pStyle w:val="TableParagraph"/>
              <w:spacing w:before="74" w:line="208" w:lineRule="auto"/>
              <w:ind w:left="32" w:right="127"/>
              <w:rPr>
                <w:color w:val="000000" w:themeColor="text1"/>
                <w:sz w:val="17"/>
              </w:rPr>
            </w:pPr>
            <w:r w:rsidRPr="0020147F">
              <w:rPr>
                <w:color w:val="000000" w:themeColor="text1"/>
                <w:sz w:val="17"/>
              </w:rPr>
              <w:t>Partially achieved (70%)</w:t>
            </w:r>
          </w:p>
        </w:tc>
        <w:tc>
          <w:tcPr>
            <w:tcW w:w="7823" w:type="dxa"/>
          </w:tcPr>
          <w:p w:rsidR="003C1A75" w:rsidRPr="0020147F" w:rsidRDefault="004B64C8">
            <w:pPr>
              <w:pStyle w:val="TableParagraph"/>
              <w:spacing w:before="74" w:line="208" w:lineRule="auto"/>
              <w:ind w:left="113" w:right="128"/>
              <w:rPr>
                <w:color w:val="000000" w:themeColor="text1"/>
                <w:sz w:val="17"/>
              </w:rPr>
            </w:pPr>
            <w:r w:rsidRPr="0020147F">
              <w:rPr>
                <w:color w:val="000000" w:themeColor="text1"/>
                <w:sz w:val="17"/>
              </w:rPr>
              <w:t xml:space="preserve">A Marine Knowledge Framework (MKF) has been developed. The framework is made up of components (parts still in progress) to include; the CoastKit resources (including CBICs and integrated database system for marine science data, biotope atlas, mapping and geo- bibliography with citations), a Features Atlas (ecosystem features of high value importance), Feature Activity Sensitivity </w:t>
            </w:r>
            <w:r w:rsidRPr="0020147F">
              <w:rPr>
                <w:color w:val="000000" w:themeColor="text1"/>
                <w:spacing w:val="-3"/>
                <w:sz w:val="17"/>
              </w:rPr>
              <w:t xml:space="preserve">Tool </w:t>
            </w:r>
            <w:r w:rsidRPr="0020147F">
              <w:rPr>
                <w:color w:val="000000" w:themeColor="text1"/>
                <w:sz w:val="17"/>
              </w:rPr>
              <w:t>(FEAST), and ecosystem modelling, which captures the</w:t>
            </w:r>
            <w:r w:rsidRPr="0020147F">
              <w:rPr>
                <w:color w:val="000000" w:themeColor="text1"/>
                <w:spacing w:val="-1"/>
                <w:sz w:val="17"/>
              </w:rPr>
              <w:t xml:space="preserve"> </w:t>
            </w:r>
            <w:r w:rsidRPr="0020147F">
              <w:rPr>
                <w:color w:val="000000" w:themeColor="text1"/>
                <w:sz w:val="17"/>
              </w:rPr>
              <w:t>following:</w:t>
            </w:r>
          </w:p>
          <w:p w:rsidR="003C1A75" w:rsidRPr="0020147F" w:rsidRDefault="004B64C8">
            <w:pPr>
              <w:pStyle w:val="TableParagraph"/>
              <w:numPr>
                <w:ilvl w:val="0"/>
                <w:numId w:val="4"/>
              </w:numPr>
              <w:tabs>
                <w:tab w:val="left" w:pos="284"/>
              </w:tabs>
              <w:spacing w:before="103"/>
              <w:rPr>
                <w:color w:val="000000" w:themeColor="text1"/>
                <w:sz w:val="18"/>
              </w:rPr>
            </w:pPr>
            <w:r w:rsidRPr="0020147F">
              <w:rPr>
                <w:color w:val="000000" w:themeColor="text1"/>
                <w:sz w:val="18"/>
              </w:rPr>
              <w:t>ecosystem function &amp; processes within marine bio-regions</w:t>
            </w:r>
          </w:p>
          <w:p w:rsidR="003C1A75" w:rsidRPr="0020147F" w:rsidRDefault="004B64C8">
            <w:pPr>
              <w:pStyle w:val="TableParagraph"/>
              <w:numPr>
                <w:ilvl w:val="0"/>
                <w:numId w:val="4"/>
              </w:numPr>
              <w:tabs>
                <w:tab w:val="left" w:pos="284"/>
              </w:tabs>
              <w:spacing w:before="34"/>
              <w:rPr>
                <w:color w:val="000000" w:themeColor="text1"/>
                <w:sz w:val="18"/>
              </w:rPr>
            </w:pPr>
            <w:r w:rsidRPr="0020147F">
              <w:rPr>
                <w:color w:val="000000" w:themeColor="text1"/>
                <w:sz w:val="18"/>
              </w:rPr>
              <w:t>biotope condition, sensitivities &amp; state</w:t>
            </w:r>
          </w:p>
          <w:p w:rsidR="003C1A75" w:rsidRPr="0020147F" w:rsidRDefault="004B64C8">
            <w:pPr>
              <w:pStyle w:val="TableParagraph"/>
              <w:numPr>
                <w:ilvl w:val="0"/>
                <w:numId w:val="4"/>
              </w:numPr>
              <w:tabs>
                <w:tab w:val="left" w:pos="284"/>
              </w:tabs>
              <w:spacing w:before="34"/>
              <w:rPr>
                <w:color w:val="000000" w:themeColor="text1"/>
                <w:sz w:val="18"/>
              </w:rPr>
            </w:pPr>
            <w:r w:rsidRPr="0020147F">
              <w:rPr>
                <w:color w:val="000000" w:themeColor="text1"/>
                <w:sz w:val="18"/>
              </w:rPr>
              <w:t>marine values &amp; ecosystem services</w:t>
            </w:r>
          </w:p>
          <w:p w:rsidR="003C1A75" w:rsidRPr="0020147F" w:rsidRDefault="004B64C8">
            <w:pPr>
              <w:pStyle w:val="TableParagraph"/>
              <w:numPr>
                <w:ilvl w:val="0"/>
                <w:numId w:val="4"/>
              </w:numPr>
              <w:tabs>
                <w:tab w:val="left" w:pos="284"/>
              </w:tabs>
              <w:spacing w:before="33"/>
              <w:rPr>
                <w:color w:val="000000" w:themeColor="text1"/>
                <w:sz w:val="18"/>
              </w:rPr>
            </w:pPr>
            <w:r w:rsidRPr="0020147F">
              <w:rPr>
                <w:color w:val="000000" w:themeColor="text1"/>
                <w:sz w:val="18"/>
              </w:rPr>
              <w:t>activities, pressures and cumulative impacts.</w:t>
            </w:r>
          </w:p>
          <w:p w:rsidR="003C1A75" w:rsidRPr="0020147F" w:rsidRDefault="004B64C8">
            <w:pPr>
              <w:pStyle w:val="TableParagraph"/>
              <w:spacing w:before="106" w:line="208" w:lineRule="auto"/>
              <w:ind w:left="113" w:right="161"/>
              <w:rPr>
                <w:color w:val="000000" w:themeColor="text1"/>
                <w:sz w:val="17"/>
              </w:rPr>
            </w:pPr>
            <w:r w:rsidRPr="0020147F">
              <w:rPr>
                <w:color w:val="000000" w:themeColor="text1"/>
                <w:sz w:val="17"/>
              </w:rPr>
              <w:t xml:space="preserve">The MKF will identify where there are knowledge gaps, reduce uncertainties, and form the future evidence base for decision making around sustainable management priorities and evaluating management intervention. The framework will also ensure marine research and monitoring </w:t>
            </w:r>
            <w:r w:rsidRPr="0020147F">
              <w:rPr>
                <w:color w:val="000000" w:themeColor="text1"/>
                <w:spacing w:val="2"/>
                <w:sz w:val="17"/>
              </w:rPr>
              <w:t xml:space="preserve">efforts </w:t>
            </w:r>
            <w:r w:rsidRPr="0020147F">
              <w:rPr>
                <w:color w:val="000000" w:themeColor="text1"/>
                <w:sz w:val="17"/>
              </w:rPr>
              <w:t>are integrated and directed by policy towards knowledge gaps identified in the</w:t>
            </w:r>
            <w:r w:rsidRPr="0020147F">
              <w:rPr>
                <w:color w:val="000000" w:themeColor="text1"/>
                <w:spacing w:val="-1"/>
                <w:sz w:val="17"/>
              </w:rPr>
              <w:t xml:space="preserve"> </w:t>
            </w:r>
            <w:r w:rsidRPr="0020147F">
              <w:rPr>
                <w:color w:val="000000" w:themeColor="text1"/>
                <w:sz w:val="17"/>
              </w:rPr>
              <w:t>modelling.</w:t>
            </w:r>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11"/>
              <w:jc w:val="center"/>
              <w:rPr>
                <w:rFonts w:ascii="VIC-SemiBold"/>
                <w:b/>
                <w:color w:val="000000" w:themeColor="text1"/>
                <w:sz w:val="24"/>
              </w:rPr>
            </w:pPr>
          </w:p>
          <w:p w:rsidR="003C1A75" w:rsidRPr="0020147F" w:rsidRDefault="004B64C8" w:rsidP="00361120">
            <w:pPr>
              <w:pStyle w:val="TableParagraph"/>
              <w:jc w:val="center"/>
              <w:rPr>
                <w:color w:val="000000" w:themeColor="text1"/>
                <w:sz w:val="18"/>
              </w:rPr>
            </w:pPr>
            <w:r w:rsidRPr="0020147F">
              <w:rPr>
                <w:color w:val="000000" w:themeColor="text1"/>
                <w:sz w:val="18"/>
              </w:rPr>
              <w:t>2017-19</w:t>
            </w:r>
          </w:p>
        </w:tc>
      </w:tr>
      <w:tr w:rsidR="0020147F" w:rsidRPr="0020147F" w:rsidTr="0047060B">
        <w:trPr>
          <w:trHeight w:val="1330"/>
        </w:trPr>
        <w:tc>
          <w:tcPr>
            <w:tcW w:w="3685" w:type="dxa"/>
          </w:tcPr>
          <w:p w:rsidR="003C1A75" w:rsidRPr="0020147F" w:rsidRDefault="004B64C8">
            <w:pPr>
              <w:pStyle w:val="TableParagraph"/>
              <w:spacing w:before="74" w:line="208" w:lineRule="auto"/>
              <w:ind w:left="113" w:right="584"/>
              <w:rPr>
                <w:rFonts w:ascii="VIC-SemiBold"/>
                <w:b/>
                <w:color w:val="000000" w:themeColor="text1"/>
                <w:sz w:val="17"/>
              </w:rPr>
            </w:pPr>
            <w:r w:rsidRPr="0020147F">
              <w:rPr>
                <w:rFonts w:ascii="VIC-SemiBold"/>
                <w:b/>
                <w:color w:val="000000" w:themeColor="text1"/>
                <w:sz w:val="17"/>
              </w:rPr>
              <w:t>Activity 6-2-2: National Centre for Coasts and Climate (NCCC), The University of Melbourne</w:t>
            </w:r>
          </w:p>
          <w:p w:rsidR="003C1A75" w:rsidRPr="0020147F" w:rsidRDefault="004B64C8">
            <w:pPr>
              <w:pStyle w:val="TableParagraph"/>
              <w:spacing w:before="39"/>
              <w:ind w:left="113"/>
              <w:rPr>
                <w:color w:val="000000" w:themeColor="text1"/>
                <w:sz w:val="17"/>
              </w:rPr>
            </w:pPr>
            <w:r w:rsidRPr="0020147F">
              <w:rPr>
                <w:color w:val="000000" w:themeColor="text1"/>
                <w:sz w:val="17"/>
              </w:rPr>
              <w:t>One Port Phillip Bay Fund project</w:t>
            </w:r>
          </w:p>
        </w:tc>
        <w:tc>
          <w:tcPr>
            <w:tcW w:w="1502" w:type="dxa"/>
          </w:tcPr>
          <w:p w:rsidR="003C1A75" w:rsidRPr="0020147F" w:rsidRDefault="004B64C8" w:rsidP="00361120">
            <w:pPr>
              <w:pStyle w:val="TableParagraph"/>
              <w:spacing w:before="74" w:line="208" w:lineRule="auto"/>
              <w:ind w:left="32" w:right="127"/>
              <w:rPr>
                <w:color w:val="000000" w:themeColor="text1"/>
                <w:sz w:val="17"/>
              </w:rPr>
            </w:pPr>
            <w:r w:rsidRPr="0020147F">
              <w:rPr>
                <w:color w:val="000000" w:themeColor="text1"/>
                <w:sz w:val="17"/>
              </w:rPr>
              <w:t>Partially achieved (75%)</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Excess nitrogen causes algal blooms and can overstimulate the growth of other marine plants. This project will quantify nutrient sources in the west of the Bay through partnering with community groups and government bodies to take water samples and comparing these to determine the amount of nitrogen in the water and its sources. It will also determine the effect of these nutrients on drift algae production and the cost-benefit of harvesting algae to manage excess nitrogen.</w:t>
            </w:r>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5"/>
              <w:jc w:val="center"/>
              <w:rPr>
                <w:rFonts w:ascii="VIC-SemiBold"/>
                <w:b/>
                <w:color w:val="000000" w:themeColor="text1"/>
                <w:sz w:val="20"/>
              </w:rPr>
            </w:pPr>
          </w:p>
          <w:p w:rsidR="003C1A75" w:rsidRPr="0020147F" w:rsidRDefault="004B64C8" w:rsidP="00361120">
            <w:pPr>
              <w:pStyle w:val="TableParagraph"/>
              <w:jc w:val="center"/>
              <w:rPr>
                <w:color w:val="000000" w:themeColor="text1"/>
                <w:sz w:val="18"/>
              </w:rPr>
            </w:pPr>
            <w:r w:rsidRPr="0020147F">
              <w:rPr>
                <w:color w:val="000000" w:themeColor="text1"/>
                <w:sz w:val="18"/>
              </w:rPr>
              <w:t>2017-20</w:t>
            </w:r>
          </w:p>
        </w:tc>
      </w:tr>
      <w:tr w:rsidR="0020147F" w:rsidRPr="0020147F" w:rsidTr="0047060B">
        <w:trPr>
          <w:trHeight w:val="415"/>
        </w:trPr>
        <w:tc>
          <w:tcPr>
            <w:tcW w:w="14554" w:type="dxa"/>
            <w:gridSpan w:val="4"/>
          </w:tcPr>
          <w:p w:rsidR="003C1A75" w:rsidRPr="0020147F" w:rsidRDefault="004B64C8">
            <w:pPr>
              <w:pStyle w:val="TableParagraph"/>
              <w:spacing w:before="94"/>
              <w:ind w:left="113"/>
              <w:rPr>
                <w:rFonts w:ascii="VIC-SemiBold" w:hAnsi="VIC-SemiBold"/>
                <w:b/>
                <w:color w:val="000000" w:themeColor="text1"/>
                <w:sz w:val="17"/>
              </w:rPr>
            </w:pPr>
            <w:r w:rsidRPr="0020147F">
              <w:rPr>
                <w:rFonts w:ascii="VIC-SemiBold" w:hAnsi="VIC-SemiBold"/>
                <w:b/>
                <w:color w:val="000000" w:themeColor="text1"/>
                <w:sz w:val="17"/>
              </w:rPr>
              <w:t>ACTION 6-3: Improve overall extent and condition of the Bay’s natural ecosystems</w:t>
            </w:r>
          </w:p>
        </w:tc>
      </w:tr>
      <w:tr w:rsidR="0020147F" w:rsidRPr="0020147F" w:rsidTr="0047060B">
        <w:trPr>
          <w:trHeight w:val="25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6-3-1: The Nature Conservancy</w:t>
            </w:r>
          </w:p>
          <w:p w:rsidR="003C1A75" w:rsidRPr="0020147F" w:rsidRDefault="004B64C8" w:rsidP="00AB5770">
            <w:pPr>
              <w:pStyle w:val="TableParagraph"/>
              <w:spacing w:before="53" w:line="208" w:lineRule="auto"/>
              <w:ind w:left="113"/>
              <w:rPr>
                <w:color w:val="000000" w:themeColor="text1"/>
                <w:sz w:val="17"/>
              </w:rPr>
            </w:pPr>
            <w:r w:rsidRPr="0020147F">
              <w:rPr>
                <w:color w:val="000000" w:themeColor="text1"/>
                <w:sz w:val="17"/>
              </w:rPr>
              <w:t>Shellfish reef restoration and supporting research – stage 2 extension under the Marine Environments Targeted</w:t>
            </w:r>
            <w:r w:rsidR="00AB5770">
              <w:rPr>
                <w:color w:val="000000" w:themeColor="text1"/>
                <w:sz w:val="17"/>
              </w:rPr>
              <w:t xml:space="preserve"> </w:t>
            </w:r>
            <w:r w:rsidRPr="0020147F">
              <w:rPr>
                <w:color w:val="000000" w:themeColor="text1"/>
                <w:sz w:val="17"/>
              </w:rPr>
              <w:t>Actions initiative</w:t>
            </w:r>
          </w:p>
        </w:tc>
        <w:tc>
          <w:tcPr>
            <w:tcW w:w="1502" w:type="dxa"/>
          </w:tcPr>
          <w:p w:rsidR="003C1A75" w:rsidRPr="0020147F" w:rsidRDefault="004B64C8">
            <w:pPr>
              <w:pStyle w:val="TableParagraph"/>
              <w:spacing w:before="52"/>
              <w:ind w:left="113"/>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ight="147"/>
              <w:rPr>
                <w:color w:val="000000" w:themeColor="text1"/>
                <w:sz w:val="17"/>
              </w:rPr>
            </w:pPr>
            <w:r w:rsidRPr="0020147F">
              <w:rPr>
                <w:color w:val="000000" w:themeColor="text1"/>
                <w:sz w:val="17"/>
              </w:rPr>
              <w:t xml:space="preserve">TNC Australia, in partnership with the Victorian Government and the </w:t>
            </w:r>
            <w:r w:rsidRPr="0020147F">
              <w:rPr>
                <w:color w:val="000000" w:themeColor="text1"/>
                <w:spacing w:val="2"/>
                <w:sz w:val="17"/>
              </w:rPr>
              <w:t xml:space="preserve">Albert </w:t>
            </w:r>
            <w:r w:rsidRPr="0020147F">
              <w:rPr>
                <w:color w:val="000000" w:themeColor="text1"/>
                <w:sz w:val="17"/>
              </w:rPr>
              <w:t xml:space="preserve">Park Yachting and Angling Club, has been working towards a long-term vision of restoring </w:t>
            </w:r>
            <w:r w:rsidRPr="0020147F">
              <w:rPr>
                <w:color w:val="000000" w:themeColor="text1"/>
                <w:spacing w:val="2"/>
                <w:sz w:val="17"/>
              </w:rPr>
              <w:t xml:space="preserve">Port </w:t>
            </w:r>
            <w:r w:rsidRPr="0020147F">
              <w:rPr>
                <w:color w:val="000000" w:themeColor="text1"/>
                <w:sz w:val="17"/>
              </w:rPr>
              <w:t xml:space="preserve">Phillip Bay’s lost shellfish reefs. An initial feasibility and site assessment study was conducted by Fisheries Victoria (2013-2014) and a restoration experiment was undertaken to help determine optimal restoration methods and a medium-scale </w:t>
            </w:r>
            <w:r w:rsidRPr="0020147F">
              <w:rPr>
                <w:color w:val="000000" w:themeColor="text1"/>
                <w:spacing w:val="-4"/>
                <w:sz w:val="17"/>
              </w:rPr>
              <w:t xml:space="preserve">(4 </w:t>
            </w:r>
            <w:r w:rsidRPr="0020147F">
              <w:rPr>
                <w:color w:val="000000" w:themeColor="text1"/>
                <w:sz w:val="17"/>
              </w:rPr>
              <w:t xml:space="preserve">x </w:t>
            </w:r>
            <w:r w:rsidRPr="0020147F">
              <w:rPr>
                <w:color w:val="000000" w:themeColor="text1"/>
                <w:spacing w:val="2"/>
                <w:sz w:val="17"/>
              </w:rPr>
              <w:t xml:space="preserve">200 </w:t>
            </w:r>
            <w:proofErr w:type="spellStart"/>
            <w:r w:rsidRPr="0020147F">
              <w:rPr>
                <w:color w:val="000000" w:themeColor="text1"/>
                <w:sz w:val="17"/>
              </w:rPr>
              <w:t>metres</w:t>
            </w:r>
            <w:proofErr w:type="spellEnd"/>
            <w:r w:rsidRPr="0020147F">
              <w:rPr>
                <w:color w:val="000000" w:themeColor="text1"/>
                <w:sz w:val="17"/>
              </w:rPr>
              <w:t xml:space="preserve"> squared reefs) reef restoration was deployed. This project (stage 2 extension) extended the work on reef restoration with a focus on </w:t>
            </w:r>
            <w:proofErr w:type="spellStart"/>
            <w:r w:rsidRPr="0020147F">
              <w:rPr>
                <w:color w:val="000000" w:themeColor="text1"/>
                <w:sz w:val="17"/>
              </w:rPr>
              <w:t>trialling</w:t>
            </w:r>
            <w:proofErr w:type="spellEnd"/>
            <w:r w:rsidRPr="0020147F">
              <w:rPr>
                <w:color w:val="000000" w:themeColor="text1"/>
                <w:sz w:val="17"/>
              </w:rPr>
              <w:t xml:space="preserve"> the use of recycled shell cultch as the primary reef base in combination with limestone rubble where appropriate onto which to deploy oysters and mussels. This work is now </w:t>
            </w:r>
            <w:proofErr w:type="gramStart"/>
            <w:r w:rsidRPr="0020147F">
              <w:rPr>
                <w:color w:val="000000" w:themeColor="text1"/>
                <w:sz w:val="17"/>
              </w:rPr>
              <w:t>completed</w:t>
            </w:r>
            <w:proofErr w:type="gramEnd"/>
            <w:r w:rsidRPr="0020147F">
              <w:rPr>
                <w:color w:val="000000" w:themeColor="text1"/>
                <w:sz w:val="17"/>
              </w:rPr>
              <w:t xml:space="preserve"> and further support is being sought for stage 3 and beyond.</w:t>
            </w:r>
          </w:p>
          <w:p w:rsidR="003C1A75" w:rsidRPr="0020147F" w:rsidRDefault="004B64C8">
            <w:pPr>
              <w:pStyle w:val="TableParagraph"/>
              <w:spacing w:before="2" w:line="208" w:lineRule="auto"/>
              <w:ind w:left="113" w:right="809"/>
              <w:rPr>
                <w:color w:val="000000" w:themeColor="text1"/>
                <w:sz w:val="17"/>
              </w:rPr>
            </w:pPr>
            <w:r w:rsidRPr="0020147F">
              <w:rPr>
                <w:color w:val="000000" w:themeColor="text1"/>
                <w:sz w:val="17"/>
              </w:rPr>
              <w:t>https://</w:t>
            </w:r>
            <w:hyperlink r:id="rId61">
              <w:r w:rsidRPr="0020147F">
                <w:rPr>
                  <w:color w:val="000000" w:themeColor="text1"/>
                  <w:sz w:val="17"/>
                </w:rPr>
                <w:t>www.natureaustralia.org.au/what-we-do/our-priorities/build-healthy-cities/</w:t>
              </w:r>
            </w:hyperlink>
            <w:r w:rsidRPr="0020147F">
              <w:rPr>
                <w:color w:val="000000" w:themeColor="text1"/>
                <w:sz w:val="17"/>
              </w:rPr>
              <w:t xml:space="preserve"> cities-stories/</w:t>
            </w:r>
            <w:proofErr w:type="spellStart"/>
            <w:r w:rsidRPr="0020147F">
              <w:rPr>
                <w:color w:val="000000" w:themeColor="text1"/>
                <w:sz w:val="17"/>
              </w:rPr>
              <w:t>victoria</w:t>
            </w:r>
            <w:proofErr w:type="spellEnd"/>
            <w:r w:rsidRPr="0020147F">
              <w:rPr>
                <w:color w:val="000000" w:themeColor="text1"/>
                <w:sz w:val="17"/>
              </w:rPr>
              <w:t>-s-lost-reefs-rediscovered/</w:t>
            </w:r>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11"/>
              <w:jc w:val="center"/>
              <w:rPr>
                <w:rFonts w:ascii="VIC-SemiBold"/>
                <w:b/>
                <w:color w:val="000000" w:themeColor="text1"/>
                <w:sz w:val="24"/>
              </w:rPr>
            </w:pPr>
          </w:p>
          <w:p w:rsidR="003C1A75" w:rsidRPr="0020147F" w:rsidRDefault="004B64C8" w:rsidP="00361120">
            <w:pPr>
              <w:pStyle w:val="TableParagraph"/>
              <w:jc w:val="center"/>
              <w:rPr>
                <w:color w:val="000000" w:themeColor="text1"/>
                <w:sz w:val="18"/>
              </w:rPr>
            </w:pPr>
            <w:r w:rsidRPr="0020147F">
              <w:rPr>
                <w:color w:val="000000" w:themeColor="text1"/>
                <w:sz w:val="18"/>
              </w:rPr>
              <w:t>2017-19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1730"/>
        <w:gridCol w:w="1956"/>
        <w:gridCol w:w="1503"/>
        <w:gridCol w:w="7824"/>
        <w:gridCol w:w="1545"/>
      </w:tblGrid>
      <w:tr w:rsidR="0020147F" w:rsidRPr="0020147F" w:rsidTr="0047060B">
        <w:trPr>
          <w:trHeight w:val="357"/>
        </w:trPr>
        <w:tc>
          <w:tcPr>
            <w:tcW w:w="3686" w:type="dxa"/>
            <w:gridSpan w:val="2"/>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3" w:type="dxa"/>
          </w:tcPr>
          <w:p w:rsidR="003C1A75" w:rsidRPr="0020147F" w:rsidRDefault="004B64C8">
            <w:pPr>
              <w:pStyle w:val="TableParagraph"/>
              <w:spacing w:before="62"/>
              <w:ind w:left="112"/>
              <w:rPr>
                <w:rFonts w:ascii="VIC-SemiBold"/>
                <w:b/>
                <w:color w:val="000000" w:themeColor="text1"/>
                <w:sz w:val="17"/>
              </w:rPr>
            </w:pPr>
            <w:r w:rsidRPr="0020147F">
              <w:rPr>
                <w:rFonts w:ascii="VIC-SemiBold"/>
                <w:b/>
                <w:color w:val="000000" w:themeColor="text1"/>
                <w:sz w:val="17"/>
              </w:rPr>
              <w:t>Status</w:t>
            </w:r>
          </w:p>
        </w:tc>
        <w:tc>
          <w:tcPr>
            <w:tcW w:w="7824"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Deliverables and highlights</w:t>
            </w:r>
          </w:p>
        </w:tc>
        <w:tc>
          <w:tcPr>
            <w:tcW w:w="1545" w:type="dxa"/>
          </w:tcPr>
          <w:p w:rsidR="003C1A75" w:rsidRPr="0020147F" w:rsidRDefault="004B64C8">
            <w:pPr>
              <w:pStyle w:val="TableParagraph"/>
              <w:spacing w:before="62"/>
              <w:ind w:left="111"/>
              <w:rPr>
                <w:rFonts w:ascii="VIC-SemiBold"/>
                <w:b/>
                <w:color w:val="000000" w:themeColor="text1"/>
                <w:sz w:val="17"/>
              </w:rPr>
            </w:pPr>
            <w:r w:rsidRPr="0020147F">
              <w:rPr>
                <w:rFonts w:ascii="VIC-SemiBold"/>
                <w:b/>
                <w:color w:val="000000" w:themeColor="text1"/>
                <w:sz w:val="17"/>
              </w:rPr>
              <w:t>Timeframe</w:t>
            </w:r>
          </w:p>
        </w:tc>
      </w:tr>
      <w:tr w:rsidR="00361120" w:rsidRPr="0020147F" w:rsidTr="0047060B">
        <w:trPr>
          <w:trHeight w:val="1657"/>
        </w:trPr>
        <w:tc>
          <w:tcPr>
            <w:tcW w:w="1730" w:type="dxa"/>
            <w:vMerge w:val="restart"/>
          </w:tcPr>
          <w:p w:rsidR="00361120" w:rsidRDefault="00361120">
            <w:pPr>
              <w:pStyle w:val="TableParagraph"/>
              <w:spacing w:before="52"/>
              <w:ind w:left="113"/>
              <w:rPr>
                <w:rFonts w:ascii="VIC-SemiBold"/>
                <w:b/>
                <w:color w:val="000000" w:themeColor="text1"/>
                <w:sz w:val="17"/>
              </w:rPr>
            </w:pPr>
          </w:p>
          <w:p w:rsidR="00361120" w:rsidRDefault="00361120">
            <w:pPr>
              <w:pStyle w:val="TableParagraph"/>
              <w:spacing w:before="52"/>
              <w:ind w:left="113"/>
              <w:rPr>
                <w:rFonts w:ascii="VIC-SemiBold"/>
                <w:b/>
                <w:color w:val="000000" w:themeColor="text1"/>
                <w:sz w:val="17"/>
              </w:rPr>
            </w:pPr>
          </w:p>
          <w:p w:rsidR="00361120" w:rsidRDefault="00361120">
            <w:pPr>
              <w:pStyle w:val="TableParagraph"/>
              <w:spacing w:before="52"/>
              <w:ind w:left="113"/>
              <w:rPr>
                <w:rFonts w:ascii="VIC-SemiBold"/>
                <w:b/>
                <w:color w:val="000000" w:themeColor="text1"/>
                <w:sz w:val="17"/>
              </w:rPr>
            </w:pPr>
          </w:p>
          <w:p w:rsidR="00361120" w:rsidRDefault="00361120">
            <w:pPr>
              <w:pStyle w:val="TableParagraph"/>
              <w:spacing w:before="52"/>
              <w:ind w:left="113"/>
              <w:rPr>
                <w:rFonts w:ascii="VIC-SemiBold"/>
                <w:b/>
                <w:color w:val="000000" w:themeColor="text1"/>
                <w:sz w:val="17"/>
              </w:rPr>
            </w:pPr>
          </w:p>
          <w:p w:rsidR="00361120" w:rsidRPr="0020147F" w:rsidRDefault="00361120">
            <w:pPr>
              <w:pStyle w:val="TableParagraph"/>
              <w:spacing w:before="52"/>
              <w:ind w:left="113"/>
              <w:rPr>
                <w:rFonts w:ascii="VIC-SemiBold"/>
                <w:b/>
                <w:color w:val="000000" w:themeColor="text1"/>
                <w:sz w:val="17"/>
              </w:rPr>
            </w:pPr>
            <w:r w:rsidRPr="0020147F">
              <w:rPr>
                <w:rFonts w:ascii="VIC-SemiBold"/>
                <w:b/>
                <w:color w:val="000000" w:themeColor="text1"/>
                <w:sz w:val="17"/>
              </w:rPr>
              <w:t>Activity 6-3-2:</w:t>
            </w:r>
          </w:p>
          <w:p w:rsidR="00361120" w:rsidRPr="0020147F" w:rsidRDefault="00361120">
            <w:pPr>
              <w:pStyle w:val="TableParagraph"/>
              <w:spacing w:before="52" w:line="208" w:lineRule="auto"/>
              <w:ind w:left="113" w:right="176"/>
              <w:rPr>
                <w:color w:val="000000" w:themeColor="text1"/>
                <w:sz w:val="17"/>
              </w:rPr>
            </w:pPr>
            <w:r w:rsidRPr="0020147F">
              <w:rPr>
                <w:color w:val="000000" w:themeColor="text1"/>
                <w:sz w:val="17"/>
              </w:rPr>
              <w:t>Two Port Phillip Bay Fund projects</w:t>
            </w:r>
          </w:p>
        </w:tc>
        <w:tc>
          <w:tcPr>
            <w:tcW w:w="1956" w:type="dxa"/>
          </w:tcPr>
          <w:p w:rsidR="00361120" w:rsidRPr="0020147F" w:rsidRDefault="00361120" w:rsidP="00361120">
            <w:pPr>
              <w:pStyle w:val="TableParagraph"/>
              <w:spacing w:before="65" w:line="218" w:lineRule="auto"/>
              <w:ind w:right="40"/>
              <w:rPr>
                <w:rFonts w:ascii="VIC-SemiBold"/>
                <w:b/>
                <w:color w:val="000000" w:themeColor="text1"/>
                <w:sz w:val="18"/>
              </w:rPr>
            </w:pPr>
            <w:r w:rsidRPr="0020147F">
              <w:rPr>
                <w:rFonts w:ascii="VIC-Medium"/>
                <w:color w:val="000000" w:themeColor="text1"/>
                <w:sz w:val="18"/>
              </w:rPr>
              <w:t xml:space="preserve">A. </w:t>
            </w:r>
            <w:r w:rsidRPr="0020147F">
              <w:rPr>
                <w:rFonts w:ascii="VIC-SemiBold"/>
                <w:b/>
                <w:color w:val="000000" w:themeColor="text1"/>
                <w:sz w:val="18"/>
              </w:rPr>
              <w:t>The National Centre for Coasts and Climate (NCCC), The University of Melbourne</w:t>
            </w:r>
          </w:p>
        </w:tc>
        <w:tc>
          <w:tcPr>
            <w:tcW w:w="1503" w:type="dxa"/>
          </w:tcPr>
          <w:p w:rsidR="00361120" w:rsidRPr="0020147F" w:rsidRDefault="00361120" w:rsidP="00361120">
            <w:pPr>
              <w:pStyle w:val="TableParagraph"/>
              <w:spacing w:before="74" w:line="208" w:lineRule="auto"/>
              <w:ind w:right="153"/>
              <w:rPr>
                <w:color w:val="000000" w:themeColor="text1"/>
                <w:sz w:val="17"/>
              </w:rPr>
            </w:pPr>
            <w:r w:rsidRPr="0020147F">
              <w:rPr>
                <w:color w:val="000000" w:themeColor="text1"/>
                <w:sz w:val="17"/>
              </w:rPr>
              <w:t>Partially achieved (75%)</w:t>
            </w:r>
          </w:p>
        </w:tc>
        <w:tc>
          <w:tcPr>
            <w:tcW w:w="7824" w:type="dxa"/>
          </w:tcPr>
          <w:p w:rsidR="00361120" w:rsidRPr="0020147F" w:rsidRDefault="00361120">
            <w:pPr>
              <w:pStyle w:val="TableParagraph"/>
              <w:spacing w:before="74" w:line="208" w:lineRule="auto"/>
              <w:ind w:left="111" w:right="221"/>
              <w:rPr>
                <w:color w:val="000000" w:themeColor="text1"/>
                <w:sz w:val="17"/>
              </w:rPr>
            </w:pPr>
            <w:r w:rsidRPr="0020147F">
              <w:rPr>
                <w:color w:val="000000" w:themeColor="text1"/>
                <w:sz w:val="17"/>
              </w:rPr>
              <w:t>This project looks at innovative ways to protect the coastline around Geelong and the Bellarine Peninsula by developing a living breakwater which is a step away from the traditional engineered sea walls and breakwaters.</w:t>
            </w:r>
          </w:p>
          <w:p w:rsidR="00361120" w:rsidRPr="0020147F" w:rsidRDefault="00361120">
            <w:pPr>
              <w:pStyle w:val="TableParagraph"/>
              <w:spacing w:before="1" w:line="208" w:lineRule="auto"/>
              <w:ind w:left="111"/>
              <w:rPr>
                <w:color w:val="000000" w:themeColor="text1"/>
                <w:sz w:val="17"/>
              </w:rPr>
            </w:pPr>
            <w:r w:rsidRPr="0020147F">
              <w:rPr>
                <w:color w:val="000000" w:themeColor="text1"/>
                <w:sz w:val="17"/>
              </w:rPr>
              <w:t xml:space="preserve">The scope of the project includes the rehabilitation and planting of dunes to </w:t>
            </w:r>
            <w:proofErr w:type="spellStart"/>
            <w:r w:rsidRPr="0020147F">
              <w:rPr>
                <w:color w:val="000000" w:themeColor="text1"/>
                <w:sz w:val="17"/>
              </w:rPr>
              <w:t>stabilise</w:t>
            </w:r>
            <w:proofErr w:type="spellEnd"/>
            <w:r w:rsidRPr="0020147F">
              <w:rPr>
                <w:color w:val="000000" w:themeColor="text1"/>
                <w:sz w:val="17"/>
              </w:rPr>
              <w:t xml:space="preserve"> these against storms and rising sea levels.</w:t>
            </w:r>
          </w:p>
        </w:tc>
        <w:tc>
          <w:tcPr>
            <w:tcW w:w="1545" w:type="dxa"/>
            <w:vMerge w:val="restart"/>
          </w:tcPr>
          <w:p w:rsidR="00361120" w:rsidRDefault="00361120" w:rsidP="00361120">
            <w:pPr>
              <w:pStyle w:val="TableParagraph"/>
              <w:spacing w:before="5"/>
              <w:jc w:val="center"/>
              <w:rPr>
                <w:color w:val="000000" w:themeColor="text1"/>
                <w:sz w:val="18"/>
              </w:rPr>
            </w:pPr>
          </w:p>
          <w:p w:rsidR="00361120" w:rsidRDefault="00361120" w:rsidP="00361120">
            <w:pPr>
              <w:pStyle w:val="TableParagraph"/>
              <w:spacing w:before="5"/>
              <w:jc w:val="center"/>
              <w:rPr>
                <w:color w:val="000000" w:themeColor="text1"/>
                <w:sz w:val="18"/>
              </w:rPr>
            </w:pPr>
          </w:p>
          <w:p w:rsidR="00361120" w:rsidRDefault="00361120" w:rsidP="00361120">
            <w:pPr>
              <w:pStyle w:val="TableParagraph"/>
              <w:spacing w:before="5"/>
              <w:jc w:val="center"/>
              <w:rPr>
                <w:color w:val="000000" w:themeColor="text1"/>
                <w:sz w:val="18"/>
              </w:rPr>
            </w:pPr>
          </w:p>
          <w:p w:rsidR="00361120" w:rsidRDefault="00361120" w:rsidP="00361120">
            <w:pPr>
              <w:pStyle w:val="TableParagraph"/>
              <w:spacing w:before="5"/>
              <w:jc w:val="center"/>
              <w:rPr>
                <w:color w:val="000000" w:themeColor="text1"/>
                <w:sz w:val="18"/>
              </w:rPr>
            </w:pPr>
          </w:p>
          <w:p w:rsidR="00361120" w:rsidRDefault="00361120" w:rsidP="00361120">
            <w:pPr>
              <w:pStyle w:val="TableParagraph"/>
              <w:spacing w:before="5"/>
              <w:jc w:val="center"/>
              <w:rPr>
                <w:color w:val="000000" w:themeColor="text1"/>
                <w:sz w:val="18"/>
              </w:rPr>
            </w:pPr>
          </w:p>
          <w:p w:rsidR="00361120" w:rsidRDefault="00361120" w:rsidP="00361120">
            <w:pPr>
              <w:pStyle w:val="TableParagraph"/>
              <w:spacing w:before="5"/>
              <w:jc w:val="center"/>
              <w:rPr>
                <w:color w:val="000000" w:themeColor="text1"/>
                <w:sz w:val="18"/>
              </w:rPr>
            </w:pPr>
          </w:p>
          <w:p w:rsidR="00361120" w:rsidRPr="0020147F" w:rsidRDefault="00361120" w:rsidP="00361120">
            <w:pPr>
              <w:pStyle w:val="TableParagraph"/>
              <w:spacing w:before="5"/>
              <w:jc w:val="center"/>
              <w:rPr>
                <w:rFonts w:ascii="Times New Roman"/>
                <w:color w:val="000000" w:themeColor="text1"/>
                <w:sz w:val="16"/>
              </w:rPr>
            </w:pPr>
            <w:r w:rsidRPr="0020147F">
              <w:rPr>
                <w:color w:val="000000" w:themeColor="text1"/>
                <w:sz w:val="18"/>
              </w:rPr>
              <w:t>2017-20</w:t>
            </w:r>
          </w:p>
        </w:tc>
      </w:tr>
      <w:tr w:rsidR="00361120" w:rsidRPr="0020147F" w:rsidTr="004D785A">
        <w:trPr>
          <w:trHeight w:val="1916"/>
        </w:trPr>
        <w:tc>
          <w:tcPr>
            <w:tcW w:w="1730" w:type="dxa"/>
            <w:vMerge/>
            <w:tcBorders>
              <w:bottom w:val="single" w:sz="4" w:space="0" w:color="auto"/>
            </w:tcBorders>
          </w:tcPr>
          <w:p w:rsidR="00361120" w:rsidRPr="0020147F" w:rsidRDefault="00361120">
            <w:pPr>
              <w:pStyle w:val="TableParagraph"/>
              <w:rPr>
                <w:rFonts w:ascii="Times New Roman"/>
                <w:color w:val="000000" w:themeColor="text1"/>
                <w:sz w:val="16"/>
              </w:rPr>
            </w:pPr>
          </w:p>
        </w:tc>
        <w:tc>
          <w:tcPr>
            <w:tcW w:w="1956" w:type="dxa"/>
            <w:tcBorders>
              <w:bottom w:val="single" w:sz="4" w:space="0" w:color="auto"/>
            </w:tcBorders>
          </w:tcPr>
          <w:p w:rsidR="00361120" w:rsidRPr="0020147F" w:rsidRDefault="00361120" w:rsidP="00361120">
            <w:pPr>
              <w:pStyle w:val="TableParagraph"/>
              <w:spacing w:before="65" w:line="218" w:lineRule="auto"/>
              <w:ind w:right="40"/>
              <w:rPr>
                <w:rFonts w:ascii="VIC-SemiBold"/>
                <w:b/>
                <w:color w:val="000000" w:themeColor="text1"/>
                <w:sz w:val="18"/>
              </w:rPr>
            </w:pPr>
            <w:r w:rsidRPr="0020147F">
              <w:rPr>
                <w:rFonts w:ascii="VIC-Medium"/>
                <w:color w:val="000000" w:themeColor="text1"/>
                <w:sz w:val="18"/>
              </w:rPr>
              <w:t xml:space="preserve">B. </w:t>
            </w:r>
            <w:r w:rsidRPr="0020147F">
              <w:rPr>
                <w:rFonts w:ascii="VIC-SemiBold"/>
                <w:b/>
                <w:color w:val="000000" w:themeColor="text1"/>
                <w:sz w:val="18"/>
              </w:rPr>
              <w:t>NCCC, The University of Melbourne</w:t>
            </w:r>
          </w:p>
        </w:tc>
        <w:tc>
          <w:tcPr>
            <w:tcW w:w="1503" w:type="dxa"/>
            <w:tcBorders>
              <w:bottom w:val="single" w:sz="4" w:space="0" w:color="auto"/>
            </w:tcBorders>
          </w:tcPr>
          <w:p w:rsidR="00361120" w:rsidRPr="0020147F" w:rsidRDefault="00361120" w:rsidP="00361120">
            <w:pPr>
              <w:pStyle w:val="TableParagraph"/>
              <w:spacing w:before="74" w:line="208" w:lineRule="auto"/>
              <w:ind w:right="153"/>
              <w:rPr>
                <w:color w:val="000000" w:themeColor="text1"/>
                <w:sz w:val="17"/>
              </w:rPr>
            </w:pPr>
            <w:r w:rsidRPr="0020147F">
              <w:rPr>
                <w:color w:val="000000" w:themeColor="text1"/>
                <w:sz w:val="17"/>
              </w:rPr>
              <w:t>Partially achieved (75%)</w:t>
            </w:r>
          </w:p>
        </w:tc>
        <w:tc>
          <w:tcPr>
            <w:tcW w:w="7824" w:type="dxa"/>
            <w:tcBorders>
              <w:bottom w:val="single" w:sz="4" w:space="0" w:color="auto"/>
            </w:tcBorders>
          </w:tcPr>
          <w:p w:rsidR="00361120" w:rsidRDefault="00361120">
            <w:pPr>
              <w:pStyle w:val="TableParagraph"/>
              <w:spacing w:before="74" w:line="208" w:lineRule="auto"/>
              <w:ind w:left="111" w:right="181"/>
              <w:rPr>
                <w:color w:val="000000" w:themeColor="text1"/>
                <w:sz w:val="17"/>
              </w:rPr>
            </w:pPr>
            <w:r w:rsidRPr="0020147F">
              <w:rPr>
                <w:color w:val="000000" w:themeColor="text1"/>
                <w:sz w:val="17"/>
              </w:rPr>
              <w:t xml:space="preserve">There are </w:t>
            </w:r>
            <w:proofErr w:type="gramStart"/>
            <w:r w:rsidRPr="0020147F">
              <w:rPr>
                <w:color w:val="000000" w:themeColor="text1"/>
                <w:sz w:val="17"/>
              </w:rPr>
              <w:t>a number of</w:t>
            </w:r>
            <w:proofErr w:type="gramEnd"/>
            <w:r w:rsidRPr="0020147F">
              <w:rPr>
                <w:color w:val="000000" w:themeColor="text1"/>
                <w:sz w:val="17"/>
              </w:rPr>
              <w:t xml:space="preserve"> reefs in Port Phillip Bay that have become damaged over time from the over growth of native purple sea urchin. This over-population has resulted in a decline of other marine plants and animals including seaweeds which form habitats and kelp which is used to filter the water.</w:t>
            </w:r>
          </w:p>
          <w:p w:rsidR="00361120" w:rsidRPr="0020147F" w:rsidRDefault="00361120">
            <w:pPr>
              <w:pStyle w:val="TableParagraph"/>
              <w:spacing w:before="74" w:line="208" w:lineRule="auto"/>
              <w:ind w:left="111" w:right="181"/>
              <w:rPr>
                <w:color w:val="000000" w:themeColor="text1"/>
                <w:sz w:val="17"/>
              </w:rPr>
            </w:pPr>
            <w:r w:rsidRPr="0020147F">
              <w:rPr>
                <w:color w:val="000000" w:themeColor="text1"/>
                <w:sz w:val="17"/>
              </w:rPr>
              <w:t>The NCCC through this project will remove some colonies of urchin and trial some new techniques to allow for the reforestation of marine plants into these temperate reefs to improve how the reefs function. It will also include some research into the urchins to better understand their population explosion.</w:t>
            </w:r>
          </w:p>
        </w:tc>
        <w:tc>
          <w:tcPr>
            <w:tcW w:w="1545" w:type="dxa"/>
            <w:vMerge/>
            <w:tcBorders>
              <w:bottom w:val="single" w:sz="4" w:space="0" w:color="auto"/>
            </w:tcBorders>
          </w:tcPr>
          <w:p w:rsidR="00361120" w:rsidRPr="0020147F" w:rsidRDefault="00361120">
            <w:pPr>
              <w:pStyle w:val="TableParagraph"/>
              <w:spacing w:before="5"/>
              <w:ind w:right="426"/>
              <w:jc w:val="right"/>
              <w:rPr>
                <w:color w:val="000000" w:themeColor="text1"/>
                <w:sz w:val="18"/>
              </w:rPr>
            </w:pPr>
          </w:p>
        </w:tc>
      </w:tr>
      <w:tr w:rsidR="0020147F" w:rsidRPr="0020147F" w:rsidTr="0047060B">
        <w:trPr>
          <w:trHeight w:val="1530"/>
        </w:trPr>
        <w:tc>
          <w:tcPr>
            <w:tcW w:w="3686" w:type="dxa"/>
            <w:gridSpan w:val="2"/>
          </w:tcPr>
          <w:p w:rsidR="003C1A75" w:rsidRPr="0020147F" w:rsidRDefault="004B64C8" w:rsidP="00361120">
            <w:pPr>
              <w:pStyle w:val="TableParagraph"/>
              <w:spacing w:before="73" w:line="208" w:lineRule="auto"/>
              <w:ind w:left="113" w:right="40"/>
              <w:rPr>
                <w:rFonts w:ascii="VIC-SemiBold"/>
                <w:b/>
                <w:color w:val="000000" w:themeColor="text1"/>
                <w:sz w:val="17"/>
              </w:rPr>
            </w:pPr>
            <w:r w:rsidRPr="0020147F">
              <w:rPr>
                <w:rFonts w:ascii="VIC-SemiBold"/>
                <w:b/>
                <w:color w:val="000000" w:themeColor="text1"/>
                <w:sz w:val="17"/>
              </w:rPr>
              <w:t>Activity 6-3-3: NCCC, The University of Melbourne</w:t>
            </w:r>
          </w:p>
          <w:p w:rsidR="003C1A75" w:rsidRPr="0020147F" w:rsidRDefault="004B64C8" w:rsidP="00361120">
            <w:pPr>
              <w:pStyle w:val="TableParagraph"/>
              <w:spacing w:before="61" w:line="208" w:lineRule="auto"/>
              <w:ind w:left="113" w:right="40"/>
              <w:jc w:val="both"/>
              <w:rPr>
                <w:color w:val="000000" w:themeColor="text1"/>
                <w:sz w:val="17"/>
              </w:rPr>
            </w:pPr>
            <w:r w:rsidRPr="0020147F">
              <w:rPr>
                <w:color w:val="000000" w:themeColor="text1"/>
                <w:sz w:val="17"/>
              </w:rPr>
              <w:t>Optimal management of overabundant sea urchins in Victoria under the Marine Environments Targeted Actions initiative</w:t>
            </w:r>
          </w:p>
        </w:tc>
        <w:tc>
          <w:tcPr>
            <w:tcW w:w="1503" w:type="dxa"/>
          </w:tcPr>
          <w:p w:rsidR="003C1A75" w:rsidRPr="0020147F" w:rsidRDefault="004B64C8" w:rsidP="00361120">
            <w:pPr>
              <w:pStyle w:val="TableParagraph"/>
              <w:spacing w:before="73" w:line="208" w:lineRule="auto"/>
              <w:ind w:right="153"/>
              <w:rPr>
                <w:color w:val="000000" w:themeColor="text1"/>
                <w:sz w:val="17"/>
              </w:rPr>
            </w:pPr>
            <w:r w:rsidRPr="0020147F">
              <w:rPr>
                <w:color w:val="000000" w:themeColor="text1"/>
                <w:sz w:val="17"/>
              </w:rPr>
              <w:t>Partially achieved (30%)</w:t>
            </w:r>
          </w:p>
        </w:tc>
        <w:tc>
          <w:tcPr>
            <w:tcW w:w="7824" w:type="dxa"/>
          </w:tcPr>
          <w:p w:rsidR="003C1A75" w:rsidRPr="0020147F" w:rsidRDefault="004B64C8">
            <w:pPr>
              <w:pStyle w:val="TableParagraph"/>
              <w:spacing w:before="73" w:line="208" w:lineRule="auto"/>
              <w:ind w:left="111" w:right="143"/>
              <w:rPr>
                <w:color w:val="000000" w:themeColor="text1"/>
                <w:sz w:val="17"/>
              </w:rPr>
            </w:pPr>
            <w:r w:rsidRPr="0020147F">
              <w:rPr>
                <w:color w:val="000000" w:themeColor="text1"/>
                <w:sz w:val="17"/>
              </w:rPr>
              <w:t>This project is being undertaken as a partnership between University of Melbourne, Deakin University and PV. The project will collate information on urchin biomass hotspots and the scale of barrens state-wide. The information gathered will be used to inform population dynamics models of purple and black-</w:t>
            </w:r>
            <w:proofErr w:type="spellStart"/>
            <w:r w:rsidRPr="0020147F">
              <w:rPr>
                <w:color w:val="000000" w:themeColor="text1"/>
                <w:sz w:val="17"/>
              </w:rPr>
              <w:t>spined</w:t>
            </w:r>
            <w:proofErr w:type="spellEnd"/>
            <w:r w:rsidRPr="0020147F">
              <w:rPr>
                <w:color w:val="000000" w:themeColor="text1"/>
                <w:sz w:val="17"/>
              </w:rPr>
              <w:t xml:space="preserve"> urchins to identify sources and dispersal/ invasion pathways. Standard methods for culling and monitoring will be developed and implemented in a culling program. Marine Protected areas </w:t>
            </w:r>
            <w:proofErr w:type="spellStart"/>
            <w:r w:rsidRPr="0020147F">
              <w:rPr>
                <w:color w:val="000000" w:themeColor="text1"/>
                <w:sz w:val="17"/>
              </w:rPr>
              <w:t>prioritised</w:t>
            </w:r>
            <w:proofErr w:type="spellEnd"/>
            <w:r w:rsidRPr="0020147F">
              <w:rPr>
                <w:color w:val="000000" w:themeColor="text1"/>
                <w:sz w:val="17"/>
              </w:rPr>
              <w:t xml:space="preserve"> for culling in Port Phillip Bay </w:t>
            </w:r>
            <w:proofErr w:type="spellStart"/>
            <w:r w:rsidRPr="0020147F">
              <w:rPr>
                <w:color w:val="000000" w:themeColor="text1"/>
                <w:sz w:val="17"/>
              </w:rPr>
              <w:t>are</w:t>
            </w:r>
            <w:proofErr w:type="spellEnd"/>
            <w:r w:rsidRPr="0020147F">
              <w:rPr>
                <w:color w:val="000000" w:themeColor="text1"/>
                <w:sz w:val="17"/>
              </w:rPr>
              <w:t xml:space="preserve"> Point Cooke, Jawbone, and Ricketts Point.</w:t>
            </w:r>
          </w:p>
        </w:tc>
        <w:tc>
          <w:tcPr>
            <w:tcW w:w="1545"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11"/>
              <w:jc w:val="center"/>
              <w:rPr>
                <w:rFonts w:ascii="VIC-SemiBold"/>
                <w:b/>
                <w:color w:val="000000" w:themeColor="text1"/>
                <w:sz w:val="27"/>
              </w:rPr>
            </w:pPr>
          </w:p>
          <w:p w:rsidR="003C1A75" w:rsidRPr="0020147F" w:rsidRDefault="004B64C8" w:rsidP="00361120">
            <w:pPr>
              <w:pStyle w:val="TableParagraph"/>
              <w:jc w:val="center"/>
              <w:rPr>
                <w:color w:val="000000" w:themeColor="text1"/>
                <w:sz w:val="18"/>
              </w:rPr>
            </w:pPr>
            <w:r w:rsidRPr="0020147F">
              <w:rPr>
                <w:color w:val="000000" w:themeColor="text1"/>
                <w:sz w:val="18"/>
              </w:rPr>
              <w:t>2018-21</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3"/>
        <w:rPr>
          <w:rFonts w:ascii="VIC-SemiBold"/>
          <w:b/>
          <w:color w:val="000000" w:themeColor="text1"/>
          <w:sz w:val="27"/>
        </w:rPr>
      </w:pPr>
    </w:p>
    <w:p w:rsidR="003C1A75" w:rsidRPr="0020147F" w:rsidRDefault="004B64C8" w:rsidP="0047060B">
      <w:pPr>
        <w:spacing w:before="90"/>
        <w:rPr>
          <w:rFonts w:ascii="VIC-SemiBold"/>
          <w:b/>
          <w:color w:val="000000" w:themeColor="text1"/>
          <w:sz w:val="20"/>
        </w:rPr>
      </w:pPr>
      <w:r w:rsidRPr="0020147F">
        <w:rPr>
          <w:rFonts w:ascii="VIC-SemiBold"/>
          <w:b/>
          <w:color w:val="000000" w:themeColor="text1"/>
          <w:sz w:val="20"/>
        </w:rPr>
        <w:t>MARINE BIOSECURITY</w:t>
      </w:r>
    </w:p>
    <w:p w:rsidR="003C1A75" w:rsidRPr="0020147F" w:rsidRDefault="004B64C8" w:rsidP="0047060B">
      <w:pPr>
        <w:spacing w:before="83"/>
        <w:rPr>
          <w:rFonts w:ascii="VIC-SemiBold"/>
          <w:b/>
          <w:color w:val="000000" w:themeColor="text1"/>
          <w:sz w:val="20"/>
        </w:rPr>
      </w:pPr>
      <w:r w:rsidRPr="0020147F">
        <w:rPr>
          <w:rFonts w:ascii="VIC-SemiBold"/>
          <w:b/>
          <w:color w:val="000000" w:themeColor="text1"/>
          <w:sz w:val="20"/>
        </w:rPr>
        <w:t>Ensure nutrient and sediment loads do not exceed current levels and pollutant loads are reduced where practicable</w:t>
      </w:r>
    </w:p>
    <w:p w:rsidR="003C1A75" w:rsidRPr="0020147F" w:rsidRDefault="003C1A75">
      <w:pPr>
        <w:pStyle w:val="BodyText"/>
        <w:spacing w:before="11"/>
        <w:rPr>
          <w:rFonts w:ascii="VIC-SemiBold"/>
          <w:b/>
          <w:color w:val="000000" w:themeColor="text1"/>
          <w:sz w:val="16"/>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361120">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415"/>
        </w:trPr>
        <w:tc>
          <w:tcPr>
            <w:tcW w:w="14554" w:type="dxa"/>
            <w:gridSpan w:val="4"/>
          </w:tcPr>
          <w:p w:rsidR="003C1A75" w:rsidRPr="0020147F" w:rsidRDefault="004B64C8">
            <w:pPr>
              <w:pStyle w:val="TableParagraph"/>
              <w:spacing w:before="94"/>
              <w:ind w:left="113"/>
              <w:rPr>
                <w:rFonts w:ascii="VIC-SemiBold"/>
                <w:b/>
                <w:color w:val="000000" w:themeColor="text1"/>
                <w:sz w:val="17"/>
              </w:rPr>
            </w:pPr>
            <w:r w:rsidRPr="0020147F">
              <w:rPr>
                <w:rFonts w:ascii="VIC-SemiBold"/>
                <w:b/>
                <w:color w:val="000000" w:themeColor="text1"/>
                <w:sz w:val="17"/>
              </w:rPr>
              <w:t>ACTION 7-1: Prevent introduction and dispersal of marine pests</w:t>
            </w:r>
          </w:p>
        </w:tc>
      </w:tr>
      <w:tr w:rsidR="0020147F" w:rsidRPr="0020147F" w:rsidTr="0047060B">
        <w:trPr>
          <w:trHeight w:val="4857"/>
        </w:trPr>
        <w:tc>
          <w:tcPr>
            <w:tcW w:w="3685" w:type="dxa"/>
          </w:tcPr>
          <w:p w:rsidR="003C1A75" w:rsidRPr="0020147F" w:rsidRDefault="004B64C8">
            <w:pPr>
              <w:pStyle w:val="TableParagraph"/>
              <w:spacing w:before="74" w:line="208" w:lineRule="auto"/>
              <w:ind w:left="113" w:right="584"/>
              <w:rPr>
                <w:rFonts w:ascii="VIC-SemiBold"/>
                <w:b/>
                <w:color w:val="000000" w:themeColor="text1"/>
                <w:sz w:val="17"/>
              </w:rPr>
            </w:pPr>
            <w:r w:rsidRPr="0020147F">
              <w:rPr>
                <w:rFonts w:ascii="VIC-SemiBold"/>
                <w:b/>
                <w:color w:val="000000" w:themeColor="text1"/>
                <w:sz w:val="17"/>
              </w:rPr>
              <w:t>Activity 7-1-1: DJPR Biosecurity (previously known as DEDJTR)</w:t>
            </w:r>
          </w:p>
          <w:p w:rsidR="003C1A75" w:rsidRPr="0020147F" w:rsidRDefault="004B64C8">
            <w:pPr>
              <w:pStyle w:val="TableParagraph"/>
              <w:spacing w:before="61" w:line="208" w:lineRule="auto"/>
              <w:ind w:left="113" w:right="125"/>
              <w:rPr>
                <w:color w:val="000000" w:themeColor="text1"/>
                <w:sz w:val="17"/>
              </w:rPr>
            </w:pPr>
            <w:r w:rsidRPr="0020147F">
              <w:rPr>
                <w:color w:val="000000" w:themeColor="text1"/>
                <w:sz w:val="17"/>
              </w:rPr>
              <w:t>Training, assessment &amp; community- based partnership to manage new incursions and spread of existing species</w:t>
            </w:r>
          </w:p>
        </w:tc>
        <w:tc>
          <w:tcPr>
            <w:tcW w:w="1502" w:type="dxa"/>
          </w:tcPr>
          <w:p w:rsidR="003C1A75" w:rsidRPr="0020147F" w:rsidRDefault="004B64C8" w:rsidP="00361120">
            <w:pPr>
              <w:pStyle w:val="TableParagraph"/>
              <w:spacing w:before="74" w:line="208" w:lineRule="auto"/>
              <w:ind w:left="113"/>
              <w:rPr>
                <w:color w:val="000000" w:themeColor="text1"/>
                <w:sz w:val="17"/>
              </w:rPr>
            </w:pPr>
            <w:r w:rsidRPr="0020147F">
              <w:rPr>
                <w:color w:val="000000" w:themeColor="text1"/>
                <w:sz w:val="17"/>
              </w:rPr>
              <w:t>Partially achieved (50%)</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DJPR Biosecurity are working to develop better governance, guidelines and training through the following:</w:t>
            </w:r>
          </w:p>
          <w:p w:rsidR="003C1A75" w:rsidRPr="0020147F" w:rsidRDefault="004B64C8">
            <w:pPr>
              <w:pStyle w:val="TableParagraph"/>
              <w:numPr>
                <w:ilvl w:val="0"/>
                <w:numId w:val="3"/>
              </w:numPr>
              <w:tabs>
                <w:tab w:val="left" w:pos="284"/>
              </w:tabs>
              <w:spacing w:before="118" w:line="218" w:lineRule="auto"/>
              <w:ind w:right="198"/>
              <w:rPr>
                <w:color w:val="000000" w:themeColor="text1"/>
                <w:sz w:val="18"/>
              </w:rPr>
            </w:pPr>
            <w:r w:rsidRPr="0020147F">
              <w:rPr>
                <w:color w:val="000000" w:themeColor="text1"/>
                <w:sz w:val="18"/>
              </w:rPr>
              <w:t xml:space="preserve">A risk assessment for high risk marine pests is underway to determine likelihood of entry, establishment, spread and impact. This has involved engagement with stakeholders, such as </w:t>
            </w:r>
            <w:r w:rsidRPr="0020147F">
              <w:rPr>
                <w:color w:val="000000" w:themeColor="text1"/>
                <w:spacing w:val="3"/>
                <w:sz w:val="18"/>
              </w:rPr>
              <w:t xml:space="preserve">port </w:t>
            </w:r>
            <w:r w:rsidRPr="0020147F">
              <w:rPr>
                <w:color w:val="000000" w:themeColor="text1"/>
                <w:sz w:val="18"/>
              </w:rPr>
              <w:t>managers, shipping companies, fishing and aquaculture industries, to provide guidance on marine pest monitoring activities and identify pathways for transfer and spread of marine</w:t>
            </w:r>
            <w:r w:rsidRPr="0020147F">
              <w:rPr>
                <w:color w:val="000000" w:themeColor="text1"/>
                <w:spacing w:val="1"/>
                <w:sz w:val="18"/>
              </w:rPr>
              <w:t xml:space="preserve"> </w:t>
            </w:r>
            <w:r w:rsidRPr="0020147F">
              <w:rPr>
                <w:color w:val="000000" w:themeColor="text1"/>
                <w:sz w:val="18"/>
              </w:rPr>
              <w:t>pests.</w:t>
            </w:r>
          </w:p>
          <w:p w:rsidR="003C1A75" w:rsidRPr="0020147F" w:rsidRDefault="004B64C8">
            <w:pPr>
              <w:pStyle w:val="TableParagraph"/>
              <w:numPr>
                <w:ilvl w:val="0"/>
                <w:numId w:val="3"/>
              </w:numPr>
              <w:tabs>
                <w:tab w:val="left" w:pos="284"/>
              </w:tabs>
              <w:spacing w:before="90" w:line="208" w:lineRule="auto"/>
              <w:ind w:right="480" w:hanging="170"/>
              <w:jc w:val="both"/>
              <w:rPr>
                <w:color w:val="000000" w:themeColor="text1"/>
                <w:sz w:val="17"/>
              </w:rPr>
            </w:pPr>
            <w:r w:rsidRPr="0020147F">
              <w:rPr>
                <w:color w:val="000000" w:themeColor="text1"/>
                <w:sz w:val="17"/>
              </w:rPr>
              <w:t>Representation on national marine pest related governance groups to feed into and align with national initiatives being developed by the Commonwealth such as ballast water management and the recent Marine Pest Plan</w:t>
            </w:r>
            <w:r w:rsidRPr="0020147F">
              <w:rPr>
                <w:color w:val="000000" w:themeColor="text1"/>
                <w:spacing w:val="2"/>
                <w:sz w:val="17"/>
              </w:rPr>
              <w:t xml:space="preserve"> </w:t>
            </w:r>
            <w:r w:rsidRPr="0020147F">
              <w:rPr>
                <w:color w:val="000000" w:themeColor="text1"/>
                <w:spacing w:val="3"/>
                <w:sz w:val="17"/>
              </w:rPr>
              <w:t>2018-2023.</w:t>
            </w:r>
          </w:p>
          <w:p w:rsidR="003C1A75" w:rsidRPr="0020147F" w:rsidRDefault="004B64C8">
            <w:pPr>
              <w:pStyle w:val="TableParagraph"/>
              <w:numPr>
                <w:ilvl w:val="0"/>
                <w:numId w:val="3"/>
              </w:numPr>
              <w:tabs>
                <w:tab w:val="left" w:pos="284"/>
              </w:tabs>
              <w:spacing w:before="100" w:line="208" w:lineRule="auto"/>
              <w:ind w:right="102" w:hanging="170"/>
              <w:rPr>
                <w:color w:val="000000" w:themeColor="text1"/>
                <w:sz w:val="17"/>
              </w:rPr>
            </w:pPr>
            <w:r w:rsidRPr="0020147F">
              <w:rPr>
                <w:color w:val="000000" w:themeColor="text1"/>
                <w:sz w:val="17"/>
              </w:rPr>
              <w:t>A communications and engagement strategy developed for marine pests to enhance the community’s understanding of marine pest issues. A consultant has been engaged to implement the strategy, working with existing promotional materials such as PV’s Check, Clean, Dry.</w:t>
            </w:r>
          </w:p>
          <w:p w:rsidR="003C1A75" w:rsidRPr="0020147F" w:rsidRDefault="004B64C8">
            <w:pPr>
              <w:pStyle w:val="TableParagraph"/>
              <w:numPr>
                <w:ilvl w:val="0"/>
                <w:numId w:val="3"/>
              </w:numPr>
              <w:tabs>
                <w:tab w:val="left" w:pos="284"/>
              </w:tabs>
              <w:spacing w:before="78"/>
              <w:rPr>
                <w:color w:val="000000" w:themeColor="text1"/>
                <w:sz w:val="17"/>
              </w:rPr>
            </w:pPr>
            <w:r w:rsidRPr="0020147F">
              <w:rPr>
                <w:color w:val="000000" w:themeColor="text1"/>
                <w:sz w:val="17"/>
              </w:rPr>
              <w:t>Providing online information and advice on marine pests for the</w:t>
            </w:r>
            <w:r w:rsidRPr="0020147F">
              <w:rPr>
                <w:color w:val="000000" w:themeColor="text1"/>
                <w:spacing w:val="2"/>
                <w:sz w:val="17"/>
              </w:rPr>
              <w:t xml:space="preserve"> </w:t>
            </w:r>
            <w:r w:rsidRPr="0020147F">
              <w:rPr>
                <w:color w:val="000000" w:themeColor="text1"/>
                <w:sz w:val="17"/>
              </w:rPr>
              <w:t>state.</w:t>
            </w:r>
          </w:p>
          <w:p w:rsidR="003C1A75" w:rsidRPr="0020147F" w:rsidRDefault="004B64C8">
            <w:pPr>
              <w:pStyle w:val="TableParagraph"/>
              <w:numPr>
                <w:ilvl w:val="0"/>
                <w:numId w:val="3"/>
              </w:numPr>
              <w:tabs>
                <w:tab w:val="left" w:pos="284"/>
              </w:tabs>
              <w:spacing w:before="92" w:line="208" w:lineRule="auto"/>
              <w:ind w:right="332" w:hanging="170"/>
              <w:jc w:val="both"/>
              <w:rPr>
                <w:color w:val="000000" w:themeColor="text1"/>
                <w:sz w:val="17"/>
              </w:rPr>
            </w:pPr>
            <w:r w:rsidRPr="0020147F">
              <w:rPr>
                <w:color w:val="000000" w:themeColor="text1"/>
                <w:sz w:val="17"/>
              </w:rPr>
              <w:t xml:space="preserve">Funding research on early detection and monitoring of marine pests and stakeholders such as local </w:t>
            </w:r>
            <w:r w:rsidRPr="0020147F">
              <w:rPr>
                <w:color w:val="000000" w:themeColor="text1"/>
                <w:spacing w:val="2"/>
                <w:sz w:val="17"/>
              </w:rPr>
              <w:t xml:space="preserve">ports </w:t>
            </w:r>
            <w:r w:rsidRPr="0020147F">
              <w:rPr>
                <w:color w:val="000000" w:themeColor="text1"/>
                <w:sz w:val="17"/>
              </w:rPr>
              <w:t>and marinas groups have been engaged to better manage marine pest biosecurity.</w:t>
            </w:r>
          </w:p>
          <w:p w:rsidR="003C1A75" w:rsidRPr="0020147F" w:rsidRDefault="00944F5C">
            <w:pPr>
              <w:pStyle w:val="TableParagraph"/>
              <w:spacing w:before="117" w:line="208" w:lineRule="auto"/>
              <w:ind w:left="113"/>
              <w:rPr>
                <w:color w:val="000000" w:themeColor="text1"/>
                <w:sz w:val="17"/>
              </w:rPr>
            </w:pPr>
            <w:hyperlink r:id="rId62">
              <w:r w:rsidR="004B64C8" w:rsidRPr="0020147F">
                <w:rPr>
                  <w:color w:val="000000" w:themeColor="text1"/>
                  <w:sz w:val="17"/>
                </w:rPr>
                <w:t>http://www.agriculture.gov.au/pests-diseases-weeds/marine-pests/</w:t>
              </w:r>
            </w:hyperlink>
            <w:r w:rsidR="004B64C8" w:rsidRPr="0020147F">
              <w:rPr>
                <w:color w:val="000000" w:themeColor="text1"/>
                <w:sz w:val="17"/>
              </w:rPr>
              <w:t xml:space="preserve"> https://</w:t>
            </w:r>
            <w:hyperlink r:id="rId63">
              <w:r w:rsidR="004B64C8" w:rsidRPr="0020147F">
                <w:rPr>
                  <w:color w:val="000000" w:themeColor="text1"/>
                  <w:sz w:val="17"/>
                </w:rPr>
                <w:t>www.marinepests.gov.au/</w:t>
              </w:r>
            </w:hyperlink>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4B64C8" w:rsidP="00361120">
            <w:pPr>
              <w:pStyle w:val="TableParagraph"/>
              <w:spacing w:before="149"/>
              <w:jc w:val="center"/>
              <w:rPr>
                <w:color w:val="000000" w:themeColor="text1"/>
                <w:sz w:val="18"/>
              </w:rPr>
            </w:pPr>
            <w:r w:rsidRPr="0020147F">
              <w:rPr>
                <w:color w:val="000000" w:themeColor="text1"/>
                <w:sz w:val="18"/>
              </w:rPr>
              <w:t>2017-20</w:t>
            </w:r>
          </w:p>
        </w:tc>
      </w:tr>
      <w:tr w:rsidR="0020147F" w:rsidRPr="0020147F" w:rsidTr="0047060B">
        <w:trPr>
          <w:trHeight w:val="21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7-1-2: PV</w:t>
            </w:r>
          </w:p>
          <w:p w:rsidR="003C1A75" w:rsidRPr="0020147F" w:rsidRDefault="004B64C8">
            <w:pPr>
              <w:pStyle w:val="TableParagraph"/>
              <w:spacing w:before="30"/>
              <w:ind w:left="113"/>
              <w:rPr>
                <w:color w:val="000000" w:themeColor="text1"/>
                <w:sz w:val="17"/>
              </w:rPr>
            </w:pPr>
            <w:r w:rsidRPr="0020147F">
              <w:rPr>
                <w:color w:val="000000" w:themeColor="text1"/>
                <w:sz w:val="17"/>
              </w:rPr>
              <w:t>Marine pest initiative within MPAs</w:t>
            </w:r>
          </w:p>
        </w:tc>
        <w:tc>
          <w:tcPr>
            <w:tcW w:w="1502" w:type="dxa"/>
          </w:tcPr>
          <w:p w:rsidR="003C1A75" w:rsidRPr="0020147F" w:rsidRDefault="004B64C8" w:rsidP="00361120">
            <w:pPr>
              <w:pStyle w:val="TableParagraph"/>
              <w:spacing w:before="52"/>
              <w:ind w:left="113"/>
              <w:rPr>
                <w:color w:val="000000" w:themeColor="text1"/>
                <w:sz w:val="17"/>
              </w:rPr>
            </w:pPr>
            <w:r w:rsidRPr="0020147F">
              <w:rPr>
                <w:color w:val="000000" w:themeColor="text1"/>
                <w:sz w:val="17"/>
              </w:rPr>
              <w:t>Achieved</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PV seek to prevent the spread of marine pests from Marine Protected Areas (MPAs) in the Bay. To do this PV have developed and delivered the Check Clean Dry Campaign. The campaign was launched at the Melbourne Boat Show 2018. Promotional materials for the campaign include producing a promotional video, brochures, banners, and other materials/accessories for mobile phones. Public information sessions were delivered through boat and fishing clubs, and at major events including the Festival of Sail. It is estimated that 10,000 people have been engaged across a broad range of community, industry and agencies such as the recreational boating community, not-for-profit organisations, Non-Government Organisations (NGO’s), yacht clubs, etc. https://</w:t>
            </w:r>
            <w:hyperlink r:id="rId64">
              <w:r w:rsidRPr="0020147F">
                <w:rPr>
                  <w:color w:val="000000" w:themeColor="text1"/>
                  <w:sz w:val="17"/>
                </w:rPr>
                <w:t>www.youtube.com/watch?v=apb1gNel1ww</w:t>
              </w:r>
            </w:hyperlink>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4B64C8" w:rsidP="00361120">
            <w:pPr>
              <w:pStyle w:val="TableParagraph"/>
              <w:spacing w:before="135"/>
              <w:jc w:val="center"/>
              <w:rPr>
                <w:color w:val="000000" w:themeColor="text1"/>
                <w:sz w:val="18"/>
              </w:rPr>
            </w:pPr>
            <w:r w:rsidRPr="0020147F">
              <w:rPr>
                <w:color w:val="000000" w:themeColor="text1"/>
                <w:sz w:val="18"/>
              </w:rPr>
              <w:t>2017-18</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20147F" w:rsidRDefault="003C1A75">
      <w:pPr>
        <w:pStyle w:val="BodyText"/>
        <w:spacing w:before="9"/>
        <w:rPr>
          <w:rFonts w:ascii="VIC-SemiBold"/>
          <w:b/>
          <w:color w:val="000000" w:themeColor="text1"/>
          <w:sz w:val="29"/>
        </w:rPr>
      </w:pPr>
    </w:p>
    <w:tbl>
      <w:tblPr>
        <w:tblStyle w:val="TableGrid"/>
        <w:tblW w:w="0" w:type="auto"/>
        <w:tblLayout w:type="fixed"/>
        <w:tblLook w:val="01E0" w:firstRow="1" w:lastRow="1" w:firstColumn="1" w:lastColumn="1" w:noHBand="0" w:noVBand="0"/>
      </w:tblPr>
      <w:tblGrid>
        <w:gridCol w:w="3685"/>
        <w:gridCol w:w="1502"/>
        <w:gridCol w:w="7823"/>
        <w:gridCol w:w="1544"/>
      </w:tblGrid>
      <w:tr w:rsidR="0020147F" w:rsidRPr="0020147F" w:rsidTr="0047060B">
        <w:trPr>
          <w:trHeight w:val="357"/>
        </w:trPr>
        <w:tc>
          <w:tcPr>
            <w:tcW w:w="3685" w:type="dxa"/>
          </w:tcPr>
          <w:p w:rsidR="003C1A75" w:rsidRPr="0020147F" w:rsidRDefault="004B64C8">
            <w:pPr>
              <w:pStyle w:val="TableParagraph"/>
              <w:spacing w:before="62"/>
              <w:ind w:left="118"/>
              <w:rPr>
                <w:rFonts w:ascii="VIC-SemiBold"/>
                <w:b/>
                <w:color w:val="000000" w:themeColor="text1"/>
                <w:sz w:val="17"/>
              </w:rPr>
            </w:pPr>
            <w:r w:rsidRPr="0020147F">
              <w:rPr>
                <w:rFonts w:ascii="VIC-SemiBold"/>
                <w:b/>
                <w:color w:val="000000" w:themeColor="text1"/>
                <w:sz w:val="17"/>
              </w:rPr>
              <w:t>Action, Activities and Strategic lead</w:t>
            </w:r>
          </w:p>
        </w:tc>
        <w:tc>
          <w:tcPr>
            <w:tcW w:w="1502"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Status</w:t>
            </w:r>
          </w:p>
        </w:tc>
        <w:tc>
          <w:tcPr>
            <w:tcW w:w="7823" w:type="dxa"/>
          </w:tcPr>
          <w:p w:rsidR="003C1A75" w:rsidRPr="0020147F" w:rsidRDefault="004B64C8">
            <w:pPr>
              <w:pStyle w:val="TableParagraph"/>
              <w:spacing w:before="62"/>
              <w:ind w:left="113"/>
              <w:rPr>
                <w:rFonts w:ascii="VIC-SemiBold"/>
                <w:b/>
                <w:color w:val="000000" w:themeColor="text1"/>
                <w:sz w:val="17"/>
              </w:rPr>
            </w:pPr>
            <w:r w:rsidRPr="0020147F">
              <w:rPr>
                <w:rFonts w:ascii="VIC-SemiBold"/>
                <w:b/>
                <w:color w:val="000000" w:themeColor="text1"/>
                <w:sz w:val="17"/>
              </w:rPr>
              <w:t>Deliverables and highlights</w:t>
            </w:r>
          </w:p>
        </w:tc>
        <w:tc>
          <w:tcPr>
            <w:tcW w:w="1544" w:type="dxa"/>
          </w:tcPr>
          <w:p w:rsidR="003C1A75" w:rsidRPr="0020147F" w:rsidRDefault="004B64C8" w:rsidP="00361120">
            <w:pPr>
              <w:pStyle w:val="TableParagraph"/>
              <w:spacing w:before="62"/>
              <w:ind w:right="275"/>
              <w:jc w:val="right"/>
              <w:rPr>
                <w:rFonts w:ascii="VIC-SemiBold"/>
                <w:b/>
                <w:color w:val="000000" w:themeColor="text1"/>
                <w:sz w:val="17"/>
              </w:rPr>
            </w:pPr>
            <w:r w:rsidRPr="0020147F">
              <w:rPr>
                <w:rFonts w:ascii="VIC-SemiBold"/>
                <w:b/>
                <w:color w:val="000000" w:themeColor="text1"/>
                <w:sz w:val="17"/>
              </w:rPr>
              <w:t>Timeframe</w:t>
            </w:r>
          </w:p>
        </w:tc>
      </w:tr>
      <w:tr w:rsidR="0020147F" w:rsidRPr="0020147F" w:rsidTr="0047060B">
        <w:trPr>
          <w:trHeight w:val="337"/>
        </w:trPr>
        <w:tc>
          <w:tcPr>
            <w:tcW w:w="14554" w:type="dxa"/>
            <w:gridSpan w:val="4"/>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ACTION 7-2: Monitor priority locations for early detection of marine pest introductions</w:t>
            </w:r>
          </w:p>
        </w:tc>
      </w:tr>
      <w:tr w:rsidR="0020147F" w:rsidRPr="0020147F" w:rsidTr="0047060B">
        <w:trPr>
          <w:trHeight w:val="17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7-2-1: DJPR Biosecurity</w:t>
            </w:r>
          </w:p>
          <w:p w:rsidR="003C1A75" w:rsidRPr="0020147F" w:rsidRDefault="004B64C8">
            <w:pPr>
              <w:pStyle w:val="TableParagraph"/>
              <w:spacing w:before="30"/>
              <w:ind w:left="113"/>
              <w:rPr>
                <w:color w:val="000000" w:themeColor="text1"/>
                <w:sz w:val="17"/>
              </w:rPr>
            </w:pPr>
            <w:r w:rsidRPr="0020147F">
              <w:rPr>
                <w:color w:val="000000" w:themeColor="text1"/>
                <w:sz w:val="17"/>
              </w:rPr>
              <w:t>Marine pest monitoring program</w:t>
            </w:r>
          </w:p>
        </w:tc>
        <w:tc>
          <w:tcPr>
            <w:tcW w:w="1502" w:type="dxa"/>
          </w:tcPr>
          <w:p w:rsidR="003C1A75" w:rsidRPr="0020147F" w:rsidRDefault="004B64C8" w:rsidP="00361120">
            <w:pPr>
              <w:pStyle w:val="TableParagraph"/>
              <w:spacing w:before="74" w:line="208" w:lineRule="auto"/>
              <w:ind w:left="113"/>
              <w:rPr>
                <w:color w:val="000000" w:themeColor="text1"/>
                <w:sz w:val="17"/>
              </w:rPr>
            </w:pPr>
            <w:r w:rsidRPr="0020147F">
              <w:rPr>
                <w:color w:val="000000" w:themeColor="text1"/>
                <w:sz w:val="17"/>
              </w:rPr>
              <w:t>Partially achieved</w:t>
            </w:r>
          </w:p>
          <w:p w:rsidR="003C1A75" w:rsidRPr="0020147F" w:rsidRDefault="004B64C8" w:rsidP="00361120">
            <w:pPr>
              <w:pStyle w:val="TableParagraph"/>
              <w:spacing w:line="208" w:lineRule="exact"/>
              <w:ind w:left="113"/>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DJPR Biosecurity are leading coordination of experts and relevant agencies across the state to work with other Australian jurisdictions on the design of a Victorian integrated monitoring and surveillance program for marine pests. Implementation of the program is subject to funding. Marine pest data capture procedures have been developed and tested in the field. DJPR Biosecurity and partners are representing the state on the Marine Surveillance Task Group under the Marine Pest Sectoral Committee. There is now a single reporting line established to improve passive surveillance opportunities for marine pests (marine.pests@ecodev.vic.gov.au).</w:t>
            </w:r>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3"/>
              <w:jc w:val="center"/>
              <w:rPr>
                <w:rFonts w:ascii="VIC-SemiBold"/>
                <w:b/>
                <w:color w:val="000000" w:themeColor="text1"/>
                <w:sz w:val="28"/>
              </w:rPr>
            </w:pPr>
          </w:p>
          <w:p w:rsidR="003C1A75" w:rsidRPr="0020147F" w:rsidRDefault="004B64C8" w:rsidP="00361120">
            <w:pPr>
              <w:pStyle w:val="TableParagraph"/>
              <w:spacing w:before="1"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15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7-2-2:</w:t>
            </w:r>
            <w:r w:rsidRPr="0020147F">
              <w:rPr>
                <w:rFonts w:ascii="VIC-SemiBold"/>
                <w:b/>
                <w:color w:val="000000" w:themeColor="text1"/>
                <w:spacing w:val="3"/>
                <w:sz w:val="17"/>
              </w:rPr>
              <w:t xml:space="preserve"> </w:t>
            </w:r>
            <w:r w:rsidRPr="0020147F">
              <w:rPr>
                <w:rFonts w:ascii="VIC-SemiBold"/>
                <w:b/>
                <w:color w:val="000000" w:themeColor="text1"/>
                <w:sz w:val="17"/>
              </w:rPr>
              <w:t>PV</w:t>
            </w:r>
          </w:p>
          <w:p w:rsidR="003C1A75" w:rsidRPr="0020147F" w:rsidRDefault="004B64C8">
            <w:pPr>
              <w:pStyle w:val="TableParagraph"/>
              <w:spacing w:before="53" w:line="208" w:lineRule="auto"/>
              <w:ind w:left="113"/>
              <w:rPr>
                <w:color w:val="000000" w:themeColor="text1"/>
                <w:sz w:val="17"/>
              </w:rPr>
            </w:pPr>
            <w:r w:rsidRPr="0020147F">
              <w:rPr>
                <w:color w:val="000000" w:themeColor="text1"/>
                <w:sz w:val="17"/>
              </w:rPr>
              <w:t>Marine pest monitoring and response program in</w:t>
            </w:r>
            <w:r w:rsidRPr="0020147F">
              <w:rPr>
                <w:color w:val="000000" w:themeColor="text1"/>
                <w:spacing w:val="-1"/>
                <w:sz w:val="17"/>
              </w:rPr>
              <w:t xml:space="preserve"> </w:t>
            </w:r>
            <w:r w:rsidRPr="0020147F">
              <w:rPr>
                <w:color w:val="000000" w:themeColor="text1"/>
                <w:sz w:val="17"/>
              </w:rPr>
              <w:t>MPAs</w:t>
            </w:r>
          </w:p>
        </w:tc>
        <w:tc>
          <w:tcPr>
            <w:tcW w:w="1502" w:type="dxa"/>
          </w:tcPr>
          <w:p w:rsidR="003C1A75" w:rsidRPr="0020147F" w:rsidRDefault="004B64C8" w:rsidP="00361120">
            <w:pPr>
              <w:pStyle w:val="TableParagraph"/>
              <w:spacing w:before="74" w:line="208" w:lineRule="auto"/>
              <w:ind w:left="113"/>
              <w:rPr>
                <w:color w:val="000000" w:themeColor="text1"/>
                <w:sz w:val="17"/>
              </w:rPr>
            </w:pPr>
            <w:r w:rsidRPr="0020147F">
              <w:rPr>
                <w:color w:val="000000" w:themeColor="text1"/>
                <w:sz w:val="17"/>
              </w:rPr>
              <w:t>Partially achieved</w:t>
            </w:r>
          </w:p>
          <w:p w:rsidR="003C1A75" w:rsidRPr="0020147F" w:rsidRDefault="004B64C8" w:rsidP="00361120">
            <w:pPr>
              <w:pStyle w:val="TableParagraph"/>
              <w:spacing w:line="208" w:lineRule="exact"/>
              <w:ind w:left="113"/>
              <w:rPr>
                <w:color w:val="000000" w:themeColor="text1"/>
                <w:sz w:val="17"/>
              </w:rPr>
            </w:pPr>
            <w:r w:rsidRPr="0020147F">
              <w:rPr>
                <w:color w:val="000000" w:themeColor="text1"/>
                <w:sz w:val="17"/>
              </w:rPr>
              <w:t>- ongoing</w:t>
            </w:r>
          </w:p>
        </w:tc>
        <w:tc>
          <w:tcPr>
            <w:tcW w:w="7823" w:type="dxa"/>
          </w:tcPr>
          <w:p w:rsidR="003C1A75" w:rsidRPr="0020147F" w:rsidRDefault="004B64C8">
            <w:pPr>
              <w:pStyle w:val="TableParagraph"/>
              <w:spacing w:before="74" w:line="208" w:lineRule="auto"/>
              <w:ind w:left="113" w:right="166"/>
              <w:rPr>
                <w:color w:val="000000" w:themeColor="text1"/>
                <w:sz w:val="17"/>
              </w:rPr>
            </w:pPr>
            <w:r w:rsidRPr="0020147F">
              <w:rPr>
                <w:color w:val="000000" w:themeColor="text1"/>
                <w:sz w:val="17"/>
              </w:rPr>
              <w:t xml:space="preserve">Marine pest monitoring was included within Port Phillip Heads Marine National Park monitoring program (see 6.1.2). Pest monitoring and active management is being undertaken at priority locations e.g. surveys to monitor </w:t>
            </w:r>
            <w:proofErr w:type="spellStart"/>
            <w:r w:rsidRPr="0020147F">
              <w:rPr>
                <w:color w:val="000000" w:themeColor="text1"/>
                <w:sz w:val="17"/>
              </w:rPr>
              <w:t>Undaria</w:t>
            </w:r>
            <w:proofErr w:type="spellEnd"/>
            <w:r w:rsidRPr="0020147F">
              <w:rPr>
                <w:color w:val="000000" w:themeColor="text1"/>
                <w:sz w:val="17"/>
              </w:rPr>
              <w:t xml:space="preserve"> (Japanese kelp) at Pope’s Eye. It is estimated that 10 hectares of marine protected areas are monitored for pests.</w:t>
            </w:r>
          </w:p>
          <w:p w:rsidR="003C1A75" w:rsidRPr="0020147F" w:rsidRDefault="004B64C8">
            <w:pPr>
              <w:pStyle w:val="TableParagraph"/>
              <w:spacing w:before="1" w:line="208" w:lineRule="auto"/>
              <w:ind w:left="113" w:right="166"/>
              <w:rPr>
                <w:color w:val="000000" w:themeColor="text1"/>
                <w:sz w:val="17"/>
              </w:rPr>
            </w:pPr>
            <w:r w:rsidRPr="0020147F">
              <w:rPr>
                <w:color w:val="000000" w:themeColor="text1"/>
                <w:sz w:val="17"/>
              </w:rPr>
              <w:t>In addition, this program provides support for urchin (overabundant native species) management trials at Point Cook and Jawbone Marine Sanctuaries in a partnership with the University of Melbourne.</w:t>
            </w:r>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11"/>
              <w:jc w:val="center"/>
              <w:rPr>
                <w:rFonts w:ascii="VIC-SemiBold"/>
                <w:b/>
                <w:color w:val="000000" w:themeColor="text1"/>
                <w:sz w:val="20"/>
              </w:rPr>
            </w:pPr>
          </w:p>
          <w:p w:rsidR="003C1A75" w:rsidRPr="0020147F" w:rsidRDefault="004B64C8" w:rsidP="00361120">
            <w:pPr>
              <w:pStyle w:val="TableParagraph"/>
              <w:spacing w:before="1" w:line="218" w:lineRule="auto"/>
              <w:jc w:val="center"/>
              <w:rPr>
                <w:color w:val="000000" w:themeColor="text1"/>
                <w:sz w:val="18"/>
              </w:rPr>
            </w:pPr>
            <w:r w:rsidRPr="0020147F">
              <w:rPr>
                <w:color w:val="000000" w:themeColor="text1"/>
                <w:sz w:val="18"/>
              </w:rPr>
              <w:t>Ongoing from 2017</w:t>
            </w:r>
          </w:p>
        </w:tc>
      </w:tr>
      <w:tr w:rsidR="0020147F" w:rsidRPr="0020147F" w:rsidTr="0047060B">
        <w:trPr>
          <w:trHeight w:val="337"/>
        </w:trPr>
        <w:tc>
          <w:tcPr>
            <w:tcW w:w="14554" w:type="dxa"/>
            <w:gridSpan w:val="4"/>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ACTION 7-3: Respond rapidly to new introductions of marine pests</w:t>
            </w:r>
          </w:p>
        </w:tc>
      </w:tr>
      <w:tr w:rsidR="0020147F" w:rsidRPr="0020147F" w:rsidTr="0047060B">
        <w:trPr>
          <w:trHeight w:val="2330"/>
        </w:trPr>
        <w:tc>
          <w:tcPr>
            <w:tcW w:w="3685" w:type="dxa"/>
          </w:tcPr>
          <w:p w:rsidR="003C1A75" w:rsidRPr="0020147F" w:rsidRDefault="004B64C8">
            <w:pPr>
              <w:pStyle w:val="TableParagraph"/>
              <w:spacing w:before="52"/>
              <w:ind w:left="113"/>
              <w:rPr>
                <w:rFonts w:ascii="VIC-SemiBold"/>
                <w:b/>
                <w:color w:val="000000" w:themeColor="text1"/>
                <w:sz w:val="17"/>
              </w:rPr>
            </w:pPr>
            <w:r w:rsidRPr="0020147F">
              <w:rPr>
                <w:rFonts w:ascii="VIC-SemiBold"/>
                <w:b/>
                <w:color w:val="000000" w:themeColor="text1"/>
                <w:sz w:val="17"/>
              </w:rPr>
              <w:t>Activity 7-3-1: DJPR Biosecurity</w:t>
            </w:r>
          </w:p>
          <w:p w:rsidR="003C1A75" w:rsidRPr="0020147F" w:rsidRDefault="004B64C8" w:rsidP="00361120">
            <w:pPr>
              <w:pStyle w:val="TableParagraph"/>
              <w:spacing w:before="52" w:line="208" w:lineRule="auto"/>
              <w:ind w:left="113" w:right="182"/>
              <w:rPr>
                <w:color w:val="000000" w:themeColor="text1"/>
                <w:sz w:val="17"/>
              </w:rPr>
            </w:pPr>
            <w:r w:rsidRPr="0020147F">
              <w:rPr>
                <w:color w:val="000000" w:themeColor="text1"/>
                <w:sz w:val="17"/>
              </w:rPr>
              <w:t>Develop marine pest response arrangements</w:t>
            </w:r>
          </w:p>
        </w:tc>
        <w:tc>
          <w:tcPr>
            <w:tcW w:w="1502" w:type="dxa"/>
          </w:tcPr>
          <w:p w:rsidR="003C1A75" w:rsidRPr="0020147F" w:rsidRDefault="004B64C8">
            <w:pPr>
              <w:pStyle w:val="TableParagraph"/>
              <w:spacing w:before="74" w:line="208" w:lineRule="auto"/>
              <w:ind w:left="113"/>
              <w:rPr>
                <w:color w:val="000000" w:themeColor="text1"/>
                <w:sz w:val="17"/>
              </w:rPr>
            </w:pPr>
            <w:r w:rsidRPr="0020147F">
              <w:rPr>
                <w:color w:val="000000" w:themeColor="text1"/>
                <w:sz w:val="17"/>
              </w:rPr>
              <w:t>Partially achieved (60%)</w:t>
            </w:r>
          </w:p>
        </w:tc>
        <w:tc>
          <w:tcPr>
            <w:tcW w:w="7823" w:type="dxa"/>
          </w:tcPr>
          <w:p w:rsidR="003C1A75" w:rsidRPr="0020147F" w:rsidRDefault="004B64C8">
            <w:pPr>
              <w:pStyle w:val="TableParagraph"/>
              <w:spacing w:before="74" w:line="208" w:lineRule="auto"/>
              <w:ind w:left="113" w:right="100"/>
              <w:rPr>
                <w:color w:val="000000" w:themeColor="text1"/>
                <w:sz w:val="17"/>
              </w:rPr>
            </w:pPr>
            <w:r w:rsidRPr="0020147F">
              <w:rPr>
                <w:color w:val="000000" w:themeColor="text1"/>
                <w:sz w:val="17"/>
              </w:rPr>
              <w:t>DJPR Biosecurity is building the capacity and capability of marine managers to respond rapidly to any new incursion of marine pests and ensure effective and efficient decision making. Victorian marine pest training needs have been identified and external training exercises have been undertaken by Departmental staff. Victorian marine pest response arrangements are being revised to reflect more up-to-date procedures and an assessment is underway to understand capability across government to respond to a marine pest incident and clarify roles and responsibilities. DJPR Biosecurity represents the state on the Emergency Response Task Group under the Marine Pest Sectoral Committee. One of the actions for this group is to review and provide input into the national emergency marine pest plan framework. Marine pest pages have been built on the Agriculture Victoria website with relevant information</w:t>
            </w:r>
            <w:hyperlink r:id="rId65">
              <w:r w:rsidRPr="0020147F">
                <w:rPr>
                  <w:color w:val="000000" w:themeColor="text1"/>
                  <w:sz w:val="17"/>
                </w:rPr>
                <w:t>. www.vic.gov.au/marine-pests</w:t>
              </w:r>
            </w:hyperlink>
          </w:p>
        </w:tc>
        <w:tc>
          <w:tcPr>
            <w:tcW w:w="1544" w:type="dxa"/>
          </w:tcPr>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jc w:val="center"/>
              <w:rPr>
                <w:rFonts w:ascii="VIC-SemiBold"/>
                <w:b/>
                <w:color w:val="000000" w:themeColor="text1"/>
                <w:sz w:val="20"/>
              </w:rPr>
            </w:pPr>
          </w:p>
          <w:p w:rsidR="003C1A75" w:rsidRPr="0020147F" w:rsidRDefault="003C1A75" w:rsidP="00361120">
            <w:pPr>
              <w:pStyle w:val="TableParagraph"/>
              <w:spacing w:before="6"/>
              <w:jc w:val="center"/>
              <w:rPr>
                <w:rFonts w:ascii="VIC-SemiBold"/>
                <w:b/>
                <w:color w:val="000000" w:themeColor="text1"/>
                <w:sz w:val="17"/>
              </w:rPr>
            </w:pPr>
          </w:p>
          <w:p w:rsidR="003C1A75" w:rsidRPr="0020147F" w:rsidRDefault="004B64C8" w:rsidP="00361120">
            <w:pPr>
              <w:pStyle w:val="TableParagraph"/>
              <w:jc w:val="center"/>
              <w:rPr>
                <w:color w:val="000000" w:themeColor="text1"/>
                <w:sz w:val="18"/>
              </w:rPr>
            </w:pPr>
            <w:r w:rsidRPr="0020147F">
              <w:rPr>
                <w:color w:val="000000" w:themeColor="text1"/>
                <w:sz w:val="18"/>
              </w:rPr>
              <w:t>2017-19</w:t>
            </w:r>
          </w:p>
        </w:tc>
      </w:tr>
    </w:tbl>
    <w:p w:rsidR="003C1A75" w:rsidRPr="0020147F" w:rsidRDefault="003C1A75">
      <w:pPr>
        <w:jc w:val="right"/>
        <w:rPr>
          <w:color w:val="000000" w:themeColor="text1"/>
          <w:sz w:val="18"/>
        </w:rPr>
        <w:sectPr w:rsidR="003C1A75" w:rsidRPr="0020147F">
          <w:pgSz w:w="16840" w:h="11910" w:orient="landscape"/>
          <w:pgMar w:top="760" w:right="1000" w:bottom="600" w:left="1020" w:header="560" w:footer="417" w:gutter="0"/>
          <w:cols w:space="720"/>
        </w:sectPr>
      </w:pPr>
    </w:p>
    <w:p w:rsidR="003C1A75" w:rsidRPr="0020147F" w:rsidRDefault="003C1A75">
      <w:pPr>
        <w:pStyle w:val="BodyText"/>
        <w:rPr>
          <w:rFonts w:ascii="VIC-SemiBold"/>
          <w:b/>
          <w:color w:val="000000" w:themeColor="text1"/>
          <w:sz w:val="20"/>
        </w:rPr>
      </w:pPr>
    </w:p>
    <w:p w:rsidR="003C1A75" w:rsidRPr="0020147F" w:rsidRDefault="003C1A75">
      <w:pPr>
        <w:pStyle w:val="BodyText"/>
        <w:rPr>
          <w:rFonts w:ascii="VIC-SemiBold"/>
          <w:b/>
          <w:color w:val="000000" w:themeColor="text1"/>
          <w:sz w:val="20"/>
        </w:rPr>
      </w:pPr>
    </w:p>
    <w:p w:rsidR="003C1A75" w:rsidRPr="00361120" w:rsidRDefault="004B64C8" w:rsidP="00361120">
      <w:pPr>
        <w:pStyle w:val="ListParagraph"/>
        <w:numPr>
          <w:ilvl w:val="1"/>
          <w:numId w:val="8"/>
        </w:numPr>
        <w:tabs>
          <w:tab w:val="left" w:pos="611"/>
        </w:tabs>
        <w:spacing w:before="87"/>
        <w:ind w:left="610" w:hanging="498"/>
        <w:jc w:val="left"/>
        <w:rPr>
          <w:rFonts w:ascii="VIC-SemiBold"/>
          <w:b/>
          <w:color w:val="000000" w:themeColor="text1"/>
          <w:sz w:val="24"/>
        </w:rPr>
      </w:pPr>
      <w:bookmarkStart w:id="34" w:name="10.2_Appendix_2:_EMP_Framework___"/>
      <w:bookmarkEnd w:id="34"/>
      <w:r w:rsidRPr="0020147F">
        <w:rPr>
          <w:rFonts w:ascii="VIC-SemiBold"/>
          <w:b/>
          <w:color w:val="000000" w:themeColor="text1"/>
          <w:sz w:val="24"/>
        </w:rPr>
        <w:t>Appendix 2: EMP</w:t>
      </w:r>
      <w:r w:rsidRPr="0020147F">
        <w:rPr>
          <w:rFonts w:ascii="VIC-SemiBold"/>
          <w:b/>
          <w:color w:val="000000" w:themeColor="text1"/>
          <w:spacing w:val="-1"/>
          <w:sz w:val="24"/>
        </w:rPr>
        <w:t xml:space="preserve"> </w:t>
      </w:r>
      <w:r w:rsidRPr="0020147F">
        <w:rPr>
          <w:rFonts w:ascii="VIC-SemiBold"/>
          <w:b/>
          <w:color w:val="000000" w:themeColor="text1"/>
          <w:spacing w:val="-3"/>
          <w:sz w:val="24"/>
        </w:rPr>
        <w:t>Framework</w:t>
      </w:r>
    </w:p>
    <w:p w:rsidR="003C1A75" w:rsidRPr="0020147F" w:rsidRDefault="003C1A75">
      <w:pPr>
        <w:pStyle w:val="BodyText"/>
        <w:spacing w:before="3"/>
        <w:rPr>
          <w:rFonts w:ascii="VIC-SemiBold"/>
          <w:b/>
          <w:color w:val="000000" w:themeColor="text1"/>
          <w:sz w:val="12"/>
        </w:rPr>
      </w:pPr>
    </w:p>
    <w:tbl>
      <w:tblPr>
        <w:tblW w:w="149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356"/>
        <w:gridCol w:w="17"/>
        <w:gridCol w:w="1866"/>
        <w:gridCol w:w="17"/>
        <w:gridCol w:w="1943"/>
        <w:gridCol w:w="9"/>
        <w:gridCol w:w="2259"/>
        <w:gridCol w:w="2130"/>
        <w:gridCol w:w="1880"/>
        <w:gridCol w:w="1805"/>
        <w:gridCol w:w="7"/>
        <w:gridCol w:w="1694"/>
        <w:gridCol w:w="10"/>
      </w:tblGrid>
      <w:tr w:rsidR="003A6C16" w:rsidTr="003A6C16">
        <w:trPr>
          <w:gridAfter w:val="1"/>
          <w:wAfter w:w="10" w:type="dxa"/>
        </w:trPr>
        <w:tc>
          <w:tcPr>
            <w:tcW w:w="1373" w:type="dxa"/>
            <w:gridSpan w:val="2"/>
          </w:tcPr>
          <w:p w:rsidR="003A6C16" w:rsidRDefault="003A6C16" w:rsidP="00325532">
            <w:pPr>
              <w:pStyle w:val="TableMedium"/>
              <w:rPr>
                <w:sz w:val="18"/>
                <w:szCs w:val="18"/>
              </w:rPr>
            </w:pPr>
            <w:r>
              <w:t>VISION</w:t>
            </w:r>
          </w:p>
        </w:tc>
        <w:tc>
          <w:tcPr>
            <w:tcW w:w="13610" w:type="dxa"/>
            <w:gridSpan w:val="10"/>
          </w:tcPr>
          <w:p w:rsidR="003A6C16" w:rsidRDefault="003A6C16" w:rsidP="00325532">
            <w:pPr>
              <w:pStyle w:val="Tableheads"/>
              <w:rPr>
                <w:sz w:val="18"/>
                <w:szCs w:val="18"/>
              </w:rPr>
            </w:pPr>
            <w:r>
              <w:t>A healthy Port Phillip Bay that is valued and cared for by all Victorians</w:t>
            </w:r>
          </w:p>
        </w:tc>
      </w:tr>
      <w:tr w:rsidR="003A6C16" w:rsidTr="003A6C16">
        <w:trPr>
          <w:gridAfter w:val="1"/>
          <w:wAfter w:w="10" w:type="dxa"/>
        </w:trPr>
        <w:tc>
          <w:tcPr>
            <w:tcW w:w="1373" w:type="dxa"/>
            <w:gridSpan w:val="2"/>
          </w:tcPr>
          <w:p w:rsidR="003A6C16" w:rsidRDefault="003A6C16" w:rsidP="00325532">
            <w:pPr>
              <w:pStyle w:val="TableMedium"/>
              <w:rPr>
                <w:sz w:val="18"/>
                <w:szCs w:val="18"/>
              </w:rPr>
            </w:pPr>
            <w:r>
              <w:t>GOALS</w:t>
            </w:r>
          </w:p>
        </w:tc>
        <w:tc>
          <w:tcPr>
            <w:tcW w:w="3826" w:type="dxa"/>
            <w:gridSpan w:val="3"/>
          </w:tcPr>
          <w:p w:rsidR="003A6C16" w:rsidRDefault="003A6C16" w:rsidP="00325532">
            <w:pPr>
              <w:pStyle w:val="TableMedium"/>
              <w:rPr>
                <w:sz w:val="18"/>
                <w:szCs w:val="18"/>
              </w:rPr>
            </w:pPr>
            <w:r>
              <w:t>Stewardship of the Bay is fostered across community, industry and government</w:t>
            </w:r>
          </w:p>
        </w:tc>
        <w:tc>
          <w:tcPr>
            <w:tcW w:w="4398" w:type="dxa"/>
            <w:gridSpan w:val="3"/>
          </w:tcPr>
          <w:p w:rsidR="003A6C16" w:rsidRPr="00104D38" w:rsidRDefault="003A6C16" w:rsidP="00325532">
            <w:pPr>
              <w:pStyle w:val="TableMedium"/>
            </w:pPr>
            <w:r>
              <w:t>Water quality is improved to ensure environmental health and community enjoyment of the Bay</w:t>
            </w:r>
          </w:p>
        </w:tc>
        <w:tc>
          <w:tcPr>
            <w:tcW w:w="5386" w:type="dxa"/>
            <w:gridSpan w:val="4"/>
          </w:tcPr>
          <w:p w:rsidR="003A6C16" w:rsidRDefault="003A6C16" w:rsidP="00325532">
            <w:pPr>
              <w:pStyle w:val="TableMedium"/>
              <w:rPr>
                <w:sz w:val="18"/>
                <w:szCs w:val="18"/>
              </w:rPr>
            </w:pPr>
            <w:r>
              <w:t>The Bay’s habitats and marine life are thriving</w:t>
            </w:r>
          </w:p>
        </w:tc>
      </w:tr>
      <w:tr w:rsidR="003A6C16" w:rsidTr="003A6C16">
        <w:trPr>
          <w:gridAfter w:val="1"/>
          <w:wAfter w:w="10" w:type="dxa"/>
        </w:trPr>
        <w:tc>
          <w:tcPr>
            <w:tcW w:w="1373" w:type="dxa"/>
            <w:gridSpan w:val="2"/>
          </w:tcPr>
          <w:p w:rsidR="003A6C16" w:rsidRDefault="003A6C16" w:rsidP="00325532">
            <w:pPr>
              <w:pStyle w:val="TableMedium"/>
              <w:rPr>
                <w:sz w:val="18"/>
                <w:szCs w:val="18"/>
              </w:rPr>
            </w:pPr>
            <w:r>
              <w:t>PRIORITY AREAS</w:t>
            </w:r>
          </w:p>
        </w:tc>
        <w:tc>
          <w:tcPr>
            <w:tcW w:w="1883" w:type="dxa"/>
            <w:gridSpan w:val="2"/>
          </w:tcPr>
          <w:p w:rsidR="003A6C16" w:rsidRDefault="003A6C16" w:rsidP="00325532">
            <w:pPr>
              <w:pStyle w:val="TableMedium"/>
              <w:rPr>
                <w:sz w:val="18"/>
                <w:szCs w:val="18"/>
              </w:rPr>
            </w:pPr>
            <w:r>
              <w:t>Connect and inspire</w:t>
            </w:r>
          </w:p>
        </w:tc>
        <w:tc>
          <w:tcPr>
            <w:tcW w:w="1943" w:type="dxa"/>
          </w:tcPr>
          <w:p w:rsidR="003A6C16" w:rsidRDefault="003A6C16" w:rsidP="00325532">
            <w:pPr>
              <w:pStyle w:val="TableMedium"/>
              <w:rPr>
                <w:sz w:val="18"/>
                <w:szCs w:val="18"/>
              </w:rPr>
            </w:pPr>
            <w:r>
              <w:t>Empower action (work together)</w:t>
            </w:r>
          </w:p>
        </w:tc>
        <w:tc>
          <w:tcPr>
            <w:tcW w:w="2268" w:type="dxa"/>
            <w:gridSpan w:val="2"/>
          </w:tcPr>
          <w:p w:rsidR="003A6C16" w:rsidRDefault="003A6C16" w:rsidP="00325532">
            <w:pPr>
              <w:pStyle w:val="TableMedium"/>
              <w:rPr>
                <w:sz w:val="18"/>
                <w:szCs w:val="18"/>
              </w:rPr>
            </w:pPr>
            <w:r>
              <w:t>Nutrients and pollutants</w:t>
            </w:r>
          </w:p>
        </w:tc>
        <w:tc>
          <w:tcPr>
            <w:tcW w:w="2130" w:type="dxa"/>
          </w:tcPr>
          <w:p w:rsidR="003A6C16" w:rsidRDefault="003A6C16" w:rsidP="00325532">
            <w:pPr>
              <w:pStyle w:val="TableMedium"/>
              <w:rPr>
                <w:sz w:val="18"/>
                <w:szCs w:val="18"/>
              </w:rPr>
            </w:pPr>
            <w:r>
              <w:t>Litter</w:t>
            </w:r>
          </w:p>
        </w:tc>
        <w:tc>
          <w:tcPr>
            <w:tcW w:w="1880" w:type="dxa"/>
          </w:tcPr>
          <w:p w:rsidR="003A6C16" w:rsidRDefault="003A6C16" w:rsidP="00325532">
            <w:pPr>
              <w:pStyle w:val="TableMedium"/>
              <w:rPr>
                <w:sz w:val="18"/>
                <w:szCs w:val="18"/>
              </w:rPr>
            </w:pPr>
            <w:r>
              <w:t xml:space="preserve">Pathogens </w:t>
            </w:r>
            <w:r>
              <w:rPr>
                <w:rFonts w:ascii="Times New Roman" w:eastAsia="MS Mincho" w:hAnsi="Times New Roman" w:cs="Times New Roman"/>
              </w:rPr>
              <w:t> </w:t>
            </w:r>
            <w:r>
              <w:t>(human health)</w:t>
            </w:r>
          </w:p>
        </w:tc>
        <w:tc>
          <w:tcPr>
            <w:tcW w:w="1805" w:type="dxa"/>
          </w:tcPr>
          <w:p w:rsidR="003A6C16" w:rsidRDefault="003A6C16" w:rsidP="00325532">
            <w:pPr>
              <w:pStyle w:val="TableMedium"/>
              <w:rPr>
                <w:sz w:val="18"/>
                <w:szCs w:val="18"/>
              </w:rPr>
            </w:pPr>
            <w:r>
              <w:t>Habitat and marine life</w:t>
            </w:r>
          </w:p>
        </w:tc>
        <w:tc>
          <w:tcPr>
            <w:tcW w:w="1701" w:type="dxa"/>
            <w:gridSpan w:val="2"/>
          </w:tcPr>
          <w:p w:rsidR="003A6C16" w:rsidRDefault="003A6C16" w:rsidP="00325532">
            <w:pPr>
              <w:pStyle w:val="TableMedium"/>
              <w:rPr>
                <w:sz w:val="18"/>
                <w:szCs w:val="18"/>
              </w:rPr>
            </w:pPr>
            <w:r>
              <w:t xml:space="preserve">Marine </w:t>
            </w:r>
            <w:r>
              <w:rPr>
                <w:rFonts w:ascii="Times New Roman" w:eastAsia="MS Mincho" w:hAnsi="Times New Roman" w:cs="Times New Roman"/>
              </w:rPr>
              <w:t> </w:t>
            </w:r>
            <w:r>
              <w:t>biosecurity</w:t>
            </w:r>
          </w:p>
        </w:tc>
      </w:tr>
      <w:tr w:rsidR="003A6C16" w:rsidTr="003A6C16">
        <w:trPr>
          <w:gridAfter w:val="1"/>
          <w:wAfter w:w="10" w:type="dxa"/>
        </w:trPr>
        <w:tc>
          <w:tcPr>
            <w:tcW w:w="1373" w:type="dxa"/>
            <w:gridSpan w:val="2"/>
          </w:tcPr>
          <w:p w:rsidR="003A6C16" w:rsidRDefault="003A6C16" w:rsidP="00325532">
            <w:pPr>
              <w:pStyle w:val="TableMedium"/>
              <w:rPr>
                <w:sz w:val="18"/>
                <w:szCs w:val="18"/>
              </w:rPr>
            </w:pPr>
            <w:r>
              <w:t>STRATEGIES</w:t>
            </w:r>
          </w:p>
        </w:tc>
        <w:tc>
          <w:tcPr>
            <w:tcW w:w="1883" w:type="dxa"/>
            <w:gridSpan w:val="2"/>
          </w:tcPr>
          <w:p w:rsidR="003A6C16" w:rsidRDefault="003A6C16" w:rsidP="00325532">
            <w:pPr>
              <w:pStyle w:val="TableBody"/>
              <w:rPr>
                <w:sz w:val="18"/>
                <w:szCs w:val="18"/>
              </w:rPr>
            </w:pPr>
            <w:r>
              <w:t>Improve appreciation and understanding of Bay values and connections to catchment</w:t>
            </w:r>
          </w:p>
        </w:tc>
        <w:tc>
          <w:tcPr>
            <w:tcW w:w="1943" w:type="dxa"/>
          </w:tcPr>
          <w:p w:rsidR="003A6C16" w:rsidRDefault="003A6C16" w:rsidP="00325532">
            <w:pPr>
              <w:pStyle w:val="TableBody"/>
              <w:rPr>
                <w:sz w:val="18"/>
                <w:szCs w:val="18"/>
              </w:rPr>
            </w:pPr>
            <w:r>
              <w:t>Improve collaboration and partnerships across community, industry and government</w:t>
            </w:r>
          </w:p>
        </w:tc>
        <w:tc>
          <w:tcPr>
            <w:tcW w:w="2268" w:type="dxa"/>
            <w:gridSpan w:val="2"/>
          </w:tcPr>
          <w:p w:rsidR="003A6C16" w:rsidRDefault="003A6C16" w:rsidP="00325532">
            <w:pPr>
              <w:pStyle w:val="TableBody"/>
              <w:rPr>
                <w:sz w:val="18"/>
                <w:szCs w:val="18"/>
              </w:rPr>
            </w:pPr>
            <w:r>
              <w:t>Ensure nutrient and sediment loads do not exceed current levels and pollutant loads are reduced where practicable</w:t>
            </w:r>
          </w:p>
        </w:tc>
        <w:tc>
          <w:tcPr>
            <w:tcW w:w="2130" w:type="dxa"/>
          </w:tcPr>
          <w:p w:rsidR="003A6C16" w:rsidRDefault="003A6C16" w:rsidP="00325532">
            <w:pPr>
              <w:pStyle w:val="TableBody"/>
              <w:rPr>
                <w:sz w:val="18"/>
                <w:szCs w:val="18"/>
              </w:rPr>
            </w:pPr>
            <w:r>
              <w:t>Reduce litter loads to the Bay</w:t>
            </w:r>
          </w:p>
        </w:tc>
        <w:tc>
          <w:tcPr>
            <w:tcW w:w="1880" w:type="dxa"/>
          </w:tcPr>
          <w:p w:rsidR="003A6C16" w:rsidRDefault="003A6C16" w:rsidP="00325532">
            <w:pPr>
              <w:pStyle w:val="TableBody"/>
              <w:rPr>
                <w:sz w:val="18"/>
                <w:szCs w:val="18"/>
              </w:rPr>
            </w:pPr>
            <w:proofErr w:type="spellStart"/>
            <w:r>
              <w:t>Minimise</w:t>
            </w:r>
            <w:proofErr w:type="spellEnd"/>
            <w:r>
              <w:t xml:space="preserve"> risks to human health from pathogens</w:t>
            </w:r>
          </w:p>
        </w:tc>
        <w:tc>
          <w:tcPr>
            <w:tcW w:w="1805" w:type="dxa"/>
          </w:tcPr>
          <w:p w:rsidR="003A6C16" w:rsidRDefault="003A6C16" w:rsidP="00325532">
            <w:pPr>
              <w:pStyle w:val="TableBody"/>
              <w:rPr>
                <w:sz w:val="18"/>
                <w:szCs w:val="18"/>
              </w:rPr>
            </w:pPr>
            <w:r>
              <w:t>Conserve and restore habitats and marine life</w:t>
            </w:r>
          </w:p>
        </w:tc>
        <w:tc>
          <w:tcPr>
            <w:tcW w:w="1701" w:type="dxa"/>
            <w:gridSpan w:val="2"/>
          </w:tcPr>
          <w:p w:rsidR="003A6C16" w:rsidRDefault="003A6C16" w:rsidP="00325532">
            <w:pPr>
              <w:pStyle w:val="TableBody"/>
              <w:rPr>
                <w:sz w:val="18"/>
                <w:szCs w:val="18"/>
              </w:rPr>
            </w:pPr>
            <w:r>
              <w:t>Manage risks from marine pests</w:t>
            </w:r>
          </w:p>
        </w:tc>
      </w:tr>
      <w:tr w:rsidR="003A6C16" w:rsidTr="003A6C16">
        <w:tc>
          <w:tcPr>
            <w:tcW w:w="1356" w:type="dxa"/>
          </w:tcPr>
          <w:p w:rsidR="003A6C16" w:rsidRDefault="003A6C16" w:rsidP="00325532">
            <w:pPr>
              <w:pStyle w:val="TableMedium"/>
              <w:rPr>
                <w:sz w:val="18"/>
                <w:szCs w:val="18"/>
              </w:rPr>
            </w:pPr>
            <w:r>
              <w:t>PRIORITY ACTIONS</w:t>
            </w:r>
          </w:p>
        </w:tc>
        <w:tc>
          <w:tcPr>
            <w:tcW w:w="1883" w:type="dxa"/>
            <w:gridSpan w:val="2"/>
          </w:tcPr>
          <w:p w:rsidR="003A6C16" w:rsidRDefault="003A6C16" w:rsidP="00325532">
            <w:pPr>
              <w:pStyle w:val="TableBody"/>
              <w:rPr>
                <w:sz w:val="18"/>
                <w:szCs w:val="18"/>
              </w:rPr>
            </w:pPr>
            <w:r>
              <w:rPr>
                <w:b/>
                <w:bCs/>
              </w:rPr>
              <w:t>1.1</w:t>
            </w:r>
            <w:r>
              <w:t> </w:t>
            </w:r>
            <w:r>
              <w:t>Work with Aboriginal groups to improve understanding of Aboriginal cultural values and interests in the Bay and support connections to Country</w:t>
            </w:r>
          </w:p>
        </w:tc>
        <w:tc>
          <w:tcPr>
            <w:tcW w:w="1969" w:type="dxa"/>
            <w:gridSpan w:val="3"/>
          </w:tcPr>
          <w:p w:rsidR="003A6C16" w:rsidRDefault="003A6C16" w:rsidP="00325532">
            <w:pPr>
              <w:pStyle w:val="TableBody"/>
              <w:rPr>
                <w:sz w:val="18"/>
                <w:szCs w:val="18"/>
              </w:rPr>
            </w:pPr>
            <w:r>
              <w:rPr>
                <w:b/>
                <w:bCs/>
              </w:rPr>
              <w:t>2.1</w:t>
            </w:r>
            <w:r>
              <w:t> </w:t>
            </w:r>
            <w:r>
              <w:t>Build capacity and knowledge within community and industry networks</w:t>
            </w:r>
          </w:p>
        </w:tc>
        <w:tc>
          <w:tcPr>
            <w:tcW w:w="2259" w:type="dxa"/>
          </w:tcPr>
          <w:p w:rsidR="003A6C16" w:rsidRDefault="003A6C16" w:rsidP="00325532">
            <w:pPr>
              <w:pStyle w:val="TableBody"/>
              <w:rPr>
                <w:sz w:val="18"/>
                <w:szCs w:val="18"/>
              </w:rPr>
            </w:pPr>
            <w:r>
              <w:rPr>
                <w:b/>
                <w:bCs/>
              </w:rPr>
              <w:t>3.1</w:t>
            </w:r>
            <w:r>
              <w:t> </w:t>
            </w:r>
            <w:r>
              <w:t>Effectively maintain existing stormwater infrastructure and programs to mitigate loads to the Bay, or secure via equivalent means</w:t>
            </w:r>
          </w:p>
        </w:tc>
        <w:tc>
          <w:tcPr>
            <w:tcW w:w="2130" w:type="dxa"/>
          </w:tcPr>
          <w:p w:rsidR="003A6C16" w:rsidRDefault="003A6C16" w:rsidP="00325532">
            <w:pPr>
              <w:pStyle w:val="TableBody"/>
              <w:rPr>
                <w:sz w:val="18"/>
                <w:szCs w:val="18"/>
              </w:rPr>
            </w:pPr>
            <w:r>
              <w:rPr>
                <w:b/>
                <w:bCs/>
              </w:rPr>
              <w:t>4.1</w:t>
            </w:r>
            <w:r>
              <w:t> </w:t>
            </w:r>
            <w:r>
              <w:t xml:space="preserve">Establish a baseline estimate of the volume of litter entering the Bay and support </w:t>
            </w:r>
            <w:proofErr w:type="spellStart"/>
            <w:r>
              <w:t>clean up</w:t>
            </w:r>
            <w:proofErr w:type="spellEnd"/>
            <w:r>
              <w:t xml:space="preserve"> activities</w:t>
            </w:r>
          </w:p>
        </w:tc>
        <w:tc>
          <w:tcPr>
            <w:tcW w:w="1880" w:type="dxa"/>
          </w:tcPr>
          <w:p w:rsidR="003A6C16" w:rsidRDefault="003A6C16" w:rsidP="00325532">
            <w:pPr>
              <w:pStyle w:val="TableBody"/>
              <w:rPr>
                <w:sz w:val="18"/>
                <w:szCs w:val="18"/>
              </w:rPr>
            </w:pPr>
            <w:r>
              <w:rPr>
                <w:b/>
                <w:bCs/>
              </w:rPr>
              <w:t>5.1</w:t>
            </w:r>
            <w:r>
              <w:t> </w:t>
            </w:r>
            <w:r>
              <w:t>Improve understanding of links between pathogen concentrations and human health for swimming and consumption of shellfish</w:t>
            </w:r>
          </w:p>
        </w:tc>
        <w:tc>
          <w:tcPr>
            <w:tcW w:w="1812" w:type="dxa"/>
            <w:gridSpan w:val="2"/>
          </w:tcPr>
          <w:p w:rsidR="003A6C16" w:rsidRDefault="003A6C16" w:rsidP="00325532">
            <w:pPr>
              <w:pStyle w:val="TableBody"/>
              <w:rPr>
                <w:sz w:val="18"/>
                <w:szCs w:val="18"/>
              </w:rPr>
            </w:pPr>
            <w:r>
              <w:rPr>
                <w:b/>
                <w:bCs/>
              </w:rPr>
              <w:t>6.1</w:t>
            </w:r>
            <w:r>
              <w:t> </w:t>
            </w:r>
            <w:r>
              <w:t>Monitor indicator species and key habitats at priority locations</w:t>
            </w:r>
          </w:p>
        </w:tc>
        <w:tc>
          <w:tcPr>
            <w:tcW w:w="1704" w:type="dxa"/>
            <w:gridSpan w:val="2"/>
          </w:tcPr>
          <w:p w:rsidR="003A6C16" w:rsidRDefault="003A6C16" w:rsidP="00325532">
            <w:pPr>
              <w:pStyle w:val="TableBody"/>
              <w:rPr>
                <w:sz w:val="18"/>
                <w:szCs w:val="18"/>
              </w:rPr>
            </w:pPr>
            <w:r>
              <w:rPr>
                <w:b/>
                <w:bCs/>
              </w:rPr>
              <w:t>7.1</w:t>
            </w:r>
            <w:r>
              <w:t> </w:t>
            </w:r>
            <w:r>
              <w:t xml:space="preserve">Prevent introduction </w:t>
            </w:r>
            <w:r>
              <w:rPr>
                <w:rFonts w:ascii="Times New Roman" w:eastAsia="MS Mincho" w:hAnsi="Times New Roman" w:cs="Times New Roman"/>
              </w:rPr>
              <w:t> </w:t>
            </w:r>
            <w:r>
              <w:t xml:space="preserve">and dispersal </w:t>
            </w:r>
            <w:r>
              <w:rPr>
                <w:rFonts w:ascii="Times New Roman" w:eastAsia="MS Mincho" w:hAnsi="Times New Roman" w:cs="Times New Roman"/>
              </w:rPr>
              <w:t> </w:t>
            </w:r>
            <w:r>
              <w:t>of marine pests</w:t>
            </w:r>
          </w:p>
        </w:tc>
      </w:tr>
      <w:tr w:rsidR="003A6C16" w:rsidTr="003A6C16">
        <w:tc>
          <w:tcPr>
            <w:tcW w:w="1356" w:type="dxa"/>
          </w:tcPr>
          <w:p w:rsidR="003A6C16" w:rsidRDefault="003A6C16" w:rsidP="00325532">
            <w:pPr>
              <w:adjustRightInd w:val="0"/>
              <w:rPr>
                <w:rFonts w:ascii="Arial" w:hAnsi="Arial" w:cs="Arial"/>
                <w:b/>
                <w:bCs/>
                <w:kern w:val="1"/>
              </w:rPr>
            </w:pPr>
          </w:p>
        </w:tc>
        <w:tc>
          <w:tcPr>
            <w:tcW w:w="1883" w:type="dxa"/>
            <w:gridSpan w:val="2"/>
          </w:tcPr>
          <w:p w:rsidR="003A6C16" w:rsidRDefault="003A6C16" w:rsidP="00325532">
            <w:pPr>
              <w:pStyle w:val="TableBody"/>
              <w:rPr>
                <w:sz w:val="18"/>
                <w:szCs w:val="18"/>
              </w:rPr>
            </w:pPr>
            <w:r>
              <w:rPr>
                <w:b/>
                <w:bCs/>
              </w:rPr>
              <w:t>1.2</w:t>
            </w:r>
            <w:r>
              <w:t> </w:t>
            </w:r>
            <w:r>
              <w:t>Develop and deliver programs to inspire greater appreciation of the Bay’s values</w:t>
            </w:r>
          </w:p>
        </w:tc>
        <w:tc>
          <w:tcPr>
            <w:tcW w:w="1969" w:type="dxa"/>
            <w:gridSpan w:val="3"/>
          </w:tcPr>
          <w:p w:rsidR="003A6C16" w:rsidRDefault="003A6C16" w:rsidP="00325532">
            <w:pPr>
              <w:pStyle w:val="TableBody"/>
              <w:rPr>
                <w:sz w:val="18"/>
                <w:szCs w:val="18"/>
              </w:rPr>
            </w:pPr>
            <w:r>
              <w:rPr>
                <w:b/>
                <w:bCs/>
              </w:rPr>
              <w:t>2.2</w:t>
            </w:r>
            <w:r>
              <w:t> </w:t>
            </w:r>
            <w:r>
              <w:t>Empower the broader community to get more actively involved in caring for the Bay</w:t>
            </w:r>
          </w:p>
        </w:tc>
        <w:tc>
          <w:tcPr>
            <w:tcW w:w="2259" w:type="dxa"/>
          </w:tcPr>
          <w:p w:rsidR="003A6C16" w:rsidRDefault="003A6C16" w:rsidP="00325532">
            <w:pPr>
              <w:pStyle w:val="TableBody"/>
              <w:rPr>
                <w:sz w:val="18"/>
                <w:szCs w:val="18"/>
              </w:rPr>
            </w:pPr>
            <w:r>
              <w:rPr>
                <w:b/>
                <w:bCs/>
              </w:rPr>
              <w:t>3.2</w:t>
            </w:r>
            <w:r>
              <w:t> </w:t>
            </w:r>
            <w:r>
              <w:t>Prevent increases in nutrient loads from wastewater systems and where practicable reduce loads of other pollutants</w:t>
            </w:r>
          </w:p>
        </w:tc>
        <w:tc>
          <w:tcPr>
            <w:tcW w:w="2130" w:type="dxa"/>
          </w:tcPr>
          <w:p w:rsidR="003A6C16" w:rsidRDefault="003A6C16" w:rsidP="00325532">
            <w:pPr>
              <w:pStyle w:val="TableBody"/>
              <w:rPr>
                <w:sz w:val="18"/>
                <w:szCs w:val="18"/>
              </w:rPr>
            </w:pPr>
            <w:r>
              <w:rPr>
                <w:b/>
                <w:bCs/>
              </w:rPr>
              <w:t>4.2</w:t>
            </w:r>
            <w:r>
              <w:t> </w:t>
            </w:r>
            <w:r>
              <w:t>Support capability and capacity building</w:t>
            </w:r>
            <w:r>
              <w:rPr>
                <w:spacing w:val="-2"/>
              </w:rPr>
              <w:t xml:space="preserve"> programs that target </w:t>
            </w:r>
            <w:r>
              <w:t>litter prevention, including reduction of microplastics</w:t>
            </w:r>
          </w:p>
        </w:tc>
        <w:tc>
          <w:tcPr>
            <w:tcW w:w="1880" w:type="dxa"/>
          </w:tcPr>
          <w:p w:rsidR="003A6C16" w:rsidRDefault="003A6C16" w:rsidP="00325532">
            <w:pPr>
              <w:pStyle w:val="TableBody"/>
              <w:rPr>
                <w:sz w:val="18"/>
                <w:szCs w:val="18"/>
              </w:rPr>
            </w:pPr>
            <w:r>
              <w:rPr>
                <w:b/>
                <w:bCs/>
              </w:rPr>
              <w:t>5.2</w:t>
            </w:r>
            <w:r>
              <w:t> </w:t>
            </w:r>
            <w:r>
              <w:t>Adopt a risk-based approach to mitigate sources of pathogens found in the bay</w:t>
            </w:r>
          </w:p>
        </w:tc>
        <w:tc>
          <w:tcPr>
            <w:tcW w:w="1812" w:type="dxa"/>
            <w:gridSpan w:val="2"/>
          </w:tcPr>
          <w:p w:rsidR="003A6C16" w:rsidRDefault="003A6C16" w:rsidP="00325532">
            <w:pPr>
              <w:pStyle w:val="TableBody"/>
              <w:rPr>
                <w:sz w:val="18"/>
                <w:szCs w:val="18"/>
              </w:rPr>
            </w:pPr>
            <w:r>
              <w:rPr>
                <w:b/>
                <w:bCs/>
              </w:rPr>
              <w:t>6.2</w:t>
            </w:r>
            <w:r>
              <w:t> </w:t>
            </w:r>
            <w:r>
              <w:t>Improve understanding of ecological processes, threats and pressures</w:t>
            </w:r>
          </w:p>
        </w:tc>
        <w:tc>
          <w:tcPr>
            <w:tcW w:w="1704" w:type="dxa"/>
            <w:gridSpan w:val="2"/>
          </w:tcPr>
          <w:p w:rsidR="003A6C16" w:rsidRDefault="003A6C16" w:rsidP="00325532">
            <w:pPr>
              <w:pStyle w:val="TableBody"/>
              <w:rPr>
                <w:sz w:val="18"/>
                <w:szCs w:val="18"/>
              </w:rPr>
            </w:pPr>
            <w:r>
              <w:rPr>
                <w:b/>
                <w:bCs/>
              </w:rPr>
              <w:t>7.2</w:t>
            </w:r>
            <w:r>
              <w:t> </w:t>
            </w:r>
            <w:r>
              <w:t>Monitor priority locations for early detection of marine pest introductions</w:t>
            </w:r>
          </w:p>
        </w:tc>
      </w:tr>
      <w:tr w:rsidR="003A6C16" w:rsidTr="003A6C16">
        <w:tc>
          <w:tcPr>
            <w:tcW w:w="1356" w:type="dxa"/>
          </w:tcPr>
          <w:p w:rsidR="003A6C16" w:rsidRDefault="003A6C16" w:rsidP="00325532">
            <w:pPr>
              <w:adjustRightInd w:val="0"/>
              <w:rPr>
                <w:rFonts w:ascii="Arial" w:hAnsi="Arial" w:cs="Arial"/>
                <w:b/>
                <w:bCs/>
                <w:kern w:val="1"/>
              </w:rPr>
            </w:pPr>
          </w:p>
        </w:tc>
        <w:tc>
          <w:tcPr>
            <w:tcW w:w="1883" w:type="dxa"/>
            <w:gridSpan w:val="2"/>
          </w:tcPr>
          <w:p w:rsidR="003A6C16" w:rsidRDefault="003A6C16" w:rsidP="00325532">
            <w:pPr>
              <w:pStyle w:val="TableBody"/>
              <w:rPr>
                <w:sz w:val="18"/>
                <w:szCs w:val="18"/>
              </w:rPr>
            </w:pPr>
            <w:r>
              <w:rPr>
                <w:b/>
                <w:bCs/>
              </w:rPr>
              <w:t>1.3</w:t>
            </w:r>
            <w:r>
              <w:t> </w:t>
            </w:r>
            <w:r>
              <w:t>Build understanding of management responsibilities and programs for the Bay and its catchment</w:t>
            </w:r>
          </w:p>
        </w:tc>
        <w:tc>
          <w:tcPr>
            <w:tcW w:w="1969" w:type="dxa"/>
            <w:gridSpan w:val="3"/>
          </w:tcPr>
          <w:p w:rsidR="003A6C16" w:rsidRDefault="003A6C16" w:rsidP="00325532">
            <w:pPr>
              <w:pStyle w:val="TableBody"/>
              <w:rPr>
                <w:sz w:val="18"/>
                <w:szCs w:val="18"/>
              </w:rPr>
            </w:pPr>
            <w:r>
              <w:rPr>
                <w:b/>
                <w:bCs/>
                <w:spacing w:val="-2"/>
              </w:rPr>
              <w:t>2.3</w:t>
            </w:r>
            <w:r>
              <w:rPr>
                <w:spacing w:val="-2"/>
              </w:rPr>
              <w:t> </w:t>
            </w:r>
            <w:r>
              <w:rPr>
                <w:spacing w:val="-2"/>
              </w:rPr>
              <w:t xml:space="preserve">Support stronger </w:t>
            </w:r>
            <w:r>
              <w:t>partnerships across community, industry and government to ensure aims and outcomes are aligned</w:t>
            </w:r>
          </w:p>
        </w:tc>
        <w:tc>
          <w:tcPr>
            <w:tcW w:w="2259" w:type="dxa"/>
          </w:tcPr>
          <w:p w:rsidR="003A6C16" w:rsidRDefault="003A6C16" w:rsidP="00325532">
            <w:pPr>
              <w:pStyle w:val="TableBody"/>
              <w:rPr>
                <w:sz w:val="18"/>
                <w:szCs w:val="18"/>
              </w:rPr>
            </w:pPr>
            <w:r>
              <w:rPr>
                <w:b/>
                <w:bCs/>
              </w:rPr>
              <w:t>3.3</w:t>
            </w:r>
            <w:r>
              <w:t> </w:t>
            </w:r>
            <w:r>
              <w:t>Ensure all urban and rural land use effectively controls impacts from stormwater and runoff, and that controls are in place to manage increases in loads</w:t>
            </w:r>
          </w:p>
        </w:tc>
        <w:tc>
          <w:tcPr>
            <w:tcW w:w="2130" w:type="dxa"/>
          </w:tcPr>
          <w:p w:rsidR="003A6C16" w:rsidRDefault="003A6C16" w:rsidP="00325532">
            <w:pPr>
              <w:pStyle w:val="TableBody"/>
              <w:rPr>
                <w:sz w:val="18"/>
                <w:szCs w:val="18"/>
              </w:rPr>
            </w:pPr>
            <w:r>
              <w:rPr>
                <w:b/>
                <w:bCs/>
              </w:rPr>
              <w:t>4.3</w:t>
            </w:r>
            <w:r>
              <w:t> </w:t>
            </w:r>
            <w:r>
              <w:t xml:space="preserve">Identify and prioritise litter sources and pathways, </w:t>
            </w:r>
            <w:r w:rsidRPr="00A01C5E">
              <w:t>a</w:t>
            </w:r>
            <w:r>
              <w:t>nd take actions to prevent litter entering the Bay</w:t>
            </w:r>
          </w:p>
        </w:tc>
        <w:tc>
          <w:tcPr>
            <w:tcW w:w="1880" w:type="dxa"/>
          </w:tcPr>
          <w:p w:rsidR="003A6C16" w:rsidRDefault="003A6C16" w:rsidP="00325532">
            <w:pPr>
              <w:pStyle w:val="TableBody"/>
              <w:rPr>
                <w:sz w:val="18"/>
                <w:szCs w:val="18"/>
              </w:rPr>
            </w:pPr>
            <w:r>
              <w:rPr>
                <w:b/>
                <w:bCs/>
              </w:rPr>
              <w:t>5.3</w:t>
            </w:r>
            <w:r>
              <w:t> </w:t>
            </w:r>
            <w:r>
              <w:t>Improve monitoring and reporting to better detect and communicate human health risks from pathogens</w:t>
            </w:r>
          </w:p>
        </w:tc>
        <w:tc>
          <w:tcPr>
            <w:tcW w:w="1812" w:type="dxa"/>
            <w:gridSpan w:val="2"/>
          </w:tcPr>
          <w:p w:rsidR="003A6C16" w:rsidRDefault="003A6C16" w:rsidP="00325532">
            <w:pPr>
              <w:pStyle w:val="TableBody"/>
              <w:rPr>
                <w:sz w:val="18"/>
                <w:szCs w:val="18"/>
              </w:rPr>
            </w:pPr>
            <w:r>
              <w:rPr>
                <w:b/>
                <w:bCs/>
              </w:rPr>
              <w:t>6.3</w:t>
            </w:r>
            <w:r>
              <w:t> </w:t>
            </w:r>
            <w:r>
              <w:t>Improve overall extent and condition of the Bay’s natural ecosystems</w:t>
            </w:r>
          </w:p>
        </w:tc>
        <w:tc>
          <w:tcPr>
            <w:tcW w:w="1704" w:type="dxa"/>
            <w:gridSpan w:val="2"/>
          </w:tcPr>
          <w:p w:rsidR="003A6C16" w:rsidRDefault="003A6C16" w:rsidP="00325532">
            <w:pPr>
              <w:pStyle w:val="TableBody"/>
              <w:rPr>
                <w:sz w:val="18"/>
                <w:szCs w:val="18"/>
              </w:rPr>
            </w:pPr>
            <w:r>
              <w:rPr>
                <w:b/>
                <w:bCs/>
              </w:rPr>
              <w:t>7.3</w:t>
            </w:r>
            <w:r>
              <w:t> </w:t>
            </w:r>
            <w:r>
              <w:t>Respond rapidly to new introductions of marine pests</w:t>
            </w:r>
          </w:p>
        </w:tc>
      </w:tr>
    </w:tbl>
    <w:p w:rsidR="003C1A75" w:rsidRPr="0020147F" w:rsidRDefault="003C1A75">
      <w:pPr>
        <w:spacing w:line="187" w:lineRule="auto"/>
        <w:rPr>
          <w:color w:val="000000" w:themeColor="text1"/>
          <w:sz w:val="17"/>
        </w:rPr>
        <w:sectPr w:rsidR="003C1A75" w:rsidRPr="0020147F">
          <w:pgSz w:w="16840" w:h="11910" w:orient="landscape"/>
          <w:pgMar w:top="760" w:right="1000" w:bottom="600" w:left="1020" w:header="560" w:footer="417" w:gutter="0"/>
          <w:cols w:space="720"/>
        </w:sectPr>
      </w:pPr>
    </w:p>
    <w:p w:rsidR="003C1A75" w:rsidRPr="0020147F" w:rsidRDefault="003C1A75" w:rsidP="004D785A">
      <w:pPr>
        <w:pStyle w:val="BodyText"/>
        <w:tabs>
          <w:tab w:val="left" w:pos="567"/>
        </w:tabs>
        <w:rPr>
          <w:rFonts w:ascii="VIC-Medium"/>
          <w:color w:val="000000" w:themeColor="text1"/>
          <w:sz w:val="20"/>
        </w:rPr>
      </w:pPr>
      <w:bookmarkStart w:id="35" w:name="10.3_Appendix_3:_Governance_meetings_"/>
      <w:bookmarkEnd w:id="35"/>
    </w:p>
    <w:p w:rsidR="003C1A75" w:rsidRPr="0020147F" w:rsidRDefault="004B64C8" w:rsidP="004D785A">
      <w:pPr>
        <w:pStyle w:val="Heading2"/>
        <w:numPr>
          <w:ilvl w:val="1"/>
          <w:numId w:val="8"/>
        </w:numPr>
        <w:tabs>
          <w:tab w:val="left" w:pos="567"/>
          <w:tab w:val="left" w:pos="5569"/>
        </w:tabs>
        <w:spacing w:before="87"/>
        <w:ind w:left="0" w:firstLine="0"/>
        <w:jc w:val="left"/>
        <w:rPr>
          <w:color w:val="000000" w:themeColor="text1"/>
        </w:rPr>
      </w:pPr>
      <w:r w:rsidRPr="0020147F">
        <w:rPr>
          <w:color w:val="000000" w:themeColor="text1"/>
        </w:rPr>
        <w:t xml:space="preserve">Appendix 3: </w:t>
      </w:r>
      <w:r w:rsidRPr="0020147F">
        <w:rPr>
          <w:color w:val="000000" w:themeColor="text1"/>
          <w:spacing w:val="-3"/>
        </w:rPr>
        <w:t>Governance</w:t>
      </w:r>
      <w:r w:rsidRPr="0020147F">
        <w:rPr>
          <w:color w:val="000000" w:themeColor="text1"/>
          <w:spacing w:val="-13"/>
        </w:rPr>
        <w:t xml:space="preserve"> </w:t>
      </w:r>
      <w:r w:rsidRPr="0020147F">
        <w:rPr>
          <w:color w:val="000000" w:themeColor="text1"/>
        </w:rPr>
        <w:t>meetings</w:t>
      </w:r>
    </w:p>
    <w:p w:rsidR="003C1A75" w:rsidRDefault="004B64C8" w:rsidP="004D785A">
      <w:pPr>
        <w:pStyle w:val="Heading3"/>
        <w:tabs>
          <w:tab w:val="left" w:pos="567"/>
        </w:tabs>
        <w:spacing w:before="182" w:after="120"/>
        <w:ind w:left="0"/>
        <w:rPr>
          <w:rFonts w:ascii="VIC"/>
          <w:color w:val="000000" w:themeColor="text1"/>
        </w:rPr>
      </w:pPr>
      <w:r w:rsidRPr="0020147F">
        <w:rPr>
          <w:rFonts w:ascii="VIC"/>
          <w:color w:val="000000" w:themeColor="text1"/>
        </w:rPr>
        <w:t>Project Control Group (PCG)</w:t>
      </w:r>
    </w:p>
    <w:p w:rsidR="003C1A75" w:rsidRPr="0020147F" w:rsidRDefault="004B64C8" w:rsidP="004D785A">
      <w:pPr>
        <w:pStyle w:val="BodyText"/>
        <w:tabs>
          <w:tab w:val="left" w:pos="567"/>
        </w:tabs>
        <w:spacing w:line="218" w:lineRule="auto"/>
        <w:ind w:right="-10"/>
        <w:rPr>
          <w:color w:val="000000" w:themeColor="text1"/>
        </w:rPr>
      </w:pPr>
      <w:r w:rsidRPr="0020147F">
        <w:rPr>
          <w:color w:val="000000" w:themeColor="text1"/>
        </w:rPr>
        <w:t>The PCG is hosted by DELWP and provides strategic direction and leadership through oversight of the Delivery Plan activities and endorsement of EMP deliverables. The PCG met twice in the first year of implementation.</w:t>
      </w:r>
    </w:p>
    <w:p w:rsidR="003C1A75" w:rsidRPr="0020147F" w:rsidRDefault="004B64C8" w:rsidP="004D785A">
      <w:pPr>
        <w:pStyle w:val="BodyText"/>
        <w:tabs>
          <w:tab w:val="left" w:pos="567"/>
        </w:tabs>
        <w:spacing w:before="134"/>
        <w:rPr>
          <w:color w:val="000000" w:themeColor="text1"/>
        </w:rPr>
      </w:pPr>
      <w:r w:rsidRPr="0020147F">
        <w:rPr>
          <w:color w:val="000000" w:themeColor="text1"/>
        </w:rPr>
        <w:t>On 6 August 2018 the group met to:</w:t>
      </w:r>
    </w:p>
    <w:p w:rsidR="003C1A75" w:rsidRPr="0020147F" w:rsidRDefault="004B64C8" w:rsidP="004D785A">
      <w:pPr>
        <w:pStyle w:val="ListParagraph"/>
        <w:numPr>
          <w:ilvl w:val="0"/>
          <w:numId w:val="2"/>
        </w:numPr>
        <w:tabs>
          <w:tab w:val="left" w:pos="284"/>
          <w:tab w:val="left" w:pos="5236"/>
        </w:tabs>
        <w:spacing w:before="133"/>
        <w:ind w:left="0" w:firstLine="0"/>
        <w:rPr>
          <w:color w:val="000000" w:themeColor="text1"/>
          <w:sz w:val="18"/>
        </w:rPr>
      </w:pPr>
      <w:r w:rsidRPr="0020147F">
        <w:rPr>
          <w:color w:val="000000" w:themeColor="text1"/>
          <w:sz w:val="18"/>
        </w:rPr>
        <w:t>convene</w:t>
      </w:r>
    </w:p>
    <w:p w:rsidR="003C1A75" w:rsidRPr="0020147F" w:rsidRDefault="004B64C8" w:rsidP="004D785A">
      <w:pPr>
        <w:pStyle w:val="ListParagraph"/>
        <w:numPr>
          <w:ilvl w:val="0"/>
          <w:numId w:val="2"/>
        </w:numPr>
        <w:tabs>
          <w:tab w:val="left" w:pos="284"/>
          <w:tab w:val="left" w:pos="5236"/>
        </w:tabs>
        <w:spacing w:before="132"/>
        <w:ind w:left="0" w:firstLine="0"/>
        <w:rPr>
          <w:color w:val="000000" w:themeColor="text1"/>
          <w:sz w:val="18"/>
        </w:rPr>
      </w:pPr>
      <w:r w:rsidRPr="0020147F">
        <w:rPr>
          <w:color w:val="000000" w:themeColor="text1"/>
          <w:sz w:val="18"/>
        </w:rPr>
        <w:t>identify roles and</w:t>
      </w:r>
      <w:r w:rsidRPr="0020147F">
        <w:rPr>
          <w:color w:val="000000" w:themeColor="text1"/>
          <w:spacing w:val="-1"/>
          <w:sz w:val="18"/>
        </w:rPr>
        <w:t xml:space="preserve"> </w:t>
      </w:r>
      <w:r w:rsidRPr="0020147F">
        <w:rPr>
          <w:color w:val="000000" w:themeColor="text1"/>
          <w:sz w:val="18"/>
        </w:rPr>
        <w:t>responsibilities</w:t>
      </w:r>
    </w:p>
    <w:p w:rsidR="003C1A75" w:rsidRPr="0020147F" w:rsidRDefault="004B64C8" w:rsidP="004D785A">
      <w:pPr>
        <w:pStyle w:val="ListParagraph"/>
        <w:numPr>
          <w:ilvl w:val="0"/>
          <w:numId w:val="2"/>
        </w:numPr>
        <w:tabs>
          <w:tab w:val="left" w:pos="284"/>
          <w:tab w:val="left" w:pos="5236"/>
        </w:tabs>
        <w:spacing w:before="133"/>
        <w:ind w:left="0" w:firstLine="0"/>
        <w:rPr>
          <w:color w:val="000000" w:themeColor="text1"/>
          <w:sz w:val="18"/>
        </w:rPr>
      </w:pPr>
      <w:r w:rsidRPr="0020147F">
        <w:rPr>
          <w:color w:val="000000" w:themeColor="text1"/>
          <w:sz w:val="18"/>
        </w:rPr>
        <w:t>clarify the implementation process</w:t>
      </w:r>
    </w:p>
    <w:p w:rsidR="003C1A75" w:rsidRPr="0020147F" w:rsidRDefault="004B64C8" w:rsidP="004D785A">
      <w:pPr>
        <w:pStyle w:val="ListParagraph"/>
        <w:numPr>
          <w:ilvl w:val="0"/>
          <w:numId w:val="2"/>
        </w:numPr>
        <w:tabs>
          <w:tab w:val="left" w:pos="284"/>
          <w:tab w:val="left" w:pos="5236"/>
        </w:tabs>
        <w:spacing w:before="149" w:line="218" w:lineRule="auto"/>
        <w:ind w:left="0" w:right="49" w:firstLine="0"/>
        <w:rPr>
          <w:color w:val="000000" w:themeColor="text1"/>
          <w:sz w:val="18"/>
        </w:rPr>
      </w:pPr>
      <w:r w:rsidRPr="0020147F">
        <w:rPr>
          <w:color w:val="000000" w:themeColor="text1"/>
          <w:sz w:val="18"/>
        </w:rPr>
        <w:t>endorse timelines for first version of Delivery Plan, the approval process and</w:t>
      </w:r>
      <w:r w:rsidRPr="0020147F">
        <w:rPr>
          <w:color w:val="000000" w:themeColor="text1"/>
          <w:spacing w:val="-1"/>
          <w:sz w:val="18"/>
        </w:rPr>
        <w:t xml:space="preserve"> </w:t>
      </w:r>
      <w:r w:rsidRPr="0020147F">
        <w:rPr>
          <w:color w:val="000000" w:themeColor="text1"/>
          <w:sz w:val="18"/>
        </w:rPr>
        <w:t>reporting</w:t>
      </w:r>
    </w:p>
    <w:p w:rsidR="003C1A75" w:rsidRPr="0020147F" w:rsidRDefault="004B64C8" w:rsidP="004D785A">
      <w:pPr>
        <w:pStyle w:val="ListParagraph"/>
        <w:numPr>
          <w:ilvl w:val="0"/>
          <w:numId w:val="2"/>
        </w:numPr>
        <w:tabs>
          <w:tab w:val="left" w:pos="284"/>
          <w:tab w:val="left" w:pos="5236"/>
        </w:tabs>
        <w:spacing w:before="154" w:line="218" w:lineRule="auto"/>
        <w:ind w:left="0" w:right="18" w:firstLine="0"/>
        <w:rPr>
          <w:color w:val="000000" w:themeColor="text1"/>
          <w:sz w:val="18"/>
        </w:rPr>
      </w:pPr>
      <w:r w:rsidRPr="0020147F">
        <w:rPr>
          <w:color w:val="000000" w:themeColor="text1"/>
          <w:sz w:val="18"/>
        </w:rPr>
        <w:t>identify the EMP deliverables – what needed to be achieved e.g. setting up partner stakeholder governance groups.</w:t>
      </w:r>
    </w:p>
    <w:p w:rsidR="003C1A75" w:rsidRPr="0020147F" w:rsidRDefault="004B64C8" w:rsidP="004D785A">
      <w:pPr>
        <w:pStyle w:val="BodyText"/>
        <w:tabs>
          <w:tab w:val="left" w:pos="567"/>
        </w:tabs>
        <w:spacing w:before="136"/>
        <w:rPr>
          <w:color w:val="000000" w:themeColor="text1"/>
        </w:rPr>
      </w:pPr>
      <w:r w:rsidRPr="0020147F">
        <w:rPr>
          <w:color w:val="000000" w:themeColor="text1"/>
        </w:rPr>
        <w:t>On 29 October 2018 the group met to:</w:t>
      </w:r>
    </w:p>
    <w:p w:rsidR="003C1A75" w:rsidRPr="0020147F" w:rsidRDefault="004B64C8" w:rsidP="004D785A">
      <w:pPr>
        <w:pStyle w:val="ListParagraph"/>
        <w:numPr>
          <w:ilvl w:val="0"/>
          <w:numId w:val="2"/>
        </w:numPr>
        <w:tabs>
          <w:tab w:val="left" w:pos="284"/>
          <w:tab w:val="left" w:pos="567"/>
          <w:tab w:val="left" w:pos="5236"/>
        </w:tabs>
        <w:spacing w:before="133"/>
        <w:ind w:left="0" w:firstLine="0"/>
        <w:rPr>
          <w:color w:val="000000" w:themeColor="text1"/>
          <w:sz w:val="18"/>
        </w:rPr>
      </w:pPr>
      <w:r w:rsidRPr="0020147F">
        <w:rPr>
          <w:color w:val="000000" w:themeColor="text1"/>
          <w:sz w:val="18"/>
        </w:rPr>
        <w:t>endorse the first version of the Delivery</w:t>
      </w:r>
      <w:r w:rsidRPr="0020147F">
        <w:rPr>
          <w:color w:val="000000" w:themeColor="text1"/>
          <w:spacing w:val="2"/>
          <w:sz w:val="18"/>
        </w:rPr>
        <w:t xml:space="preserve"> </w:t>
      </w:r>
      <w:r w:rsidRPr="0020147F">
        <w:rPr>
          <w:color w:val="000000" w:themeColor="text1"/>
          <w:sz w:val="18"/>
        </w:rPr>
        <w:t>Plan</w:t>
      </w:r>
    </w:p>
    <w:p w:rsidR="003C1A75" w:rsidRPr="0020147F" w:rsidRDefault="004B64C8" w:rsidP="004D785A">
      <w:pPr>
        <w:pStyle w:val="ListParagraph"/>
        <w:numPr>
          <w:ilvl w:val="0"/>
          <w:numId w:val="2"/>
        </w:numPr>
        <w:tabs>
          <w:tab w:val="left" w:pos="284"/>
          <w:tab w:val="left" w:pos="567"/>
          <w:tab w:val="left" w:pos="5236"/>
        </w:tabs>
        <w:spacing w:before="149" w:line="218" w:lineRule="auto"/>
        <w:ind w:left="0" w:right="1105" w:firstLine="0"/>
        <w:rPr>
          <w:color w:val="000000" w:themeColor="text1"/>
          <w:sz w:val="18"/>
        </w:rPr>
      </w:pPr>
      <w:r w:rsidRPr="0020147F">
        <w:rPr>
          <w:color w:val="000000" w:themeColor="text1"/>
          <w:sz w:val="18"/>
        </w:rPr>
        <w:t>update progress on governance and communications across partners and stakeholders</w:t>
      </w:r>
    </w:p>
    <w:p w:rsidR="004D785A" w:rsidRDefault="004B64C8" w:rsidP="004D785A">
      <w:pPr>
        <w:pStyle w:val="ListParagraph"/>
        <w:numPr>
          <w:ilvl w:val="0"/>
          <w:numId w:val="2"/>
        </w:numPr>
        <w:tabs>
          <w:tab w:val="left" w:pos="284"/>
          <w:tab w:val="left" w:pos="567"/>
          <w:tab w:val="left" w:pos="5236"/>
        </w:tabs>
        <w:spacing w:before="152" w:line="218" w:lineRule="auto"/>
        <w:ind w:left="0" w:right="1190" w:firstLine="0"/>
        <w:rPr>
          <w:color w:val="000000" w:themeColor="text1"/>
          <w:sz w:val="18"/>
        </w:rPr>
      </w:pPr>
      <w:r w:rsidRPr="0020147F">
        <w:rPr>
          <w:color w:val="000000" w:themeColor="text1"/>
          <w:sz w:val="18"/>
        </w:rPr>
        <w:t>endorse a reporting template for the annual report</w:t>
      </w:r>
    </w:p>
    <w:p w:rsidR="003C1A75" w:rsidRPr="004D785A" w:rsidRDefault="004B64C8" w:rsidP="004D785A">
      <w:pPr>
        <w:pStyle w:val="ListParagraph"/>
        <w:numPr>
          <w:ilvl w:val="0"/>
          <w:numId w:val="2"/>
        </w:numPr>
        <w:tabs>
          <w:tab w:val="left" w:pos="284"/>
          <w:tab w:val="left" w:pos="567"/>
          <w:tab w:val="left" w:pos="5236"/>
        </w:tabs>
        <w:spacing w:before="152" w:line="218" w:lineRule="auto"/>
        <w:ind w:left="0" w:right="645" w:firstLine="0"/>
        <w:rPr>
          <w:color w:val="000000" w:themeColor="text1"/>
          <w:sz w:val="18"/>
        </w:rPr>
      </w:pPr>
      <w:r w:rsidRPr="004D785A">
        <w:rPr>
          <w:color w:val="000000" w:themeColor="text1"/>
          <w:sz w:val="18"/>
        </w:rPr>
        <w:t>provide advice on developing the MERI strategy which will guide the five-</w:t>
      </w:r>
      <w:r w:rsidRPr="004D785A">
        <w:rPr>
          <w:color w:val="000000" w:themeColor="text1"/>
          <w:sz w:val="18"/>
          <w:szCs w:val="18"/>
        </w:rPr>
        <w:t>yearly reporting of</w:t>
      </w:r>
      <w:r w:rsidR="004D785A" w:rsidRPr="004D785A">
        <w:rPr>
          <w:color w:val="000000" w:themeColor="text1"/>
          <w:sz w:val="18"/>
          <w:szCs w:val="18"/>
        </w:rPr>
        <w:t xml:space="preserve"> </w:t>
      </w:r>
      <w:r w:rsidRPr="004D785A">
        <w:rPr>
          <w:color w:val="000000" w:themeColor="text1"/>
          <w:sz w:val="18"/>
          <w:szCs w:val="18"/>
        </w:rPr>
        <w:t>the EMP</w:t>
      </w:r>
    </w:p>
    <w:p w:rsidR="003C1A75" w:rsidRPr="0020147F" w:rsidRDefault="004B64C8" w:rsidP="004D785A">
      <w:pPr>
        <w:pStyle w:val="ListParagraph"/>
        <w:numPr>
          <w:ilvl w:val="0"/>
          <w:numId w:val="1"/>
        </w:numPr>
        <w:tabs>
          <w:tab w:val="left" w:pos="284"/>
          <w:tab w:val="left" w:pos="478"/>
          <w:tab w:val="left" w:pos="567"/>
        </w:tabs>
        <w:spacing w:before="163" w:line="218" w:lineRule="auto"/>
        <w:ind w:left="0" w:right="195" w:firstLine="0"/>
        <w:rPr>
          <w:color w:val="000000" w:themeColor="text1"/>
          <w:sz w:val="18"/>
        </w:rPr>
      </w:pPr>
      <w:r w:rsidRPr="0020147F">
        <w:rPr>
          <w:color w:val="000000" w:themeColor="text1"/>
          <w:sz w:val="18"/>
        </w:rPr>
        <w:t>identify risks and risk management approaches to achieving annual</w:t>
      </w:r>
      <w:r w:rsidRPr="0020147F">
        <w:rPr>
          <w:color w:val="000000" w:themeColor="text1"/>
          <w:spacing w:val="-1"/>
          <w:sz w:val="18"/>
        </w:rPr>
        <w:t xml:space="preserve"> </w:t>
      </w:r>
      <w:r w:rsidRPr="0020147F">
        <w:rPr>
          <w:color w:val="000000" w:themeColor="text1"/>
          <w:sz w:val="18"/>
        </w:rPr>
        <w:t>deliverables.</w:t>
      </w:r>
    </w:p>
    <w:p w:rsidR="003C1A75" w:rsidRPr="0020147F" w:rsidRDefault="003C1A75" w:rsidP="004D785A">
      <w:pPr>
        <w:pStyle w:val="BodyText"/>
        <w:tabs>
          <w:tab w:val="left" w:pos="567"/>
        </w:tabs>
        <w:spacing w:before="8"/>
        <w:rPr>
          <w:color w:val="000000" w:themeColor="text1"/>
          <w:sz w:val="19"/>
        </w:rPr>
      </w:pPr>
    </w:p>
    <w:p w:rsidR="003C1A75" w:rsidRPr="0020147F" w:rsidRDefault="004B64C8" w:rsidP="004D785A">
      <w:pPr>
        <w:pStyle w:val="Heading3"/>
        <w:tabs>
          <w:tab w:val="left" w:pos="567"/>
        </w:tabs>
        <w:spacing w:before="0"/>
        <w:ind w:left="0"/>
        <w:rPr>
          <w:rFonts w:ascii="VIC"/>
          <w:color w:val="000000" w:themeColor="text1"/>
        </w:rPr>
      </w:pPr>
      <w:r w:rsidRPr="0020147F">
        <w:rPr>
          <w:rFonts w:ascii="VIC"/>
          <w:color w:val="000000" w:themeColor="text1"/>
        </w:rPr>
        <w:t>Working Group (WG)</w:t>
      </w:r>
    </w:p>
    <w:p w:rsidR="003C1A75" w:rsidRPr="0020147F" w:rsidRDefault="004B64C8" w:rsidP="004D785A">
      <w:pPr>
        <w:pStyle w:val="BodyText"/>
        <w:tabs>
          <w:tab w:val="left" w:pos="567"/>
        </w:tabs>
        <w:spacing w:before="157" w:line="218" w:lineRule="auto"/>
        <w:ind w:right="203"/>
        <w:rPr>
          <w:color w:val="000000" w:themeColor="text1"/>
        </w:rPr>
      </w:pPr>
      <w:r w:rsidRPr="0020147F">
        <w:rPr>
          <w:color w:val="000000" w:themeColor="text1"/>
        </w:rPr>
        <w:t>The EMP Working Group provides support to the PCG to enable efficient and effective progress with the Delivery Plan; MERI strategy; and annual reporting. The Working Group members also have oversight of their individual agency deliverables (designated activities within the Delivery Plan).</w:t>
      </w:r>
    </w:p>
    <w:p w:rsidR="003C1A75" w:rsidRPr="0020147F" w:rsidRDefault="003C1A75" w:rsidP="004D785A">
      <w:pPr>
        <w:pStyle w:val="BodyText"/>
        <w:tabs>
          <w:tab w:val="left" w:pos="567"/>
        </w:tabs>
        <w:spacing w:before="1"/>
        <w:rPr>
          <w:color w:val="000000" w:themeColor="text1"/>
          <w:sz w:val="15"/>
        </w:rPr>
      </w:pPr>
    </w:p>
    <w:p w:rsidR="003C1A75" w:rsidRPr="0020147F" w:rsidRDefault="004B64C8" w:rsidP="004D785A">
      <w:pPr>
        <w:pStyle w:val="BodyText"/>
        <w:tabs>
          <w:tab w:val="left" w:pos="567"/>
        </w:tabs>
        <w:spacing w:line="386" w:lineRule="auto"/>
        <w:ind w:right="203"/>
        <w:rPr>
          <w:color w:val="000000" w:themeColor="text1"/>
        </w:rPr>
      </w:pPr>
      <w:r w:rsidRPr="0020147F">
        <w:rPr>
          <w:color w:val="000000" w:themeColor="text1"/>
        </w:rPr>
        <w:t>The working group met four times during 2018 -2019. On 13 June 2018 the group met to:</w:t>
      </w:r>
    </w:p>
    <w:p w:rsidR="003C1A75" w:rsidRPr="0020147F" w:rsidRDefault="004B64C8" w:rsidP="004D785A">
      <w:pPr>
        <w:pStyle w:val="ListParagraph"/>
        <w:numPr>
          <w:ilvl w:val="0"/>
          <w:numId w:val="1"/>
        </w:numPr>
        <w:tabs>
          <w:tab w:val="left" w:pos="478"/>
          <w:tab w:val="left" w:pos="567"/>
        </w:tabs>
        <w:spacing w:line="241" w:lineRule="exact"/>
        <w:ind w:left="0" w:firstLine="0"/>
        <w:rPr>
          <w:color w:val="000000" w:themeColor="text1"/>
          <w:sz w:val="18"/>
        </w:rPr>
      </w:pPr>
      <w:r w:rsidRPr="0020147F">
        <w:rPr>
          <w:color w:val="000000" w:themeColor="text1"/>
          <w:sz w:val="18"/>
        </w:rPr>
        <w:t>convene</w:t>
      </w:r>
    </w:p>
    <w:p w:rsidR="003C1A75" w:rsidRPr="0020147F" w:rsidRDefault="004B64C8" w:rsidP="004D785A">
      <w:pPr>
        <w:pStyle w:val="ListParagraph"/>
        <w:numPr>
          <w:ilvl w:val="0"/>
          <w:numId w:val="1"/>
        </w:numPr>
        <w:tabs>
          <w:tab w:val="left" w:pos="478"/>
          <w:tab w:val="left" w:pos="567"/>
        </w:tabs>
        <w:spacing w:before="147"/>
        <w:ind w:left="0" w:firstLine="0"/>
        <w:rPr>
          <w:color w:val="000000" w:themeColor="text1"/>
          <w:sz w:val="18"/>
        </w:rPr>
      </w:pPr>
      <w:r w:rsidRPr="0020147F">
        <w:rPr>
          <w:color w:val="000000" w:themeColor="text1"/>
          <w:sz w:val="18"/>
        </w:rPr>
        <w:t>identify roles and</w:t>
      </w:r>
      <w:r w:rsidRPr="0020147F">
        <w:rPr>
          <w:color w:val="000000" w:themeColor="text1"/>
          <w:spacing w:val="-1"/>
          <w:sz w:val="18"/>
        </w:rPr>
        <w:t xml:space="preserve"> </w:t>
      </w:r>
      <w:r w:rsidRPr="0020147F">
        <w:rPr>
          <w:color w:val="000000" w:themeColor="text1"/>
          <w:sz w:val="18"/>
        </w:rPr>
        <w:t>responsibilities</w:t>
      </w:r>
    </w:p>
    <w:p w:rsidR="003C1A75" w:rsidRPr="0020147F" w:rsidRDefault="004B64C8" w:rsidP="004D785A">
      <w:pPr>
        <w:pStyle w:val="ListParagraph"/>
        <w:numPr>
          <w:ilvl w:val="0"/>
          <w:numId w:val="1"/>
        </w:numPr>
        <w:tabs>
          <w:tab w:val="left" w:pos="478"/>
          <w:tab w:val="left" w:pos="567"/>
        </w:tabs>
        <w:spacing w:before="147" w:line="386" w:lineRule="auto"/>
        <w:ind w:left="0" w:right="1529" w:firstLine="0"/>
        <w:rPr>
          <w:color w:val="000000" w:themeColor="text1"/>
          <w:sz w:val="18"/>
        </w:rPr>
      </w:pPr>
      <w:r w:rsidRPr="0020147F">
        <w:rPr>
          <w:color w:val="000000" w:themeColor="text1"/>
          <w:sz w:val="18"/>
        </w:rPr>
        <w:t xml:space="preserve">clarify the implementation process. On 31 July </w:t>
      </w:r>
      <w:r w:rsidRPr="0020147F">
        <w:rPr>
          <w:color w:val="000000" w:themeColor="text1"/>
          <w:spacing w:val="3"/>
          <w:sz w:val="18"/>
        </w:rPr>
        <w:t xml:space="preserve">2018 </w:t>
      </w:r>
      <w:r w:rsidRPr="0020147F">
        <w:rPr>
          <w:color w:val="000000" w:themeColor="text1"/>
          <w:sz w:val="18"/>
        </w:rPr>
        <w:t>the group met</w:t>
      </w:r>
      <w:r w:rsidRPr="0020147F">
        <w:rPr>
          <w:color w:val="000000" w:themeColor="text1"/>
          <w:spacing w:val="-1"/>
          <w:sz w:val="18"/>
        </w:rPr>
        <w:t xml:space="preserve"> </w:t>
      </w:r>
      <w:r w:rsidRPr="0020147F">
        <w:rPr>
          <w:color w:val="000000" w:themeColor="text1"/>
          <w:sz w:val="18"/>
        </w:rPr>
        <w:t>to:</w:t>
      </w:r>
    </w:p>
    <w:p w:rsidR="003C1A75" w:rsidRPr="0020147F" w:rsidRDefault="004B64C8" w:rsidP="004D785A">
      <w:pPr>
        <w:pStyle w:val="ListParagraph"/>
        <w:numPr>
          <w:ilvl w:val="0"/>
          <w:numId w:val="1"/>
        </w:numPr>
        <w:tabs>
          <w:tab w:val="left" w:pos="478"/>
          <w:tab w:val="left" w:pos="567"/>
        </w:tabs>
        <w:spacing w:line="241" w:lineRule="exact"/>
        <w:ind w:left="0" w:firstLine="0"/>
        <w:rPr>
          <w:color w:val="000000" w:themeColor="text1"/>
          <w:sz w:val="18"/>
        </w:rPr>
      </w:pPr>
      <w:r w:rsidRPr="0020147F">
        <w:rPr>
          <w:color w:val="000000" w:themeColor="text1"/>
          <w:sz w:val="18"/>
        </w:rPr>
        <w:t>consider timelines for first version of Delivery</w:t>
      </w:r>
      <w:r w:rsidRPr="0020147F">
        <w:rPr>
          <w:color w:val="000000" w:themeColor="text1"/>
          <w:spacing w:val="-5"/>
          <w:sz w:val="18"/>
        </w:rPr>
        <w:t xml:space="preserve"> </w:t>
      </w:r>
      <w:r w:rsidRPr="0020147F">
        <w:rPr>
          <w:color w:val="000000" w:themeColor="text1"/>
          <w:sz w:val="18"/>
        </w:rPr>
        <w:t>Plan</w:t>
      </w:r>
    </w:p>
    <w:p w:rsidR="003C1A75" w:rsidRPr="0020147F" w:rsidRDefault="004B64C8" w:rsidP="004D785A">
      <w:pPr>
        <w:pStyle w:val="ListParagraph"/>
        <w:numPr>
          <w:ilvl w:val="0"/>
          <w:numId w:val="1"/>
        </w:numPr>
        <w:tabs>
          <w:tab w:val="left" w:pos="478"/>
          <w:tab w:val="left" w:pos="567"/>
        </w:tabs>
        <w:spacing w:before="147"/>
        <w:ind w:left="0" w:firstLine="0"/>
        <w:rPr>
          <w:color w:val="000000" w:themeColor="text1"/>
          <w:sz w:val="18"/>
        </w:rPr>
      </w:pPr>
      <w:r w:rsidRPr="0020147F">
        <w:rPr>
          <w:color w:val="000000" w:themeColor="text1"/>
          <w:sz w:val="18"/>
        </w:rPr>
        <w:t>identify the approval process and</w:t>
      </w:r>
      <w:r w:rsidRPr="0020147F">
        <w:rPr>
          <w:color w:val="000000" w:themeColor="text1"/>
          <w:spacing w:val="2"/>
          <w:sz w:val="18"/>
        </w:rPr>
        <w:t xml:space="preserve"> </w:t>
      </w:r>
      <w:r w:rsidRPr="0020147F">
        <w:rPr>
          <w:color w:val="000000" w:themeColor="text1"/>
          <w:sz w:val="18"/>
        </w:rPr>
        <w:t>reporting</w:t>
      </w:r>
    </w:p>
    <w:p w:rsidR="003C1A75" w:rsidRPr="004D785A" w:rsidRDefault="004B64C8" w:rsidP="004D785A">
      <w:pPr>
        <w:pStyle w:val="ListParagraph"/>
        <w:numPr>
          <w:ilvl w:val="0"/>
          <w:numId w:val="1"/>
        </w:numPr>
        <w:tabs>
          <w:tab w:val="left" w:pos="478"/>
          <w:tab w:val="left" w:pos="567"/>
        </w:tabs>
        <w:spacing w:before="163" w:line="218" w:lineRule="auto"/>
        <w:ind w:left="0" w:right="170" w:firstLine="0"/>
        <w:rPr>
          <w:color w:val="000000" w:themeColor="text1"/>
        </w:rPr>
      </w:pPr>
      <w:r w:rsidRPr="004D785A">
        <w:rPr>
          <w:color w:val="000000" w:themeColor="text1"/>
          <w:sz w:val="18"/>
        </w:rPr>
        <w:t>identify agency deliverables and provide input into draft Delivery</w:t>
      </w:r>
      <w:r w:rsidRPr="004D785A">
        <w:rPr>
          <w:color w:val="000000" w:themeColor="text1"/>
          <w:spacing w:val="-2"/>
          <w:sz w:val="18"/>
        </w:rPr>
        <w:t xml:space="preserve"> </w:t>
      </w:r>
      <w:r w:rsidRPr="004D785A">
        <w:rPr>
          <w:color w:val="000000" w:themeColor="text1"/>
          <w:sz w:val="18"/>
        </w:rPr>
        <w:t>Pla</w:t>
      </w:r>
      <w:r w:rsidR="004D785A" w:rsidRPr="004D785A">
        <w:rPr>
          <w:color w:val="000000" w:themeColor="text1"/>
          <w:sz w:val="18"/>
        </w:rPr>
        <w:t>n</w:t>
      </w:r>
    </w:p>
    <w:p w:rsidR="004D785A" w:rsidRPr="004D785A" w:rsidRDefault="004D785A" w:rsidP="004D785A">
      <w:pPr>
        <w:pStyle w:val="ListParagraph"/>
        <w:numPr>
          <w:ilvl w:val="0"/>
          <w:numId w:val="1"/>
        </w:numPr>
        <w:tabs>
          <w:tab w:val="left" w:pos="478"/>
          <w:tab w:val="left" w:pos="567"/>
        </w:tabs>
        <w:spacing w:before="163" w:line="218" w:lineRule="auto"/>
        <w:ind w:left="0" w:right="170" w:firstLine="0"/>
        <w:rPr>
          <w:color w:val="000000" w:themeColor="text1"/>
        </w:rPr>
        <w:sectPr w:rsidR="004D785A" w:rsidRPr="004D785A" w:rsidSect="004D785A">
          <w:headerReference w:type="default" r:id="rId66"/>
          <w:pgSz w:w="16840" w:h="11910" w:orient="landscape"/>
          <w:pgMar w:top="760" w:right="1000" w:bottom="600" w:left="1020" w:header="560" w:footer="417" w:gutter="0"/>
          <w:cols w:space="720"/>
        </w:sectPr>
      </w:pPr>
    </w:p>
    <w:p w:rsidR="004D785A" w:rsidRDefault="004D785A">
      <w:pPr>
        <w:rPr>
          <w:color w:val="000000" w:themeColor="text1"/>
          <w:sz w:val="18"/>
          <w:szCs w:val="18"/>
        </w:rPr>
      </w:pPr>
      <w:r>
        <w:rPr>
          <w:color w:val="000000" w:themeColor="text1"/>
        </w:rPr>
        <w:br w:type="page"/>
      </w:r>
    </w:p>
    <w:p w:rsidR="003C1A75" w:rsidRPr="0020147F" w:rsidRDefault="004B64C8" w:rsidP="004D785A">
      <w:pPr>
        <w:pStyle w:val="BodyText"/>
        <w:tabs>
          <w:tab w:val="left" w:pos="567"/>
        </w:tabs>
        <w:spacing w:before="97"/>
        <w:rPr>
          <w:color w:val="000000" w:themeColor="text1"/>
        </w:rPr>
      </w:pPr>
      <w:r w:rsidRPr="0020147F">
        <w:rPr>
          <w:color w:val="000000" w:themeColor="text1"/>
        </w:rPr>
        <w:lastRenderedPageBreak/>
        <w:t>On 17 October 2018 the group met to:</w:t>
      </w:r>
    </w:p>
    <w:p w:rsidR="003C1A75" w:rsidRPr="0020147F" w:rsidRDefault="004B64C8" w:rsidP="004D785A">
      <w:pPr>
        <w:pStyle w:val="ListParagraph"/>
        <w:numPr>
          <w:ilvl w:val="0"/>
          <w:numId w:val="17"/>
        </w:numPr>
        <w:tabs>
          <w:tab w:val="left" w:pos="275"/>
          <w:tab w:val="left" w:pos="567"/>
        </w:tabs>
        <w:spacing w:before="164" w:line="218" w:lineRule="auto"/>
        <w:ind w:left="0" w:right="293" w:firstLine="0"/>
        <w:rPr>
          <w:color w:val="000000" w:themeColor="text1"/>
          <w:sz w:val="18"/>
        </w:rPr>
      </w:pPr>
      <w:r w:rsidRPr="0020147F">
        <w:rPr>
          <w:color w:val="000000" w:themeColor="text1"/>
          <w:sz w:val="18"/>
        </w:rPr>
        <w:t>provide a final review and feedback on the draft Delivery Plan</w:t>
      </w:r>
    </w:p>
    <w:p w:rsidR="003C1A75" w:rsidRPr="0020147F" w:rsidRDefault="004B64C8" w:rsidP="004D785A">
      <w:pPr>
        <w:pStyle w:val="ListParagraph"/>
        <w:numPr>
          <w:ilvl w:val="0"/>
          <w:numId w:val="17"/>
        </w:numPr>
        <w:tabs>
          <w:tab w:val="left" w:pos="275"/>
          <w:tab w:val="left" w:pos="567"/>
        </w:tabs>
        <w:spacing w:before="167" w:line="218" w:lineRule="auto"/>
        <w:ind w:left="0" w:right="1165" w:firstLine="0"/>
        <w:rPr>
          <w:color w:val="000000" w:themeColor="text1"/>
          <w:sz w:val="18"/>
        </w:rPr>
      </w:pPr>
      <w:r w:rsidRPr="0020147F">
        <w:rPr>
          <w:color w:val="000000" w:themeColor="text1"/>
          <w:sz w:val="18"/>
        </w:rPr>
        <w:t>review governance arrangements and communications</w:t>
      </w:r>
    </w:p>
    <w:p w:rsidR="003C1A75" w:rsidRPr="0020147F" w:rsidRDefault="004B64C8" w:rsidP="004D785A">
      <w:pPr>
        <w:pStyle w:val="ListParagraph"/>
        <w:numPr>
          <w:ilvl w:val="0"/>
          <w:numId w:val="17"/>
        </w:numPr>
        <w:tabs>
          <w:tab w:val="left" w:pos="275"/>
          <w:tab w:val="left" w:pos="567"/>
        </w:tabs>
        <w:spacing w:before="152"/>
        <w:ind w:left="0" w:firstLine="0"/>
        <w:rPr>
          <w:color w:val="000000" w:themeColor="text1"/>
          <w:sz w:val="18"/>
        </w:rPr>
      </w:pPr>
      <w:r w:rsidRPr="0020147F">
        <w:rPr>
          <w:color w:val="000000" w:themeColor="text1"/>
          <w:sz w:val="18"/>
        </w:rPr>
        <w:t>develop criteria and content for the annual</w:t>
      </w:r>
      <w:r w:rsidRPr="0020147F">
        <w:rPr>
          <w:color w:val="000000" w:themeColor="text1"/>
          <w:spacing w:val="2"/>
          <w:sz w:val="18"/>
        </w:rPr>
        <w:t xml:space="preserve"> </w:t>
      </w:r>
      <w:r w:rsidRPr="0020147F">
        <w:rPr>
          <w:color w:val="000000" w:themeColor="text1"/>
          <w:sz w:val="18"/>
        </w:rPr>
        <w:t>report</w:t>
      </w:r>
    </w:p>
    <w:p w:rsidR="003C1A75" w:rsidRPr="0020147F" w:rsidRDefault="004B64C8" w:rsidP="004D785A">
      <w:pPr>
        <w:pStyle w:val="ListParagraph"/>
        <w:numPr>
          <w:ilvl w:val="0"/>
          <w:numId w:val="17"/>
        </w:numPr>
        <w:tabs>
          <w:tab w:val="left" w:pos="275"/>
          <w:tab w:val="left" w:pos="567"/>
        </w:tabs>
        <w:spacing w:before="163" w:line="218" w:lineRule="auto"/>
        <w:ind w:left="0" w:right="370" w:firstLine="0"/>
        <w:rPr>
          <w:color w:val="000000" w:themeColor="text1"/>
          <w:sz w:val="18"/>
        </w:rPr>
      </w:pPr>
      <w:r w:rsidRPr="0020147F">
        <w:rPr>
          <w:color w:val="000000" w:themeColor="text1"/>
          <w:sz w:val="18"/>
        </w:rPr>
        <w:t>provide input and guidance for the stakeholder forum event program and management.</w:t>
      </w:r>
    </w:p>
    <w:p w:rsidR="003C1A75" w:rsidRPr="0020147F" w:rsidRDefault="003C1A75" w:rsidP="004D785A">
      <w:pPr>
        <w:pStyle w:val="BodyText"/>
        <w:tabs>
          <w:tab w:val="left" w:pos="567"/>
        </w:tabs>
        <w:spacing w:before="6"/>
        <w:rPr>
          <w:color w:val="000000" w:themeColor="text1"/>
          <w:sz w:val="15"/>
        </w:rPr>
      </w:pPr>
    </w:p>
    <w:p w:rsidR="003C1A75" w:rsidRPr="0020147F" w:rsidRDefault="004B64C8" w:rsidP="004D785A">
      <w:pPr>
        <w:pStyle w:val="BodyText"/>
        <w:tabs>
          <w:tab w:val="left" w:pos="567"/>
        </w:tabs>
        <w:rPr>
          <w:color w:val="000000" w:themeColor="text1"/>
        </w:rPr>
      </w:pPr>
      <w:r w:rsidRPr="0020147F">
        <w:rPr>
          <w:color w:val="000000" w:themeColor="text1"/>
        </w:rPr>
        <w:t>On 20 March 2019 the group met to:</w:t>
      </w:r>
    </w:p>
    <w:p w:rsidR="003C1A75" w:rsidRPr="0020147F" w:rsidRDefault="004B64C8" w:rsidP="004D785A">
      <w:pPr>
        <w:pStyle w:val="ListParagraph"/>
        <w:numPr>
          <w:ilvl w:val="0"/>
          <w:numId w:val="17"/>
        </w:numPr>
        <w:tabs>
          <w:tab w:val="left" w:pos="275"/>
          <w:tab w:val="left" w:pos="567"/>
        </w:tabs>
        <w:spacing w:before="163" w:line="218" w:lineRule="auto"/>
        <w:ind w:left="0" w:right="39" w:firstLine="0"/>
        <w:rPr>
          <w:color w:val="000000" w:themeColor="text1"/>
          <w:sz w:val="18"/>
        </w:rPr>
      </w:pPr>
      <w:r w:rsidRPr="0020147F">
        <w:rPr>
          <w:color w:val="000000" w:themeColor="text1"/>
          <w:sz w:val="18"/>
        </w:rPr>
        <w:t>update the progress of the Delivery Plan (endorsed and</w:t>
      </w:r>
      <w:r w:rsidRPr="0020147F">
        <w:rPr>
          <w:color w:val="000000" w:themeColor="text1"/>
          <w:spacing w:val="-1"/>
          <w:sz w:val="18"/>
        </w:rPr>
        <w:t xml:space="preserve"> </w:t>
      </w:r>
      <w:r w:rsidRPr="0020147F">
        <w:rPr>
          <w:color w:val="000000" w:themeColor="text1"/>
          <w:sz w:val="18"/>
        </w:rPr>
        <w:t>online)</w:t>
      </w:r>
    </w:p>
    <w:p w:rsidR="003C1A75" w:rsidRPr="0020147F" w:rsidRDefault="004B64C8" w:rsidP="004D785A">
      <w:pPr>
        <w:pStyle w:val="ListParagraph"/>
        <w:numPr>
          <w:ilvl w:val="0"/>
          <w:numId w:val="17"/>
        </w:numPr>
        <w:tabs>
          <w:tab w:val="left" w:pos="275"/>
          <w:tab w:val="left" w:pos="567"/>
        </w:tabs>
        <w:spacing w:before="168" w:line="218" w:lineRule="auto"/>
        <w:ind w:left="0" w:right="38" w:firstLine="0"/>
        <w:rPr>
          <w:color w:val="000000" w:themeColor="text1"/>
          <w:sz w:val="18"/>
        </w:rPr>
      </w:pPr>
      <w:r w:rsidRPr="0020147F">
        <w:rPr>
          <w:color w:val="000000" w:themeColor="text1"/>
          <w:sz w:val="18"/>
        </w:rPr>
        <w:t>discuss and obtain feedback on the outcome of the POG and SARG meetings in February which will help to guide the next stage of the Delivery</w:t>
      </w:r>
      <w:r w:rsidRPr="0020147F">
        <w:rPr>
          <w:color w:val="000000" w:themeColor="text1"/>
          <w:spacing w:val="4"/>
          <w:sz w:val="18"/>
        </w:rPr>
        <w:t xml:space="preserve"> </w:t>
      </w:r>
      <w:r w:rsidRPr="0020147F">
        <w:rPr>
          <w:color w:val="000000" w:themeColor="text1"/>
          <w:sz w:val="18"/>
        </w:rPr>
        <w:t>Plan</w:t>
      </w:r>
    </w:p>
    <w:p w:rsidR="003C1A75" w:rsidRPr="0020147F" w:rsidRDefault="004B64C8" w:rsidP="004D785A">
      <w:pPr>
        <w:pStyle w:val="ListParagraph"/>
        <w:numPr>
          <w:ilvl w:val="0"/>
          <w:numId w:val="17"/>
        </w:numPr>
        <w:tabs>
          <w:tab w:val="left" w:pos="275"/>
          <w:tab w:val="left" w:pos="567"/>
        </w:tabs>
        <w:spacing w:before="166" w:line="218" w:lineRule="auto"/>
        <w:ind w:left="0" w:right="75" w:firstLine="0"/>
        <w:rPr>
          <w:color w:val="000000" w:themeColor="text1"/>
          <w:sz w:val="18"/>
        </w:rPr>
      </w:pPr>
      <w:r w:rsidRPr="0020147F">
        <w:rPr>
          <w:color w:val="000000" w:themeColor="text1"/>
          <w:sz w:val="18"/>
        </w:rPr>
        <w:t>consider a transparent process for documenting feedback on the Delivery Plan, focusing on gaps and areas that need to be realigned with the goals and objectives of the EMP</w:t>
      </w:r>
    </w:p>
    <w:p w:rsidR="003C1A75" w:rsidRPr="0020147F" w:rsidRDefault="004B64C8" w:rsidP="004D785A">
      <w:pPr>
        <w:pStyle w:val="ListParagraph"/>
        <w:numPr>
          <w:ilvl w:val="0"/>
          <w:numId w:val="17"/>
        </w:numPr>
        <w:tabs>
          <w:tab w:val="left" w:pos="275"/>
          <w:tab w:val="left" w:pos="567"/>
        </w:tabs>
        <w:spacing w:before="166" w:line="218" w:lineRule="auto"/>
        <w:ind w:left="0" w:right="813" w:firstLine="0"/>
        <w:rPr>
          <w:color w:val="000000" w:themeColor="text1"/>
          <w:sz w:val="18"/>
        </w:rPr>
      </w:pPr>
      <w:r w:rsidRPr="0020147F">
        <w:rPr>
          <w:color w:val="000000" w:themeColor="text1"/>
          <w:sz w:val="18"/>
        </w:rPr>
        <w:t xml:space="preserve">discuss the preparation of updates for the annual </w:t>
      </w:r>
      <w:r w:rsidRPr="0020147F">
        <w:rPr>
          <w:color w:val="000000" w:themeColor="text1"/>
          <w:spacing w:val="2"/>
          <w:sz w:val="18"/>
        </w:rPr>
        <w:t>report.</w:t>
      </w:r>
    </w:p>
    <w:p w:rsidR="004D785A" w:rsidRDefault="004D785A" w:rsidP="004D785A">
      <w:pPr>
        <w:pStyle w:val="Heading3"/>
        <w:tabs>
          <w:tab w:val="left" w:pos="567"/>
        </w:tabs>
        <w:ind w:left="0"/>
        <w:rPr>
          <w:b w:val="0"/>
          <w:color w:val="000000" w:themeColor="text1"/>
        </w:rPr>
      </w:pPr>
    </w:p>
    <w:p w:rsidR="003C1A75" w:rsidRPr="0020147F" w:rsidRDefault="004B64C8" w:rsidP="004D785A">
      <w:pPr>
        <w:pStyle w:val="Heading3"/>
        <w:tabs>
          <w:tab w:val="left" w:pos="567"/>
        </w:tabs>
        <w:ind w:left="0"/>
        <w:rPr>
          <w:rFonts w:ascii="VIC"/>
          <w:color w:val="000000" w:themeColor="text1"/>
        </w:rPr>
      </w:pPr>
      <w:r w:rsidRPr="0020147F">
        <w:rPr>
          <w:rFonts w:ascii="VIC"/>
          <w:color w:val="000000" w:themeColor="text1"/>
        </w:rPr>
        <w:t>Project Officer Group (POG)</w:t>
      </w:r>
    </w:p>
    <w:p w:rsidR="003C1A75" w:rsidRPr="0020147F" w:rsidRDefault="004B64C8" w:rsidP="004D785A">
      <w:pPr>
        <w:pStyle w:val="BodyText"/>
        <w:tabs>
          <w:tab w:val="left" w:pos="567"/>
        </w:tabs>
        <w:spacing w:before="157" w:line="218" w:lineRule="auto"/>
        <w:ind w:right="89"/>
        <w:rPr>
          <w:color w:val="000000" w:themeColor="text1"/>
        </w:rPr>
      </w:pPr>
      <w:r w:rsidRPr="0020147F">
        <w:rPr>
          <w:color w:val="000000" w:themeColor="text1"/>
        </w:rPr>
        <w:t>The POG consists of delivery partners and organisations that are active in the Bay and catchment. The POG provides a mechanism for delivery partners to connect and share knowledge and to provide regular updates on current activities. The group is hosted by DELWP with support from lead organisations.</w:t>
      </w:r>
    </w:p>
    <w:p w:rsidR="003C1A75" w:rsidRPr="0020147F" w:rsidRDefault="004B64C8" w:rsidP="004D785A">
      <w:pPr>
        <w:pStyle w:val="BodyText"/>
        <w:tabs>
          <w:tab w:val="left" w:pos="567"/>
        </w:tabs>
        <w:spacing w:before="161" w:line="218" w:lineRule="auto"/>
        <w:ind w:right="233"/>
        <w:rPr>
          <w:color w:val="000000" w:themeColor="text1"/>
        </w:rPr>
      </w:pPr>
      <w:r w:rsidRPr="0020147F">
        <w:rPr>
          <w:color w:val="000000" w:themeColor="text1"/>
        </w:rPr>
        <w:t xml:space="preserve">The POG came together after an annual forum on 7 February </w:t>
      </w:r>
      <w:r w:rsidRPr="0020147F">
        <w:rPr>
          <w:color w:val="000000" w:themeColor="text1"/>
          <w:spacing w:val="2"/>
        </w:rPr>
        <w:t>2019</w:t>
      </w:r>
      <w:r w:rsidRPr="0020147F">
        <w:rPr>
          <w:color w:val="000000" w:themeColor="text1"/>
        </w:rPr>
        <w:t xml:space="preserve"> to:</w:t>
      </w:r>
    </w:p>
    <w:p w:rsidR="003C1A75" w:rsidRPr="0020147F" w:rsidRDefault="004B64C8" w:rsidP="004D785A">
      <w:pPr>
        <w:pStyle w:val="ListParagraph"/>
        <w:numPr>
          <w:ilvl w:val="0"/>
          <w:numId w:val="17"/>
        </w:numPr>
        <w:tabs>
          <w:tab w:val="left" w:pos="275"/>
          <w:tab w:val="left" w:pos="567"/>
        </w:tabs>
        <w:spacing w:before="152"/>
        <w:ind w:left="0" w:firstLine="0"/>
        <w:rPr>
          <w:color w:val="000000" w:themeColor="text1"/>
          <w:sz w:val="18"/>
        </w:rPr>
      </w:pPr>
      <w:r w:rsidRPr="0020147F">
        <w:rPr>
          <w:color w:val="000000" w:themeColor="text1"/>
          <w:sz w:val="18"/>
        </w:rPr>
        <w:t>convene</w:t>
      </w:r>
    </w:p>
    <w:p w:rsidR="003C1A75" w:rsidRPr="0020147F" w:rsidRDefault="004B64C8" w:rsidP="004D785A">
      <w:pPr>
        <w:pStyle w:val="ListParagraph"/>
        <w:numPr>
          <w:ilvl w:val="0"/>
          <w:numId w:val="17"/>
        </w:numPr>
        <w:tabs>
          <w:tab w:val="left" w:pos="275"/>
          <w:tab w:val="left" w:pos="567"/>
        </w:tabs>
        <w:spacing w:before="163" w:line="218" w:lineRule="auto"/>
        <w:ind w:left="0" w:right="38" w:firstLine="0"/>
        <w:rPr>
          <w:color w:val="000000" w:themeColor="text1"/>
          <w:sz w:val="18"/>
        </w:rPr>
      </w:pPr>
      <w:r w:rsidRPr="0020147F">
        <w:rPr>
          <w:color w:val="000000" w:themeColor="text1"/>
          <w:sz w:val="18"/>
        </w:rPr>
        <w:t>identify roles and responsibilities, and establish small technical advisory groups to be convened on an as needs basis</w:t>
      </w:r>
    </w:p>
    <w:p w:rsidR="003C1A75" w:rsidRPr="0020147F" w:rsidRDefault="004B64C8" w:rsidP="004D785A">
      <w:pPr>
        <w:pStyle w:val="ListParagraph"/>
        <w:numPr>
          <w:ilvl w:val="0"/>
          <w:numId w:val="17"/>
        </w:numPr>
        <w:tabs>
          <w:tab w:val="left" w:pos="275"/>
          <w:tab w:val="left" w:pos="567"/>
        </w:tabs>
        <w:spacing w:before="167" w:line="218" w:lineRule="auto"/>
        <w:ind w:left="0" w:right="1191" w:firstLine="0"/>
        <w:rPr>
          <w:color w:val="000000" w:themeColor="text1"/>
          <w:sz w:val="18"/>
        </w:rPr>
      </w:pPr>
      <w:r w:rsidRPr="0020147F">
        <w:rPr>
          <w:color w:val="000000" w:themeColor="text1"/>
          <w:sz w:val="18"/>
        </w:rPr>
        <w:t>introduce and update the first year of implementation</w:t>
      </w:r>
    </w:p>
    <w:p w:rsidR="003C1A75" w:rsidRPr="0020147F" w:rsidRDefault="004B64C8" w:rsidP="004D785A">
      <w:pPr>
        <w:pStyle w:val="ListParagraph"/>
        <w:numPr>
          <w:ilvl w:val="0"/>
          <w:numId w:val="17"/>
        </w:numPr>
        <w:tabs>
          <w:tab w:val="left" w:pos="275"/>
          <w:tab w:val="left" w:pos="567"/>
        </w:tabs>
        <w:spacing w:before="168" w:line="218" w:lineRule="auto"/>
        <w:ind w:left="0" w:right="375" w:firstLine="0"/>
        <w:rPr>
          <w:color w:val="000000" w:themeColor="text1"/>
          <w:sz w:val="18"/>
        </w:rPr>
      </w:pPr>
      <w:r w:rsidRPr="0020147F">
        <w:rPr>
          <w:color w:val="000000" w:themeColor="text1"/>
          <w:sz w:val="18"/>
        </w:rPr>
        <w:t>review the first version of the Delivery Plan with reference to any major oversights or gaps in achieving</w:t>
      </w:r>
      <w:r w:rsidRPr="0020147F">
        <w:rPr>
          <w:color w:val="000000" w:themeColor="text1"/>
          <w:spacing w:val="-1"/>
          <w:sz w:val="18"/>
        </w:rPr>
        <w:t xml:space="preserve"> </w:t>
      </w:r>
      <w:r w:rsidRPr="0020147F">
        <w:rPr>
          <w:color w:val="000000" w:themeColor="text1"/>
          <w:sz w:val="18"/>
        </w:rPr>
        <w:t>actions</w:t>
      </w:r>
    </w:p>
    <w:p w:rsidR="003C1A75" w:rsidRPr="0020147F" w:rsidRDefault="004B64C8" w:rsidP="004D785A">
      <w:pPr>
        <w:pStyle w:val="ListParagraph"/>
        <w:numPr>
          <w:ilvl w:val="0"/>
          <w:numId w:val="17"/>
        </w:numPr>
        <w:tabs>
          <w:tab w:val="left" w:pos="275"/>
          <w:tab w:val="left" w:pos="567"/>
        </w:tabs>
        <w:spacing w:before="166" w:line="218" w:lineRule="auto"/>
        <w:ind w:left="0" w:right="111" w:firstLine="0"/>
        <w:rPr>
          <w:color w:val="000000" w:themeColor="text1"/>
          <w:sz w:val="18"/>
        </w:rPr>
      </w:pPr>
      <w:r w:rsidRPr="0020147F">
        <w:rPr>
          <w:color w:val="000000" w:themeColor="text1"/>
          <w:sz w:val="18"/>
        </w:rPr>
        <w:t>undertake project evaluation and consider how these evaluations might support the development of the MERI strategy.</w:t>
      </w:r>
    </w:p>
    <w:p w:rsidR="003C1A75" w:rsidRPr="0020147F" w:rsidRDefault="004B64C8" w:rsidP="004D785A">
      <w:pPr>
        <w:pStyle w:val="Heading3"/>
        <w:tabs>
          <w:tab w:val="left" w:pos="567"/>
        </w:tabs>
        <w:spacing w:before="95"/>
        <w:ind w:left="0"/>
        <w:rPr>
          <w:rFonts w:ascii="VIC"/>
          <w:color w:val="000000" w:themeColor="text1"/>
        </w:rPr>
      </w:pPr>
      <w:r w:rsidRPr="0020147F">
        <w:rPr>
          <w:b w:val="0"/>
          <w:color w:val="000000" w:themeColor="text1"/>
        </w:rPr>
        <w:br w:type="column"/>
      </w:r>
      <w:r w:rsidRPr="0020147F">
        <w:rPr>
          <w:rFonts w:ascii="VIC"/>
          <w:color w:val="000000" w:themeColor="text1"/>
        </w:rPr>
        <w:lastRenderedPageBreak/>
        <w:t>Senior Agency Reference Group (SARG)</w:t>
      </w:r>
    </w:p>
    <w:p w:rsidR="003C1A75" w:rsidRPr="0020147F" w:rsidRDefault="004B64C8" w:rsidP="004D785A">
      <w:pPr>
        <w:pStyle w:val="BodyText"/>
        <w:tabs>
          <w:tab w:val="left" w:pos="567"/>
        </w:tabs>
        <w:spacing w:before="156" w:line="218" w:lineRule="auto"/>
        <w:ind w:right="204"/>
        <w:rPr>
          <w:color w:val="000000" w:themeColor="text1"/>
        </w:rPr>
      </w:pPr>
      <w:r w:rsidRPr="0020147F">
        <w:rPr>
          <w:color w:val="000000" w:themeColor="text1"/>
        </w:rPr>
        <w:t>SARG members are director and senior manager executives across relevant agencies and organisations. The main purpose of this group is to provide advice on the alignment and integration of relevant policies and initiatives with the EMP. The group provides a mechanism for communicating between agencies and organisations and addressing any issues of relevance that may impact the implementation of the EMP.</w:t>
      </w:r>
    </w:p>
    <w:p w:rsidR="003C1A75" w:rsidRPr="0020147F" w:rsidRDefault="004B64C8" w:rsidP="004D785A">
      <w:pPr>
        <w:pStyle w:val="BodyText"/>
        <w:tabs>
          <w:tab w:val="left" w:pos="567"/>
        </w:tabs>
        <w:spacing w:before="144"/>
        <w:rPr>
          <w:color w:val="000000" w:themeColor="text1"/>
        </w:rPr>
      </w:pPr>
      <w:r w:rsidRPr="0020147F">
        <w:rPr>
          <w:color w:val="000000" w:themeColor="text1"/>
        </w:rPr>
        <w:t>The group met on 8 February 2019 to:</w:t>
      </w:r>
    </w:p>
    <w:p w:rsidR="003C1A75" w:rsidRPr="0020147F" w:rsidRDefault="004B64C8" w:rsidP="004D785A">
      <w:pPr>
        <w:pStyle w:val="ListParagraph"/>
        <w:numPr>
          <w:ilvl w:val="0"/>
          <w:numId w:val="17"/>
        </w:numPr>
        <w:tabs>
          <w:tab w:val="left" w:pos="275"/>
          <w:tab w:val="left" w:pos="567"/>
        </w:tabs>
        <w:spacing w:before="147"/>
        <w:ind w:left="0" w:firstLine="0"/>
        <w:rPr>
          <w:color w:val="000000" w:themeColor="text1"/>
          <w:sz w:val="18"/>
        </w:rPr>
      </w:pPr>
      <w:r w:rsidRPr="0020147F">
        <w:rPr>
          <w:color w:val="000000" w:themeColor="text1"/>
          <w:sz w:val="18"/>
        </w:rPr>
        <w:t>convene</w:t>
      </w:r>
    </w:p>
    <w:p w:rsidR="003C1A75" w:rsidRPr="0020147F" w:rsidRDefault="004B64C8" w:rsidP="004D785A">
      <w:pPr>
        <w:pStyle w:val="ListParagraph"/>
        <w:numPr>
          <w:ilvl w:val="0"/>
          <w:numId w:val="17"/>
        </w:numPr>
        <w:tabs>
          <w:tab w:val="left" w:pos="275"/>
          <w:tab w:val="left" w:pos="567"/>
        </w:tabs>
        <w:spacing w:before="147"/>
        <w:ind w:left="0" w:firstLine="0"/>
        <w:rPr>
          <w:color w:val="000000" w:themeColor="text1"/>
          <w:sz w:val="18"/>
        </w:rPr>
      </w:pPr>
      <w:r w:rsidRPr="0020147F">
        <w:rPr>
          <w:color w:val="000000" w:themeColor="text1"/>
          <w:sz w:val="18"/>
        </w:rPr>
        <w:t>identify roles and</w:t>
      </w:r>
      <w:r w:rsidRPr="0020147F">
        <w:rPr>
          <w:color w:val="000000" w:themeColor="text1"/>
          <w:spacing w:val="-1"/>
          <w:sz w:val="18"/>
        </w:rPr>
        <w:t xml:space="preserve"> </w:t>
      </w:r>
      <w:r w:rsidRPr="0020147F">
        <w:rPr>
          <w:color w:val="000000" w:themeColor="text1"/>
          <w:sz w:val="18"/>
        </w:rPr>
        <w:t>responsibilities</w:t>
      </w:r>
    </w:p>
    <w:p w:rsidR="003C1A75" w:rsidRPr="0020147F" w:rsidRDefault="004B64C8" w:rsidP="004D785A">
      <w:pPr>
        <w:pStyle w:val="ListParagraph"/>
        <w:numPr>
          <w:ilvl w:val="0"/>
          <w:numId w:val="17"/>
        </w:numPr>
        <w:tabs>
          <w:tab w:val="left" w:pos="275"/>
          <w:tab w:val="left" w:pos="567"/>
        </w:tabs>
        <w:spacing w:before="163" w:line="218" w:lineRule="auto"/>
        <w:ind w:left="0" w:right="1315" w:firstLine="0"/>
        <w:rPr>
          <w:color w:val="000000" w:themeColor="text1"/>
          <w:sz w:val="18"/>
        </w:rPr>
      </w:pPr>
      <w:r w:rsidRPr="0020147F">
        <w:rPr>
          <w:color w:val="000000" w:themeColor="text1"/>
          <w:sz w:val="18"/>
        </w:rPr>
        <w:t>introduce and update the first year of implementation</w:t>
      </w:r>
    </w:p>
    <w:p w:rsidR="003C1A75" w:rsidRPr="0020147F" w:rsidRDefault="004B64C8" w:rsidP="004D785A">
      <w:pPr>
        <w:pStyle w:val="ListParagraph"/>
        <w:numPr>
          <w:ilvl w:val="0"/>
          <w:numId w:val="17"/>
        </w:numPr>
        <w:tabs>
          <w:tab w:val="left" w:pos="275"/>
          <w:tab w:val="left" w:pos="567"/>
        </w:tabs>
        <w:spacing w:before="168" w:line="218" w:lineRule="auto"/>
        <w:ind w:left="0" w:right="429" w:firstLine="0"/>
        <w:rPr>
          <w:color w:val="000000" w:themeColor="text1"/>
          <w:sz w:val="18"/>
        </w:rPr>
      </w:pPr>
      <w:r w:rsidRPr="0020147F">
        <w:rPr>
          <w:color w:val="000000" w:themeColor="text1"/>
          <w:sz w:val="18"/>
        </w:rPr>
        <w:t>consider the work of each agency in terms of its intrinsic role in implementing the</w:t>
      </w:r>
      <w:r w:rsidRPr="0020147F">
        <w:rPr>
          <w:color w:val="000000" w:themeColor="text1"/>
          <w:spacing w:val="-2"/>
          <w:sz w:val="18"/>
        </w:rPr>
        <w:t xml:space="preserve"> </w:t>
      </w:r>
      <w:r w:rsidRPr="0020147F">
        <w:rPr>
          <w:color w:val="000000" w:themeColor="text1"/>
          <w:sz w:val="18"/>
        </w:rPr>
        <w:t>EMP</w:t>
      </w:r>
    </w:p>
    <w:p w:rsidR="003C1A75" w:rsidRPr="0020147F" w:rsidRDefault="004B64C8" w:rsidP="004D785A">
      <w:pPr>
        <w:pStyle w:val="ListParagraph"/>
        <w:numPr>
          <w:ilvl w:val="0"/>
          <w:numId w:val="17"/>
        </w:numPr>
        <w:tabs>
          <w:tab w:val="left" w:pos="275"/>
          <w:tab w:val="left" w:pos="567"/>
        </w:tabs>
        <w:spacing w:before="167" w:line="218" w:lineRule="auto"/>
        <w:ind w:left="0" w:right="630" w:firstLine="0"/>
        <w:rPr>
          <w:color w:val="000000" w:themeColor="text1"/>
          <w:sz w:val="18"/>
        </w:rPr>
      </w:pPr>
      <w:proofErr w:type="spellStart"/>
      <w:r w:rsidRPr="0020147F">
        <w:rPr>
          <w:color w:val="000000" w:themeColor="text1"/>
          <w:sz w:val="18"/>
        </w:rPr>
        <w:t>analyse</w:t>
      </w:r>
      <w:proofErr w:type="spellEnd"/>
      <w:r w:rsidRPr="0020147F">
        <w:rPr>
          <w:color w:val="000000" w:themeColor="text1"/>
          <w:sz w:val="18"/>
        </w:rPr>
        <w:t xml:space="preserve"> feedback from the POG and provide strategic advice on the direction of implementation in the next phase of the</w:t>
      </w:r>
      <w:r w:rsidRPr="0020147F">
        <w:rPr>
          <w:color w:val="000000" w:themeColor="text1"/>
          <w:spacing w:val="10"/>
          <w:sz w:val="18"/>
        </w:rPr>
        <w:t xml:space="preserve"> </w:t>
      </w:r>
      <w:r w:rsidRPr="0020147F">
        <w:rPr>
          <w:color w:val="000000" w:themeColor="text1"/>
          <w:sz w:val="18"/>
        </w:rPr>
        <w:t>plan.</w:t>
      </w:r>
    </w:p>
    <w:p w:rsidR="003C1A75" w:rsidRPr="0020147F" w:rsidRDefault="003C1A75">
      <w:pPr>
        <w:spacing w:line="218" w:lineRule="auto"/>
        <w:rPr>
          <w:color w:val="000000" w:themeColor="text1"/>
          <w:sz w:val="18"/>
        </w:rPr>
        <w:sectPr w:rsidR="003C1A75" w:rsidRPr="0020147F" w:rsidSect="004D785A">
          <w:type w:val="continuous"/>
          <w:pgSz w:w="16840" w:h="11910" w:orient="landscape"/>
          <w:pgMar w:top="580" w:right="1000" w:bottom="280" w:left="1020" w:header="720" w:footer="720" w:gutter="0"/>
          <w:cols w:space="720"/>
        </w:sectPr>
      </w:pPr>
    </w:p>
    <w:p w:rsidR="003C1A75" w:rsidRPr="0020147F" w:rsidRDefault="003C1A75">
      <w:pPr>
        <w:pStyle w:val="BodyText"/>
        <w:rPr>
          <w:rFonts w:ascii="VIC-Medium"/>
          <w:color w:val="000000" w:themeColor="text1"/>
          <w:sz w:val="20"/>
        </w:rPr>
      </w:pPr>
      <w:bookmarkStart w:id="36" w:name="10.4_Appendix_4:_Glossary_of_acronyms"/>
      <w:bookmarkEnd w:id="36"/>
    </w:p>
    <w:p w:rsidR="003C1A75" w:rsidRPr="0020147F" w:rsidRDefault="003C1A75">
      <w:pPr>
        <w:pStyle w:val="BodyText"/>
        <w:rPr>
          <w:rFonts w:ascii="VIC-Medium"/>
          <w:color w:val="000000" w:themeColor="text1"/>
          <w:sz w:val="20"/>
        </w:rPr>
      </w:pPr>
    </w:p>
    <w:p w:rsidR="003C1A75" w:rsidRPr="0020147F" w:rsidRDefault="003C1A75">
      <w:pPr>
        <w:pStyle w:val="BodyText"/>
        <w:spacing w:before="4"/>
        <w:rPr>
          <w:rFonts w:ascii="VIC-Medium"/>
          <w:color w:val="000000" w:themeColor="text1"/>
          <w:sz w:val="15"/>
        </w:rPr>
      </w:pPr>
    </w:p>
    <w:p w:rsidR="003C1A75" w:rsidRPr="0020147F" w:rsidRDefault="004B64C8">
      <w:pPr>
        <w:pStyle w:val="Heading2"/>
        <w:numPr>
          <w:ilvl w:val="1"/>
          <w:numId w:val="8"/>
        </w:numPr>
        <w:tabs>
          <w:tab w:val="left" w:pos="630"/>
        </w:tabs>
        <w:spacing w:before="87"/>
        <w:ind w:left="629" w:hanging="517"/>
        <w:jc w:val="left"/>
        <w:rPr>
          <w:color w:val="000000" w:themeColor="text1"/>
        </w:rPr>
      </w:pPr>
      <w:r w:rsidRPr="0020147F">
        <w:rPr>
          <w:color w:val="000000" w:themeColor="text1"/>
        </w:rPr>
        <w:t>Appendix 4: Glossary of</w:t>
      </w:r>
      <w:r w:rsidRPr="0020147F">
        <w:rPr>
          <w:color w:val="000000" w:themeColor="text1"/>
          <w:spacing w:val="-1"/>
        </w:rPr>
        <w:t xml:space="preserve"> </w:t>
      </w:r>
      <w:r w:rsidRPr="0020147F">
        <w:rPr>
          <w:color w:val="000000" w:themeColor="text1"/>
          <w:spacing w:val="-3"/>
        </w:rPr>
        <w:t>acronyms</w:t>
      </w:r>
    </w:p>
    <w:p w:rsidR="004D785A" w:rsidRDefault="004D785A">
      <w:pPr>
        <w:pStyle w:val="BodyText"/>
        <w:spacing w:before="9"/>
        <w:rPr>
          <w:rFonts w:ascii="VIC-SemiBold"/>
          <w:b/>
          <w:color w:val="000000" w:themeColor="text1"/>
          <w:sz w:val="27"/>
        </w:rPr>
      </w:pPr>
    </w:p>
    <w:tbl>
      <w:tblPr>
        <w:tblStyle w:val="TableGrid"/>
        <w:tblW w:w="0" w:type="auto"/>
        <w:tblLayout w:type="fixed"/>
        <w:tblLook w:val="01E0" w:firstRow="1" w:lastRow="1" w:firstColumn="1" w:lastColumn="1" w:noHBand="0" w:noVBand="0"/>
      </w:tblPr>
      <w:tblGrid>
        <w:gridCol w:w="2122"/>
        <w:gridCol w:w="11623"/>
      </w:tblGrid>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AAV</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Aboriginal Affairs Victoria</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ACR</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Avalon Coastal Reserve</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AWARE</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Australian Wildlife Assistance, Rescue and Education</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BCN</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Bellarine Catchment Network</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BERG</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Balcombe Estuary Reserves Group</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proofErr w:type="spellStart"/>
            <w:r w:rsidRPr="0020147F">
              <w:rPr>
                <w:rFonts w:ascii="VIC-SemiBold"/>
                <w:b/>
                <w:color w:val="000000" w:themeColor="text1"/>
                <w:sz w:val="18"/>
              </w:rPr>
              <w:t>BnB</w:t>
            </w:r>
            <w:proofErr w:type="spellEnd"/>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Beach-nesting Bird team</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BPEM</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Best Practice Environmental Management</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BRP</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Biodiversity Response Planning</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BRUVS</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Baited Remote Underwater Video Stations</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CALD</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 xml:space="preserve">Culturally </w:t>
            </w:r>
            <w:proofErr w:type="gramStart"/>
            <w:r w:rsidRPr="0020147F">
              <w:rPr>
                <w:color w:val="000000" w:themeColor="text1"/>
                <w:sz w:val="18"/>
              </w:rPr>
              <w:t>And</w:t>
            </w:r>
            <w:proofErr w:type="gramEnd"/>
            <w:r w:rsidRPr="0020147F">
              <w:rPr>
                <w:color w:val="000000" w:themeColor="text1"/>
                <w:sz w:val="18"/>
              </w:rPr>
              <w:t xml:space="preserve"> Linguistically Diverse</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proofErr w:type="spellStart"/>
            <w:r w:rsidRPr="0020147F">
              <w:rPr>
                <w:rFonts w:ascii="VIC-SemiBold"/>
                <w:b/>
                <w:color w:val="000000" w:themeColor="text1"/>
                <w:sz w:val="18"/>
              </w:rPr>
              <w:t>CBiCS</w:t>
            </w:r>
            <w:proofErr w:type="spellEnd"/>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Combined Biotope Classification Scheme</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CES</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Commissioner for Environmental Sustainability</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CFOB</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 xml:space="preserve">Caring </w:t>
            </w:r>
            <w:proofErr w:type="gramStart"/>
            <w:r w:rsidRPr="0020147F">
              <w:rPr>
                <w:color w:val="000000" w:themeColor="text1"/>
                <w:sz w:val="18"/>
              </w:rPr>
              <w:t>For</w:t>
            </w:r>
            <w:proofErr w:type="gramEnd"/>
            <w:r w:rsidRPr="0020147F">
              <w:rPr>
                <w:color w:val="000000" w:themeColor="text1"/>
                <w:sz w:val="18"/>
              </w:rPr>
              <w:t xml:space="preserve"> Our Bays</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r w:rsidRPr="0020147F">
              <w:rPr>
                <w:rFonts w:ascii="VIC-SemiBold"/>
                <w:b/>
                <w:color w:val="000000" w:themeColor="text1"/>
                <w:sz w:val="18"/>
              </w:rPr>
              <w:t>CMAs</w:t>
            </w:r>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Catchment Management Authorities</w:t>
            </w:r>
          </w:p>
        </w:tc>
      </w:tr>
      <w:tr w:rsidR="004D785A" w:rsidRPr="0020147F" w:rsidTr="007910EE">
        <w:trPr>
          <w:trHeight w:val="337"/>
        </w:trPr>
        <w:tc>
          <w:tcPr>
            <w:tcW w:w="2122" w:type="dxa"/>
          </w:tcPr>
          <w:p w:rsidR="004D785A" w:rsidRPr="0020147F" w:rsidRDefault="004D785A" w:rsidP="007910EE">
            <w:pPr>
              <w:pStyle w:val="TableParagraph"/>
              <w:spacing w:before="49"/>
              <w:ind w:right="78"/>
              <w:rPr>
                <w:rFonts w:ascii="VIC-SemiBold"/>
                <w:b/>
                <w:color w:val="000000" w:themeColor="text1"/>
                <w:sz w:val="18"/>
              </w:rPr>
            </w:pPr>
            <w:proofErr w:type="spellStart"/>
            <w:r w:rsidRPr="0020147F">
              <w:rPr>
                <w:rFonts w:ascii="VIC-SemiBold"/>
                <w:b/>
                <w:color w:val="000000" w:themeColor="text1"/>
                <w:sz w:val="18"/>
              </w:rPr>
              <w:t>CoM</w:t>
            </w:r>
            <w:proofErr w:type="spellEnd"/>
          </w:p>
        </w:tc>
        <w:tc>
          <w:tcPr>
            <w:tcW w:w="11623" w:type="dxa"/>
          </w:tcPr>
          <w:p w:rsidR="004D785A" w:rsidRPr="0020147F" w:rsidRDefault="004D785A" w:rsidP="004D785A">
            <w:pPr>
              <w:pStyle w:val="TableParagraph"/>
              <w:spacing w:before="49"/>
              <w:ind w:left="621" w:right="78" w:hanging="25"/>
              <w:rPr>
                <w:color w:val="000000" w:themeColor="text1"/>
                <w:sz w:val="18"/>
              </w:rPr>
            </w:pPr>
            <w:r w:rsidRPr="0020147F">
              <w:rPr>
                <w:color w:val="000000" w:themeColor="text1"/>
                <w:sz w:val="18"/>
              </w:rPr>
              <w:t>Committee of Management</w:t>
            </w:r>
          </w:p>
        </w:tc>
      </w:tr>
      <w:tr w:rsidR="004D785A" w:rsidRPr="0020147F" w:rsidTr="007910EE">
        <w:trPr>
          <w:trHeight w:val="337"/>
        </w:trPr>
        <w:tc>
          <w:tcPr>
            <w:tcW w:w="2122" w:type="dxa"/>
          </w:tcPr>
          <w:p w:rsidR="004D785A" w:rsidRPr="00DE4681" w:rsidRDefault="004D785A" w:rsidP="007910EE">
            <w:pPr>
              <w:pStyle w:val="BodyText"/>
              <w:spacing w:before="138" w:line="148" w:lineRule="auto"/>
              <w:ind w:right="78"/>
              <w:rPr>
                <w:rFonts w:ascii="VIC-SemiBold"/>
                <w:b/>
                <w:color w:val="000000" w:themeColor="text1"/>
                <w:position w:val="-10"/>
              </w:rPr>
            </w:pPr>
            <w:r w:rsidRPr="00DE4681">
              <w:rPr>
                <w:rFonts w:ascii="VIC-SemiBold"/>
                <w:b/>
                <w:color w:val="000000" w:themeColor="text1"/>
                <w:position w:val="-10"/>
              </w:rPr>
              <w:t>CSIRO</w:t>
            </w:r>
          </w:p>
        </w:tc>
        <w:tc>
          <w:tcPr>
            <w:tcW w:w="11623" w:type="dxa"/>
          </w:tcPr>
          <w:p w:rsidR="004D785A" w:rsidRPr="00DE4681" w:rsidRDefault="004D785A" w:rsidP="004D785A">
            <w:pPr>
              <w:pStyle w:val="BodyText"/>
              <w:spacing w:before="138" w:line="148" w:lineRule="auto"/>
              <w:ind w:left="621" w:right="78" w:hanging="25"/>
              <w:rPr>
                <w:color w:val="000000" w:themeColor="text1"/>
              </w:rPr>
            </w:pPr>
            <w:r w:rsidRPr="00DE4681">
              <w:rPr>
                <w:color w:val="000000" w:themeColor="text1"/>
              </w:rPr>
              <w:t xml:space="preserve">Commonwealth Scientific and Industrial Research </w:t>
            </w:r>
            <w:proofErr w:type="spellStart"/>
            <w:r w:rsidRPr="00DE4681">
              <w:rPr>
                <w:color w:val="000000" w:themeColor="text1"/>
              </w:rPr>
              <w:t>Organisation</w:t>
            </w:r>
            <w:proofErr w:type="spellEnd"/>
          </w:p>
        </w:tc>
      </w:tr>
      <w:tr w:rsidR="004D785A" w:rsidRPr="0020147F" w:rsidTr="007910EE">
        <w:trPr>
          <w:trHeight w:val="337"/>
        </w:trPr>
        <w:tc>
          <w:tcPr>
            <w:tcW w:w="2122" w:type="dxa"/>
          </w:tcPr>
          <w:p w:rsidR="004D785A" w:rsidRPr="00E544DB" w:rsidRDefault="004D785A" w:rsidP="007910EE">
            <w:pPr>
              <w:pStyle w:val="BodyText"/>
              <w:spacing w:before="37"/>
              <w:ind w:right="78"/>
              <w:rPr>
                <w:rFonts w:ascii="VIC-SemiBold"/>
                <w:b/>
                <w:color w:val="000000" w:themeColor="text1"/>
              </w:rPr>
            </w:pPr>
            <w:r w:rsidRPr="00E544DB">
              <w:rPr>
                <w:rFonts w:ascii="VIC-SemiBold"/>
                <w:b/>
                <w:color w:val="000000" w:themeColor="text1"/>
              </w:rPr>
              <w:t>CWAD</w:t>
            </w:r>
          </w:p>
        </w:tc>
        <w:tc>
          <w:tcPr>
            <w:tcW w:w="11623" w:type="dxa"/>
          </w:tcPr>
          <w:p w:rsidR="004D785A" w:rsidRPr="00E544DB" w:rsidRDefault="004D785A" w:rsidP="007910EE">
            <w:pPr>
              <w:pStyle w:val="BodyText"/>
              <w:spacing w:before="37"/>
              <w:ind w:left="600" w:right="78"/>
              <w:rPr>
                <w:color w:val="000000" w:themeColor="text1"/>
              </w:rPr>
            </w:pPr>
            <w:r w:rsidRPr="00E544DB">
              <w:rPr>
                <w:color w:val="000000" w:themeColor="text1"/>
              </w:rPr>
              <w:t>Community Weed Alliance of the</w:t>
            </w:r>
            <w:r w:rsidRPr="00E544DB">
              <w:rPr>
                <w:color w:val="000000" w:themeColor="text1"/>
                <w:spacing w:val="2"/>
              </w:rPr>
              <w:t xml:space="preserve"> </w:t>
            </w:r>
            <w:proofErr w:type="spellStart"/>
            <w:r w:rsidRPr="00E544DB">
              <w:rPr>
                <w:color w:val="000000" w:themeColor="text1"/>
              </w:rPr>
              <w:t>Dandenongs</w:t>
            </w:r>
            <w:proofErr w:type="spellEnd"/>
          </w:p>
        </w:tc>
      </w:tr>
      <w:tr w:rsidR="007910EE" w:rsidRPr="0020147F" w:rsidTr="007910EE">
        <w:trPr>
          <w:trHeight w:val="337"/>
        </w:trPr>
        <w:tc>
          <w:tcPr>
            <w:tcW w:w="2122" w:type="dxa"/>
          </w:tcPr>
          <w:p w:rsidR="007910EE" w:rsidRPr="00EC437B" w:rsidRDefault="007910EE" w:rsidP="007910EE">
            <w:pPr>
              <w:pStyle w:val="BodyText"/>
              <w:spacing w:before="37"/>
              <w:ind w:right="78"/>
              <w:rPr>
                <w:rFonts w:ascii="VIC-SemiBold"/>
                <w:b/>
                <w:color w:val="000000" w:themeColor="text1"/>
              </w:rPr>
            </w:pPr>
            <w:r w:rsidRPr="00EC437B">
              <w:rPr>
                <w:rFonts w:ascii="VIC-SemiBold"/>
                <w:b/>
                <w:color w:val="000000" w:themeColor="text1"/>
              </w:rPr>
              <w:t>D</w:t>
            </w:r>
            <w:r>
              <w:rPr>
                <w:rFonts w:ascii="VIC-SemiBold"/>
                <w:b/>
                <w:color w:val="000000" w:themeColor="text1"/>
              </w:rPr>
              <w:t>EDJTR</w:t>
            </w:r>
          </w:p>
        </w:tc>
        <w:tc>
          <w:tcPr>
            <w:tcW w:w="11623" w:type="dxa"/>
          </w:tcPr>
          <w:p w:rsidR="007910EE" w:rsidRPr="007D6CDB" w:rsidRDefault="007910EE" w:rsidP="007910EE">
            <w:pPr>
              <w:pStyle w:val="BodyText"/>
              <w:spacing w:before="128" w:line="148" w:lineRule="auto"/>
              <w:ind w:left="600" w:right="78"/>
              <w:rPr>
                <w:color w:val="000000" w:themeColor="text1"/>
              </w:rPr>
            </w:pPr>
            <w:r w:rsidRPr="007D6CDB">
              <w:rPr>
                <w:color w:val="000000" w:themeColor="text1"/>
              </w:rPr>
              <w:t>Department of Economic Development, Jobs, Transport and</w:t>
            </w:r>
            <w:r w:rsidRPr="007D6CDB">
              <w:rPr>
                <w:color w:val="000000" w:themeColor="text1"/>
                <w:spacing w:val="-1"/>
              </w:rPr>
              <w:t xml:space="preserve"> </w:t>
            </w:r>
            <w:r w:rsidRPr="007D6CDB">
              <w:rPr>
                <w:color w:val="000000" w:themeColor="text1"/>
              </w:rPr>
              <w:t>Resources</w:t>
            </w:r>
          </w:p>
        </w:tc>
      </w:tr>
      <w:tr w:rsidR="004D785A" w:rsidRPr="0020147F" w:rsidTr="007910EE">
        <w:trPr>
          <w:trHeight w:val="337"/>
        </w:trPr>
        <w:tc>
          <w:tcPr>
            <w:tcW w:w="2122" w:type="dxa"/>
          </w:tcPr>
          <w:p w:rsidR="004D785A" w:rsidRPr="00EC437B" w:rsidRDefault="004D785A" w:rsidP="007910EE">
            <w:pPr>
              <w:pStyle w:val="BodyText"/>
              <w:spacing w:before="37"/>
              <w:ind w:right="78"/>
              <w:rPr>
                <w:rFonts w:ascii="VIC-SemiBold"/>
                <w:b/>
                <w:color w:val="000000" w:themeColor="text1"/>
              </w:rPr>
            </w:pPr>
            <w:r w:rsidRPr="00EC437B">
              <w:rPr>
                <w:rFonts w:ascii="VIC-SemiBold"/>
                <w:b/>
                <w:color w:val="000000" w:themeColor="text1"/>
              </w:rPr>
              <w:t>DELWP</w:t>
            </w:r>
          </w:p>
        </w:tc>
        <w:tc>
          <w:tcPr>
            <w:tcW w:w="11623" w:type="dxa"/>
          </w:tcPr>
          <w:p w:rsidR="004D785A" w:rsidRPr="00EC437B" w:rsidRDefault="004D785A" w:rsidP="007910EE">
            <w:pPr>
              <w:pStyle w:val="BodyText"/>
              <w:spacing w:before="37"/>
              <w:ind w:left="600" w:right="78"/>
              <w:rPr>
                <w:color w:val="000000" w:themeColor="text1"/>
              </w:rPr>
            </w:pPr>
            <w:r w:rsidRPr="00EC437B">
              <w:rPr>
                <w:color w:val="000000" w:themeColor="text1"/>
              </w:rPr>
              <w:t>Department of Environment, Land, Water &amp;</w:t>
            </w:r>
            <w:r w:rsidRPr="00EC437B">
              <w:rPr>
                <w:color w:val="000000" w:themeColor="text1"/>
                <w:spacing w:val="2"/>
              </w:rPr>
              <w:t xml:space="preserve"> </w:t>
            </w:r>
            <w:r w:rsidRPr="00EC437B">
              <w:rPr>
                <w:color w:val="000000" w:themeColor="text1"/>
              </w:rPr>
              <w:t>Planning</w:t>
            </w:r>
          </w:p>
        </w:tc>
      </w:tr>
      <w:tr w:rsidR="004D785A" w:rsidRPr="0020147F" w:rsidTr="007910EE">
        <w:trPr>
          <w:trHeight w:val="337"/>
        </w:trPr>
        <w:tc>
          <w:tcPr>
            <w:tcW w:w="2122" w:type="dxa"/>
          </w:tcPr>
          <w:p w:rsidR="004D785A" w:rsidRPr="00057192" w:rsidRDefault="004D785A" w:rsidP="007910EE">
            <w:pPr>
              <w:spacing w:before="38"/>
              <w:ind w:right="78"/>
              <w:rPr>
                <w:rFonts w:ascii="VIC-SemiBold"/>
                <w:b/>
                <w:color w:val="000000" w:themeColor="text1"/>
                <w:sz w:val="18"/>
              </w:rPr>
            </w:pPr>
            <w:r w:rsidRPr="00057192">
              <w:rPr>
                <w:rFonts w:ascii="VIC-SemiBold"/>
                <w:b/>
                <w:color w:val="000000" w:themeColor="text1"/>
                <w:sz w:val="18"/>
              </w:rPr>
              <w:t>DJPR</w:t>
            </w:r>
            <w:r w:rsidRPr="00057192">
              <w:rPr>
                <w:rFonts w:ascii="VIC-SemiBold"/>
                <w:b/>
                <w:color w:val="000000" w:themeColor="text1"/>
                <w:spacing w:val="2"/>
                <w:sz w:val="18"/>
              </w:rPr>
              <w:t xml:space="preserve"> </w:t>
            </w:r>
            <w:r w:rsidRPr="00057192">
              <w:rPr>
                <w:rFonts w:ascii="VIC-SemiBold"/>
                <w:b/>
                <w:color w:val="000000" w:themeColor="text1"/>
                <w:sz w:val="18"/>
              </w:rPr>
              <w:t>Biosecurity</w:t>
            </w:r>
          </w:p>
        </w:tc>
        <w:tc>
          <w:tcPr>
            <w:tcW w:w="11623" w:type="dxa"/>
          </w:tcPr>
          <w:p w:rsidR="004D785A" w:rsidRPr="00057192" w:rsidRDefault="004D785A" w:rsidP="007910EE">
            <w:pPr>
              <w:spacing w:before="38"/>
              <w:ind w:left="600" w:right="78"/>
              <w:rPr>
                <w:color w:val="000000" w:themeColor="text1"/>
                <w:sz w:val="18"/>
              </w:rPr>
            </w:pPr>
            <w:r w:rsidRPr="00057192">
              <w:rPr>
                <w:color w:val="000000" w:themeColor="text1"/>
                <w:sz w:val="18"/>
              </w:rPr>
              <w:t xml:space="preserve">Department of Jobs, Precincts and Regions </w:t>
            </w:r>
            <w:r>
              <w:rPr>
                <w:color w:val="000000" w:themeColor="text1"/>
                <w:sz w:val="18"/>
              </w:rPr>
              <w:t>–</w:t>
            </w:r>
            <w:r w:rsidRPr="00057192">
              <w:rPr>
                <w:color w:val="000000" w:themeColor="text1"/>
                <w:spacing w:val="23"/>
                <w:sz w:val="18"/>
              </w:rPr>
              <w:t xml:space="preserve"> </w:t>
            </w:r>
            <w:r w:rsidRPr="00057192">
              <w:rPr>
                <w:color w:val="000000" w:themeColor="text1"/>
                <w:sz w:val="18"/>
              </w:rPr>
              <w:t>Biosecurity</w:t>
            </w:r>
          </w:p>
        </w:tc>
      </w:tr>
      <w:tr w:rsidR="004D785A" w:rsidRPr="0020147F" w:rsidTr="007910EE">
        <w:trPr>
          <w:trHeight w:val="337"/>
        </w:trPr>
        <w:tc>
          <w:tcPr>
            <w:tcW w:w="2122" w:type="dxa"/>
          </w:tcPr>
          <w:p w:rsidR="004D785A" w:rsidRPr="0020147F" w:rsidRDefault="004D785A" w:rsidP="007910EE">
            <w:pPr>
              <w:pStyle w:val="TableParagraph"/>
              <w:spacing w:before="49"/>
              <w:ind w:left="1"/>
              <w:rPr>
                <w:rFonts w:ascii="VIC-SemiBold"/>
                <w:b/>
                <w:color w:val="000000" w:themeColor="text1"/>
                <w:sz w:val="18"/>
              </w:rPr>
            </w:pPr>
            <w:r w:rsidRPr="0020147F">
              <w:rPr>
                <w:rFonts w:ascii="VIC-SemiBold"/>
                <w:b/>
                <w:color w:val="000000" w:themeColor="text1"/>
                <w:sz w:val="18"/>
              </w:rPr>
              <w:t>DRI</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Dolphin Research Institute</w:t>
            </w:r>
          </w:p>
        </w:tc>
      </w:tr>
      <w:tr w:rsidR="004D785A" w:rsidRPr="0020147F" w:rsidTr="007910EE">
        <w:trPr>
          <w:trHeight w:val="337"/>
        </w:trPr>
        <w:tc>
          <w:tcPr>
            <w:tcW w:w="2122" w:type="dxa"/>
          </w:tcPr>
          <w:p w:rsidR="004D785A" w:rsidRPr="0020147F" w:rsidRDefault="004D785A" w:rsidP="007910EE">
            <w:pPr>
              <w:pStyle w:val="TableParagraph"/>
              <w:spacing w:before="49"/>
              <w:ind w:left="1"/>
              <w:rPr>
                <w:rFonts w:ascii="VIC-SemiBold"/>
                <w:b/>
                <w:color w:val="000000" w:themeColor="text1"/>
                <w:sz w:val="18"/>
              </w:rPr>
            </w:pPr>
            <w:r w:rsidRPr="0020147F">
              <w:rPr>
                <w:rFonts w:ascii="VIC-SemiBold"/>
                <w:b/>
                <w:color w:val="000000" w:themeColor="text1"/>
                <w:sz w:val="18"/>
              </w:rPr>
              <w:t>DSSS</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Dredging and Sediment Separation System</w:t>
            </w:r>
          </w:p>
        </w:tc>
      </w:tr>
      <w:tr w:rsidR="004D785A" w:rsidRPr="0020147F" w:rsidTr="007910EE">
        <w:trPr>
          <w:trHeight w:val="337"/>
        </w:trPr>
        <w:tc>
          <w:tcPr>
            <w:tcW w:w="2122" w:type="dxa"/>
          </w:tcPr>
          <w:p w:rsidR="004D785A" w:rsidRPr="0020147F" w:rsidRDefault="004D785A" w:rsidP="007910EE">
            <w:pPr>
              <w:pStyle w:val="TableParagraph"/>
              <w:spacing w:before="49"/>
              <w:ind w:left="1"/>
              <w:rPr>
                <w:rFonts w:ascii="VIC-SemiBold"/>
                <w:b/>
                <w:color w:val="000000" w:themeColor="text1"/>
                <w:sz w:val="18"/>
              </w:rPr>
            </w:pPr>
            <w:r w:rsidRPr="0020147F">
              <w:rPr>
                <w:rFonts w:ascii="VIC-SemiBold"/>
                <w:b/>
                <w:color w:val="000000" w:themeColor="text1"/>
                <w:sz w:val="18"/>
              </w:rPr>
              <w:t>EMP</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Environmental Management Plan</w:t>
            </w:r>
          </w:p>
        </w:tc>
      </w:tr>
      <w:tr w:rsidR="004D785A" w:rsidRPr="0020147F" w:rsidTr="007910EE">
        <w:trPr>
          <w:trHeight w:val="337"/>
        </w:trPr>
        <w:tc>
          <w:tcPr>
            <w:tcW w:w="2122" w:type="dxa"/>
          </w:tcPr>
          <w:p w:rsidR="004D785A" w:rsidRPr="0020147F" w:rsidRDefault="004D785A" w:rsidP="007910EE">
            <w:pPr>
              <w:pStyle w:val="TableParagraph"/>
              <w:spacing w:before="49"/>
              <w:ind w:left="1"/>
              <w:rPr>
                <w:rFonts w:ascii="VIC-SemiBold"/>
                <w:b/>
                <w:color w:val="000000" w:themeColor="text1"/>
                <w:sz w:val="18"/>
              </w:rPr>
            </w:pPr>
            <w:r w:rsidRPr="0020147F">
              <w:rPr>
                <w:rFonts w:ascii="VIC-SemiBold"/>
                <w:b/>
                <w:color w:val="000000" w:themeColor="text1"/>
                <w:sz w:val="18"/>
              </w:rPr>
              <w:t>EPA</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Environment Protection Authority</w:t>
            </w:r>
          </w:p>
        </w:tc>
      </w:tr>
      <w:tr w:rsidR="004D785A" w:rsidRPr="0020147F" w:rsidTr="007910EE">
        <w:trPr>
          <w:trHeight w:val="337"/>
        </w:trPr>
        <w:tc>
          <w:tcPr>
            <w:tcW w:w="2122" w:type="dxa"/>
          </w:tcPr>
          <w:p w:rsidR="004D785A" w:rsidRPr="0020147F" w:rsidRDefault="004D785A" w:rsidP="007910EE">
            <w:pPr>
              <w:pStyle w:val="TableParagraph"/>
              <w:spacing w:before="49"/>
              <w:ind w:left="1"/>
              <w:rPr>
                <w:rFonts w:ascii="VIC-SemiBold"/>
                <w:b/>
                <w:color w:val="000000" w:themeColor="text1"/>
                <w:sz w:val="18"/>
              </w:rPr>
            </w:pPr>
            <w:r w:rsidRPr="0020147F">
              <w:rPr>
                <w:rFonts w:ascii="VIC-SemiBold"/>
                <w:b/>
                <w:color w:val="000000" w:themeColor="text1"/>
                <w:sz w:val="18"/>
              </w:rPr>
              <w:t>FVTOC</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Federation of Victorian Traditional Owner Corporations</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lastRenderedPageBreak/>
              <w:t>GES</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Good Environmental Status</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GPS</w:t>
            </w:r>
          </w:p>
        </w:tc>
        <w:tc>
          <w:tcPr>
            <w:tcW w:w="11623" w:type="dxa"/>
          </w:tcPr>
          <w:p w:rsidR="004D785A" w:rsidRPr="0020147F" w:rsidRDefault="004D785A" w:rsidP="004D785A">
            <w:pPr>
              <w:pStyle w:val="TableParagraph"/>
              <w:spacing w:before="49"/>
              <w:ind w:left="545"/>
              <w:rPr>
                <w:color w:val="000000" w:themeColor="text1"/>
                <w:sz w:val="18"/>
              </w:rPr>
            </w:pPr>
            <w:r w:rsidRPr="0020147F">
              <w:rPr>
                <w:color w:val="000000" w:themeColor="text1"/>
                <w:sz w:val="18"/>
              </w:rPr>
              <w:t>Global Positioning System</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IR</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Infrared</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IWM</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Integrated Water Management</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MCC</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Marine and Coastal Council</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MCRP</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Marine Care Ricketts Point</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MEAFEC</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 xml:space="preserve">Mount Eliza Association </w:t>
            </w:r>
            <w:proofErr w:type="gramStart"/>
            <w:r w:rsidRPr="0020147F">
              <w:rPr>
                <w:color w:val="000000" w:themeColor="text1"/>
                <w:sz w:val="18"/>
              </w:rPr>
              <w:t>For</w:t>
            </w:r>
            <w:proofErr w:type="gramEnd"/>
            <w:r w:rsidRPr="0020147F">
              <w:rPr>
                <w:color w:val="000000" w:themeColor="text1"/>
                <w:sz w:val="18"/>
              </w:rPr>
              <w:t xml:space="preserve"> Environmental Care</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MERI</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Monitoring, Evaluation, Reporting &amp; Improvement</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MESAC</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 xml:space="preserve">Marine Education Science </w:t>
            </w:r>
            <w:proofErr w:type="gramStart"/>
            <w:r w:rsidRPr="0020147F">
              <w:rPr>
                <w:color w:val="000000" w:themeColor="text1"/>
                <w:sz w:val="18"/>
              </w:rPr>
              <w:t>And</w:t>
            </w:r>
            <w:proofErr w:type="gramEnd"/>
            <w:r w:rsidRPr="0020147F">
              <w:rPr>
                <w:color w:val="000000" w:themeColor="text1"/>
                <w:sz w:val="18"/>
              </w:rPr>
              <w:t xml:space="preserve"> Community</w:t>
            </w:r>
          </w:p>
        </w:tc>
      </w:tr>
      <w:tr w:rsidR="004D785A" w:rsidRPr="0020147F" w:rsidTr="004D785A">
        <w:trPr>
          <w:trHeight w:val="337"/>
        </w:trPr>
        <w:tc>
          <w:tcPr>
            <w:tcW w:w="2122" w:type="dxa"/>
          </w:tcPr>
          <w:p w:rsidR="004D785A" w:rsidRPr="0020147F" w:rsidRDefault="004D785A" w:rsidP="004D785A">
            <w:pPr>
              <w:pStyle w:val="TableParagraph"/>
              <w:spacing w:before="49"/>
              <w:ind w:left="1"/>
              <w:rPr>
                <w:rFonts w:ascii="VIC-SemiBold"/>
                <w:b/>
                <w:color w:val="000000" w:themeColor="text1"/>
                <w:sz w:val="18"/>
              </w:rPr>
            </w:pPr>
            <w:r w:rsidRPr="0020147F">
              <w:rPr>
                <w:rFonts w:ascii="VIC-SemiBold"/>
                <w:b/>
                <w:color w:val="000000" w:themeColor="text1"/>
                <w:sz w:val="18"/>
              </w:rPr>
              <w:t>META</w:t>
            </w:r>
          </w:p>
        </w:tc>
        <w:tc>
          <w:tcPr>
            <w:tcW w:w="11623" w:type="dxa"/>
          </w:tcPr>
          <w:p w:rsidR="004D785A" w:rsidRPr="0020147F" w:rsidRDefault="004D785A" w:rsidP="007910EE">
            <w:pPr>
              <w:pStyle w:val="TableParagraph"/>
              <w:spacing w:before="49"/>
              <w:ind w:left="459"/>
              <w:rPr>
                <w:color w:val="000000" w:themeColor="text1"/>
                <w:sz w:val="18"/>
              </w:rPr>
            </w:pPr>
            <w:r w:rsidRPr="0020147F">
              <w:rPr>
                <w:color w:val="000000" w:themeColor="text1"/>
                <w:sz w:val="18"/>
              </w:rPr>
              <w:t>Marine Environment Targeted Actions</w:t>
            </w:r>
          </w:p>
        </w:tc>
      </w:tr>
      <w:tr w:rsidR="007910EE" w:rsidRPr="0020147F" w:rsidTr="004D785A">
        <w:trPr>
          <w:trHeight w:val="337"/>
        </w:trPr>
        <w:tc>
          <w:tcPr>
            <w:tcW w:w="2122" w:type="dxa"/>
          </w:tcPr>
          <w:p w:rsidR="007910EE" w:rsidRPr="002535AD" w:rsidRDefault="007910EE" w:rsidP="007910EE">
            <w:pPr>
              <w:pStyle w:val="BodyText"/>
              <w:spacing w:before="48"/>
              <w:rPr>
                <w:rFonts w:ascii="VIC-SemiBold"/>
                <w:b/>
                <w:color w:val="000000" w:themeColor="text1"/>
                <w:spacing w:val="2"/>
              </w:rPr>
            </w:pPr>
            <w:r w:rsidRPr="002535AD">
              <w:rPr>
                <w:rFonts w:ascii="VIC-SemiBold"/>
                <w:b/>
                <w:color w:val="000000" w:themeColor="text1"/>
                <w:spacing w:val="2"/>
              </w:rPr>
              <w:t>MKF</w:t>
            </w:r>
          </w:p>
        </w:tc>
        <w:tc>
          <w:tcPr>
            <w:tcW w:w="11623" w:type="dxa"/>
          </w:tcPr>
          <w:p w:rsidR="007910EE" w:rsidRPr="002535AD" w:rsidRDefault="007910EE" w:rsidP="007910EE">
            <w:pPr>
              <w:pStyle w:val="BodyText"/>
              <w:spacing w:before="48"/>
              <w:ind w:left="459"/>
              <w:rPr>
                <w:color w:val="000000" w:themeColor="text1"/>
              </w:rPr>
            </w:pPr>
            <w:r w:rsidRPr="002535AD">
              <w:rPr>
                <w:color w:val="000000" w:themeColor="text1"/>
              </w:rPr>
              <w:t>Marine Knowledge Framework</w:t>
            </w:r>
          </w:p>
        </w:tc>
      </w:tr>
      <w:tr w:rsidR="007910EE" w:rsidRPr="0020147F" w:rsidTr="004D785A">
        <w:trPr>
          <w:trHeight w:val="337"/>
        </w:trPr>
        <w:tc>
          <w:tcPr>
            <w:tcW w:w="2122" w:type="dxa"/>
          </w:tcPr>
          <w:p w:rsidR="007910EE" w:rsidRPr="002358F6" w:rsidRDefault="007910EE" w:rsidP="007910EE">
            <w:pPr>
              <w:pStyle w:val="BodyText"/>
              <w:spacing w:before="38"/>
              <w:rPr>
                <w:rFonts w:ascii="VIC-SemiBold"/>
                <w:b/>
                <w:color w:val="000000" w:themeColor="text1"/>
              </w:rPr>
            </w:pPr>
            <w:r w:rsidRPr="002358F6">
              <w:rPr>
                <w:rFonts w:ascii="VIC-SemiBold"/>
                <w:b/>
                <w:color w:val="000000" w:themeColor="text1"/>
              </w:rPr>
              <w:t>MPAs</w:t>
            </w:r>
          </w:p>
        </w:tc>
        <w:tc>
          <w:tcPr>
            <w:tcW w:w="11623" w:type="dxa"/>
          </w:tcPr>
          <w:p w:rsidR="007910EE" w:rsidRPr="002358F6" w:rsidRDefault="007910EE" w:rsidP="007910EE">
            <w:pPr>
              <w:pStyle w:val="BodyText"/>
              <w:spacing w:before="38"/>
              <w:ind w:left="459"/>
              <w:rPr>
                <w:color w:val="000000" w:themeColor="text1"/>
              </w:rPr>
            </w:pPr>
            <w:r w:rsidRPr="002358F6">
              <w:rPr>
                <w:color w:val="000000" w:themeColor="text1"/>
              </w:rPr>
              <w:t>Marine Protected Areas</w:t>
            </w:r>
          </w:p>
        </w:tc>
      </w:tr>
      <w:tr w:rsidR="007910EE" w:rsidRPr="0020147F" w:rsidTr="004D785A">
        <w:trPr>
          <w:trHeight w:val="337"/>
        </w:trPr>
        <w:tc>
          <w:tcPr>
            <w:tcW w:w="2122" w:type="dxa"/>
          </w:tcPr>
          <w:p w:rsidR="007910EE" w:rsidRPr="00E7469F" w:rsidRDefault="007910EE" w:rsidP="007910EE">
            <w:pPr>
              <w:pStyle w:val="BodyText"/>
              <w:spacing w:before="38"/>
              <w:rPr>
                <w:rFonts w:ascii="VIC-SemiBold"/>
                <w:b/>
                <w:color w:val="000000" w:themeColor="text1"/>
                <w:spacing w:val="2"/>
              </w:rPr>
            </w:pPr>
            <w:r w:rsidRPr="00E7469F">
              <w:rPr>
                <w:rFonts w:ascii="VIC-SemiBold"/>
                <w:b/>
                <w:color w:val="000000" w:themeColor="text1"/>
                <w:spacing w:val="2"/>
              </w:rPr>
              <w:t>MPNP</w:t>
            </w:r>
          </w:p>
        </w:tc>
        <w:tc>
          <w:tcPr>
            <w:tcW w:w="11623" w:type="dxa"/>
          </w:tcPr>
          <w:p w:rsidR="007910EE" w:rsidRPr="00E7469F" w:rsidRDefault="007910EE" w:rsidP="007910EE">
            <w:pPr>
              <w:pStyle w:val="BodyText"/>
              <w:spacing w:before="38"/>
              <w:ind w:left="459"/>
              <w:rPr>
                <w:color w:val="000000" w:themeColor="text1"/>
              </w:rPr>
            </w:pPr>
            <w:r w:rsidRPr="00E7469F">
              <w:rPr>
                <w:color w:val="000000" w:themeColor="text1"/>
              </w:rPr>
              <w:t>Mornington Peninsula National Park</w:t>
            </w:r>
          </w:p>
        </w:tc>
      </w:tr>
      <w:tr w:rsidR="007910EE" w:rsidRPr="0020147F" w:rsidTr="004D785A">
        <w:trPr>
          <w:trHeight w:val="337"/>
        </w:trPr>
        <w:tc>
          <w:tcPr>
            <w:tcW w:w="2122" w:type="dxa"/>
          </w:tcPr>
          <w:p w:rsidR="007910EE" w:rsidRPr="00A9189A" w:rsidRDefault="007910EE" w:rsidP="007910EE">
            <w:pPr>
              <w:pStyle w:val="BodyText"/>
              <w:spacing w:before="38"/>
              <w:rPr>
                <w:rFonts w:ascii="VIC-SemiBold"/>
                <w:b/>
                <w:color w:val="000000" w:themeColor="text1"/>
              </w:rPr>
            </w:pPr>
            <w:r w:rsidRPr="00A9189A">
              <w:rPr>
                <w:rFonts w:ascii="VIC-SemiBold"/>
                <w:b/>
                <w:color w:val="000000" w:themeColor="text1"/>
              </w:rPr>
              <w:t>MW</w:t>
            </w:r>
          </w:p>
        </w:tc>
        <w:tc>
          <w:tcPr>
            <w:tcW w:w="11623" w:type="dxa"/>
          </w:tcPr>
          <w:p w:rsidR="007910EE" w:rsidRPr="00A9189A" w:rsidRDefault="007910EE" w:rsidP="007910EE">
            <w:pPr>
              <w:pStyle w:val="BodyText"/>
              <w:spacing w:before="38"/>
              <w:ind w:left="459"/>
              <w:rPr>
                <w:color w:val="000000" w:themeColor="text1"/>
              </w:rPr>
            </w:pPr>
            <w:r w:rsidRPr="00A9189A">
              <w:rPr>
                <w:color w:val="000000" w:themeColor="text1"/>
              </w:rPr>
              <w:t>Melbourne Water</w:t>
            </w:r>
          </w:p>
        </w:tc>
      </w:tr>
      <w:tr w:rsidR="007910EE" w:rsidRPr="0020147F" w:rsidTr="004D785A">
        <w:trPr>
          <w:trHeight w:val="337"/>
        </w:trPr>
        <w:tc>
          <w:tcPr>
            <w:tcW w:w="2122" w:type="dxa"/>
          </w:tcPr>
          <w:p w:rsidR="007910EE" w:rsidRPr="003A29DE" w:rsidRDefault="007910EE" w:rsidP="007910EE">
            <w:pPr>
              <w:pStyle w:val="BodyText"/>
              <w:spacing w:before="38"/>
              <w:rPr>
                <w:rFonts w:ascii="VIC-SemiBold"/>
                <w:b/>
                <w:color w:val="000000" w:themeColor="text1"/>
              </w:rPr>
            </w:pPr>
            <w:r w:rsidRPr="003A29DE">
              <w:rPr>
                <w:rFonts w:ascii="VIC-SemiBold"/>
                <w:b/>
                <w:color w:val="000000" w:themeColor="text1"/>
              </w:rPr>
              <w:t>MWRRG</w:t>
            </w:r>
          </w:p>
        </w:tc>
        <w:tc>
          <w:tcPr>
            <w:tcW w:w="11623" w:type="dxa"/>
          </w:tcPr>
          <w:p w:rsidR="007910EE" w:rsidRPr="003A29DE" w:rsidRDefault="007910EE" w:rsidP="007910EE">
            <w:pPr>
              <w:pStyle w:val="BodyText"/>
              <w:spacing w:before="38"/>
              <w:ind w:left="459"/>
              <w:rPr>
                <w:color w:val="000000" w:themeColor="text1"/>
              </w:rPr>
            </w:pPr>
            <w:r w:rsidRPr="003A29DE">
              <w:rPr>
                <w:color w:val="000000" w:themeColor="text1"/>
              </w:rPr>
              <w:t>Metropolitan Waste Resource and Recovery Group</w:t>
            </w:r>
          </w:p>
        </w:tc>
      </w:tr>
      <w:tr w:rsidR="007910EE" w:rsidRPr="0020147F" w:rsidTr="004D785A">
        <w:trPr>
          <w:trHeight w:val="337"/>
        </w:trPr>
        <w:tc>
          <w:tcPr>
            <w:tcW w:w="2122" w:type="dxa"/>
          </w:tcPr>
          <w:p w:rsidR="007910EE" w:rsidRPr="00485A85" w:rsidRDefault="007910EE" w:rsidP="007910EE">
            <w:pPr>
              <w:pStyle w:val="BodyText"/>
              <w:spacing w:before="38"/>
              <w:rPr>
                <w:rFonts w:ascii="VIC-SemiBold"/>
                <w:b/>
                <w:color w:val="000000" w:themeColor="text1"/>
              </w:rPr>
            </w:pPr>
            <w:r w:rsidRPr="00485A85">
              <w:rPr>
                <w:rFonts w:ascii="VIC-SemiBold"/>
                <w:b/>
                <w:color w:val="000000" w:themeColor="text1"/>
              </w:rPr>
              <w:t>NCCC</w:t>
            </w:r>
          </w:p>
        </w:tc>
        <w:tc>
          <w:tcPr>
            <w:tcW w:w="11623" w:type="dxa"/>
          </w:tcPr>
          <w:p w:rsidR="007910EE" w:rsidRPr="00485A85" w:rsidRDefault="007910EE" w:rsidP="007910EE">
            <w:pPr>
              <w:pStyle w:val="BodyText"/>
              <w:spacing w:before="38"/>
              <w:ind w:left="459"/>
              <w:rPr>
                <w:color w:val="000000" w:themeColor="text1"/>
              </w:rPr>
            </w:pPr>
            <w:r w:rsidRPr="00485A85">
              <w:rPr>
                <w:color w:val="000000" w:themeColor="text1"/>
              </w:rPr>
              <w:t>National Centre for Coasts and Climate</w:t>
            </w:r>
          </w:p>
        </w:tc>
      </w:tr>
      <w:tr w:rsidR="007910EE" w:rsidRPr="0020147F" w:rsidTr="004D785A">
        <w:trPr>
          <w:trHeight w:val="337"/>
        </w:trPr>
        <w:tc>
          <w:tcPr>
            <w:tcW w:w="2122" w:type="dxa"/>
          </w:tcPr>
          <w:p w:rsidR="007910EE" w:rsidRPr="00952B1D" w:rsidRDefault="007910EE" w:rsidP="007910EE">
            <w:pPr>
              <w:pStyle w:val="BodyText"/>
              <w:spacing w:before="38"/>
              <w:rPr>
                <w:rFonts w:ascii="VIC-SemiBold"/>
                <w:b/>
                <w:color w:val="000000" w:themeColor="text1"/>
              </w:rPr>
            </w:pPr>
            <w:r w:rsidRPr="00952B1D">
              <w:rPr>
                <w:rFonts w:ascii="VIC-SemiBold"/>
                <w:b/>
                <w:color w:val="000000" w:themeColor="text1"/>
              </w:rPr>
              <w:t>NGOs</w:t>
            </w:r>
          </w:p>
        </w:tc>
        <w:tc>
          <w:tcPr>
            <w:tcW w:w="11623" w:type="dxa"/>
          </w:tcPr>
          <w:p w:rsidR="007910EE" w:rsidRPr="00952B1D" w:rsidRDefault="007910EE" w:rsidP="007910EE">
            <w:pPr>
              <w:pStyle w:val="BodyText"/>
              <w:spacing w:before="38"/>
              <w:ind w:left="459"/>
              <w:rPr>
                <w:color w:val="000000" w:themeColor="text1"/>
              </w:rPr>
            </w:pPr>
            <w:r w:rsidRPr="00952B1D">
              <w:rPr>
                <w:color w:val="000000" w:themeColor="text1"/>
              </w:rPr>
              <w:t>Non-Government Organisations</w:t>
            </w:r>
          </w:p>
        </w:tc>
      </w:tr>
      <w:tr w:rsidR="007910EE" w:rsidRPr="0020147F" w:rsidTr="004D785A">
        <w:trPr>
          <w:trHeight w:val="337"/>
        </w:trPr>
        <w:tc>
          <w:tcPr>
            <w:tcW w:w="2122" w:type="dxa"/>
          </w:tcPr>
          <w:p w:rsidR="007910EE" w:rsidRPr="00A14728" w:rsidRDefault="007910EE" w:rsidP="007910EE">
            <w:pPr>
              <w:pStyle w:val="BodyText"/>
              <w:spacing w:before="37"/>
              <w:rPr>
                <w:rFonts w:ascii="VIC-SemiBold"/>
                <w:b/>
                <w:color w:val="000000" w:themeColor="text1"/>
              </w:rPr>
            </w:pPr>
            <w:r w:rsidRPr="00A14728">
              <w:rPr>
                <w:rFonts w:ascii="VIC-SemiBold"/>
                <w:b/>
                <w:color w:val="000000" w:themeColor="text1"/>
              </w:rPr>
              <w:t>NLI</w:t>
            </w:r>
          </w:p>
        </w:tc>
        <w:tc>
          <w:tcPr>
            <w:tcW w:w="11623" w:type="dxa"/>
          </w:tcPr>
          <w:p w:rsidR="007910EE" w:rsidRPr="00A14728" w:rsidRDefault="007910EE" w:rsidP="007910EE">
            <w:pPr>
              <w:pStyle w:val="BodyText"/>
              <w:spacing w:before="37"/>
              <w:ind w:left="459"/>
              <w:rPr>
                <w:color w:val="000000" w:themeColor="text1"/>
              </w:rPr>
            </w:pPr>
            <w:r w:rsidRPr="00A14728">
              <w:rPr>
                <w:color w:val="000000" w:themeColor="text1"/>
              </w:rPr>
              <w:t>National Litter Index</w:t>
            </w:r>
          </w:p>
        </w:tc>
      </w:tr>
      <w:tr w:rsidR="007910EE" w:rsidRPr="0020147F" w:rsidTr="004D785A">
        <w:trPr>
          <w:trHeight w:val="337"/>
        </w:trPr>
        <w:tc>
          <w:tcPr>
            <w:tcW w:w="2122" w:type="dxa"/>
          </w:tcPr>
          <w:p w:rsidR="007910EE" w:rsidRPr="00411EE0" w:rsidRDefault="007910EE" w:rsidP="007910EE">
            <w:pPr>
              <w:pStyle w:val="BodyText"/>
              <w:spacing w:before="38"/>
              <w:rPr>
                <w:rFonts w:ascii="VIC-SemiBold"/>
                <w:b/>
                <w:color w:val="000000" w:themeColor="text1"/>
              </w:rPr>
            </w:pPr>
            <w:r w:rsidRPr="00411EE0">
              <w:rPr>
                <w:rFonts w:ascii="VIC-SemiBold"/>
                <w:b/>
                <w:color w:val="000000" w:themeColor="text1"/>
              </w:rPr>
              <w:t>PCG</w:t>
            </w:r>
          </w:p>
        </w:tc>
        <w:tc>
          <w:tcPr>
            <w:tcW w:w="11623" w:type="dxa"/>
          </w:tcPr>
          <w:p w:rsidR="007910EE" w:rsidRPr="00411EE0" w:rsidRDefault="007910EE" w:rsidP="007910EE">
            <w:pPr>
              <w:pStyle w:val="BodyText"/>
              <w:spacing w:before="38"/>
              <w:ind w:left="459"/>
              <w:rPr>
                <w:color w:val="000000" w:themeColor="text1"/>
              </w:rPr>
            </w:pPr>
            <w:r w:rsidRPr="00411EE0">
              <w:rPr>
                <w:color w:val="000000" w:themeColor="text1"/>
              </w:rPr>
              <w:t>Project Control</w:t>
            </w:r>
            <w:r w:rsidRPr="00411EE0">
              <w:rPr>
                <w:color w:val="000000" w:themeColor="text1"/>
                <w:spacing w:val="-3"/>
              </w:rPr>
              <w:t xml:space="preserve"> </w:t>
            </w:r>
            <w:r w:rsidRPr="00411EE0">
              <w:rPr>
                <w:color w:val="000000" w:themeColor="text1"/>
              </w:rPr>
              <w:t>Group</w:t>
            </w:r>
          </w:p>
        </w:tc>
      </w:tr>
      <w:tr w:rsidR="007910EE" w:rsidRPr="0020147F" w:rsidTr="004D785A">
        <w:trPr>
          <w:trHeight w:val="337"/>
        </w:trPr>
        <w:tc>
          <w:tcPr>
            <w:tcW w:w="2122" w:type="dxa"/>
          </w:tcPr>
          <w:p w:rsidR="007910EE" w:rsidRPr="004D035A" w:rsidRDefault="007910EE" w:rsidP="007910EE">
            <w:pPr>
              <w:pStyle w:val="BodyText"/>
              <w:spacing w:before="37"/>
              <w:rPr>
                <w:rFonts w:ascii="VIC-SemiBold"/>
                <w:b/>
                <w:color w:val="000000" w:themeColor="text1"/>
              </w:rPr>
            </w:pPr>
            <w:r w:rsidRPr="004D035A">
              <w:rPr>
                <w:rFonts w:ascii="VIC-SemiBold"/>
                <w:b/>
                <w:color w:val="000000" w:themeColor="text1"/>
              </w:rPr>
              <w:t>POG</w:t>
            </w:r>
          </w:p>
        </w:tc>
        <w:tc>
          <w:tcPr>
            <w:tcW w:w="11623" w:type="dxa"/>
          </w:tcPr>
          <w:p w:rsidR="007910EE" w:rsidRPr="004D035A" w:rsidRDefault="007910EE" w:rsidP="007910EE">
            <w:pPr>
              <w:pStyle w:val="BodyText"/>
              <w:spacing w:before="37"/>
              <w:ind w:left="459"/>
              <w:rPr>
                <w:color w:val="000000" w:themeColor="text1"/>
              </w:rPr>
            </w:pPr>
            <w:r w:rsidRPr="004D035A">
              <w:rPr>
                <w:color w:val="000000" w:themeColor="text1"/>
              </w:rPr>
              <w:t xml:space="preserve">Project </w:t>
            </w:r>
            <w:r w:rsidRPr="004D035A">
              <w:rPr>
                <w:color w:val="000000" w:themeColor="text1"/>
                <w:spacing w:val="2"/>
              </w:rPr>
              <w:t>Officer</w:t>
            </w:r>
            <w:r w:rsidRPr="004D035A">
              <w:rPr>
                <w:color w:val="000000" w:themeColor="text1"/>
                <w:spacing w:val="-2"/>
              </w:rPr>
              <w:t xml:space="preserve"> </w:t>
            </w:r>
            <w:r w:rsidRPr="004D035A">
              <w:rPr>
                <w:color w:val="000000" w:themeColor="text1"/>
              </w:rPr>
              <w:t>Group</w:t>
            </w:r>
          </w:p>
        </w:tc>
      </w:tr>
      <w:tr w:rsidR="007910EE" w:rsidRPr="0020147F" w:rsidTr="00705F03">
        <w:trPr>
          <w:trHeight w:val="337"/>
        </w:trPr>
        <w:tc>
          <w:tcPr>
            <w:tcW w:w="2122" w:type="dxa"/>
            <w:vAlign w:val="center"/>
          </w:tcPr>
          <w:p w:rsidR="007910EE"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PPB</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Port Phillip Bay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PPHMNP</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 xml:space="preserve">Port Phillip Heads Marine National Park </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PPWCMA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Port Phillip and Westernport Catchment Management Authority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PV</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Parks Victoria</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QMRAs</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Quantitative Microbial Risk Assessments</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RAPs</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Registered Aboriginal Parties</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RCP</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Red-Capped Plover</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RLS</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Reef Life Survey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lastRenderedPageBreak/>
              <w:t>RMIT</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 xml:space="preserve">Royal Melbourne Institute of Technology </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SARG</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Senior Agency Reference Group</w:t>
            </w:r>
          </w:p>
        </w:tc>
      </w:tr>
      <w:tr w:rsidR="007910EE" w:rsidRPr="0020147F" w:rsidTr="00705F03">
        <w:trPr>
          <w:trHeight w:val="337"/>
        </w:trPr>
        <w:tc>
          <w:tcPr>
            <w:tcW w:w="2122" w:type="dxa"/>
            <w:vAlign w:val="center"/>
          </w:tcPr>
          <w:p w:rsidR="007910EE"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SCUBA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Self-Contained Underwater Breathing Apparatus</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SEPP</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State Environment Protection Policy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SEW</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South East Water</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SHP</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Signs of Healthy Parks</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SV</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Sustainability Victoria</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TNC</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The Nature Conservancy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TO</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Traditional Owner</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UAV</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Unmanned Aerial Vehicle</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VEAC</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Environmental Assessment Council</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VFA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Fisheries Authority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VLAA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Litter Action Alliance</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proofErr w:type="spellStart"/>
            <w:r>
              <w:rPr>
                <w:rFonts w:ascii="Arial-BoldMT" w:hAnsi="Arial-BoldMT" w:cs="Arial-BoldMT"/>
                <w:b/>
                <w:bCs/>
                <w:color w:val="000000"/>
                <w:sz w:val="18"/>
                <w:szCs w:val="18"/>
              </w:rPr>
              <w:t>VMaCC</w:t>
            </w:r>
            <w:proofErr w:type="spellEnd"/>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Marine and Coastal Council</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VNPA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National Parks Association</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VPA</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Planning Authority</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VWSG</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Victorian Wader Study Group</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WG</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Working Group</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WRRG</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sz w:val="18"/>
              </w:rPr>
              <w:t>Waste Resource and Recovery Group</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BoldMT" w:hAnsi="Arial-BoldMT" w:cs="Arial-BoldMT"/>
                <w:b/>
                <w:bCs/>
                <w:color w:val="000000"/>
                <w:sz w:val="18"/>
                <w:szCs w:val="18"/>
              </w:rPr>
            </w:pPr>
            <w:r>
              <w:rPr>
                <w:rFonts w:ascii="Arial-BoldMT" w:hAnsi="Arial-BoldMT" w:cs="Arial-BoldMT"/>
                <w:b/>
                <w:bCs/>
                <w:color w:val="000000"/>
                <w:sz w:val="18"/>
                <w:szCs w:val="18"/>
              </w:rPr>
              <w:t>WSUD</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Water Sensitive Urban Design</w:t>
            </w:r>
          </w:p>
        </w:tc>
      </w:tr>
      <w:tr w:rsidR="007910EE" w:rsidRPr="0020147F" w:rsidTr="00705F03">
        <w:trPr>
          <w:trHeight w:val="337"/>
        </w:trPr>
        <w:tc>
          <w:tcPr>
            <w:tcW w:w="2122" w:type="dxa"/>
            <w:vAlign w:val="center"/>
          </w:tcPr>
          <w:p w:rsidR="007910EE" w:rsidRPr="007B7A21" w:rsidRDefault="007910EE" w:rsidP="007910EE">
            <w:pPr>
              <w:suppressAutoHyphens/>
              <w:adjustRightInd w:val="0"/>
              <w:spacing w:before="57" w:after="113"/>
              <w:textAlignment w:val="center"/>
              <w:rPr>
                <w:rFonts w:ascii="ArialMT" w:hAnsi="ArialMT" w:cs="ArialMT"/>
                <w:color w:val="000000"/>
                <w:sz w:val="18"/>
                <w:szCs w:val="18"/>
              </w:rPr>
            </w:pPr>
            <w:r w:rsidRPr="007B7A21">
              <w:rPr>
                <w:rFonts w:ascii="Arial-BoldMT" w:hAnsi="Arial-BoldMT" w:cs="Arial-BoldMT"/>
                <w:b/>
                <w:bCs/>
                <w:color w:val="000000"/>
                <w:sz w:val="18"/>
                <w:szCs w:val="18"/>
              </w:rPr>
              <w:t>WTP</w:t>
            </w:r>
          </w:p>
        </w:tc>
        <w:tc>
          <w:tcPr>
            <w:tcW w:w="11623" w:type="dxa"/>
            <w:vAlign w:val="center"/>
          </w:tcPr>
          <w:p w:rsidR="007910EE" w:rsidRPr="007910EE" w:rsidRDefault="007910EE" w:rsidP="007910EE">
            <w:pPr>
              <w:suppressAutoHyphens/>
              <w:adjustRightInd w:val="0"/>
              <w:spacing w:before="57" w:after="113"/>
              <w:ind w:left="459"/>
              <w:textAlignment w:val="center"/>
              <w:rPr>
                <w:rFonts w:ascii="VIC" w:hAnsi="VIC" w:cs="ArialMT"/>
                <w:color w:val="000000"/>
                <w:sz w:val="18"/>
                <w:szCs w:val="18"/>
              </w:rPr>
            </w:pPr>
            <w:r w:rsidRPr="007910EE">
              <w:rPr>
                <w:rFonts w:ascii="VIC" w:hAnsi="VIC" w:cs="ArialMT"/>
                <w:color w:val="000000"/>
                <w:sz w:val="18"/>
                <w:szCs w:val="18"/>
              </w:rPr>
              <w:t>Western Treatment Plant</w:t>
            </w:r>
          </w:p>
        </w:tc>
      </w:tr>
    </w:tbl>
    <w:p w:rsidR="003C1A75" w:rsidRPr="0020147F" w:rsidRDefault="003C1A75">
      <w:pPr>
        <w:pStyle w:val="BodyText"/>
        <w:rPr>
          <w:color w:val="000000" w:themeColor="text1"/>
          <w:sz w:val="20"/>
        </w:rPr>
      </w:pPr>
    </w:p>
    <w:p w:rsidR="004D785A" w:rsidRDefault="004D785A">
      <w:pPr>
        <w:rPr>
          <w:color w:val="000000" w:themeColor="text1"/>
          <w:sz w:val="15"/>
          <w:szCs w:val="18"/>
        </w:rPr>
      </w:pPr>
    </w:p>
    <w:sectPr w:rsidR="004D785A">
      <w:headerReference w:type="even" r:id="rId67"/>
      <w:footerReference w:type="even" r:id="rId68"/>
      <w:pgSz w:w="16840" w:h="11910" w:orient="landscape"/>
      <w:pgMar w:top="1100" w:right="100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F03" w:rsidRDefault="00705F03">
      <w:r>
        <w:separator/>
      </w:r>
    </w:p>
  </w:endnote>
  <w:endnote w:type="continuationSeparator" w:id="0">
    <w:p w:rsidR="00705F03" w:rsidRDefault="007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IC-Light">
    <w:altName w:val="VIC"/>
    <w:panose1 w:val="00000000000000000000"/>
    <w:charset w:val="00"/>
    <w:family w:val="auto"/>
    <w:notTrueType/>
    <w:pitch w:val="variable"/>
    <w:sig w:usb0="00000003" w:usb1="00000000" w:usb2="00000000" w:usb3="00000000" w:csb0="00000001" w:csb1="00000000"/>
  </w:font>
  <w:font w:name="VIC-Medium">
    <w:altName w:val="VIC"/>
    <w:panose1 w:val="00000000000000000000"/>
    <w:charset w:val="4D"/>
    <w:family w:val="auto"/>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VIC-SemiBold">
    <w:altName w:val="VIC"/>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F03" w:rsidRDefault="00705F03">
      <w:r>
        <w:separator/>
      </w:r>
    </w:p>
  </w:footnote>
  <w:footnote w:type="continuationSeparator" w:id="0">
    <w:p w:rsidR="00705F03" w:rsidRDefault="0070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Pr="00187F6C" w:rsidRDefault="00705F03" w:rsidP="00187F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03" w:rsidRDefault="00705F0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AC4"/>
    <w:multiLevelType w:val="hybridMultilevel"/>
    <w:tmpl w:val="33801188"/>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67BB2"/>
    <w:multiLevelType w:val="hybridMultilevel"/>
    <w:tmpl w:val="44AAC08E"/>
    <w:lvl w:ilvl="0" w:tplc="AC1299FA">
      <w:numFmt w:val="bullet"/>
      <w:lvlText w:val="•"/>
      <w:lvlJc w:val="left"/>
      <w:pPr>
        <w:ind w:left="5235" w:hanging="171"/>
      </w:pPr>
      <w:rPr>
        <w:rFonts w:ascii="VIC-Light" w:eastAsia="VIC-Light" w:hAnsi="VIC-Light" w:cs="VIC-Light" w:hint="default"/>
        <w:color w:val="100249"/>
        <w:spacing w:val="-4"/>
        <w:w w:val="100"/>
        <w:sz w:val="18"/>
        <w:szCs w:val="18"/>
        <w:lang w:val="en-US" w:eastAsia="en-US" w:bidi="en-US"/>
      </w:rPr>
    </w:lvl>
    <w:lvl w:ilvl="1" w:tplc="8AD0C51A">
      <w:numFmt w:val="bullet"/>
      <w:lvlText w:val="•"/>
      <w:lvlJc w:val="left"/>
      <w:pPr>
        <w:ind w:left="5681" w:hanging="171"/>
      </w:pPr>
      <w:rPr>
        <w:rFonts w:hint="default"/>
        <w:lang w:val="en-US" w:eastAsia="en-US" w:bidi="en-US"/>
      </w:rPr>
    </w:lvl>
    <w:lvl w:ilvl="2" w:tplc="1E0CF1E0">
      <w:numFmt w:val="bullet"/>
      <w:lvlText w:val="•"/>
      <w:lvlJc w:val="left"/>
      <w:pPr>
        <w:ind w:left="6123" w:hanging="171"/>
      </w:pPr>
      <w:rPr>
        <w:rFonts w:hint="default"/>
        <w:lang w:val="en-US" w:eastAsia="en-US" w:bidi="en-US"/>
      </w:rPr>
    </w:lvl>
    <w:lvl w:ilvl="3" w:tplc="DBF4C81C">
      <w:numFmt w:val="bullet"/>
      <w:lvlText w:val="•"/>
      <w:lvlJc w:val="left"/>
      <w:pPr>
        <w:ind w:left="6565" w:hanging="171"/>
      </w:pPr>
      <w:rPr>
        <w:rFonts w:hint="default"/>
        <w:lang w:val="en-US" w:eastAsia="en-US" w:bidi="en-US"/>
      </w:rPr>
    </w:lvl>
    <w:lvl w:ilvl="4" w:tplc="57A4977A">
      <w:numFmt w:val="bullet"/>
      <w:lvlText w:val="•"/>
      <w:lvlJc w:val="left"/>
      <w:pPr>
        <w:ind w:left="7007" w:hanging="171"/>
      </w:pPr>
      <w:rPr>
        <w:rFonts w:hint="default"/>
        <w:lang w:val="en-US" w:eastAsia="en-US" w:bidi="en-US"/>
      </w:rPr>
    </w:lvl>
    <w:lvl w:ilvl="5" w:tplc="CCB6F604">
      <w:numFmt w:val="bullet"/>
      <w:lvlText w:val="•"/>
      <w:lvlJc w:val="left"/>
      <w:pPr>
        <w:ind w:left="7449" w:hanging="171"/>
      </w:pPr>
      <w:rPr>
        <w:rFonts w:hint="default"/>
        <w:lang w:val="en-US" w:eastAsia="en-US" w:bidi="en-US"/>
      </w:rPr>
    </w:lvl>
    <w:lvl w:ilvl="6" w:tplc="B306A496">
      <w:numFmt w:val="bullet"/>
      <w:lvlText w:val="•"/>
      <w:lvlJc w:val="left"/>
      <w:pPr>
        <w:ind w:left="7891" w:hanging="171"/>
      </w:pPr>
      <w:rPr>
        <w:rFonts w:hint="default"/>
        <w:lang w:val="en-US" w:eastAsia="en-US" w:bidi="en-US"/>
      </w:rPr>
    </w:lvl>
    <w:lvl w:ilvl="7" w:tplc="A858DB08">
      <w:numFmt w:val="bullet"/>
      <w:lvlText w:val="•"/>
      <w:lvlJc w:val="left"/>
      <w:pPr>
        <w:ind w:left="8333" w:hanging="171"/>
      </w:pPr>
      <w:rPr>
        <w:rFonts w:hint="default"/>
        <w:lang w:val="en-US" w:eastAsia="en-US" w:bidi="en-US"/>
      </w:rPr>
    </w:lvl>
    <w:lvl w:ilvl="8" w:tplc="5A1669C8">
      <w:numFmt w:val="bullet"/>
      <w:lvlText w:val="•"/>
      <w:lvlJc w:val="left"/>
      <w:pPr>
        <w:ind w:left="8774" w:hanging="171"/>
      </w:pPr>
      <w:rPr>
        <w:rFonts w:hint="default"/>
        <w:lang w:val="en-US" w:eastAsia="en-US" w:bidi="en-US"/>
      </w:rPr>
    </w:lvl>
  </w:abstractNum>
  <w:abstractNum w:abstractNumId="2" w15:restartNumberingAfterBreak="0">
    <w:nsid w:val="103F765F"/>
    <w:multiLevelType w:val="hybridMultilevel"/>
    <w:tmpl w:val="244A7CE8"/>
    <w:lvl w:ilvl="0" w:tplc="CCBAA98E">
      <w:start w:val="9"/>
      <w:numFmt w:val="upperLetter"/>
      <w:lvlText w:val="%1."/>
      <w:lvlJc w:val="left"/>
      <w:pPr>
        <w:ind w:left="457" w:hanging="360"/>
      </w:pPr>
      <w:rPr>
        <w:rFonts w:ascii="VIC-Medium"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3" w15:restartNumberingAfterBreak="0">
    <w:nsid w:val="11383986"/>
    <w:multiLevelType w:val="hybridMultilevel"/>
    <w:tmpl w:val="EF8418E6"/>
    <w:lvl w:ilvl="0" w:tplc="8FBA7520">
      <w:start w:val="1"/>
      <w:numFmt w:val="upperLetter"/>
      <w:lvlText w:val="%1."/>
      <w:lvlJc w:val="left"/>
      <w:pPr>
        <w:ind w:left="572" w:hanging="341"/>
      </w:pPr>
      <w:rPr>
        <w:rFonts w:ascii="VIC-Medium" w:eastAsia="VIC-Medium" w:hAnsi="VIC-Medium" w:cs="VIC-Medium" w:hint="default"/>
        <w:color w:val="100249"/>
        <w:spacing w:val="-9"/>
        <w:w w:val="100"/>
        <w:sz w:val="18"/>
        <w:szCs w:val="18"/>
        <w:lang w:val="en-US" w:eastAsia="en-US" w:bidi="en-US"/>
      </w:rPr>
    </w:lvl>
    <w:lvl w:ilvl="1" w:tplc="DDE2CA26">
      <w:numFmt w:val="bullet"/>
      <w:lvlText w:val="•"/>
      <w:lvlJc w:val="left"/>
      <w:pPr>
        <w:ind w:left="711" w:hanging="341"/>
      </w:pPr>
      <w:rPr>
        <w:rFonts w:hint="default"/>
        <w:lang w:val="en-US" w:eastAsia="en-US" w:bidi="en-US"/>
      </w:rPr>
    </w:lvl>
    <w:lvl w:ilvl="2" w:tplc="BCE05846">
      <w:numFmt w:val="bullet"/>
      <w:lvlText w:val="•"/>
      <w:lvlJc w:val="left"/>
      <w:pPr>
        <w:ind w:left="842" w:hanging="341"/>
      </w:pPr>
      <w:rPr>
        <w:rFonts w:hint="default"/>
        <w:lang w:val="en-US" w:eastAsia="en-US" w:bidi="en-US"/>
      </w:rPr>
    </w:lvl>
    <w:lvl w:ilvl="3" w:tplc="10A6277E">
      <w:numFmt w:val="bullet"/>
      <w:lvlText w:val="•"/>
      <w:lvlJc w:val="left"/>
      <w:pPr>
        <w:ind w:left="974" w:hanging="341"/>
      </w:pPr>
      <w:rPr>
        <w:rFonts w:hint="default"/>
        <w:lang w:val="en-US" w:eastAsia="en-US" w:bidi="en-US"/>
      </w:rPr>
    </w:lvl>
    <w:lvl w:ilvl="4" w:tplc="5D0E6F04">
      <w:numFmt w:val="bullet"/>
      <w:lvlText w:val="•"/>
      <w:lvlJc w:val="left"/>
      <w:pPr>
        <w:ind w:left="1105" w:hanging="341"/>
      </w:pPr>
      <w:rPr>
        <w:rFonts w:hint="default"/>
        <w:lang w:val="en-US" w:eastAsia="en-US" w:bidi="en-US"/>
      </w:rPr>
    </w:lvl>
    <w:lvl w:ilvl="5" w:tplc="8A10F368">
      <w:numFmt w:val="bullet"/>
      <w:lvlText w:val="•"/>
      <w:lvlJc w:val="left"/>
      <w:pPr>
        <w:ind w:left="1237" w:hanging="341"/>
      </w:pPr>
      <w:rPr>
        <w:rFonts w:hint="default"/>
        <w:lang w:val="en-US" w:eastAsia="en-US" w:bidi="en-US"/>
      </w:rPr>
    </w:lvl>
    <w:lvl w:ilvl="6" w:tplc="A8486728">
      <w:numFmt w:val="bullet"/>
      <w:lvlText w:val="•"/>
      <w:lvlJc w:val="left"/>
      <w:pPr>
        <w:ind w:left="1368" w:hanging="341"/>
      </w:pPr>
      <w:rPr>
        <w:rFonts w:hint="default"/>
        <w:lang w:val="en-US" w:eastAsia="en-US" w:bidi="en-US"/>
      </w:rPr>
    </w:lvl>
    <w:lvl w:ilvl="7" w:tplc="010EBFD6">
      <w:numFmt w:val="bullet"/>
      <w:lvlText w:val="•"/>
      <w:lvlJc w:val="left"/>
      <w:pPr>
        <w:ind w:left="1499" w:hanging="341"/>
      </w:pPr>
      <w:rPr>
        <w:rFonts w:hint="default"/>
        <w:lang w:val="en-US" w:eastAsia="en-US" w:bidi="en-US"/>
      </w:rPr>
    </w:lvl>
    <w:lvl w:ilvl="8" w:tplc="01DC8D1A">
      <w:numFmt w:val="bullet"/>
      <w:lvlText w:val="•"/>
      <w:lvlJc w:val="left"/>
      <w:pPr>
        <w:ind w:left="1631" w:hanging="341"/>
      </w:pPr>
      <w:rPr>
        <w:rFonts w:hint="default"/>
        <w:lang w:val="en-US" w:eastAsia="en-US" w:bidi="en-US"/>
      </w:rPr>
    </w:lvl>
  </w:abstractNum>
  <w:abstractNum w:abstractNumId="4" w15:restartNumberingAfterBreak="0">
    <w:nsid w:val="187F74D9"/>
    <w:multiLevelType w:val="hybridMultilevel"/>
    <w:tmpl w:val="F1666D5C"/>
    <w:lvl w:ilvl="0" w:tplc="C596B5DC">
      <w:start w:val="1"/>
      <w:numFmt w:val="decimal"/>
      <w:lvlText w:val="%1."/>
      <w:lvlJc w:val="left"/>
      <w:pPr>
        <w:ind w:left="1123" w:hanging="138"/>
        <w:jc w:val="right"/>
      </w:pPr>
      <w:rPr>
        <w:rFonts w:ascii="Century Gothic" w:eastAsia="Century Gothic" w:hAnsi="Century Gothic" w:cs="Century Gothic" w:hint="default"/>
        <w:color w:val="FFFFFF"/>
        <w:spacing w:val="-1"/>
        <w:w w:val="99"/>
        <w:sz w:val="10"/>
        <w:szCs w:val="10"/>
        <w:lang w:val="en-US" w:eastAsia="en-US" w:bidi="en-US"/>
      </w:rPr>
    </w:lvl>
    <w:lvl w:ilvl="1" w:tplc="71EC031A">
      <w:numFmt w:val="bullet"/>
      <w:lvlText w:val="•"/>
      <w:lvlJc w:val="left"/>
      <w:pPr>
        <w:ind w:left="1198" w:hanging="138"/>
      </w:pPr>
      <w:rPr>
        <w:rFonts w:hint="default"/>
        <w:lang w:val="en-US" w:eastAsia="en-US" w:bidi="en-US"/>
      </w:rPr>
    </w:lvl>
    <w:lvl w:ilvl="2" w:tplc="4D74E2D2">
      <w:numFmt w:val="bullet"/>
      <w:lvlText w:val="•"/>
      <w:lvlJc w:val="left"/>
      <w:pPr>
        <w:ind w:left="1276" w:hanging="138"/>
      </w:pPr>
      <w:rPr>
        <w:rFonts w:hint="default"/>
        <w:lang w:val="en-US" w:eastAsia="en-US" w:bidi="en-US"/>
      </w:rPr>
    </w:lvl>
    <w:lvl w:ilvl="3" w:tplc="246E1BEC">
      <w:numFmt w:val="bullet"/>
      <w:lvlText w:val="•"/>
      <w:lvlJc w:val="left"/>
      <w:pPr>
        <w:ind w:left="1355" w:hanging="138"/>
      </w:pPr>
      <w:rPr>
        <w:rFonts w:hint="default"/>
        <w:lang w:val="en-US" w:eastAsia="en-US" w:bidi="en-US"/>
      </w:rPr>
    </w:lvl>
    <w:lvl w:ilvl="4" w:tplc="8C8698D0">
      <w:numFmt w:val="bullet"/>
      <w:lvlText w:val="•"/>
      <w:lvlJc w:val="left"/>
      <w:pPr>
        <w:ind w:left="1433" w:hanging="138"/>
      </w:pPr>
      <w:rPr>
        <w:rFonts w:hint="default"/>
        <w:lang w:val="en-US" w:eastAsia="en-US" w:bidi="en-US"/>
      </w:rPr>
    </w:lvl>
    <w:lvl w:ilvl="5" w:tplc="FA726EAE">
      <w:numFmt w:val="bullet"/>
      <w:lvlText w:val="•"/>
      <w:lvlJc w:val="left"/>
      <w:pPr>
        <w:ind w:left="1512" w:hanging="138"/>
      </w:pPr>
      <w:rPr>
        <w:rFonts w:hint="default"/>
        <w:lang w:val="en-US" w:eastAsia="en-US" w:bidi="en-US"/>
      </w:rPr>
    </w:lvl>
    <w:lvl w:ilvl="6" w:tplc="8E7A84F4">
      <w:numFmt w:val="bullet"/>
      <w:lvlText w:val="•"/>
      <w:lvlJc w:val="left"/>
      <w:pPr>
        <w:ind w:left="1590" w:hanging="138"/>
      </w:pPr>
      <w:rPr>
        <w:rFonts w:hint="default"/>
        <w:lang w:val="en-US" w:eastAsia="en-US" w:bidi="en-US"/>
      </w:rPr>
    </w:lvl>
    <w:lvl w:ilvl="7" w:tplc="0CE4EF0A">
      <w:numFmt w:val="bullet"/>
      <w:lvlText w:val="•"/>
      <w:lvlJc w:val="left"/>
      <w:pPr>
        <w:ind w:left="1669" w:hanging="138"/>
      </w:pPr>
      <w:rPr>
        <w:rFonts w:hint="default"/>
        <w:lang w:val="en-US" w:eastAsia="en-US" w:bidi="en-US"/>
      </w:rPr>
    </w:lvl>
    <w:lvl w:ilvl="8" w:tplc="1A18754A">
      <w:numFmt w:val="bullet"/>
      <w:lvlText w:val="•"/>
      <w:lvlJc w:val="left"/>
      <w:pPr>
        <w:ind w:left="1747" w:hanging="138"/>
      </w:pPr>
      <w:rPr>
        <w:rFonts w:hint="default"/>
        <w:lang w:val="en-US" w:eastAsia="en-US" w:bidi="en-US"/>
      </w:rPr>
    </w:lvl>
  </w:abstractNum>
  <w:abstractNum w:abstractNumId="5" w15:restartNumberingAfterBreak="0">
    <w:nsid w:val="21BB35A8"/>
    <w:multiLevelType w:val="hybridMultilevel"/>
    <w:tmpl w:val="788C3498"/>
    <w:lvl w:ilvl="0" w:tplc="1C9E3ECA">
      <w:numFmt w:val="bullet"/>
      <w:lvlText w:val="–"/>
      <w:lvlJc w:val="left"/>
      <w:pPr>
        <w:ind w:left="444" w:hanging="171"/>
      </w:pPr>
      <w:rPr>
        <w:rFonts w:ascii="VIC-Light" w:eastAsia="VIC-Light" w:hAnsi="VIC-Light" w:cs="VIC-Light" w:hint="default"/>
        <w:color w:val="100249"/>
        <w:w w:val="100"/>
        <w:sz w:val="18"/>
        <w:szCs w:val="18"/>
        <w:lang w:val="en-US" w:eastAsia="en-US" w:bidi="en-US"/>
      </w:rPr>
    </w:lvl>
    <w:lvl w:ilvl="1" w:tplc="3A9AA902">
      <w:numFmt w:val="bullet"/>
      <w:lvlText w:val="•"/>
      <w:lvlJc w:val="left"/>
      <w:pPr>
        <w:ind w:left="873" w:hanging="171"/>
      </w:pPr>
      <w:rPr>
        <w:rFonts w:hint="default"/>
        <w:lang w:val="en-US" w:eastAsia="en-US" w:bidi="en-US"/>
      </w:rPr>
    </w:lvl>
    <w:lvl w:ilvl="2" w:tplc="51AECF60">
      <w:numFmt w:val="bullet"/>
      <w:lvlText w:val="•"/>
      <w:lvlJc w:val="left"/>
      <w:pPr>
        <w:ind w:left="1306" w:hanging="171"/>
      </w:pPr>
      <w:rPr>
        <w:rFonts w:hint="default"/>
        <w:lang w:val="en-US" w:eastAsia="en-US" w:bidi="en-US"/>
      </w:rPr>
    </w:lvl>
    <w:lvl w:ilvl="3" w:tplc="42005D5A">
      <w:numFmt w:val="bullet"/>
      <w:lvlText w:val="•"/>
      <w:lvlJc w:val="left"/>
      <w:pPr>
        <w:ind w:left="1739" w:hanging="171"/>
      </w:pPr>
      <w:rPr>
        <w:rFonts w:hint="default"/>
        <w:lang w:val="en-US" w:eastAsia="en-US" w:bidi="en-US"/>
      </w:rPr>
    </w:lvl>
    <w:lvl w:ilvl="4" w:tplc="B414D36C">
      <w:numFmt w:val="bullet"/>
      <w:lvlText w:val="•"/>
      <w:lvlJc w:val="left"/>
      <w:pPr>
        <w:ind w:left="2172" w:hanging="171"/>
      </w:pPr>
      <w:rPr>
        <w:rFonts w:hint="default"/>
        <w:lang w:val="en-US" w:eastAsia="en-US" w:bidi="en-US"/>
      </w:rPr>
    </w:lvl>
    <w:lvl w:ilvl="5" w:tplc="918E6D6A">
      <w:numFmt w:val="bullet"/>
      <w:lvlText w:val="•"/>
      <w:lvlJc w:val="left"/>
      <w:pPr>
        <w:ind w:left="2605" w:hanging="171"/>
      </w:pPr>
      <w:rPr>
        <w:rFonts w:hint="default"/>
        <w:lang w:val="en-US" w:eastAsia="en-US" w:bidi="en-US"/>
      </w:rPr>
    </w:lvl>
    <w:lvl w:ilvl="6" w:tplc="E682B7E8">
      <w:numFmt w:val="bullet"/>
      <w:lvlText w:val="•"/>
      <w:lvlJc w:val="left"/>
      <w:pPr>
        <w:ind w:left="3038" w:hanging="171"/>
      </w:pPr>
      <w:rPr>
        <w:rFonts w:hint="default"/>
        <w:lang w:val="en-US" w:eastAsia="en-US" w:bidi="en-US"/>
      </w:rPr>
    </w:lvl>
    <w:lvl w:ilvl="7" w:tplc="D05E36C4">
      <w:numFmt w:val="bullet"/>
      <w:lvlText w:val="•"/>
      <w:lvlJc w:val="left"/>
      <w:pPr>
        <w:ind w:left="3471" w:hanging="171"/>
      </w:pPr>
      <w:rPr>
        <w:rFonts w:hint="default"/>
        <w:lang w:val="en-US" w:eastAsia="en-US" w:bidi="en-US"/>
      </w:rPr>
    </w:lvl>
    <w:lvl w:ilvl="8" w:tplc="8A6272E4">
      <w:numFmt w:val="bullet"/>
      <w:lvlText w:val="•"/>
      <w:lvlJc w:val="left"/>
      <w:pPr>
        <w:ind w:left="3904" w:hanging="171"/>
      </w:pPr>
      <w:rPr>
        <w:rFonts w:hint="default"/>
        <w:lang w:val="en-US" w:eastAsia="en-US" w:bidi="en-US"/>
      </w:rPr>
    </w:lvl>
  </w:abstractNum>
  <w:abstractNum w:abstractNumId="6" w15:restartNumberingAfterBreak="0">
    <w:nsid w:val="2E8619BB"/>
    <w:multiLevelType w:val="hybridMultilevel"/>
    <w:tmpl w:val="C70A7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3044FE5"/>
    <w:multiLevelType w:val="hybridMultilevel"/>
    <w:tmpl w:val="8D46445C"/>
    <w:lvl w:ilvl="0" w:tplc="E17E5678">
      <w:numFmt w:val="bullet"/>
      <w:lvlText w:val="•"/>
      <w:lvlJc w:val="left"/>
      <w:pPr>
        <w:ind w:left="283" w:hanging="171"/>
      </w:pPr>
      <w:rPr>
        <w:rFonts w:ascii="VIC-Light" w:eastAsia="VIC-Light" w:hAnsi="VIC-Light" w:cs="VIC-Light" w:hint="default"/>
        <w:color w:val="100249"/>
        <w:spacing w:val="-2"/>
        <w:w w:val="100"/>
        <w:sz w:val="18"/>
        <w:szCs w:val="18"/>
        <w:lang w:val="en-US" w:eastAsia="en-US" w:bidi="en-US"/>
      </w:rPr>
    </w:lvl>
    <w:lvl w:ilvl="1" w:tplc="D4A8B646">
      <w:numFmt w:val="bullet"/>
      <w:lvlText w:val="•"/>
      <w:lvlJc w:val="left"/>
      <w:pPr>
        <w:ind w:left="1033" w:hanging="171"/>
      </w:pPr>
      <w:rPr>
        <w:rFonts w:hint="default"/>
        <w:lang w:val="en-US" w:eastAsia="en-US" w:bidi="en-US"/>
      </w:rPr>
    </w:lvl>
    <w:lvl w:ilvl="2" w:tplc="0E8689B0">
      <w:numFmt w:val="bullet"/>
      <w:lvlText w:val="•"/>
      <w:lvlJc w:val="left"/>
      <w:pPr>
        <w:ind w:left="1786" w:hanging="171"/>
      </w:pPr>
      <w:rPr>
        <w:rFonts w:hint="default"/>
        <w:lang w:val="en-US" w:eastAsia="en-US" w:bidi="en-US"/>
      </w:rPr>
    </w:lvl>
    <w:lvl w:ilvl="3" w:tplc="88DA7AD6">
      <w:numFmt w:val="bullet"/>
      <w:lvlText w:val="•"/>
      <w:lvlJc w:val="left"/>
      <w:pPr>
        <w:ind w:left="2539" w:hanging="171"/>
      </w:pPr>
      <w:rPr>
        <w:rFonts w:hint="default"/>
        <w:lang w:val="en-US" w:eastAsia="en-US" w:bidi="en-US"/>
      </w:rPr>
    </w:lvl>
    <w:lvl w:ilvl="4" w:tplc="D44A9502">
      <w:numFmt w:val="bullet"/>
      <w:lvlText w:val="•"/>
      <w:lvlJc w:val="left"/>
      <w:pPr>
        <w:ind w:left="3293" w:hanging="171"/>
      </w:pPr>
      <w:rPr>
        <w:rFonts w:hint="default"/>
        <w:lang w:val="en-US" w:eastAsia="en-US" w:bidi="en-US"/>
      </w:rPr>
    </w:lvl>
    <w:lvl w:ilvl="5" w:tplc="FCF01892">
      <w:numFmt w:val="bullet"/>
      <w:lvlText w:val="•"/>
      <w:lvlJc w:val="left"/>
      <w:pPr>
        <w:ind w:left="4046" w:hanging="171"/>
      </w:pPr>
      <w:rPr>
        <w:rFonts w:hint="default"/>
        <w:lang w:val="en-US" w:eastAsia="en-US" w:bidi="en-US"/>
      </w:rPr>
    </w:lvl>
    <w:lvl w:ilvl="6" w:tplc="09F8D910">
      <w:numFmt w:val="bullet"/>
      <w:lvlText w:val="•"/>
      <w:lvlJc w:val="left"/>
      <w:pPr>
        <w:ind w:left="4799" w:hanging="171"/>
      </w:pPr>
      <w:rPr>
        <w:rFonts w:hint="default"/>
        <w:lang w:val="en-US" w:eastAsia="en-US" w:bidi="en-US"/>
      </w:rPr>
    </w:lvl>
    <w:lvl w:ilvl="7" w:tplc="CD109D9E">
      <w:numFmt w:val="bullet"/>
      <w:lvlText w:val="•"/>
      <w:lvlJc w:val="left"/>
      <w:pPr>
        <w:ind w:left="5553" w:hanging="171"/>
      </w:pPr>
      <w:rPr>
        <w:rFonts w:hint="default"/>
        <w:lang w:val="en-US" w:eastAsia="en-US" w:bidi="en-US"/>
      </w:rPr>
    </w:lvl>
    <w:lvl w:ilvl="8" w:tplc="20247392">
      <w:numFmt w:val="bullet"/>
      <w:lvlText w:val="•"/>
      <w:lvlJc w:val="left"/>
      <w:pPr>
        <w:ind w:left="6306" w:hanging="171"/>
      </w:pPr>
      <w:rPr>
        <w:rFonts w:hint="default"/>
        <w:lang w:val="en-US" w:eastAsia="en-US" w:bidi="en-US"/>
      </w:rPr>
    </w:lvl>
  </w:abstractNum>
  <w:abstractNum w:abstractNumId="8" w15:restartNumberingAfterBreak="0">
    <w:nsid w:val="3751551D"/>
    <w:multiLevelType w:val="hybridMultilevel"/>
    <w:tmpl w:val="25CAFD86"/>
    <w:lvl w:ilvl="0" w:tplc="C5CA751C">
      <w:start w:val="9"/>
      <w:numFmt w:val="upperLetter"/>
      <w:lvlText w:val="%1."/>
      <w:lvlJc w:val="left"/>
      <w:pPr>
        <w:ind w:left="457" w:hanging="360"/>
      </w:pPr>
      <w:rPr>
        <w:rFonts w:ascii="VIC-Medium" w:hint="default"/>
        <w:b w:val="0"/>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9" w15:restartNumberingAfterBreak="0">
    <w:nsid w:val="3A726E92"/>
    <w:multiLevelType w:val="hybridMultilevel"/>
    <w:tmpl w:val="48DA439A"/>
    <w:lvl w:ilvl="0" w:tplc="E43C67AA">
      <w:numFmt w:val="bullet"/>
      <w:lvlText w:val="•"/>
      <w:lvlJc w:val="left"/>
      <w:pPr>
        <w:ind w:left="5235" w:hanging="171"/>
      </w:pPr>
      <w:rPr>
        <w:rFonts w:ascii="VIC-Light" w:eastAsia="VIC-Light" w:hAnsi="VIC-Light" w:cs="VIC-Light" w:hint="default"/>
        <w:color w:val="100249"/>
        <w:spacing w:val="-2"/>
        <w:w w:val="100"/>
        <w:sz w:val="18"/>
        <w:szCs w:val="18"/>
        <w:lang w:val="en-US" w:eastAsia="en-US" w:bidi="en-US"/>
      </w:rPr>
    </w:lvl>
    <w:lvl w:ilvl="1" w:tplc="56382740">
      <w:numFmt w:val="bullet"/>
      <w:lvlText w:val="•"/>
      <w:lvlJc w:val="left"/>
      <w:pPr>
        <w:ind w:left="5666" w:hanging="171"/>
      </w:pPr>
      <w:rPr>
        <w:rFonts w:hint="default"/>
        <w:lang w:val="en-US" w:eastAsia="en-US" w:bidi="en-US"/>
      </w:rPr>
    </w:lvl>
    <w:lvl w:ilvl="2" w:tplc="09D2050C">
      <w:numFmt w:val="bullet"/>
      <w:lvlText w:val="•"/>
      <w:lvlJc w:val="left"/>
      <w:pPr>
        <w:ind w:left="6092" w:hanging="171"/>
      </w:pPr>
      <w:rPr>
        <w:rFonts w:hint="default"/>
        <w:lang w:val="en-US" w:eastAsia="en-US" w:bidi="en-US"/>
      </w:rPr>
    </w:lvl>
    <w:lvl w:ilvl="3" w:tplc="DE3419D0">
      <w:numFmt w:val="bullet"/>
      <w:lvlText w:val="•"/>
      <w:lvlJc w:val="left"/>
      <w:pPr>
        <w:ind w:left="6518" w:hanging="171"/>
      </w:pPr>
      <w:rPr>
        <w:rFonts w:hint="default"/>
        <w:lang w:val="en-US" w:eastAsia="en-US" w:bidi="en-US"/>
      </w:rPr>
    </w:lvl>
    <w:lvl w:ilvl="4" w:tplc="B2FCF1BA">
      <w:numFmt w:val="bullet"/>
      <w:lvlText w:val="•"/>
      <w:lvlJc w:val="left"/>
      <w:pPr>
        <w:ind w:left="6945" w:hanging="171"/>
      </w:pPr>
      <w:rPr>
        <w:rFonts w:hint="default"/>
        <w:lang w:val="en-US" w:eastAsia="en-US" w:bidi="en-US"/>
      </w:rPr>
    </w:lvl>
    <w:lvl w:ilvl="5" w:tplc="24D20C42">
      <w:numFmt w:val="bullet"/>
      <w:lvlText w:val="•"/>
      <w:lvlJc w:val="left"/>
      <w:pPr>
        <w:ind w:left="7371" w:hanging="171"/>
      </w:pPr>
      <w:rPr>
        <w:rFonts w:hint="default"/>
        <w:lang w:val="en-US" w:eastAsia="en-US" w:bidi="en-US"/>
      </w:rPr>
    </w:lvl>
    <w:lvl w:ilvl="6" w:tplc="A3C2BCE8">
      <w:numFmt w:val="bullet"/>
      <w:lvlText w:val="•"/>
      <w:lvlJc w:val="left"/>
      <w:pPr>
        <w:ind w:left="7797" w:hanging="171"/>
      </w:pPr>
      <w:rPr>
        <w:rFonts w:hint="default"/>
        <w:lang w:val="en-US" w:eastAsia="en-US" w:bidi="en-US"/>
      </w:rPr>
    </w:lvl>
    <w:lvl w:ilvl="7" w:tplc="B6A8E2DC">
      <w:numFmt w:val="bullet"/>
      <w:lvlText w:val="•"/>
      <w:lvlJc w:val="left"/>
      <w:pPr>
        <w:ind w:left="8223" w:hanging="171"/>
      </w:pPr>
      <w:rPr>
        <w:rFonts w:hint="default"/>
        <w:lang w:val="en-US" w:eastAsia="en-US" w:bidi="en-US"/>
      </w:rPr>
    </w:lvl>
    <w:lvl w:ilvl="8" w:tplc="958E0994">
      <w:numFmt w:val="bullet"/>
      <w:lvlText w:val="•"/>
      <w:lvlJc w:val="left"/>
      <w:pPr>
        <w:ind w:left="8650" w:hanging="171"/>
      </w:pPr>
      <w:rPr>
        <w:rFonts w:hint="default"/>
        <w:lang w:val="en-US" w:eastAsia="en-US" w:bidi="en-US"/>
      </w:rPr>
    </w:lvl>
  </w:abstractNum>
  <w:abstractNum w:abstractNumId="10" w15:restartNumberingAfterBreak="0">
    <w:nsid w:val="423B11FA"/>
    <w:multiLevelType w:val="hybridMultilevel"/>
    <w:tmpl w:val="8CCAC484"/>
    <w:lvl w:ilvl="0" w:tplc="6CFA4C66">
      <w:numFmt w:val="bullet"/>
      <w:lvlText w:val="•"/>
      <w:lvlJc w:val="left"/>
      <w:pPr>
        <w:ind w:left="283" w:hanging="171"/>
      </w:pPr>
      <w:rPr>
        <w:rFonts w:hint="default"/>
        <w:spacing w:val="-10"/>
        <w:w w:val="99"/>
        <w:lang w:val="en-US" w:eastAsia="en-US" w:bidi="en-US"/>
      </w:rPr>
    </w:lvl>
    <w:lvl w:ilvl="1" w:tplc="44D861A2">
      <w:numFmt w:val="bullet"/>
      <w:lvlText w:val="•"/>
      <w:lvlJc w:val="left"/>
      <w:pPr>
        <w:ind w:left="1033" w:hanging="171"/>
      </w:pPr>
      <w:rPr>
        <w:rFonts w:hint="default"/>
        <w:lang w:val="en-US" w:eastAsia="en-US" w:bidi="en-US"/>
      </w:rPr>
    </w:lvl>
    <w:lvl w:ilvl="2" w:tplc="E14E0226">
      <w:numFmt w:val="bullet"/>
      <w:lvlText w:val="•"/>
      <w:lvlJc w:val="left"/>
      <w:pPr>
        <w:ind w:left="1786" w:hanging="171"/>
      </w:pPr>
      <w:rPr>
        <w:rFonts w:hint="default"/>
        <w:lang w:val="en-US" w:eastAsia="en-US" w:bidi="en-US"/>
      </w:rPr>
    </w:lvl>
    <w:lvl w:ilvl="3" w:tplc="DCE26390">
      <w:numFmt w:val="bullet"/>
      <w:lvlText w:val="•"/>
      <w:lvlJc w:val="left"/>
      <w:pPr>
        <w:ind w:left="2539" w:hanging="171"/>
      </w:pPr>
      <w:rPr>
        <w:rFonts w:hint="default"/>
        <w:lang w:val="en-US" w:eastAsia="en-US" w:bidi="en-US"/>
      </w:rPr>
    </w:lvl>
    <w:lvl w:ilvl="4" w:tplc="EE98FE06">
      <w:numFmt w:val="bullet"/>
      <w:lvlText w:val="•"/>
      <w:lvlJc w:val="left"/>
      <w:pPr>
        <w:ind w:left="3293" w:hanging="171"/>
      </w:pPr>
      <w:rPr>
        <w:rFonts w:hint="default"/>
        <w:lang w:val="en-US" w:eastAsia="en-US" w:bidi="en-US"/>
      </w:rPr>
    </w:lvl>
    <w:lvl w:ilvl="5" w:tplc="C6E82DB0">
      <w:numFmt w:val="bullet"/>
      <w:lvlText w:val="•"/>
      <w:lvlJc w:val="left"/>
      <w:pPr>
        <w:ind w:left="4046" w:hanging="171"/>
      </w:pPr>
      <w:rPr>
        <w:rFonts w:hint="default"/>
        <w:lang w:val="en-US" w:eastAsia="en-US" w:bidi="en-US"/>
      </w:rPr>
    </w:lvl>
    <w:lvl w:ilvl="6" w:tplc="01069842">
      <w:numFmt w:val="bullet"/>
      <w:lvlText w:val="•"/>
      <w:lvlJc w:val="left"/>
      <w:pPr>
        <w:ind w:left="4799" w:hanging="171"/>
      </w:pPr>
      <w:rPr>
        <w:rFonts w:hint="default"/>
        <w:lang w:val="en-US" w:eastAsia="en-US" w:bidi="en-US"/>
      </w:rPr>
    </w:lvl>
    <w:lvl w:ilvl="7" w:tplc="8F6EEAF6">
      <w:numFmt w:val="bullet"/>
      <w:lvlText w:val="•"/>
      <w:lvlJc w:val="left"/>
      <w:pPr>
        <w:ind w:left="5553" w:hanging="171"/>
      </w:pPr>
      <w:rPr>
        <w:rFonts w:hint="default"/>
        <w:lang w:val="en-US" w:eastAsia="en-US" w:bidi="en-US"/>
      </w:rPr>
    </w:lvl>
    <w:lvl w:ilvl="8" w:tplc="9956FE38">
      <w:numFmt w:val="bullet"/>
      <w:lvlText w:val="•"/>
      <w:lvlJc w:val="left"/>
      <w:pPr>
        <w:ind w:left="6306" w:hanging="171"/>
      </w:pPr>
      <w:rPr>
        <w:rFonts w:hint="default"/>
        <w:lang w:val="en-US" w:eastAsia="en-US" w:bidi="en-US"/>
      </w:rPr>
    </w:lvl>
  </w:abstractNum>
  <w:abstractNum w:abstractNumId="11" w15:restartNumberingAfterBreak="0">
    <w:nsid w:val="48A47C5D"/>
    <w:multiLevelType w:val="multilevel"/>
    <w:tmpl w:val="FF805828"/>
    <w:lvl w:ilvl="0">
      <w:start w:val="10"/>
      <w:numFmt w:val="decimal"/>
      <w:lvlText w:val="%1"/>
      <w:lvlJc w:val="left"/>
      <w:pPr>
        <w:ind w:left="682" w:hanging="569"/>
      </w:pPr>
      <w:rPr>
        <w:rFonts w:ascii="VIC" w:eastAsia="VIC" w:hAnsi="VIC" w:cs="VIC" w:hint="default"/>
        <w:b/>
        <w:bCs/>
        <w:color w:val="000000" w:themeColor="text1"/>
        <w:spacing w:val="-6"/>
        <w:w w:val="100"/>
        <w:sz w:val="44"/>
        <w:szCs w:val="44"/>
        <w:lang w:val="en-US" w:eastAsia="en-US" w:bidi="en-US"/>
      </w:rPr>
    </w:lvl>
    <w:lvl w:ilvl="1">
      <w:start w:val="1"/>
      <w:numFmt w:val="decimal"/>
      <w:lvlText w:val="%1.%2"/>
      <w:lvlJc w:val="left"/>
      <w:pPr>
        <w:ind w:left="5833" w:hanging="446"/>
        <w:jc w:val="right"/>
      </w:pPr>
      <w:rPr>
        <w:rFonts w:ascii="VIC-SemiBold" w:eastAsia="VIC-SemiBold" w:hAnsi="VIC-SemiBold" w:cs="VIC-SemiBold" w:hint="default"/>
        <w:b/>
        <w:bCs/>
        <w:color w:val="000000" w:themeColor="text1"/>
        <w:spacing w:val="-7"/>
        <w:w w:val="100"/>
        <w:sz w:val="24"/>
        <w:szCs w:val="24"/>
        <w:lang w:val="en-US" w:eastAsia="en-US" w:bidi="en-US"/>
      </w:rPr>
    </w:lvl>
    <w:lvl w:ilvl="2">
      <w:start w:val="4"/>
      <w:numFmt w:val="upperLetter"/>
      <w:lvlText w:val="%3."/>
      <w:lvlJc w:val="left"/>
      <w:pPr>
        <w:ind w:left="572" w:hanging="341"/>
      </w:pPr>
      <w:rPr>
        <w:rFonts w:ascii="VIC-Medium" w:eastAsia="VIC-Medium" w:hAnsi="VIC-Medium" w:cs="VIC-Medium" w:hint="default"/>
        <w:color w:val="100249"/>
        <w:spacing w:val="-8"/>
        <w:w w:val="100"/>
        <w:sz w:val="18"/>
        <w:szCs w:val="18"/>
        <w:lang w:val="en-US" w:eastAsia="en-US" w:bidi="en-US"/>
      </w:rPr>
    </w:lvl>
    <w:lvl w:ilvl="3">
      <w:numFmt w:val="bullet"/>
      <w:lvlText w:val="•"/>
      <w:lvlJc w:val="left"/>
      <w:pPr>
        <w:ind w:left="831" w:hanging="341"/>
      </w:pPr>
      <w:rPr>
        <w:rFonts w:hint="default"/>
        <w:lang w:val="en-US" w:eastAsia="en-US" w:bidi="en-US"/>
      </w:rPr>
    </w:lvl>
    <w:lvl w:ilvl="4">
      <w:numFmt w:val="bullet"/>
      <w:lvlText w:val="•"/>
      <w:lvlJc w:val="left"/>
      <w:pPr>
        <w:ind w:left="983" w:hanging="341"/>
      </w:pPr>
      <w:rPr>
        <w:rFonts w:hint="default"/>
        <w:lang w:val="en-US" w:eastAsia="en-US" w:bidi="en-US"/>
      </w:rPr>
    </w:lvl>
    <w:lvl w:ilvl="5">
      <w:numFmt w:val="bullet"/>
      <w:lvlText w:val="•"/>
      <w:lvlJc w:val="left"/>
      <w:pPr>
        <w:ind w:left="1135" w:hanging="341"/>
      </w:pPr>
      <w:rPr>
        <w:rFonts w:hint="default"/>
        <w:lang w:val="en-US" w:eastAsia="en-US" w:bidi="en-US"/>
      </w:rPr>
    </w:lvl>
    <w:lvl w:ilvl="6">
      <w:numFmt w:val="bullet"/>
      <w:lvlText w:val="•"/>
      <w:lvlJc w:val="left"/>
      <w:pPr>
        <w:ind w:left="1287" w:hanging="341"/>
      </w:pPr>
      <w:rPr>
        <w:rFonts w:hint="default"/>
        <w:lang w:val="en-US" w:eastAsia="en-US" w:bidi="en-US"/>
      </w:rPr>
    </w:lvl>
    <w:lvl w:ilvl="7">
      <w:numFmt w:val="bullet"/>
      <w:lvlText w:val="•"/>
      <w:lvlJc w:val="left"/>
      <w:pPr>
        <w:ind w:left="1438" w:hanging="341"/>
      </w:pPr>
      <w:rPr>
        <w:rFonts w:hint="default"/>
        <w:lang w:val="en-US" w:eastAsia="en-US" w:bidi="en-US"/>
      </w:rPr>
    </w:lvl>
    <w:lvl w:ilvl="8">
      <w:numFmt w:val="bullet"/>
      <w:lvlText w:val="•"/>
      <w:lvlJc w:val="left"/>
      <w:pPr>
        <w:ind w:left="1590" w:hanging="341"/>
      </w:pPr>
      <w:rPr>
        <w:rFonts w:hint="default"/>
        <w:lang w:val="en-US" w:eastAsia="en-US" w:bidi="en-US"/>
      </w:rPr>
    </w:lvl>
  </w:abstractNum>
  <w:abstractNum w:abstractNumId="12" w15:restartNumberingAfterBreak="0">
    <w:nsid w:val="513A675D"/>
    <w:multiLevelType w:val="hybridMultilevel"/>
    <w:tmpl w:val="41A00E2E"/>
    <w:lvl w:ilvl="0" w:tplc="7406ADA8">
      <w:numFmt w:val="bullet"/>
      <w:lvlText w:val="•"/>
      <w:lvlJc w:val="left"/>
      <w:pPr>
        <w:ind w:left="477" w:hanging="171"/>
      </w:pPr>
      <w:rPr>
        <w:rFonts w:ascii="VIC-Light" w:eastAsia="VIC-Light" w:hAnsi="VIC-Light" w:cs="VIC-Light" w:hint="default"/>
        <w:color w:val="100249"/>
        <w:spacing w:val="-3"/>
        <w:w w:val="99"/>
        <w:sz w:val="18"/>
        <w:szCs w:val="18"/>
        <w:lang w:val="en-US" w:eastAsia="en-US" w:bidi="en-US"/>
      </w:rPr>
    </w:lvl>
    <w:lvl w:ilvl="1" w:tplc="9F10CE5E">
      <w:numFmt w:val="bullet"/>
      <w:lvlText w:val="•"/>
      <w:lvlJc w:val="left"/>
      <w:pPr>
        <w:ind w:left="943" w:hanging="171"/>
      </w:pPr>
      <w:rPr>
        <w:rFonts w:hint="default"/>
        <w:lang w:val="en-US" w:eastAsia="en-US" w:bidi="en-US"/>
      </w:rPr>
    </w:lvl>
    <w:lvl w:ilvl="2" w:tplc="91A267F0">
      <w:numFmt w:val="bullet"/>
      <w:lvlText w:val="•"/>
      <w:lvlJc w:val="left"/>
      <w:pPr>
        <w:ind w:left="1407" w:hanging="171"/>
      </w:pPr>
      <w:rPr>
        <w:rFonts w:hint="default"/>
        <w:lang w:val="en-US" w:eastAsia="en-US" w:bidi="en-US"/>
      </w:rPr>
    </w:lvl>
    <w:lvl w:ilvl="3" w:tplc="EB00F190">
      <w:numFmt w:val="bullet"/>
      <w:lvlText w:val="•"/>
      <w:lvlJc w:val="left"/>
      <w:pPr>
        <w:ind w:left="1871" w:hanging="171"/>
      </w:pPr>
      <w:rPr>
        <w:rFonts w:hint="default"/>
        <w:lang w:val="en-US" w:eastAsia="en-US" w:bidi="en-US"/>
      </w:rPr>
    </w:lvl>
    <w:lvl w:ilvl="4" w:tplc="CDF8291A">
      <w:numFmt w:val="bullet"/>
      <w:lvlText w:val="•"/>
      <w:lvlJc w:val="left"/>
      <w:pPr>
        <w:ind w:left="2335" w:hanging="171"/>
      </w:pPr>
      <w:rPr>
        <w:rFonts w:hint="default"/>
        <w:lang w:val="en-US" w:eastAsia="en-US" w:bidi="en-US"/>
      </w:rPr>
    </w:lvl>
    <w:lvl w:ilvl="5" w:tplc="2D8EF316">
      <w:numFmt w:val="bullet"/>
      <w:lvlText w:val="•"/>
      <w:lvlJc w:val="left"/>
      <w:pPr>
        <w:ind w:left="2799" w:hanging="171"/>
      </w:pPr>
      <w:rPr>
        <w:rFonts w:hint="default"/>
        <w:lang w:val="en-US" w:eastAsia="en-US" w:bidi="en-US"/>
      </w:rPr>
    </w:lvl>
    <w:lvl w:ilvl="6" w:tplc="33BAADA2">
      <w:numFmt w:val="bullet"/>
      <w:lvlText w:val="•"/>
      <w:lvlJc w:val="left"/>
      <w:pPr>
        <w:ind w:left="3263" w:hanging="171"/>
      </w:pPr>
      <w:rPr>
        <w:rFonts w:hint="default"/>
        <w:lang w:val="en-US" w:eastAsia="en-US" w:bidi="en-US"/>
      </w:rPr>
    </w:lvl>
    <w:lvl w:ilvl="7" w:tplc="8F3EA86C">
      <w:numFmt w:val="bullet"/>
      <w:lvlText w:val="•"/>
      <w:lvlJc w:val="left"/>
      <w:pPr>
        <w:ind w:left="3727" w:hanging="171"/>
      </w:pPr>
      <w:rPr>
        <w:rFonts w:hint="default"/>
        <w:lang w:val="en-US" w:eastAsia="en-US" w:bidi="en-US"/>
      </w:rPr>
    </w:lvl>
    <w:lvl w:ilvl="8" w:tplc="ACBC3768">
      <w:numFmt w:val="bullet"/>
      <w:lvlText w:val="•"/>
      <w:lvlJc w:val="left"/>
      <w:pPr>
        <w:ind w:left="4191" w:hanging="171"/>
      </w:pPr>
      <w:rPr>
        <w:rFonts w:hint="default"/>
        <w:lang w:val="en-US" w:eastAsia="en-US" w:bidi="en-US"/>
      </w:rPr>
    </w:lvl>
  </w:abstractNum>
  <w:abstractNum w:abstractNumId="13" w15:restartNumberingAfterBreak="0">
    <w:nsid w:val="5698449F"/>
    <w:multiLevelType w:val="multilevel"/>
    <w:tmpl w:val="4EEC1394"/>
    <w:lvl w:ilvl="0">
      <w:start w:val="5"/>
      <w:numFmt w:val="decimal"/>
      <w:lvlText w:val="%1"/>
      <w:lvlJc w:val="left"/>
      <w:pPr>
        <w:ind w:left="582" w:hanging="470"/>
        <w:jc w:val="right"/>
      </w:pPr>
      <w:rPr>
        <w:rFonts w:ascii="VIC" w:eastAsia="VIC" w:hAnsi="VIC" w:cs="VIC" w:hint="default"/>
        <w:b/>
        <w:bCs/>
        <w:color w:val="000000" w:themeColor="text1"/>
        <w:spacing w:val="-33"/>
        <w:w w:val="100"/>
        <w:sz w:val="44"/>
        <w:szCs w:val="44"/>
        <w:lang w:val="en-US" w:eastAsia="en-US" w:bidi="en-US"/>
      </w:rPr>
    </w:lvl>
    <w:lvl w:ilvl="1">
      <w:start w:val="1"/>
      <w:numFmt w:val="decimal"/>
      <w:lvlText w:val="%1.%2"/>
      <w:lvlJc w:val="left"/>
      <w:pPr>
        <w:ind w:left="573" w:hanging="461"/>
      </w:pPr>
      <w:rPr>
        <w:rFonts w:ascii="VIC-SemiBold" w:eastAsia="VIC-SemiBold" w:hAnsi="VIC-SemiBold" w:cs="VIC-SemiBold" w:hint="default"/>
        <w:b/>
        <w:bCs/>
        <w:color w:val="000000" w:themeColor="text1"/>
        <w:spacing w:val="-16"/>
        <w:w w:val="100"/>
        <w:sz w:val="24"/>
        <w:szCs w:val="24"/>
        <w:lang w:val="en-US" w:eastAsia="en-US" w:bidi="en-US"/>
      </w:rPr>
    </w:lvl>
    <w:lvl w:ilvl="2">
      <w:numFmt w:val="bullet"/>
      <w:lvlText w:val="•"/>
      <w:lvlJc w:val="left"/>
      <w:pPr>
        <w:ind w:left="633" w:hanging="171"/>
      </w:pPr>
      <w:rPr>
        <w:rFonts w:ascii="VIC-Light" w:eastAsia="VIC-Light" w:hAnsi="VIC-Light" w:cs="VIC-Light" w:hint="default"/>
        <w:color w:val="100249"/>
        <w:spacing w:val="-3"/>
        <w:w w:val="100"/>
        <w:sz w:val="18"/>
        <w:szCs w:val="18"/>
        <w:lang w:val="en-US" w:eastAsia="en-US" w:bidi="en-US"/>
      </w:rPr>
    </w:lvl>
    <w:lvl w:ilvl="3">
      <w:numFmt w:val="bullet"/>
      <w:lvlText w:val="•"/>
      <w:lvlJc w:val="left"/>
      <w:pPr>
        <w:ind w:left="4236" w:hanging="171"/>
      </w:pPr>
      <w:rPr>
        <w:rFonts w:hint="default"/>
        <w:lang w:val="en-US" w:eastAsia="en-US" w:bidi="en-US"/>
      </w:rPr>
    </w:lvl>
    <w:lvl w:ilvl="4">
      <w:numFmt w:val="bullet"/>
      <w:lvlText w:val="•"/>
      <w:lvlJc w:val="left"/>
      <w:pPr>
        <w:ind w:left="2952" w:hanging="171"/>
      </w:pPr>
      <w:rPr>
        <w:rFonts w:hint="default"/>
        <w:lang w:val="en-US" w:eastAsia="en-US" w:bidi="en-US"/>
      </w:rPr>
    </w:lvl>
    <w:lvl w:ilvl="5">
      <w:numFmt w:val="bullet"/>
      <w:lvlText w:val="•"/>
      <w:lvlJc w:val="left"/>
      <w:pPr>
        <w:ind w:left="1668" w:hanging="171"/>
      </w:pPr>
      <w:rPr>
        <w:rFonts w:hint="default"/>
        <w:lang w:val="en-US" w:eastAsia="en-US" w:bidi="en-US"/>
      </w:rPr>
    </w:lvl>
    <w:lvl w:ilvl="6">
      <w:numFmt w:val="bullet"/>
      <w:lvlText w:val="•"/>
      <w:lvlJc w:val="left"/>
      <w:pPr>
        <w:ind w:left="385" w:hanging="171"/>
      </w:pPr>
      <w:rPr>
        <w:rFonts w:hint="default"/>
        <w:lang w:val="en-US" w:eastAsia="en-US" w:bidi="en-US"/>
      </w:rPr>
    </w:lvl>
    <w:lvl w:ilvl="7">
      <w:numFmt w:val="bullet"/>
      <w:lvlText w:val="•"/>
      <w:lvlJc w:val="left"/>
      <w:pPr>
        <w:ind w:left="-899" w:hanging="171"/>
      </w:pPr>
      <w:rPr>
        <w:rFonts w:hint="default"/>
        <w:lang w:val="en-US" w:eastAsia="en-US" w:bidi="en-US"/>
      </w:rPr>
    </w:lvl>
    <w:lvl w:ilvl="8">
      <w:numFmt w:val="bullet"/>
      <w:lvlText w:val="•"/>
      <w:lvlJc w:val="left"/>
      <w:pPr>
        <w:ind w:left="-2183" w:hanging="171"/>
      </w:pPr>
      <w:rPr>
        <w:rFonts w:hint="default"/>
        <w:lang w:val="en-US" w:eastAsia="en-US" w:bidi="en-US"/>
      </w:rPr>
    </w:lvl>
  </w:abstractNum>
  <w:abstractNum w:abstractNumId="14" w15:restartNumberingAfterBreak="0">
    <w:nsid w:val="578A1EE5"/>
    <w:multiLevelType w:val="hybridMultilevel"/>
    <w:tmpl w:val="BE5A3AEE"/>
    <w:lvl w:ilvl="0" w:tplc="12661230">
      <w:numFmt w:val="bullet"/>
      <w:lvlText w:val="•"/>
      <w:lvlJc w:val="left"/>
      <w:pPr>
        <w:ind w:left="283" w:hanging="171"/>
      </w:pPr>
      <w:rPr>
        <w:rFonts w:ascii="VIC-Light" w:eastAsia="VIC-Light" w:hAnsi="VIC-Light" w:cs="VIC-Light" w:hint="default"/>
        <w:color w:val="100249"/>
        <w:spacing w:val="-10"/>
        <w:w w:val="100"/>
        <w:sz w:val="18"/>
        <w:szCs w:val="18"/>
        <w:lang w:val="en-US" w:eastAsia="en-US" w:bidi="en-US"/>
      </w:rPr>
    </w:lvl>
    <w:lvl w:ilvl="1" w:tplc="0316D9B8">
      <w:numFmt w:val="bullet"/>
      <w:lvlText w:val="•"/>
      <w:lvlJc w:val="left"/>
      <w:pPr>
        <w:ind w:left="3584" w:hanging="171"/>
      </w:pPr>
      <w:rPr>
        <w:rFonts w:ascii="VIC-Light" w:eastAsia="VIC-Light" w:hAnsi="VIC-Light" w:cs="VIC-Light" w:hint="default"/>
        <w:color w:val="100249"/>
        <w:spacing w:val="-8"/>
        <w:w w:val="100"/>
        <w:sz w:val="18"/>
        <w:szCs w:val="18"/>
        <w:lang w:val="en-US" w:eastAsia="en-US" w:bidi="en-US"/>
      </w:rPr>
    </w:lvl>
    <w:lvl w:ilvl="2" w:tplc="16AAB4AE">
      <w:numFmt w:val="bullet"/>
      <w:lvlText w:val="•"/>
      <w:lvlJc w:val="left"/>
      <w:pPr>
        <w:ind w:left="3714" w:hanging="171"/>
      </w:pPr>
      <w:rPr>
        <w:rFonts w:hint="default"/>
        <w:lang w:val="en-US" w:eastAsia="en-US" w:bidi="en-US"/>
      </w:rPr>
    </w:lvl>
    <w:lvl w:ilvl="3" w:tplc="0776ACA4">
      <w:numFmt w:val="bullet"/>
      <w:lvlText w:val="•"/>
      <w:lvlJc w:val="left"/>
      <w:pPr>
        <w:ind w:left="3849" w:hanging="171"/>
      </w:pPr>
      <w:rPr>
        <w:rFonts w:hint="default"/>
        <w:lang w:val="en-US" w:eastAsia="en-US" w:bidi="en-US"/>
      </w:rPr>
    </w:lvl>
    <w:lvl w:ilvl="4" w:tplc="C16AA8A8">
      <w:numFmt w:val="bullet"/>
      <w:lvlText w:val="•"/>
      <w:lvlJc w:val="left"/>
      <w:pPr>
        <w:ind w:left="3983" w:hanging="171"/>
      </w:pPr>
      <w:rPr>
        <w:rFonts w:hint="default"/>
        <w:lang w:val="en-US" w:eastAsia="en-US" w:bidi="en-US"/>
      </w:rPr>
    </w:lvl>
    <w:lvl w:ilvl="5" w:tplc="BE706348">
      <w:numFmt w:val="bullet"/>
      <w:lvlText w:val="•"/>
      <w:lvlJc w:val="left"/>
      <w:pPr>
        <w:ind w:left="4118" w:hanging="171"/>
      </w:pPr>
      <w:rPr>
        <w:rFonts w:hint="default"/>
        <w:lang w:val="en-US" w:eastAsia="en-US" w:bidi="en-US"/>
      </w:rPr>
    </w:lvl>
    <w:lvl w:ilvl="6" w:tplc="5CD6E6D0">
      <w:numFmt w:val="bullet"/>
      <w:lvlText w:val="•"/>
      <w:lvlJc w:val="left"/>
      <w:pPr>
        <w:ind w:left="4253" w:hanging="171"/>
      </w:pPr>
      <w:rPr>
        <w:rFonts w:hint="default"/>
        <w:lang w:val="en-US" w:eastAsia="en-US" w:bidi="en-US"/>
      </w:rPr>
    </w:lvl>
    <w:lvl w:ilvl="7" w:tplc="388E0228">
      <w:numFmt w:val="bullet"/>
      <w:lvlText w:val="•"/>
      <w:lvlJc w:val="left"/>
      <w:pPr>
        <w:ind w:left="4387" w:hanging="171"/>
      </w:pPr>
      <w:rPr>
        <w:rFonts w:hint="default"/>
        <w:lang w:val="en-US" w:eastAsia="en-US" w:bidi="en-US"/>
      </w:rPr>
    </w:lvl>
    <w:lvl w:ilvl="8" w:tplc="24786ED8">
      <w:numFmt w:val="bullet"/>
      <w:lvlText w:val="•"/>
      <w:lvlJc w:val="left"/>
      <w:pPr>
        <w:ind w:left="4522" w:hanging="171"/>
      </w:pPr>
      <w:rPr>
        <w:rFonts w:hint="default"/>
        <w:lang w:val="en-US" w:eastAsia="en-US" w:bidi="en-US"/>
      </w:rPr>
    </w:lvl>
  </w:abstractNum>
  <w:abstractNum w:abstractNumId="15" w15:restartNumberingAfterBreak="0">
    <w:nsid w:val="58E340F0"/>
    <w:multiLevelType w:val="hybridMultilevel"/>
    <w:tmpl w:val="EA685AAE"/>
    <w:lvl w:ilvl="0" w:tplc="43269406">
      <w:numFmt w:val="bullet"/>
      <w:lvlText w:val="•"/>
      <w:lvlJc w:val="left"/>
      <w:pPr>
        <w:ind w:left="283" w:hanging="171"/>
      </w:pPr>
      <w:rPr>
        <w:rFonts w:ascii="VIC-Light" w:eastAsia="VIC-Light" w:hAnsi="VIC-Light" w:cs="VIC-Light" w:hint="default"/>
        <w:color w:val="100249"/>
        <w:spacing w:val="-6"/>
        <w:w w:val="100"/>
        <w:sz w:val="18"/>
        <w:szCs w:val="18"/>
        <w:lang w:val="en-US" w:eastAsia="en-US" w:bidi="en-US"/>
      </w:rPr>
    </w:lvl>
    <w:lvl w:ilvl="1" w:tplc="13C4BE54">
      <w:numFmt w:val="bullet"/>
      <w:lvlText w:val="•"/>
      <w:lvlJc w:val="left"/>
      <w:pPr>
        <w:ind w:left="1033" w:hanging="171"/>
      </w:pPr>
      <w:rPr>
        <w:rFonts w:hint="default"/>
        <w:lang w:val="en-US" w:eastAsia="en-US" w:bidi="en-US"/>
      </w:rPr>
    </w:lvl>
    <w:lvl w:ilvl="2" w:tplc="2496D858">
      <w:numFmt w:val="bullet"/>
      <w:lvlText w:val="•"/>
      <w:lvlJc w:val="left"/>
      <w:pPr>
        <w:ind w:left="1786" w:hanging="171"/>
      </w:pPr>
      <w:rPr>
        <w:rFonts w:hint="default"/>
        <w:lang w:val="en-US" w:eastAsia="en-US" w:bidi="en-US"/>
      </w:rPr>
    </w:lvl>
    <w:lvl w:ilvl="3" w:tplc="2CC05034">
      <w:numFmt w:val="bullet"/>
      <w:lvlText w:val="•"/>
      <w:lvlJc w:val="left"/>
      <w:pPr>
        <w:ind w:left="2539" w:hanging="171"/>
      </w:pPr>
      <w:rPr>
        <w:rFonts w:hint="default"/>
        <w:lang w:val="en-US" w:eastAsia="en-US" w:bidi="en-US"/>
      </w:rPr>
    </w:lvl>
    <w:lvl w:ilvl="4" w:tplc="5440A356">
      <w:numFmt w:val="bullet"/>
      <w:lvlText w:val="•"/>
      <w:lvlJc w:val="left"/>
      <w:pPr>
        <w:ind w:left="3293" w:hanging="171"/>
      </w:pPr>
      <w:rPr>
        <w:rFonts w:hint="default"/>
        <w:lang w:val="en-US" w:eastAsia="en-US" w:bidi="en-US"/>
      </w:rPr>
    </w:lvl>
    <w:lvl w:ilvl="5" w:tplc="C73CE5F4">
      <w:numFmt w:val="bullet"/>
      <w:lvlText w:val="•"/>
      <w:lvlJc w:val="left"/>
      <w:pPr>
        <w:ind w:left="4046" w:hanging="171"/>
      </w:pPr>
      <w:rPr>
        <w:rFonts w:hint="default"/>
        <w:lang w:val="en-US" w:eastAsia="en-US" w:bidi="en-US"/>
      </w:rPr>
    </w:lvl>
    <w:lvl w:ilvl="6" w:tplc="7BE8E5A4">
      <w:numFmt w:val="bullet"/>
      <w:lvlText w:val="•"/>
      <w:lvlJc w:val="left"/>
      <w:pPr>
        <w:ind w:left="4799" w:hanging="171"/>
      </w:pPr>
      <w:rPr>
        <w:rFonts w:hint="default"/>
        <w:lang w:val="en-US" w:eastAsia="en-US" w:bidi="en-US"/>
      </w:rPr>
    </w:lvl>
    <w:lvl w:ilvl="7" w:tplc="450EA076">
      <w:numFmt w:val="bullet"/>
      <w:lvlText w:val="•"/>
      <w:lvlJc w:val="left"/>
      <w:pPr>
        <w:ind w:left="5553" w:hanging="171"/>
      </w:pPr>
      <w:rPr>
        <w:rFonts w:hint="default"/>
        <w:lang w:val="en-US" w:eastAsia="en-US" w:bidi="en-US"/>
      </w:rPr>
    </w:lvl>
    <w:lvl w:ilvl="8" w:tplc="43A8DBD2">
      <w:numFmt w:val="bullet"/>
      <w:lvlText w:val="•"/>
      <w:lvlJc w:val="left"/>
      <w:pPr>
        <w:ind w:left="6306" w:hanging="171"/>
      </w:pPr>
      <w:rPr>
        <w:rFonts w:hint="default"/>
        <w:lang w:val="en-US" w:eastAsia="en-US" w:bidi="en-US"/>
      </w:rPr>
    </w:lvl>
  </w:abstractNum>
  <w:abstractNum w:abstractNumId="16" w15:restartNumberingAfterBreak="0">
    <w:nsid w:val="5E0E0229"/>
    <w:multiLevelType w:val="hybridMultilevel"/>
    <w:tmpl w:val="F8B850A8"/>
    <w:lvl w:ilvl="0" w:tplc="9E1299CC">
      <w:numFmt w:val="bullet"/>
      <w:lvlText w:val="•"/>
      <w:lvlJc w:val="left"/>
      <w:pPr>
        <w:ind w:left="281" w:hanging="171"/>
      </w:pPr>
      <w:rPr>
        <w:rFonts w:ascii="VIC-Light" w:eastAsia="VIC-Light" w:hAnsi="VIC-Light" w:cs="VIC-Light" w:hint="default"/>
        <w:color w:val="100249"/>
        <w:spacing w:val="-2"/>
        <w:w w:val="100"/>
        <w:sz w:val="18"/>
        <w:szCs w:val="18"/>
        <w:lang w:val="en-US" w:eastAsia="en-US" w:bidi="en-US"/>
      </w:rPr>
    </w:lvl>
    <w:lvl w:ilvl="1" w:tplc="C4EAE122">
      <w:numFmt w:val="bullet"/>
      <w:lvlText w:val="•"/>
      <w:lvlJc w:val="left"/>
      <w:pPr>
        <w:ind w:left="1033" w:hanging="171"/>
      </w:pPr>
      <w:rPr>
        <w:rFonts w:hint="default"/>
        <w:lang w:val="en-US" w:eastAsia="en-US" w:bidi="en-US"/>
      </w:rPr>
    </w:lvl>
    <w:lvl w:ilvl="2" w:tplc="8E52510A">
      <w:numFmt w:val="bullet"/>
      <w:lvlText w:val="•"/>
      <w:lvlJc w:val="left"/>
      <w:pPr>
        <w:ind w:left="1786" w:hanging="171"/>
      </w:pPr>
      <w:rPr>
        <w:rFonts w:hint="default"/>
        <w:lang w:val="en-US" w:eastAsia="en-US" w:bidi="en-US"/>
      </w:rPr>
    </w:lvl>
    <w:lvl w:ilvl="3" w:tplc="79CE3B50">
      <w:numFmt w:val="bullet"/>
      <w:lvlText w:val="•"/>
      <w:lvlJc w:val="left"/>
      <w:pPr>
        <w:ind w:left="2540" w:hanging="171"/>
      </w:pPr>
      <w:rPr>
        <w:rFonts w:hint="default"/>
        <w:lang w:val="en-US" w:eastAsia="en-US" w:bidi="en-US"/>
      </w:rPr>
    </w:lvl>
    <w:lvl w:ilvl="4" w:tplc="C19029DC">
      <w:numFmt w:val="bullet"/>
      <w:lvlText w:val="•"/>
      <w:lvlJc w:val="left"/>
      <w:pPr>
        <w:ind w:left="3293" w:hanging="171"/>
      </w:pPr>
      <w:rPr>
        <w:rFonts w:hint="default"/>
        <w:lang w:val="en-US" w:eastAsia="en-US" w:bidi="en-US"/>
      </w:rPr>
    </w:lvl>
    <w:lvl w:ilvl="5" w:tplc="23BE97B8">
      <w:numFmt w:val="bullet"/>
      <w:lvlText w:val="•"/>
      <w:lvlJc w:val="left"/>
      <w:pPr>
        <w:ind w:left="4047" w:hanging="171"/>
      </w:pPr>
      <w:rPr>
        <w:rFonts w:hint="default"/>
        <w:lang w:val="en-US" w:eastAsia="en-US" w:bidi="en-US"/>
      </w:rPr>
    </w:lvl>
    <w:lvl w:ilvl="6" w:tplc="166C7054">
      <w:numFmt w:val="bullet"/>
      <w:lvlText w:val="•"/>
      <w:lvlJc w:val="left"/>
      <w:pPr>
        <w:ind w:left="4800" w:hanging="171"/>
      </w:pPr>
      <w:rPr>
        <w:rFonts w:hint="default"/>
        <w:lang w:val="en-US" w:eastAsia="en-US" w:bidi="en-US"/>
      </w:rPr>
    </w:lvl>
    <w:lvl w:ilvl="7" w:tplc="B14094FC">
      <w:numFmt w:val="bullet"/>
      <w:lvlText w:val="•"/>
      <w:lvlJc w:val="left"/>
      <w:pPr>
        <w:ind w:left="5553" w:hanging="171"/>
      </w:pPr>
      <w:rPr>
        <w:rFonts w:hint="default"/>
        <w:lang w:val="en-US" w:eastAsia="en-US" w:bidi="en-US"/>
      </w:rPr>
    </w:lvl>
    <w:lvl w:ilvl="8" w:tplc="066EF550">
      <w:numFmt w:val="bullet"/>
      <w:lvlText w:val="•"/>
      <w:lvlJc w:val="left"/>
      <w:pPr>
        <w:ind w:left="6307" w:hanging="171"/>
      </w:pPr>
      <w:rPr>
        <w:rFonts w:hint="default"/>
        <w:lang w:val="en-US" w:eastAsia="en-US" w:bidi="en-US"/>
      </w:rPr>
    </w:lvl>
  </w:abstractNum>
  <w:abstractNum w:abstractNumId="17" w15:restartNumberingAfterBreak="0">
    <w:nsid w:val="62150507"/>
    <w:multiLevelType w:val="multilevel"/>
    <w:tmpl w:val="E668C564"/>
    <w:lvl w:ilvl="0">
      <w:start w:val="7"/>
      <w:numFmt w:val="decimal"/>
      <w:lvlText w:val="%1"/>
      <w:lvlJc w:val="left"/>
      <w:pPr>
        <w:ind w:left="550" w:hanging="446"/>
      </w:pPr>
      <w:rPr>
        <w:rFonts w:ascii="VIC" w:eastAsia="VIC" w:hAnsi="VIC" w:cs="VIC" w:hint="default"/>
        <w:b/>
        <w:bCs/>
        <w:color w:val="000000" w:themeColor="text1"/>
        <w:spacing w:val="-6"/>
        <w:w w:val="100"/>
        <w:sz w:val="44"/>
        <w:szCs w:val="44"/>
        <w:lang w:val="en-US" w:eastAsia="en-US" w:bidi="en-US"/>
      </w:rPr>
    </w:lvl>
    <w:lvl w:ilvl="1">
      <w:start w:val="1"/>
      <w:numFmt w:val="decimal"/>
      <w:lvlText w:val="%1.%2"/>
      <w:lvlJc w:val="left"/>
      <w:pPr>
        <w:ind w:left="564" w:hanging="461"/>
        <w:jc w:val="right"/>
      </w:pPr>
      <w:rPr>
        <w:rFonts w:ascii="VIC-SemiBold" w:eastAsia="VIC-SemiBold" w:hAnsi="VIC-SemiBold" w:cs="VIC-SemiBold" w:hint="default"/>
        <w:b/>
        <w:bCs/>
        <w:color w:val="000000" w:themeColor="text1"/>
        <w:spacing w:val="-18"/>
        <w:w w:val="100"/>
        <w:sz w:val="24"/>
        <w:szCs w:val="24"/>
        <w:lang w:val="en-US" w:eastAsia="en-US" w:bidi="en-US"/>
      </w:rPr>
    </w:lvl>
    <w:lvl w:ilvl="2">
      <w:start w:val="1"/>
      <w:numFmt w:val="decimal"/>
      <w:lvlText w:val="%1.%2.%3"/>
      <w:lvlJc w:val="left"/>
      <w:pPr>
        <w:ind w:left="584" w:hanging="480"/>
      </w:pPr>
      <w:rPr>
        <w:rFonts w:ascii="VIC" w:eastAsia="VIC" w:hAnsi="VIC" w:cs="VIC" w:hint="default"/>
        <w:b/>
        <w:bCs/>
        <w:color w:val="100249"/>
        <w:spacing w:val="-12"/>
        <w:w w:val="100"/>
        <w:sz w:val="20"/>
        <w:szCs w:val="20"/>
        <w:lang w:val="en-US" w:eastAsia="en-US" w:bidi="en-US"/>
      </w:rPr>
    </w:lvl>
    <w:lvl w:ilvl="3">
      <w:numFmt w:val="bullet"/>
      <w:lvlText w:val="•"/>
      <w:lvlJc w:val="left"/>
      <w:pPr>
        <w:ind w:left="1080" w:hanging="480"/>
      </w:pPr>
      <w:rPr>
        <w:rFonts w:hint="default"/>
        <w:lang w:val="en-US" w:eastAsia="en-US" w:bidi="en-US"/>
      </w:rPr>
    </w:lvl>
    <w:lvl w:ilvl="4">
      <w:numFmt w:val="bullet"/>
      <w:lvlText w:val="•"/>
      <w:lvlJc w:val="left"/>
      <w:pPr>
        <w:ind w:left="257" w:hanging="480"/>
      </w:pPr>
      <w:rPr>
        <w:rFonts w:hint="default"/>
        <w:lang w:val="en-US" w:eastAsia="en-US" w:bidi="en-US"/>
      </w:rPr>
    </w:lvl>
    <w:lvl w:ilvl="5">
      <w:numFmt w:val="bullet"/>
      <w:lvlText w:val="•"/>
      <w:lvlJc w:val="left"/>
      <w:pPr>
        <w:ind w:left="-565" w:hanging="480"/>
      </w:pPr>
      <w:rPr>
        <w:rFonts w:hint="default"/>
        <w:lang w:val="en-US" w:eastAsia="en-US" w:bidi="en-US"/>
      </w:rPr>
    </w:lvl>
    <w:lvl w:ilvl="6">
      <w:numFmt w:val="bullet"/>
      <w:lvlText w:val="•"/>
      <w:lvlJc w:val="left"/>
      <w:pPr>
        <w:ind w:left="-1387" w:hanging="480"/>
      </w:pPr>
      <w:rPr>
        <w:rFonts w:hint="default"/>
        <w:lang w:val="en-US" w:eastAsia="en-US" w:bidi="en-US"/>
      </w:rPr>
    </w:lvl>
    <w:lvl w:ilvl="7">
      <w:numFmt w:val="bullet"/>
      <w:lvlText w:val="•"/>
      <w:lvlJc w:val="left"/>
      <w:pPr>
        <w:ind w:left="-2209" w:hanging="480"/>
      </w:pPr>
      <w:rPr>
        <w:rFonts w:hint="default"/>
        <w:lang w:val="en-US" w:eastAsia="en-US" w:bidi="en-US"/>
      </w:rPr>
    </w:lvl>
    <w:lvl w:ilvl="8">
      <w:numFmt w:val="bullet"/>
      <w:lvlText w:val="•"/>
      <w:lvlJc w:val="left"/>
      <w:pPr>
        <w:ind w:left="-3032" w:hanging="480"/>
      </w:pPr>
      <w:rPr>
        <w:rFonts w:hint="default"/>
        <w:lang w:val="en-US" w:eastAsia="en-US" w:bidi="en-US"/>
      </w:rPr>
    </w:lvl>
  </w:abstractNum>
  <w:abstractNum w:abstractNumId="18" w15:restartNumberingAfterBreak="0">
    <w:nsid w:val="6A616343"/>
    <w:multiLevelType w:val="hybridMultilevel"/>
    <w:tmpl w:val="833C348A"/>
    <w:lvl w:ilvl="0" w:tplc="F840751C">
      <w:numFmt w:val="bullet"/>
      <w:lvlText w:val="–"/>
      <w:lvlJc w:val="left"/>
      <w:pPr>
        <w:ind w:left="444" w:hanging="171"/>
      </w:pPr>
      <w:rPr>
        <w:rFonts w:ascii="VIC-Light" w:eastAsia="VIC-Light" w:hAnsi="VIC-Light" w:cs="VIC-Light" w:hint="default"/>
        <w:color w:val="100249"/>
        <w:w w:val="100"/>
        <w:sz w:val="18"/>
        <w:szCs w:val="18"/>
        <w:lang w:val="en-US" w:eastAsia="en-US" w:bidi="en-US"/>
      </w:rPr>
    </w:lvl>
    <w:lvl w:ilvl="1" w:tplc="4BFC53B6">
      <w:numFmt w:val="bullet"/>
      <w:lvlText w:val="•"/>
      <w:lvlJc w:val="left"/>
      <w:pPr>
        <w:ind w:left="886" w:hanging="171"/>
      </w:pPr>
      <w:rPr>
        <w:rFonts w:hint="default"/>
        <w:lang w:val="en-US" w:eastAsia="en-US" w:bidi="en-US"/>
      </w:rPr>
    </w:lvl>
    <w:lvl w:ilvl="2" w:tplc="CDA823E4">
      <w:numFmt w:val="bullet"/>
      <w:lvlText w:val="•"/>
      <w:lvlJc w:val="left"/>
      <w:pPr>
        <w:ind w:left="1333" w:hanging="171"/>
      </w:pPr>
      <w:rPr>
        <w:rFonts w:hint="default"/>
        <w:lang w:val="en-US" w:eastAsia="en-US" w:bidi="en-US"/>
      </w:rPr>
    </w:lvl>
    <w:lvl w:ilvl="3" w:tplc="492EF530">
      <w:numFmt w:val="bullet"/>
      <w:lvlText w:val="•"/>
      <w:lvlJc w:val="left"/>
      <w:pPr>
        <w:ind w:left="1779" w:hanging="171"/>
      </w:pPr>
      <w:rPr>
        <w:rFonts w:hint="default"/>
        <w:lang w:val="en-US" w:eastAsia="en-US" w:bidi="en-US"/>
      </w:rPr>
    </w:lvl>
    <w:lvl w:ilvl="4" w:tplc="B69E3F3A">
      <w:numFmt w:val="bullet"/>
      <w:lvlText w:val="•"/>
      <w:lvlJc w:val="left"/>
      <w:pPr>
        <w:ind w:left="2226" w:hanging="171"/>
      </w:pPr>
      <w:rPr>
        <w:rFonts w:hint="default"/>
        <w:lang w:val="en-US" w:eastAsia="en-US" w:bidi="en-US"/>
      </w:rPr>
    </w:lvl>
    <w:lvl w:ilvl="5" w:tplc="E71EF61E">
      <w:numFmt w:val="bullet"/>
      <w:lvlText w:val="•"/>
      <w:lvlJc w:val="left"/>
      <w:pPr>
        <w:ind w:left="2673" w:hanging="171"/>
      </w:pPr>
      <w:rPr>
        <w:rFonts w:hint="default"/>
        <w:lang w:val="en-US" w:eastAsia="en-US" w:bidi="en-US"/>
      </w:rPr>
    </w:lvl>
    <w:lvl w:ilvl="6" w:tplc="98520220">
      <w:numFmt w:val="bullet"/>
      <w:lvlText w:val="•"/>
      <w:lvlJc w:val="left"/>
      <w:pPr>
        <w:ind w:left="3119" w:hanging="171"/>
      </w:pPr>
      <w:rPr>
        <w:rFonts w:hint="default"/>
        <w:lang w:val="en-US" w:eastAsia="en-US" w:bidi="en-US"/>
      </w:rPr>
    </w:lvl>
    <w:lvl w:ilvl="7" w:tplc="D546919E">
      <w:numFmt w:val="bullet"/>
      <w:lvlText w:val="•"/>
      <w:lvlJc w:val="left"/>
      <w:pPr>
        <w:ind w:left="3566" w:hanging="171"/>
      </w:pPr>
      <w:rPr>
        <w:rFonts w:hint="default"/>
        <w:lang w:val="en-US" w:eastAsia="en-US" w:bidi="en-US"/>
      </w:rPr>
    </w:lvl>
    <w:lvl w:ilvl="8" w:tplc="FD60D252">
      <w:numFmt w:val="bullet"/>
      <w:lvlText w:val="•"/>
      <w:lvlJc w:val="left"/>
      <w:pPr>
        <w:ind w:left="4012" w:hanging="171"/>
      </w:pPr>
      <w:rPr>
        <w:rFonts w:hint="default"/>
        <w:lang w:val="en-US" w:eastAsia="en-US" w:bidi="en-US"/>
      </w:rPr>
    </w:lvl>
  </w:abstractNum>
  <w:abstractNum w:abstractNumId="19" w15:restartNumberingAfterBreak="0">
    <w:nsid w:val="6AD07E63"/>
    <w:multiLevelType w:val="multilevel"/>
    <w:tmpl w:val="212E3E82"/>
    <w:lvl w:ilvl="0">
      <w:start w:val="1"/>
      <w:numFmt w:val="decimal"/>
      <w:lvlText w:val="%1"/>
      <w:lvlJc w:val="left"/>
      <w:pPr>
        <w:ind w:left="8865" w:hanging="500"/>
        <w:jc w:val="right"/>
      </w:pPr>
      <w:rPr>
        <w:rFonts w:ascii="VIC-SemiBold" w:eastAsia="VIC-SemiBold" w:hAnsi="VIC-SemiBold" w:cs="VIC-SemiBold" w:hint="default"/>
        <w:b/>
        <w:bCs/>
        <w:color w:val="000000" w:themeColor="text1"/>
        <w:spacing w:val="-2"/>
        <w:w w:val="100"/>
        <w:sz w:val="20"/>
        <w:szCs w:val="20"/>
        <w:lang w:val="en-US" w:eastAsia="en-US" w:bidi="en-US"/>
      </w:rPr>
    </w:lvl>
    <w:lvl w:ilvl="1">
      <w:start w:val="1"/>
      <w:numFmt w:val="decimal"/>
      <w:lvlText w:val="%1.%2"/>
      <w:lvlJc w:val="left"/>
      <w:pPr>
        <w:ind w:left="8865" w:hanging="500"/>
      </w:pPr>
      <w:rPr>
        <w:rFonts w:ascii="VIC-SemiBold" w:eastAsia="VIC-SemiBold" w:hAnsi="VIC-SemiBold" w:cs="VIC-SemiBold" w:hint="default"/>
        <w:b/>
        <w:bCs/>
        <w:color w:val="58595B"/>
        <w:spacing w:val="-11"/>
        <w:w w:val="100"/>
        <w:sz w:val="20"/>
        <w:szCs w:val="20"/>
        <w:lang w:val="en-US" w:eastAsia="en-US" w:bidi="en-US"/>
      </w:rPr>
    </w:lvl>
    <w:lvl w:ilvl="2">
      <w:start w:val="1"/>
      <w:numFmt w:val="decimal"/>
      <w:lvlText w:val="%1.%2.%3"/>
      <w:lvlJc w:val="left"/>
      <w:pPr>
        <w:ind w:left="1293" w:hanging="680"/>
      </w:pPr>
      <w:rPr>
        <w:rFonts w:ascii="VIC" w:eastAsia="VIC" w:hAnsi="VIC" w:cs="VIC" w:hint="default"/>
        <w:color w:val="6D6E71"/>
        <w:spacing w:val="-11"/>
        <w:w w:val="100"/>
        <w:sz w:val="19"/>
        <w:szCs w:val="19"/>
        <w:lang w:val="en-US" w:eastAsia="en-US" w:bidi="en-US"/>
      </w:rPr>
    </w:lvl>
    <w:lvl w:ilvl="3">
      <w:numFmt w:val="bullet"/>
      <w:lvlText w:val="•"/>
      <w:lvlJc w:val="left"/>
      <w:pPr>
        <w:ind w:left="7527" w:hanging="680"/>
      </w:pPr>
      <w:rPr>
        <w:rFonts w:hint="default"/>
        <w:lang w:val="en-US" w:eastAsia="en-US" w:bidi="en-US"/>
      </w:rPr>
    </w:lvl>
    <w:lvl w:ilvl="4">
      <w:numFmt w:val="bullet"/>
      <w:lvlText w:val="•"/>
      <w:lvlJc w:val="left"/>
      <w:pPr>
        <w:ind w:left="6195" w:hanging="680"/>
      </w:pPr>
      <w:rPr>
        <w:rFonts w:hint="default"/>
        <w:lang w:val="en-US" w:eastAsia="en-US" w:bidi="en-US"/>
      </w:rPr>
    </w:lvl>
    <w:lvl w:ilvl="5">
      <w:numFmt w:val="bullet"/>
      <w:lvlText w:val="•"/>
      <w:lvlJc w:val="left"/>
      <w:pPr>
        <w:ind w:left="4863" w:hanging="680"/>
      </w:pPr>
      <w:rPr>
        <w:rFonts w:hint="default"/>
        <w:lang w:val="en-US" w:eastAsia="en-US" w:bidi="en-US"/>
      </w:rPr>
    </w:lvl>
    <w:lvl w:ilvl="6">
      <w:numFmt w:val="bullet"/>
      <w:lvlText w:val="•"/>
      <w:lvlJc w:val="left"/>
      <w:pPr>
        <w:ind w:left="3531" w:hanging="680"/>
      </w:pPr>
      <w:rPr>
        <w:rFonts w:hint="default"/>
        <w:lang w:val="en-US" w:eastAsia="en-US" w:bidi="en-US"/>
      </w:rPr>
    </w:lvl>
    <w:lvl w:ilvl="7">
      <w:numFmt w:val="bullet"/>
      <w:lvlText w:val="•"/>
      <w:lvlJc w:val="left"/>
      <w:pPr>
        <w:ind w:left="2198" w:hanging="680"/>
      </w:pPr>
      <w:rPr>
        <w:rFonts w:hint="default"/>
        <w:lang w:val="en-US" w:eastAsia="en-US" w:bidi="en-US"/>
      </w:rPr>
    </w:lvl>
    <w:lvl w:ilvl="8">
      <w:numFmt w:val="bullet"/>
      <w:lvlText w:val="•"/>
      <w:lvlJc w:val="left"/>
      <w:pPr>
        <w:ind w:left="866" w:hanging="680"/>
      </w:pPr>
      <w:rPr>
        <w:rFonts w:hint="default"/>
        <w:lang w:val="en-US" w:eastAsia="en-US" w:bidi="en-US"/>
      </w:rPr>
    </w:lvl>
  </w:abstractNum>
  <w:abstractNum w:abstractNumId="20" w15:restartNumberingAfterBreak="0">
    <w:nsid w:val="6DEC3C4E"/>
    <w:multiLevelType w:val="hybridMultilevel"/>
    <w:tmpl w:val="06C03054"/>
    <w:lvl w:ilvl="0" w:tplc="5C581C54">
      <w:start w:val="1"/>
      <w:numFmt w:val="decimal"/>
      <w:lvlText w:val="%1"/>
      <w:lvlJc w:val="left"/>
      <w:pPr>
        <w:ind w:left="493" w:hanging="38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1" w15:restartNumberingAfterBreak="0">
    <w:nsid w:val="78F17543"/>
    <w:multiLevelType w:val="hybridMultilevel"/>
    <w:tmpl w:val="A510C93E"/>
    <w:lvl w:ilvl="0" w:tplc="D304FBBA">
      <w:numFmt w:val="bullet"/>
      <w:lvlText w:val="–"/>
      <w:lvlJc w:val="left"/>
      <w:pPr>
        <w:ind w:left="444" w:hanging="171"/>
      </w:pPr>
      <w:rPr>
        <w:rFonts w:ascii="VIC-Light" w:eastAsia="VIC-Light" w:hAnsi="VIC-Light" w:cs="VIC-Light" w:hint="default"/>
        <w:color w:val="100249"/>
        <w:w w:val="100"/>
        <w:sz w:val="18"/>
        <w:szCs w:val="18"/>
        <w:lang w:val="en-US" w:eastAsia="en-US" w:bidi="en-US"/>
      </w:rPr>
    </w:lvl>
    <w:lvl w:ilvl="1" w:tplc="BA3AE4BC">
      <w:numFmt w:val="bullet"/>
      <w:lvlText w:val="•"/>
      <w:lvlJc w:val="left"/>
      <w:pPr>
        <w:ind w:left="873" w:hanging="171"/>
      </w:pPr>
      <w:rPr>
        <w:rFonts w:hint="default"/>
        <w:lang w:val="en-US" w:eastAsia="en-US" w:bidi="en-US"/>
      </w:rPr>
    </w:lvl>
    <w:lvl w:ilvl="2" w:tplc="AABEBD3A">
      <w:numFmt w:val="bullet"/>
      <w:lvlText w:val="•"/>
      <w:lvlJc w:val="left"/>
      <w:pPr>
        <w:ind w:left="1306" w:hanging="171"/>
      </w:pPr>
      <w:rPr>
        <w:rFonts w:hint="default"/>
        <w:lang w:val="en-US" w:eastAsia="en-US" w:bidi="en-US"/>
      </w:rPr>
    </w:lvl>
    <w:lvl w:ilvl="3" w:tplc="0392358C">
      <w:numFmt w:val="bullet"/>
      <w:lvlText w:val="•"/>
      <w:lvlJc w:val="left"/>
      <w:pPr>
        <w:ind w:left="1739" w:hanging="171"/>
      </w:pPr>
      <w:rPr>
        <w:rFonts w:hint="default"/>
        <w:lang w:val="en-US" w:eastAsia="en-US" w:bidi="en-US"/>
      </w:rPr>
    </w:lvl>
    <w:lvl w:ilvl="4" w:tplc="90360C18">
      <w:numFmt w:val="bullet"/>
      <w:lvlText w:val="•"/>
      <w:lvlJc w:val="left"/>
      <w:pPr>
        <w:ind w:left="2172" w:hanging="171"/>
      </w:pPr>
      <w:rPr>
        <w:rFonts w:hint="default"/>
        <w:lang w:val="en-US" w:eastAsia="en-US" w:bidi="en-US"/>
      </w:rPr>
    </w:lvl>
    <w:lvl w:ilvl="5" w:tplc="5450FF78">
      <w:numFmt w:val="bullet"/>
      <w:lvlText w:val="•"/>
      <w:lvlJc w:val="left"/>
      <w:pPr>
        <w:ind w:left="2605" w:hanging="171"/>
      </w:pPr>
      <w:rPr>
        <w:rFonts w:hint="default"/>
        <w:lang w:val="en-US" w:eastAsia="en-US" w:bidi="en-US"/>
      </w:rPr>
    </w:lvl>
    <w:lvl w:ilvl="6" w:tplc="45DC80A6">
      <w:numFmt w:val="bullet"/>
      <w:lvlText w:val="•"/>
      <w:lvlJc w:val="left"/>
      <w:pPr>
        <w:ind w:left="3038" w:hanging="171"/>
      </w:pPr>
      <w:rPr>
        <w:rFonts w:hint="default"/>
        <w:lang w:val="en-US" w:eastAsia="en-US" w:bidi="en-US"/>
      </w:rPr>
    </w:lvl>
    <w:lvl w:ilvl="7" w:tplc="EA6029EA">
      <w:numFmt w:val="bullet"/>
      <w:lvlText w:val="•"/>
      <w:lvlJc w:val="left"/>
      <w:pPr>
        <w:ind w:left="3471" w:hanging="171"/>
      </w:pPr>
      <w:rPr>
        <w:rFonts w:hint="default"/>
        <w:lang w:val="en-US" w:eastAsia="en-US" w:bidi="en-US"/>
      </w:rPr>
    </w:lvl>
    <w:lvl w:ilvl="8" w:tplc="545CDB8A">
      <w:numFmt w:val="bullet"/>
      <w:lvlText w:val="•"/>
      <w:lvlJc w:val="left"/>
      <w:pPr>
        <w:ind w:left="3904" w:hanging="171"/>
      </w:pPr>
      <w:rPr>
        <w:rFonts w:hint="default"/>
        <w:lang w:val="en-US" w:eastAsia="en-US" w:bidi="en-US"/>
      </w:rPr>
    </w:lvl>
  </w:abstractNum>
  <w:abstractNum w:abstractNumId="22" w15:restartNumberingAfterBreak="0">
    <w:nsid w:val="7A4E4E6A"/>
    <w:multiLevelType w:val="hybridMultilevel"/>
    <w:tmpl w:val="095C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F2ECB"/>
    <w:multiLevelType w:val="hybridMultilevel"/>
    <w:tmpl w:val="A4CA61B4"/>
    <w:lvl w:ilvl="0" w:tplc="91B664BC">
      <w:numFmt w:val="bullet"/>
      <w:lvlText w:val="•"/>
      <w:lvlJc w:val="left"/>
      <w:pPr>
        <w:ind w:left="763" w:hanging="171"/>
      </w:pPr>
      <w:rPr>
        <w:rFonts w:ascii="VIC-Light" w:eastAsia="VIC-Light" w:hAnsi="VIC-Light" w:cs="VIC-Light" w:hint="default"/>
        <w:color w:val="100249"/>
        <w:spacing w:val="-5"/>
        <w:w w:val="100"/>
        <w:sz w:val="18"/>
        <w:szCs w:val="18"/>
        <w:lang w:val="en-US" w:eastAsia="en-US" w:bidi="en-US"/>
      </w:rPr>
    </w:lvl>
    <w:lvl w:ilvl="1" w:tplc="0D442B6C">
      <w:numFmt w:val="bullet"/>
      <w:lvlText w:val="•"/>
      <w:lvlJc w:val="left"/>
      <w:pPr>
        <w:ind w:left="1223" w:hanging="171"/>
      </w:pPr>
      <w:rPr>
        <w:rFonts w:hint="default"/>
        <w:lang w:val="en-US" w:eastAsia="en-US" w:bidi="en-US"/>
      </w:rPr>
    </w:lvl>
    <w:lvl w:ilvl="2" w:tplc="1840AA8A">
      <w:numFmt w:val="bullet"/>
      <w:lvlText w:val="•"/>
      <w:lvlJc w:val="left"/>
      <w:pPr>
        <w:ind w:left="1686" w:hanging="171"/>
      </w:pPr>
      <w:rPr>
        <w:rFonts w:hint="default"/>
        <w:lang w:val="en-US" w:eastAsia="en-US" w:bidi="en-US"/>
      </w:rPr>
    </w:lvl>
    <w:lvl w:ilvl="3" w:tplc="03621BC0">
      <w:numFmt w:val="bullet"/>
      <w:lvlText w:val="•"/>
      <w:lvlJc w:val="left"/>
      <w:pPr>
        <w:ind w:left="2150" w:hanging="171"/>
      </w:pPr>
      <w:rPr>
        <w:rFonts w:hint="default"/>
        <w:lang w:val="en-US" w:eastAsia="en-US" w:bidi="en-US"/>
      </w:rPr>
    </w:lvl>
    <w:lvl w:ilvl="4" w:tplc="FA94C0A0">
      <w:numFmt w:val="bullet"/>
      <w:lvlText w:val="•"/>
      <w:lvlJc w:val="left"/>
      <w:pPr>
        <w:ind w:left="2613" w:hanging="171"/>
      </w:pPr>
      <w:rPr>
        <w:rFonts w:hint="default"/>
        <w:lang w:val="en-US" w:eastAsia="en-US" w:bidi="en-US"/>
      </w:rPr>
    </w:lvl>
    <w:lvl w:ilvl="5" w:tplc="3B185300">
      <w:numFmt w:val="bullet"/>
      <w:lvlText w:val="•"/>
      <w:lvlJc w:val="left"/>
      <w:pPr>
        <w:ind w:left="3077" w:hanging="171"/>
      </w:pPr>
      <w:rPr>
        <w:rFonts w:hint="default"/>
        <w:lang w:val="en-US" w:eastAsia="en-US" w:bidi="en-US"/>
      </w:rPr>
    </w:lvl>
    <w:lvl w:ilvl="6" w:tplc="B71AF97E">
      <w:numFmt w:val="bullet"/>
      <w:lvlText w:val="•"/>
      <w:lvlJc w:val="left"/>
      <w:pPr>
        <w:ind w:left="3540" w:hanging="171"/>
      </w:pPr>
      <w:rPr>
        <w:rFonts w:hint="default"/>
        <w:lang w:val="en-US" w:eastAsia="en-US" w:bidi="en-US"/>
      </w:rPr>
    </w:lvl>
    <w:lvl w:ilvl="7" w:tplc="203E2F5C">
      <w:numFmt w:val="bullet"/>
      <w:lvlText w:val="•"/>
      <w:lvlJc w:val="left"/>
      <w:pPr>
        <w:ind w:left="4004" w:hanging="171"/>
      </w:pPr>
      <w:rPr>
        <w:rFonts w:hint="default"/>
        <w:lang w:val="en-US" w:eastAsia="en-US" w:bidi="en-US"/>
      </w:rPr>
    </w:lvl>
    <w:lvl w:ilvl="8" w:tplc="3F2CE182">
      <w:numFmt w:val="bullet"/>
      <w:lvlText w:val="•"/>
      <w:lvlJc w:val="left"/>
      <w:pPr>
        <w:ind w:left="4467" w:hanging="171"/>
      </w:pPr>
      <w:rPr>
        <w:rFonts w:hint="default"/>
        <w:lang w:val="en-US" w:eastAsia="en-US" w:bidi="en-US"/>
      </w:rPr>
    </w:lvl>
  </w:abstractNum>
  <w:num w:numId="1">
    <w:abstractNumId w:val="12"/>
  </w:num>
  <w:num w:numId="2">
    <w:abstractNumId w:val="1"/>
  </w:num>
  <w:num w:numId="3">
    <w:abstractNumId w:val="10"/>
  </w:num>
  <w:num w:numId="4">
    <w:abstractNumId w:val="7"/>
  </w:num>
  <w:num w:numId="5">
    <w:abstractNumId w:val="3"/>
  </w:num>
  <w:num w:numId="6">
    <w:abstractNumId w:val="16"/>
  </w:num>
  <w:num w:numId="7">
    <w:abstractNumId w:val="15"/>
  </w:num>
  <w:num w:numId="8">
    <w:abstractNumId w:val="11"/>
  </w:num>
  <w:num w:numId="9">
    <w:abstractNumId w:val="4"/>
  </w:num>
  <w:num w:numId="10">
    <w:abstractNumId w:val="23"/>
  </w:num>
  <w:num w:numId="11">
    <w:abstractNumId w:val="18"/>
  </w:num>
  <w:num w:numId="12">
    <w:abstractNumId w:val="5"/>
  </w:num>
  <w:num w:numId="13">
    <w:abstractNumId w:val="21"/>
  </w:num>
  <w:num w:numId="14">
    <w:abstractNumId w:val="17"/>
  </w:num>
  <w:num w:numId="15">
    <w:abstractNumId w:val="9"/>
  </w:num>
  <w:num w:numId="16">
    <w:abstractNumId w:val="13"/>
  </w:num>
  <w:num w:numId="17">
    <w:abstractNumId w:val="14"/>
  </w:num>
  <w:num w:numId="18">
    <w:abstractNumId w:val="19"/>
  </w:num>
  <w:num w:numId="19">
    <w:abstractNumId w:val="6"/>
  </w:num>
  <w:num w:numId="20">
    <w:abstractNumId w:val="22"/>
  </w:num>
  <w:num w:numId="21">
    <w:abstractNumId w:val="20"/>
  </w:num>
  <w:num w:numId="22">
    <w:abstractNumId w:val="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75"/>
    <w:rsid w:val="00187F6C"/>
    <w:rsid w:val="001D0D4F"/>
    <w:rsid w:val="0020147F"/>
    <w:rsid w:val="00211791"/>
    <w:rsid w:val="00361120"/>
    <w:rsid w:val="003A6C16"/>
    <w:rsid w:val="003C1A75"/>
    <w:rsid w:val="0047060B"/>
    <w:rsid w:val="004B64C8"/>
    <w:rsid w:val="004D785A"/>
    <w:rsid w:val="00534EC9"/>
    <w:rsid w:val="00705F03"/>
    <w:rsid w:val="00771D78"/>
    <w:rsid w:val="007910EE"/>
    <w:rsid w:val="00944F5C"/>
    <w:rsid w:val="00950D38"/>
    <w:rsid w:val="009F1637"/>
    <w:rsid w:val="00AB5770"/>
    <w:rsid w:val="00AE5D4D"/>
    <w:rsid w:val="00B2308E"/>
    <w:rsid w:val="00BF07F1"/>
    <w:rsid w:val="00D12F46"/>
    <w:rsid w:val="00D464B8"/>
    <w:rsid w:val="00D71997"/>
    <w:rsid w:val="00DA70D9"/>
    <w:rsid w:val="00EC3646"/>
    <w:rsid w:val="00ED7A1B"/>
    <w:rsid w:val="00F6175C"/>
    <w:rsid w:val="00FD0769"/>
    <w:rsid w:val="00FE4DB1"/>
    <w:rsid w:val="00FF4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5A9BA3"/>
  <w15:docId w15:val="{F9EB7EAD-BE48-FD44-BEA0-B898627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IC-Light" w:eastAsia="VIC-Light" w:hAnsi="VIC-Light" w:cs="VIC-Light"/>
      <w:lang w:bidi="en-US"/>
    </w:rPr>
  </w:style>
  <w:style w:type="paragraph" w:styleId="Heading1">
    <w:name w:val="heading 1"/>
    <w:basedOn w:val="Normal"/>
    <w:uiPriority w:val="9"/>
    <w:qFormat/>
    <w:pPr>
      <w:spacing w:before="255"/>
      <w:ind w:left="113"/>
      <w:outlineLvl w:val="0"/>
    </w:pPr>
    <w:rPr>
      <w:rFonts w:ascii="VIC" w:eastAsia="VIC" w:hAnsi="VIC" w:cs="VIC"/>
      <w:b/>
      <w:bCs/>
      <w:sz w:val="44"/>
      <w:szCs w:val="44"/>
    </w:rPr>
  </w:style>
  <w:style w:type="paragraph" w:styleId="Heading2">
    <w:name w:val="heading 2"/>
    <w:basedOn w:val="Normal"/>
    <w:uiPriority w:val="9"/>
    <w:unhideWhenUsed/>
    <w:qFormat/>
    <w:pPr>
      <w:ind w:left="573" w:hanging="461"/>
      <w:outlineLvl w:val="1"/>
    </w:pPr>
    <w:rPr>
      <w:rFonts w:ascii="VIC-SemiBold" w:eastAsia="VIC-SemiBold" w:hAnsi="VIC-SemiBold" w:cs="VIC-SemiBold"/>
      <w:b/>
      <w:bCs/>
      <w:sz w:val="24"/>
      <w:szCs w:val="24"/>
    </w:rPr>
  </w:style>
  <w:style w:type="paragraph" w:styleId="Heading3">
    <w:name w:val="heading 3"/>
    <w:basedOn w:val="Normal"/>
    <w:uiPriority w:val="9"/>
    <w:unhideWhenUsed/>
    <w:qFormat/>
    <w:pPr>
      <w:spacing w:before="91"/>
      <w:ind w:left="964"/>
      <w:outlineLvl w:val="2"/>
    </w:pPr>
    <w:rPr>
      <w:rFonts w:ascii="VIC-SemiBold" w:eastAsia="VIC-SemiBold" w:hAnsi="VIC-SemiBold" w:cs="VIC-SemiBold"/>
      <w:b/>
      <w:bCs/>
      <w:sz w:val="20"/>
      <w:szCs w:val="20"/>
    </w:rPr>
  </w:style>
  <w:style w:type="paragraph" w:styleId="Heading4">
    <w:name w:val="heading 4"/>
    <w:basedOn w:val="Normal"/>
    <w:uiPriority w:val="9"/>
    <w:unhideWhenUsed/>
    <w:qFormat/>
    <w:pPr>
      <w:ind w:left="572"/>
      <w:outlineLvl w:val="3"/>
    </w:pPr>
    <w:rPr>
      <w:rFonts w:ascii="VIC-SemiBold" w:eastAsia="VIC-SemiBold" w:hAnsi="VIC-SemiBold" w:cs="VIC-Semi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7"/>
      <w:ind w:left="613" w:hanging="501"/>
    </w:pPr>
    <w:rPr>
      <w:rFonts w:ascii="VIC-SemiBold" w:eastAsia="VIC-SemiBold" w:hAnsi="VIC-SemiBold" w:cs="VIC-SemiBold"/>
      <w:b/>
      <w:bCs/>
      <w:sz w:val="20"/>
      <w:szCs w:val="20"/>
    </w:rPr>
  </w:style>
  <w:style w:type="paragraph" w:styleId="TOC2">
    <w:name w:val="toc 2"/>
    <w:basedOn w:val="Normal"/>
    <w:uiPriority w:val="1"/>
    <w:qFormat/>
    <w:pPr>
      <w:spacing w:before="20"/>
      <w:ind w:left="1293" w:hanging="681"/>
    </w:pPr>
    <w:rPr>
      <w:rFonts w:ascii="VIC" w:eastAsia="VIC" w:hAnsi="VIC" w:cs="VIC"/>
      <w:sz w:val="19"/>
      <w:szCs w:val="19"/>
    </w:rPr>
  </w:style>
  <w:style w:type="paragraph" w:styleId="TOC3">
    <w:name w:val="toc 3"/>
    <w:basedOn w:val="Normal"/>
    <w:uiPriority w:val="1"/>
    <w:qFormat/>
    <w:pPr>
      <w:spacing w:before="20"/>
      <w:ind w:left="1293"/>
    </w:pPr>
    <w:rPr>
      <w:rFonts w:ascii="VIC" w:eastAsia="VIC" w:hAnsi="VIC" w:cs="VIC"/>
      <w:sz w:val="19"/>
      <w:szCs w:val="19"/>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83" w:hanging="1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47F"/>
    <w:pPr>
      <w:tabs>
        <w:tab w:val="center" w:pos="4513"/>
        <w:tab w:val="right" w:pos="9026"/>
      </w:tabs>
    </w:pPr>
  </w:style>
  <w:style w:type="character" w:customStyle="1" w:styleId="HeaderChar">
    <w:name w:val="Header Char"/>
    <w:basedOn w:val="DefaultParagraphFont"/>
    <w:link w:val="Header"/>
    <w:uiPriority w:val="99"/>
    <w:rsid w:val="0020147F"/>
    <w:rPr>
      <w:rFonts w:ascii="VIC-Light" w:eastAsia="VIC-Light" w:hAnsi="VIC-Light" w:cs="VIC-Light"/>
      <w:lang w:bidi="en-US"/>
    </w:rPr>
  </w:style>
  <w:style w:type="paragraph" w:styleId="Footer">
    <w:name w:val="footer"/>
    <w:basedOn w:val="Normal"/>
    <w:link w:val="FooterChar"/>
    <w:uiPriority w:val="99"/>
    <w:unhideWhenUsed/>
    <w:rsid w:val="0020147F"/>
    <w:pPr>
      <w:tabs>
        <w:tab w:val="center" w:pos="4513"/>
        <w:tab w:val="right" w:pos="9026"/>
      </w:tabs>
    </w:pPr>
  </w:style>
  <w:style w:type="character" w:customStyle="1" w:styleId="FooterChar">
    <w:name w:val="Footer Char"/>
    <w:basedOn w:val="DefaultParagraphFont"/>
    <w:link w:val="Footer"/>
    <w:uiPriority w:val="99"/>
    <w:rsid w:val="0020147F"/>
    <w:rPr>
      <w:rFonts w:ascii="VIC-Light" w:eastAsia="VIC-Light" w:hAnsi="VIC-Light" w:cs="VIC-Light"/>
      <w:lang w:bidi="en-US"/>
    </w:rPr>
  </w:style>
  <w:style w:type="paragraph" w:customStyle="1" w:styleId="NoParagraphStyle">
    <w:name w:val="[No Paragraph Style]"/>
    <w:rsid w:val="00211791"/>
    <w:pPr>
      <w:widowControl/>
      <w:adjustRightInd w:val="0"/>
      <w:spacing w:line="288" w:lineRule="auto"/>
      <w:textAlignment w:val="center"/>
    </w:pPr>
    <w:rPr>
      <w:rFonts w:ascii="MinionPro-Regular" w:hAnsi="MinionPro-Regular" w:cs="MinionPro-Regular"/>
      <w:color w:val="000000"/>
      <w:sz w:val="24"/>
      <w:szCs w:val="24"/>
      <w:lang w:val="en-GB"/>
    </w:rPr>
  </w:style>
  <w:style w:type="paragraph" w:customStyle="1" w:styleId="Content1JKTOC">
    <w:name w:val="Content 1 JK (TOC)"/>
    <w:basedOn w:val="Normal"/>
    <w:uiPriority w:val="99"/>
    <w:rsid w:val="00211791"/>
    <w:pPr>
      <w:widowControl/>
      <w:tabs>
        <w:tab w:val="left" w:pos="500"/>
        <w:tab w:val="right" w:pos="6300"/>
      </w:tabs>
      <w:suppressAutoHyphens/>
      <w:adjustRightInd w:val="0"/>
      <w:spacing w:before="113" w:after="85" w:line="220" w:lineRule="atLeast"/>
      <w:textAlignment w:val="center"/>
    </w:pPr>
    <w:rPr>
      <w:rFonts w:ascii="VIC SemiBold" w:eastAsiaTheme="minorHAnsi" w:hAnsi="VIC SemiBold" w:cs="VIC SemiBold"/>
      <w:b/>
      <w:bCs/>
      <w:color w:val="00B4AE"/>
      <w:sz w:val="20"/>
      <w:szCs w:val="20"/>
      <w:lang w:val="en-GB" w:bidi="ar-SA"/>
    </w:rPr>
  </w:style>
  <w:style w:type="paragraph" w:customStyle="1" w:styleId="Heading2TOCTOC">
    <w:name w:val="Heading 2_TOC (TOC)"/>
    <w:basedOn w:val="NoParagraphStyle"/>
    <w:uiPriority w:val="99"/>
    <w:rsid w:val="00211791"/>
    <w:pPr>
      <w:tabs>
        <w:tab w:val="left" w:pos="397"/>
      </w:tabs>
      <w:suppressAutoHyphens/>
      <w:spacing w:before="57" w:after="57" w:line="240" w:lineRule="atLeast"/>
    </w:pPr>
    <w:rPr>
      <w:rFonts w:ascii="VIC SemiBold" w:hAnsi="VIC SemiBold" w:cs="VIC SemiBold"/>
      <w:b/>
      <w:bCs/>
      <w:sz w:val="20"/>
      <w:szCs w:val="20"/>
    </w:rPr>
  </w:style>
  <w:style w:type="paragraph" w:customStyle="1" w:styleId="Contents2JKTOC">
    <w:name w:val="Contents 2 JK (TOC)"/>
    <w:basedOn w:val="Heading2TOCTOC"/>
    <w:uiPriority w:val="99"/>
    <w:rsid w:val="00211791"/>
    <w:pPr>
      <w:tabs>
        <w:tab w:val="clear" w:pos="397"/>
        <w:tab w:val="left" w:pos="500"/>
        <w:tab w:val="left" w:pos="1000"/>
        <w:tab w:val="right" w:pos="6300"/>
      </w:tabs>
      <w:spacing w:line="220" w:lineRule="atLeast"/>
    </w:pPr>
  </w:style>
  <w:style w:type="paragraph" w:customStyle="1" w:styleId="Contents3JKTOC">
    <w:name w:val="Contents 3 JK (TOC)"/>
    <w:basedOn w:val="Normal"/>
    <w:uiPriority w:val="99"/>
    <w:rsid w:val="00211791"/>
    <w:pPr>
      <w:widowControl/>
      <w:tabs>
        <w:tab w:val="left" w:pos="1180"/>
        <w:tab w:val="right" w:pos="6300"/>
      </w:tabs>
      <w:suppressAutoHyphens/>
      <w:adjustRightInd w:val="0"/>
      <w:spacing w:after="57" w:line="220" w:lineRule="atLeast"/>
      <w:ind w:left="500"/>
      <w:textAlignment w:val="center"/>
    </w:pPr>
    <w:rPr>
      <w:rFonts w:ascii="VIC" w:eastAsiaTheme="minorHAnsi" w:hAnsi="VIC" w:cs="VIC"/>
      <w:color w:val="000000"/>
      <w:sz w:val="19"/>
      <w:szCs w:val="19"/>
      <w:lang w:val="en-GB" w:bidi="ar-SA"/>
    </w:rPr>
  </w:style>
  <w:style w:type="character" w:customStyle="1" w:styleId="WordImportedListStyle1StylesforWordRTFImportedLists">
    <w:name w:val="Word Imported List Style1 (Styles for Word/RTF Imported Lists)"/>
    <w:uiPriority w:val="99"/>
    <w:rsid w:val="00211791"/>
    <w:rPr>
      <w:w w:val="100"/>
    </w:rPr>
  </w:style>
  <w:style w:type="table" w:styleId="TableGrid">
    <w:name w:val="Table Grid"/>
    <w:basedOn w:val="TableNormal"/>
    <w:uiPriority w:val="39"/>
    <w:rsid w:val="00BF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F07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719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719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719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719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719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edbold">
    <w:name w:val="Numbered bold"/>
    <w:basedOn w:val="Normal"/>
    <w:uiPriority w:val="99"/>
    <w:rsid w:val="00F6175C"/>
    <w:pPr>
      <w:widowControl/>
      <w:suppressAutoHyphens/>
      <w:adjustRightInd w:val="0"/>
      <w:spacing w:before="57" w:after="113" w:line="220" w:lineRule="atLeast"/>
      <w:ind w:left="340" w:hanging="340"/>
      <w:textAlignment w:val="center"/>
    </w:pPr>
    <w:rPr>
      <w:rFonts w:ascii="VIC SemiBold" w:eastAsiaTheme="minorHAnsi" w:hAnsi="VIC SemiBold" w:cs="VIC SemiBold"/>
      <w:b/>
      <w:bCs/>
      <w:color w:val="100149"/>
      <w:sz w:val="18"/>
      <w:szCs w:val="18"/>
      <w:lang w:val="en-GB" w:bidi="ar-SA"/>
    </w:rPr>
  </w:style>
  <w:style w:type="paragraph" w:customStyle="1" w:styleId="TableBody">
    <w:name w:val="Table Body"/>
    <w:basedOn w:val="Normal"/>
    <w:qFormat/>
    <w:rsid w:val="00F6175C"/>
    <w:pPr>
      <w:widowControl/>
      <w:suppressAutoHyphens/>
      <w:adjustRightInd w:val="0"/>
      <w:spacing w:before="60" w:after="113" w:line="200" w:lineRule="atLeast"/>
      <w:textAlignment w:val="center"/>
    </w:pPr>
    <w:rPr>
      <w:rFonts w:ascii="VIC Light" w:eastAsiaTheme="minorHAnsi" w:hAnsi="VIC Light" w:cs="VIC Light"/>
      <w:color w:val="100149"/>
      <w:sz w:val="17"/>
      <w:szCs w:val="17"/>
      <w:lang w:bidi="ar-SA"/>
    </w:rPr>
  </w:style>
  <w:style w:type="paragraph" w:customStyle="1" w:styleId="TableMedium">
    <w:name w:val="Table Medium"/>
    <w:basedOn w:val="Normal"/>
    <w:qFormat/>
    <w:rsid w:val="003A6C16"/>
    <w:pPr>
      <w:adjustRightInd w:val="0"/>
      <w:spacing w:before="57" w:after="113" w:line="220" w:lineRule="atLeast"/>
    </w:pPr>
    <w:rPr>
      <w:rFonts w:ascii="Arial" w:eastAsia="Times New Roman" w:hAnsi="Arial" w:cs="Arial"/>
      <w:b/>
      <w:bCs/>
      <w:kern w:val="1"/>
      <w:sz w:val="17"/>
      <w:szCs w:val="17"/>
      <w:lang w:val="en-GB" w:eastAsia="en-GB" w:bidi="ar-SA"/>
    </w:rPr>
  </w:style>
  <w:style w:type="paragraph" w:customStyle="1" w:styleId="Tableheads">
    <w:name w:val="Table heads"/>
    <w:basedOn w:val="Normal"/>
    <w:qFormat/>
    <w:rsid w:val="003A6C16"/>
    <w:pPr>
      <w:adjustRightInd w:val="0"/>
      <w:spacing w:before="57" w:after="113" w:line="220" w:lineRule="atLeast"/>
    </w:pPr>
    <w:rPr>
      <w:rFonts w:ascii="Arial" w:eastAsia="Times New Roman" w:hAnsi="Arial" w:cs="Arial"/>
      <w:b/>
      <w:bCs/>
      <w:kern w:val="1"/>
      <w:sz w:val="21"/>
      <w:szCs w:val="21"/>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hyperlink" Target="http://www.marineandcoastalcouncil.vic.gov.au/resources/vmacc-reports" TargetMode="External"/><Relationship Id="rId47" Type="http://schemas.openxmlformats.org/officeDocument/2006/relationships/hyperlink" Target="http://www.veac.vic.gov.au/investigation/assessment-of-the-values-of-victorias-marine-" TargetMode="External"/><Relationship Id="rId50" Type="http://schemas.openxmlformats.org/officeDocument/2006/relationships/hyperlink" Target="mailto:coasts@delwp.vic.gov.au" TargetMode="External"/><Relationship Id="rId55" Type="http://schemas.openxmlformats.org/officeDocument/2006/relationships/hyperlink" Target="http://www.melbournewater.com.au/community-and-education/apply-funding/living-" TargetMode="External"/><Relationship Id="rId63" Type="http://schemas.openxmlformats.org/officeDocument/2006/relationships/hyperlink" Target="http://www.marinepests.gov.au/" TargetMode="External"/><Relationship Id="rId68" Type="http://schemas.openxmlformats.org/officeDocument/2006/relationships/footer" Target="footer19.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marineandcoasts.vic.gov.au/coas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wp.vic.gov.au/" TargetMode="Externa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yperlink" Target="http://www.vic.gov.au/marine-pests" TargetMode="External"/><Relationship Id="rId40" Type="http://schemas.openxmlformats.org/officeDocument/2006/relationships/header" Target="header13.xml"/><Relationship Id="rId45" Type="http://schemas.openxmlformats.org/officeDocument/2006/relationships/footer" Target="footer17.xml"/><Relationship Id="rId53" Type="http://schemas.openxmlformats.org/officeDocument/2006/relationships/hyperlink" Target="http://www.epa.vic.gov.au/business-and-industry/guidelines/water-guidance/urban-" TargetMode="External"/><Relationship Id="rId58" Type="http://schemas.openxmlformats.org/officeDocument/2006/relationships/hyperlink" Target="http://www.youtube.com/user/" TargetMode="External"/><Relationship Id="rId66"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http://www.coastsandmarine.vic.gov.au/coastal-programs/port-phillip-bay" TargetMode="External"/><Relationship Id="rId57" Type="http://schemas.openxmlformats.org/officeDocument/2006/relationships/hyperlink" Target="http://www.sustainability.vic.gov.au/Government/Litter-and-illegal-dumping/Litter-report-" TargetMode="External"/><Relationship Id="rId61" Type="http://schemas.openxmlformats.org/officeDocument/2006/relationships/hyperlink" Target="http://www.natureaustralia.org.au/what-we-do/our-priorities/build-healthy-cities/" TargetMode="External"/><Relationship Id="rId10" Type="http://schemas.openxmlformats.org/officeDocument/2006/relationships/hyperlink" Target="http://www.relayservice.com.au/" TargetMode="Externa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5.xml"/><Relationship Id="rId52" Type="http://schemas.openxmlformats.org/officeDocument/2006/relationships/hyperlink" Target="http://www.mornpen.vic.gov.au/Your-Property/Environment/Water/Wastewater-Sewage/" TargetMode="External"/><Relationship Id="rId60" Type="http://schemas.openxmlformats.org/officeDocument/2006/relationships/hyperlink" Target="http://dev-coastkit.cbics.org/" TargetMode="External"/><Relationship Id="rId65" Type="http://schemas.openxmlformats.org/officeDocument/2006/relationships/hyperlink" Target="http://www.vic.gov.au/marine-pests" TargetMode="External"/><Relationship Id="rId4" Type="http://schemas.openxmlformats.org/officeDocument/2006/relationships/webSettings" Target="webSettings.xml"/><Relationship Id="rId9" Type="http://schemas.openxmlformats.org/officeDocument/2006/relationships/hyperlink" Target="mailto:customer.service@delwp.vic.gov.au"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hyperlink" Target="http://www.yarraandbay.vic.gov.au/report-card" TargetMode="External"/><Relationship Id="rId56" Type="http://schemas.openxmlformats.org/officeDocument/2006/relationships/hyperlink" Target="http://www.climatechange.vic.gov.au/adapting-to-climate-change-impacts/victorian-climate-" TargetMode="External"/><Relationship Id="rId64" Type="http://schemas.openxmlformats.org/officeDocument/2006/relationships/hyperlink" Target="http://www.youtube.com/watch?v=apb1gNel1ww" TargetMode="External"/><Relationship Id="rId69" Type="http://schemas.openxmlformats.org/officeDocument/2006/relationships/fontTable" Target="fontTable.xml"/><Relationship Id="rId8" Type="http://schemas.openxmlformats.org/officeDocument/2006/relationships/hyperlink" Target="http://creativecommons.org/licenses/by/4.0/" TargetMode="External"/><Relationship Id="rId51" Type="http://schemas.openxmlformats.org/officeDocument/2006/relationships/hyperlink" Target="http://www.bluecarbonlab.or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2.xml"/><Relationship Id="rId46" Type="http://schemas.openxmlformats.org/officeDocument/2006/relationships/footer" Target="footer18.xml"/><Relationship Id="rId59" Type="http://schemas.openxmlformats.org/officeDocument/2006/relationships/hyperlink" Target="http://www.yarraandbay.vic.gov.au/drain-detectives" TargetMode="External"/><Relationship Id="rId67" Type="http://schemas.openxmlformats.org/officeDocument/2006/relationships/header" Target="header17.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yperlink" Target="http://www.water.vic.gov.au/liveable/resilient-and-liveable-cities-and-towns/iwm-" TargetMode="External"/><Relationship Id="rId62" Type="http://schemas.openxmlformats.org/officeDocument/2006/relationships/hyperlink" Target="http://www.agriculture.gov.au/pests-diseases-weeds/marine-pest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59</Pages>
  <Words>21143</Words>
  <Characters>120520</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Y East (DELWP)</dc:creator>
  <cp:lastModifiedBy>Regan Y East (DELWP)</cp:lastModifiedBy>
  <cp:revision>8</cp:revision>
  <cp:lastPrinted>2020-01-14T07:08:00Z</cp:lastPrinted>
  <dcterms:created xsi:type="dcterms:W3CDTF">2020-01-16T02:12:00Z</dcterms:created>
  <dcterms:modified xsi:type="dcterms:W3CDTF">2020-02-24T05:20:00Z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Adobe InDesign 15.0 (Macintosh)</vt:lpwstr>
  </property>
  <property fmtid="{D5CDD505-2E9C-101B-9397-08002B2CF9AE}" pid="4" name="LastSaved">
    <vt:filetime>2020-01-14T00:00:00Z</vt:filetime>
  </property>
</Properties>
</file>