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30F213C0" w14:textId="747D1352" w:rsidR="00254F12" w:rsidRPr="00862057" w:rsidRDefault="005B452D" w:rsidP="001806EE">
      <w:pPr>
        <w:pStyle w:val="Heading1"/>
        <w:framePr w:wrap="around"/>
      </w:pPr>
      <w:sdt>
        <w:sdtPr>
          <w:alias w:val="Document Title"/>
          <w:tag w:val=""/>
          <w:id w:val="-432211567"/>
          <w:placeholder>
            <w:docPart w:val="514EB61667734A55835ADD3EA71BCF98"/>
          </w:placeholder>
          <w:dataBinding w:prefixMappings="xmlns:ns0='http://purl.org/dc/elements/1.1/' xmlns:ns1='http://schemas.openxmlformats.org/package/2006/metadata/core-properties' " w:xpath="/ns1:coreProperties[1]/ns0:title[1]" w:storeItemID="{6C3C8BC8-F283-45AE-878A-BAB7291924A1}"/>
          <w:text/>
        </w:sdtPr>
        <w:sdtContent>
          <w:r w:rsidR="00EA6F42">
            <w:t>Frequently Asked Questions (FAQs)</w:t>
          </w:r>
        </w:sdtContent>
      </w:sdt>
    </w:p>
    <w:sdt>
      <w:sdtPr>
        <w:alias w:val="Subtitle"/>
        <w:tag w:val=""/>
        <w:id w:val="328029620"/>
        <w:placeholder>
          <w:docPart w:val="961019E79D704790BF7DF2D27C5F0675"/>
        </w:placeholder>
        <w:dataBinding w:prefixMappings="xmlns:ns0='http://purl.org/dc/elements/1.1/' xmlns:ns1='http://schemas.openxmlformats.org/package/2006/metadata/core-properties' " w:xpath="/ns1:coreProperties[1]/ns0:subject[1]" w:storeItemID="{6C3C8BC8-F283-45AE-878A-BAB7291924A1}"/>
        <w:text/>
      </w:sdtPr>
      <w:sdtContent>
        <w:p w14:paraId="51EC804B" w14:textId="464A7489" w:rsidR="004C1F02" w:rsidRDefault="00A07013" w:rsidP="001806EE">
          <w:pPr>
            <w:pStyle w:val="Subtitle"/>
            <w:framePr w:wrap="around"/>
          </w:pPr>
          <w:r>
            <w:t>Inverloch Dune Reconstruction and Beach Nourishment Works         Community Information Session, Part 1 issued 17 February 2026</w:t>
          </w:r>
        </w:p>
      </w:sdtContent>
    </w:sdt>
    <w:p w14:paraId="7902AB63"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46439302" wp14:editId="296B9BCE">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265C8398" w14:textId="7CF5F4A0" w:rsidR="00665916" w:rsidRPr="00942446" w:rsidRDefault="00677D56" w:rsidP="00EA6F42">
      <w:pPr>
        <w:pStyle w:val="BodyText"/>
        <w:rPr>
          <w:b/>
          <w:bCs/>
        </w:rPr>
        <w:sectPr w:rsidR="00665916" w:rsidRPr="00942446" w:rsidSect="008C06B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737" w:right="851" w:bottom="1701" w:left="851" w:header="284" w:footer="284" w:gutter="0"/>
          <w:cols w:space="454"/>
          <w:noEndnote/>
          <w:titlePg/>
          <w:docGrid w:linePitch="360"/>
        </w:sectPr>
      </w:pPr>
      <w:r>
        <w:rPr>
          <w:noProof/>
        </w:rPr>
        <w:drawing>
          <wp:anchor distT="0" distB="0" distL="114300" distR="114300" simplePos="0" relativeHeight="251658253" behindDoc="0" locked="1" layoutInCell="1" allowOverlap="1" wp14:anchorId="0D30494B" wp14:editId="107874D3">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0" locked="1" layoutInCell="1" allowOverlap="1" wp14:anchorId="78268D6D" wp14:editId="7572AB3D">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0" behindDoc="1" locked="1" layoutInCell="1" allowOverlap="1" wp14:anchorId="50674DDB" wp14:editId="2622A141">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A88412" id="Navy" o:spid="_x0000_s1026" alt="&quot;&quot;" style="position:absolute;margin-left:0;margin-top:0;width:538.3pt;height:17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8" behindDoc="0" locked="1" layoutInCell="1" allowOverlap="1" wp14:anchorId="1990F429" wp14:editId="5E2CBD9A">
            <wp:simplePos x="0" y="0"/>
            <wp:positionH relativeFrom="page">
              <wp:posOffset>6935470</wp:posOffset>
            </wp:positionH>
            <wp:positionV relativeFrom="page">
              <wp:posOffset>892810</wp:posOffset>
            </wp:positionV>
            <wp:extent cx="630000" cy="1335600"/>
            <wp:effectExtent l="0" t="0" r="0" b="0"/>
            <wp:wrapNone/>
            <wp:docPr id="23" name="Cover_Triangle_Environmen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9" behindDoc="0" locked="1" layoutInCell="1" allowOverlap="1" wp14:anchorId="62D6F913" wp14:editId="251CD539">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1" behindDoc="0" locked="1" layoutInCell="1" allowOverlap="1" wp14:anchorId="5EB6155D" wp14:editId="0DEF0198">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63F0C500" wp14:editId="26C28511">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7" behindDoc="0" locked="1" layoutInCell="1" allowOverlap="1" wp14:anchorId="0F779E84" wp14:editId="4EF451B2">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6" behindDoc="1" locked="1" layoutInCell="1" allowOverlap="1" wp14:anchorId="20FBF0C5" wp14:editId="7C507C85">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3" behindDoc="0" locked="1" layoutInCell="1" allowOverlap="1" wp14:anchorId="36C5FB0B" wp14:editId="643CB13B">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004327" id="RibbonElement2" o:spid="_x0000_s1026" alt="&quot;&quot;" style="position:absolute;margin-left:413.8pt;margin-top:105.25pt;width:98.95pt;height:7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07681548" wp14:editId="3F050D6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6ECD60" id="RibbonElement3" o:spid="_x0000_s1026" alt="&quot;&quot;" style="position:absolute;margin-left:380.55pt;margin-top:140.05pt;width:82.5pt;height:35.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cddc29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3FDFDC45" wp14:editId="0A121138">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FC7CFA" id="RibbonElement4Grp" o:spid="_x0000_s1026" alt="&quot;&quot;" style="position:absolute;margin-left:446.25pt;margin-top:105.25pt;width:83.05pt;height:70.3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2" behindDoc="0" locked="1" layoutInCell="1" allowOverlap="1" wp14:anchorId="722B5620" wp14:editId="03940017">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80553A" id="RibbonElement1" o:spid="_x0000_s1026" alt="&quot;&quot;" style="position:absolute;margin-left:463.65pt;margin-top:0;width:132.1pt;height:14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b3272f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1" behindDoc="0" locked="1" layoutInCell="1" allowOverlap="1" wp14:anchorId="5FD42C93" wp14:editId="69BEE269">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6CBA7C23" w14:textId="69EC6478" w:rsidR="00254F12" w:rsidRPr="00484CC4" w:rsidRDefault="00254F12" w:rsidP="00254F12">
                              <w:pPr>
                                <w:pStyle w:val="xWebCoverPage"/>
                              </w:pPr>
                              <w:hyperlink r:id="rId31"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FD42C93" id="Cover_Website" o:spid="_x0000_s1026" editas="canvas" alt="&quot;&quot;" style="position:absolute;margin-left:0;margin-top:776.95pt;width:179.15pt;height:65.2pt;z-index:251658241;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6CBA7C23" w14:textId="69EC6478" w:rsidR="00254F12" w:rsidRPr="00484CC4" w:rsidRDefault="00254F12" w:rsidP="00254F12">
                        <w:pPr>
                          <w:pStyle w:val="xWebCoverPage"/>
                        </w:pPr>
                        <w:hyperlink r:id="rId32" w:history="1">
                          <w:r w:rsidRPr="00484CC4">
                            <w:t>deeca.vic.gov.au</w:t>
                          </w:r>
                        </w:hyperlink>
                      </w:p>
                    </w:txbxContent>
                  </v:textbox>
                </v:shape>
                <w10:wrap anchorx="page" anchory="page"/>
                <w10:anchorlock/>
              </v:group>
            </w:pict>
          </mc:Fallback>
        </mc:AlternateContent>
      </w:r>
    </w:p>
    <w:bookmarkEnd w:id="0"/>
    <w:p w14:paraId="7D111FF7" w14:textId="77777777" w:rsidR="00E93400" w:rsidRPr="00942446" w:rsidRDefault="00E93400" w:rsidP="00747885">
      <w:pPr>
        <w:pStyle w:val="ListParagraph"/>
        <w:rPr>
          <w:rFonts w:cstheme="minorHAnsi"/>
          <w:b/>
          <w:bCs/>
        </w:rPr>
      </w:pPr>
    </w:p>
    <w:p w14:paraId="2EAC8EC5" w14:textId="77777777" w:rsidR="00272006" w:rsidRPr="00942446" w:rsidRDefault="00272006" w:rsidP="00272006">
      <w:pPr>
        <w:pStyle w:val="ListParagraph"/>
        <w:numPr>
          <w:ilvl w:val="0"/>
          <w:numId w:val="43"/>
        </w:numPr>
        <w:rPr>
          <w:rFonts w:cstheme="minorHAnsi"/>
          <w:b/>
          <w:bCs/>
        </w:rPr>
      </w:pPr>
      <w:r w:rsidRPr="00942446">
        <w:rPr>
          <w:rFonts w:cstheme="minorHAnsi"/>
          <w:b/>
          <w:bCs/>
        </w:rPr>
        <w:t>When will the dune reconstruction and beach nourishment works start and finish?</w:t>
      </w:r>
    </w:p>
    <w:p w14:paraId="617BA4C0" w14:textId="77777777" w:rsidR="00B565BA" w:rsidRPr="00942446" w:rsidRDefault="00B565BA" w:rsidP="00E93400">
      <w:pPr>
        <w:pStyle w:val="ListParagraph"/>
        <w:rPr>
          <w:rFonts w:cstheme="minorHAnsi"/>
          <w:b/>
          <w:bCs/>
        </w:rPr>
      </w:pPr>
    </w:p>
    <w:p w14:paraId="21651F76" w14:textId="19CD15A8" w:rsidR="00747885" w:rsidRPr="00D637A1" w:rsidRDefault="002B2C5F" w:rsidP="00801B80">
      <w:pPr>
        <w:ind w:left="425"/>
        <w:rPr>
          <w:rFonts w:cstheme="minorHAnsi"/>
        </w:rPr>
      </w:pPr>
      <w:r w:rsidRPr="00D637A1">
        <w:rPr>
          <w:rFonts w:cstheme="minorHAnsi"/>
        </w:rPr>
        <w:t xml:space="preserve">Mobilisation of equipment and site setup for the dune reconstruction and beach renourishment project will begin in </w:t>
      </w:r>
      <w:r w:rsidRPr="00D86E28">
        <w:rPr>
          <w:rFonts w:cstheme="minorHAnsi"/>
        </w:rPr>
        <w:t>February</w:t>
      </w:r>
      <w:r w:rsidRPr="00D637A1">
        <w:rPr>
          <w:rFonts w:cstheme="minorHAnsi"/>
        </w:rPr>
        <w:t xml:space="preserve">, followed by the start of dredging works, including the arrival of the dredge at Inverloch, in </w:t>
      </w:r>
      <w:r w:rsidRPr="0074353B">
        <w:rPr>
          <w:rFonts w:cstheme="minorHAnsi"/>
        </w:rPr>
        <w:t>April.</w:t>
      </w:r>
      <w:r w:rsidRPr="00D637A1">
        <w:rPr>
          <w:rFonts w:cstheme="minorHAnsi"/>
        </w:rPr>
        <w:t xml:space="preserve"> The pumping of sand onto the beach is also scheduled to begin in </w:t>
      </w:r>
      <w:r w:rsidRPr="0074353B">
        <w:rPr>
          <w:rFonts w:cstheme="minorHAnsi"/>
        </w:rPr>
        <w:t>April</w:t>
      </w:r>
      <w:r w:rsidRPr="00D637A1">
        <w:rPr>
          <w:rFonts w:cstheme="minorHAnsi"/>
        </w:rPr>
        <w:t xml:space="preserve">, with all works planned to be completed by the </w:t>
      </w:r>
      <w:r w:rsidRPr="0074353B">
        <w:rPr>
          <w:rFonts w:cstheme="minorHAnsi"/>
        </w:rPr>
        <w:t>end of June 2026</w:t>
      </w:r>
      <w:r w:rsidRPr="00D637A1">
        <w:rPr>
          <w:rFonts w:cstheme="minorHAnsi"/>
        </w:rPr>
        <w:t>, subject to favourable conditions.</w:t>
      </w:r>
    </w:p>
    <w:p w14:paraId="789ED6A6" w14:textId="77777777" w:rsidR="00703084" w:rsidRPr="00942446" w:rsidRDefault="00703084" w:rsidP="00747885">
      <w:pPr>
        <w:pStyle w:val="ListParagraph"/>
        <w:rPr>
          <w:rFonts w:cstheme="minorHAnsi"/>
          <w:b/>
          <w:bCs/>
        </w:rPr>
      </w:pPr>
    </w:p>
    <w:p w14:paraId="10DD7156" w14:textId="05FD51FE" w:rsidR="00747885" w:rsidRPr="00942446" w:rsidRDefault="00755698" w:rsidP="00755698">
      <w:pPr>
        <w:pStyle w:val="ListParagraph"/>
        <w:numPr>
          <w:ilvl w:val="0"/>
          <w:numId w:val="43"/>
        </w:numPr>
        <w:rPr>
          <w:rFonts w:cstheme="minorHAnsi"/>
          <w:b/>
          <w:bCs/>
        </w:rPr>
      </w:pPr>
      <w:r w:rsidRPr="00942446">
        <w:rPr>
          <w:rFonts w:cstheme="minorHAnsi"/>
          <w:b/>
          <w:bCs/>
        </w:rPr>
        <w:t xml:space="preserve">What </w:t>
      </w:r>
      <w:r w:rsidR="008D5F97" w:rsidRPr="00942446">
        <w:rPr>
          <w:rFonts w:cstheme="minorHAnsi"/>
          <w:b/>
          <w:bCs/>
        </w:rPr>
        <w:t xml:space="preserve">impacts are expected </w:t>
      </w:r>
      <w:r w:rsidR="00B60B76" w:rsidRPr="00942446">
        <w:rPr>
          <w:rFonts w:cstheme="minorHAnsi"/>
          <w:b/>
          <w:bCs/>
        </w:rPr>
        <w:t>on beach access</w:t>
      </w:r>
      <w:r w:rsidR="00314803" w:rsidRPr="00942446">
        <w:rPr>
          <w:rFonts w:cstheme="minorHAnsi"/>
          <w:b/>
          <w:bCs/>
        </w:rPr>
        <w:t xml:space="preserve"> and usage during the construction period?</w:t>
      </w:r>
    </w:p>
    <w:p w14:paraId="445FB963" w14:textId="38C02772" w:rsidR="00DD57F2" w:rsidRPr="00942446" w:rsidRDefault="00DD57F2" w:rsidP="00747885">
      <w:pPr>
        <w:pStyle w:val="ListParagraph"/>
        <w:rPr>
          <w:rFonts w:cstheme="minorHAnsi"/>
          <w:b/>
          <w:bCs/>
        </w:rPr>
      </w:pPr>
    </w:p>
    <w:p w14:paraId="0580D90A" w14:textId="2F0BB43E" w:rsidR="00DD57F2" w:rsidRPr="007B306F" w:rsidRDefault="00DD57F2" w:rsidP="000B5466">
      <w:pPr>
        <w:ind w:left="425"/>
        <w:rPr>
          <w:rFonts w:cstheme="minorHAnsi"/>
        </w:rPr>
      </w:pPr>
      <w:r w:rsidRPr="007B306F">
        <w:rPr>
          <w:rFonts w:cstheme="minorHAnsi"/>
        </w:rPr>
        <w:t>During</w:t>
      </w:r>
      <w:r w:rsidR="004C5C84">
        <w:rPr>
          <w:rFonts w:cstheme="minorHAnsi"/>
        </w:rPr>
        <w:t xml:space="preserve"> the</w:t>
      </w:r>
      <w:r w:rsidRPr="007B306F">
        <w:rPr>
          <w:rFonts w:cstheme="minorHAnsi"/>
        </w:rPr>
        <w:t xml:space="preserve"> construction period</w:t>
      </w:r>
      <w:r w:rsidR="004C5C84">
        <w:rPr>
          <w:rFonts w:cstheme="minorHAnsi"/>
        </w:rPr>
        <w:t>,</w:t>
      </w:r>
      <w:r w:rsidRPr="007B306F">
        <w:rPr>
          <w:rFonts w:cstheme="minorHAnsi"/>
        </w:rPr>
        <w:t xml:space="preserve"> sections of the beach will be closed in stages to minimise disruption to the public and enable continued use and access to the beach. Appropriate fencing and barriers will be installed to prevent public access into the construction site. A fenced construction compound will be set-up for larger equipment including the sand dredge, booster pump and bulldozer. </w:t>
      </w:r>
    </w:p>
    <w:p w14:paraId="3B13190B" w14:textId="77777777" w:rsidR="00DD57F2" w:rsidRPr="007B306F" w:rsidRDefault="00DD57F2" w:rsidP="000B5466">
      <w:pPr>
        <w:ind w:left="425"/>
        <w:rPr>
          <w:rFonts w:cstheme="minorHAnsi"/>
        </w:rPr>
      </w:pPr>
      <w:r w:rsidRPr="007B306F">
        <w:rPr>
          <w:rFonts w:cstheme="minorHAnsi"/>
        </w:rPr>
        <w:t>Effective noise barriers will be in place. An Environmental Management Plan in accordance with EPA noise protocol provisions will outline site specific noise limits, with suitable controls to achieve those limits.</w:t>
      </w:r>
    </w:p>
    <w:p w14:paraId="0925AD95" w14:textId="0AE31FC7" w:rsidR="00DD57F2" w:rsidRPr="007B306F" w:rsidRDefault="00DD57F2" w:rsidP="000B5466">
      <w:pPr>
        <w:ind w:left="425"/>
        <w:rPr>
          <w:rFonts w:cstheme="minorHAnsi"/>
        </w:rPr>
      </w:pPr>
      <w:r w:rsidRPr="007B306F">
        <w:rPr>
          <w:rFonts w:cstheme="minorHAnsi"/>
        </w:rPr>
        <w:t xml:space="preserve">The works have been designed and engineered by independent coastal engineers to protect the dune from further coastal erosion whilst also increasing the beach area. A cutter suction dredge will be used to recover sand from within Anderson Inlet, the sand will then be pumped along the beach to nourishment locations. </w:t>
      </w:r>
      <w:r w:rsidR="00956335" w:rsidRPr="007B306F">
        <w:rPr>
          <w:rFonts w:cstheme="minorHAnsi"/>
        </w:rPr>
        <w:br/>
      </w:r>
    </w:p>
    <w:p w14:paraId="240145B5" w14:textId="77777777" w:rsidR="00956335" w:rsidRPr="00942446" w:rsidRDefault="00956335" w:rsidP="00956335">
      <w:pPr>
        <w:pStyle w:val="ListParagraph"/>
        <w:numPr>
          <w:ilvl w:val="0"/>
          <w:numId w:val="43"/>
        </w:numPr>
        <w:spacing w:before="0" w:after="0" w:line="240" w:lineRule="auto"/>
        <w:rPr>
          <w:rFonts w:cstheme="minorHAnsi"/>
          <w:b/>
          <w:bCs/>
        </w:rPr>
      </w:pPr>
      <w:r w:rsidRPr="00942446">
        <w:rPr>
          <w:rFonts w:cstheme="minorHAnsi"/>
          <w:b/>
          <w:bCs/>
        </w:rPr>
        <w:t xml:space="preserve">Will the grassed area of Lija Lookout be available for public use on evenings of 20/21 March? </w:t>
      </w:r>
    </w:p>
    <w:p w14:paraId="13E06550" w14:textId="77777777" w:rsidR="00956335" w:rsidRPr="00942446" w:rsidRDefault="00956335" w:rsidP="00956335">
      <w:pPr>
        <w:pStyle w:val="ListParagraph"/>
        <w:spacing w:before="0" w:after="0" w:line="240" w:lineRule="auto"/>
        <w:rPr>
          <w:rFonts w:cstheme="minorHAnsi"/>
          <w:b/>
          <w:bCs/>
        </w:rPr>
      </w:pPr>
    </w:p>
    <w:p w14:paraId="76943754" w14:textId="5FDBF204" w:rsidR="00956335" w:rsidRPr="00C40873" w:rsidRDefault="00956335" w:rsidP="000938EF">
      <w:pPr>
        <w:spacing w:before="0" w:after="0" w:line="240" w:lineRule="auto"/>
        <w:ind w:left="426"/>
        <w:rPr>
          <w:rFonts w:cstheme="minorHAnsi"/>
          <w:b/>
          <w:bCs/>
        </w:rPr>
      </w:pPr>
      <w:r w:rsidRPr="00C40873">
        <w:rPr>
          <w:rFonts w:cstheme="minorHAnsi"/>
        </w:rPr>
        <w:t>No, this site will be closed due to the construction of the pipeline.</w:t>
      </w:r>
    </w:p>
    <w:p w14:paraId="247161CA" w14:textId="7A5728AD" w:rsidR="00807BE8" w:rsidRPr="000B5466" w:rsidRDefault="00E64BCE" w:rsidP="000B5466">
      <w:pPr>
        <w:pStyle w:val="ListParagraph"/>
        <w:spacing w:before="0" w:after="0" w:line="240" w:lineRule="auto"/>
        <w:rPr>
          <w:rFonts w:cstheme="minorHAnsi"/>
          <w:b/>
          <w:bCs/>
        </w:rPr>
      </w:pPr>
      <w:r w:rsidRPr="00942446">
        <w:rPr>
          <w:rFonts w:cstheme="minorHAnsi"/>
        </w:rPr>
        <w:t xml:space="preserve"> </w:t>
      </w:r>
    </w:p>
    <w:p w14:paraId="25403103" w14:textId="567B7390" w:rsidR="003A1033" w:rsidRPr="00942446" w:rsidRDefault="00F00645" w:rsidP="00681A8B">
      <w:pPr>
        <w:pStyle w:val="ListParagraph"/>
        <w:numPr>
          <w:ilvl w:val="0"/>
          <w:numId w:val="43"/>
        </w:numPr>
        <w:spacing w:before="0" w:after="0" w:line="240" w:lineRule="auto"/>
        <w:rPr>
          <w:rFonts w:cstheme="minorHAnsi"/>
          <w:b/>
          <w:bCs/>
        </w:rPr>
      </w:pPr>
      <w:r w:rsidRPr="00942446">
        <w:rPr>
          <w:rFonts w:cstheme="minorHAnsi"/>
          <w:b/>
          <w:bCs/>
        </w:rPr>
        <w:t>Could the</w:t>
      </w:r>
      <w:r w:rsidR="003F5A1B" w:rsidRPr="00942446">
        <w:rPr>
          <w:rFonts w:cstheme="minorHAnsi"/>
          <w:b/>
          <w:bCs/>
        </w:rPr>
        <w:t xml:space="preserve"> pipeline</w:t>
      </w:r>
      <w:r w:rsidR="00681A8B" w:rsidRPr="00942446">
        <w:rPr>
          <w:rFonts w:cstheme="minorHAnsi"/>
          <w:b/>
          <w:bCs/>
        </w:rPr>
        <w:t xml:space="preserve"> be left</w:t>
      </w:r>
      <w:r w:rsidR="003F5A1B" w:rsidRPr="00942446">
        <w:rPr>
          <w:rFonts w:cstheme="minorHAnsi"/>
          <w:b/>
          <w:bCs/>
        </w:rPr>
        <w:t xml:space="preserve"> in place for future renourishment?</w:t>
      </w:r>
      <w:r w:rsidR="00E64BCE" w:rsidRPr="00942446">
        <w:rPr>
          <w:rFonts w:cstheme="minorHAnsi"/>
          <w:b/>
          <w:bCs/>
        </w:rPr>
        <w:t xml:space="preserve"> </w:t>
      </w:r>
      <w:r w:rsidR="001821D4" w:rsidRPr="00942446">
        <w:rPr>
          <w:rFonts w:cstheme="minorHAnsi"/>
          <w:b/>
          <w:bCs/>
        </w:rPr>
        <w:br/>
      </w:r>
    </w:p>
    <w:p w14:paraId="5CB96718" w14:textId="07EABA8A" w:rsidR="00361C2A" w:rsidRPr="007B306F" w:rsidRDefault="00361C2A" w:rsidP="000B5466">
      <w:pPr>
        <w:ind w:left="425"/>
        <w:rPr>
          <w:rFonts w:cstheme="minorHAnsi"/>
        </w:rPr>
      </w:pPr>
      <w:r w:rsidRPr="007B306F">
        <w:rPr>
          <w:rFonts w:cstheme="minorHAnsi"/>
        </w:rPr>
        <w:t>Anderson Inlet has been selected as the sand source for this dune reconstruction following an extensive study of offshore and land</w:t>
      </w:r>
      <w:r w:rsidR="003A10FB" w:rsidRPr="007B306F">
        <w:rPr>
          <w:rFonts w:cstheme="minorHAnsi"/>
        </w:rPr>
        <w:t>-</w:t>
      </w:r>
      <w:r w:rsidRPr="007B306F">
        <w:rPr>
          <w:rFonts w:cstheme="minorHAnsi"/>
        </w:rPr>
        <w:t xml:space="preserve">based sand options. The </w:t>
      </w:r>
      <w:r w:rsidR="00FB24EF">
        <w:rPr>
          <w:rFonts w:cstheme="minorHAnsi"/>
        </w:rPr>
        <w:t>I</w:t>
      </w:r>
      <w:r w:rsidRPr="007B306F">
        <w:rPr>
          <w:rFonts w:cstheme="minorHAnsi"/>
        </w:rPr>
        <w:t>nlet's sand bars contain coarser sand that is better able to hold the designed dune shape and resist storm erosion, which is why this location is suitable for the current nourishment work.</w:t>
      </w:r>
    </w:p>
    <w:p w14:paraId="4FB4E50D" w14:textId="2C2A4E7D" w:rsidR="00361C2A" w:rsidRPr="007B306F" w:rsidRDefault="00361C2A" w:rsidP="000B5466">
      <w:pPr>
        <w:ind w:left="425"/>
        <w:rPr>
          <w:rFonts w:cstheme="minorHAnsi"/>
        </w:rPr>
      </w:pPr>
      <w:r w:rsidRPr="007B306F">
        <w:rPr>
          <w:rFonts w:cstheme="minorHAnsi"/>
        </w:rPr>
        <w:t>The pipeline used for this project is a temporary working asset designed to operate in very specific conditions. While it is suitable for transferring sand from Anderson Inlet to this project site, its placement and configuration are tailored to the current construction footprint, access constraints and environmental approvals. These factors mean the same pipeline alignment may not be appropriate or necessarily effective for other future renourishment works, which may require different sand sources, different access points, or modified environmental conditions.</w:t>
      </w:r>
    </w:p>
    <w:p w14:paraId="5B777DCF" w14:textId="69C3FBB0" w:rsidR="00942446" w:rsidRDefault="00361C2A" w:rsidP="000B5466">
      <w:pPr>
        <w:ind w:left="426"/>
        <w:rPr>
          <w:rFonts w:asciiTheme="majorHAnsi" w:eastAsia="VIC" w:hAnsiTheme="majorHAnsi" w:cstheme="majorHAnsi"/>
        </w:rPr>
      </w:pPr>
      <w:r w:rsidRPr="00361C2A">
        <w:rPr>
          <w:rFonts w:asciiTheme="majorHAnsi" w:eastAsia="VIC" w:hAnsiTheme="majorHAnsi" w:cstheme="majorHAnsi"/>
        </w:rPr>
        <w:t>For these reasons, all equipment, including the pipeline, will be removed once the project is complete. The pipeline is also needed for use in other locations and cannot remain permanently installed at this site.</w:t>
      </w:r>
    </w:p>
    <w:p w14:paraId="527FEAFF" w14:textId="77777777" w:rsidR="00361C2A" w:rsidRDefault="00361C2A" w:rsidP="007B306F">
      <w:pPr>
        <w:spacing w:line="300" w:lineRule="atLeast"/>
        <w:ind w:left="425"/>
        <w:rPr>
          <w:rFonts w:asciiTheme="majorHAnsi" w:eastAsia="VIC" w:hAnsiTheme="majorHAnsi" w:cstheme="majorHAnsi"/>
        </w:rPr>
      </w:pPr>
    </w:p>
    <w:p w14:paraId="490FCF59" w14:textId="77777777" w:rsidR="00942446" w:rsidRPr="00942446" w:rsidRDefault="00942446" w:rsidP="005052D8">
      <w:pPr>
        <w:ind w:left="720"/>
        <w:rPr>
          <w:rFonts w:asciiTheme="majorHAnsi" w:eastAsia="VIC" w:hAnsiTheme="majorHAnsi" w:cstheme="majorHAnsi"/>
        </w:rPr>
      </w:pPr>
    </w:p>
    <w:p w14:paraId="4E339F14" w14:textId="77777777" w:rsidR="00747885" w:rsidRPr="00942446" w:rsidRDefault="00747885" w:rsidP="00747885">
      <w:pPr>
        <w:pStyle w:val="ListParagraph"/>
        <w:numPr>
          <w:ilvl w:val="0"/>
          <w:numId w:val="43"/>
        </w:numPr>
        <w:spacing w:before="0" w:after="0" w:line="240" w:lineRule="auto"/>
        <w:rPr>
          <w:rFonts w:cstheme="minorHAnsi"/>
          <w:b/>
          <w:bCs/>
        </w:rPr>
      </w:pPr>
      <w:r w:rsidRPr="00942446">
        <w:rPr>
          <w:rFonts w:cstheme="minorHAnsi"/>
          <w:b/>
          <w:bCs/>
        </w:rPr>
        <w:lastRenderedPageBreak/>
        <w:t xml:space="preserve">How long will the works offer protection? </w:t>
      </w:r>
    </w:p>
    <w:p w14:paraId="2D6A8E52" w14:textId="77777777" w:rsidR="0015792A" w:rsidRDefault="0015792A" w:rsidP="0015792A">
      <w:pPr>
        <w:spacing w:before="0" w:after="0" w:line="240" w:lineRule="auto"/>
        <w:ind w:left="360"/>
        <w:rPr>
          <w:rFonts w:cstheme="minorHAnsi"/>
        </w:rPr>
      </w:pPr>
    </w:p>
    <w:p w14:paraId="56158592" w14:textId="5A3FB518" w:rsidR="00EA6F42" w:rsidRPr="0015792A" w:rsidRDefault="00747885" w:rsidP="000B5466">
      <w:pPr>
        <w:ind w:left="425"/>
        <w:rPr>
          <w:rFonts w:cstheme="minorHAnsi"/>
        </w:rPr>
      </w:pPr>
      <w:r w:rsidRPr="0015792A">
        <w:rPr>
          <w:rFonts w:cstheme="minorHAnsi"/>
        </w:rPr>
        <w:t xml:space="preserve">The dune reconstruction and sand nourishment works are designed to provide protection for approximately a 10% Annual Exceedance Probability (AEP) coastal event - meaning a storm event with about a 1-in-10 chance of occurring in any given year. While this approach offers an effective short- to medium-term buffer against erosion and storm impacts, the placed sand will naturally adjust to ongoing wave and tidal conditions, gradually reducing over time. This is expected and reflects how nourishments function within dynamic coastal systems. The design accounts for this adjustment by using coarser sand that holds its position better and by building a dune that can be reprofiled as conditions change, </w:t>
      </w:r>
      <w:r w:rsidR="00925020" w:rsidRPr="0015792A">
        <w:rPr>
          <w:rFonts w:cstheme="minorHAnsi"/>
        </w:rPr>
        <w:t>providing</w:t>
      </w:r>
      <w:r w:rsidRPr="0015792A">
        <w:rPr>
          <w:rFonts w:cstheme="minorHAnsi"/>
        </w:rPr>
        <w:t xml:space="preserve"> a natural buffer in front of the existing dune.</w:t>
      </w:r>
      <w:r w:rsidR="00C519D4">
        <w:rPr>
          <w:rFonts w:cstheme="minorHAnsi"/>
        </w:rPr>
        <w:t xml:space="preserve"> </w:t>
      </w:r>
      <w:r w:rsidR="00595536" w:rsidRPr="0015792A">
        <w:rPr>
          <w:rFonts w:cstheme="minorHAnsi"/>
        </w:rPr>
        <w:t xml:space="preserve">The nourishment is designed to reduce the rate of erosion of the existing shoreline. </w:t>
      </w:r>
    </w:p>
    <w:p w14:paraId="38F31338" w14:textId="77777777" w:rsidR="00E931E7" w:rsidRPr="00942446" w:rsidRDefault="00E931E7" w:rsidP="00E931E7">
      <w:pPr>
        <w:pStyle w:val="ListParagraph"/>
        <w:spacing w:before="0" w:after="0" w:line="240" w:lineRule="auto"/>
        <w:rPr>
          <w:rFonts w:cstheme="minorHAnsi"/>
        </w:rPr>
      </w:pPr>
    </w:p>
    <w:p w14:paraId="72FCE0F1" w14:textId="21A0E205" w:rsidR="00E931E7" w:rsidRPr="00942446" w:rsidRDefault="00E931E7" w:rsidP="00E931E7">
      <w:pPr>
        <w:pStyle w:val="ListParagraph"/>
        <w:numPr>
          <w:ilvl w:val="0"/>
          <w:numId w:val="43"/>
        </w:numPr>
        <w:spacing w:before="0" w:after="0" w:line="240" w:lineRule="auto"/>
        <w:rPr>
          <w:rFonts w:cstheme="minorHAnsi"/>
          <w:b/>
          <w:bCs/>
        </w:rPr>
      </w:pPr>
      <w:r w:rsidRPr="00942446">
        <w:rPr>
          <w:rFonts w:cstheme="minorHAnsi"/>
          <w:b/>
          <w:bCs/>
        </w:rPr>
        <w:t>Ha</w:t>
      </w:r>
      <w:r w:rsidR="00760523" w:rsidRPr="00942446">
        <w:rPr>
          <w:rFonts w:cstheme="minorHAnsi"/>
          <w:b/>
          <w:bCs/>
        </w:rPr>
        <w:t>ve you considered</w:t>
      </w:r>
      <w:r w:rsidR="00E64531" w:rsidRPr="00942446">
        <w:rPr>
          <w:rFonts w:cstheme="minorHAnsi"/>
          <w:b/>
          <w:bCs/>
        </w:rPr>
        <w:t xml:space="preserve"> </w:t>
      </w:r>
      <w:r w:rsidR="00CB6F12" w:rsidRPr="00942446">
        <w:rPr>
          <w:rFonts w:cstheme="minorHAnsi"/>
          <w:b/>
          <w:bCs/>
        </w:rPr>
        <w:t xml:space="preserve">high tides </w:t>
      </w:r>
      <w:r w:rsidR="009D69BB" w:rsidRPr="00942446">
        <w:rPr>
          <w:rFonts w:cstheme="minorHAnsi"/>
          <w:b/>
          <w:bCs/>
        </w:rPr>
        <w:t xml:space="preserve">(such as </w:t>
      </w:r>
      <w:r w:rsidR="005B25B1" w:rsidRPr="00942446">
        <w:rPr>
          <w:rFonts w:cstheme="minorHAnsi"/>
          <w:b/>
          <w:bCs/>
        </w:rPr>
        <w:t xml:space="preserve">those experienced around Easter time) </w:t>
      </w:r>
      <w:r w:rsidR="00CB6F12" w:rsidRPr="00942446">
        <w:rPr>
          <w:rFonts w:cstheme="minorHAnsi"/>
          <w:b/>
          <w:bCs/>
        </w:rPr>
        <w:t xml:space="preserve">and storm surges </w:t>
      </w:r>
      <w:r w:rsidR="00EE240F" w:rsidRPr="00942446">
        <w:rPr>
          <w:rFonts w:cstheme="minorHAnsi"/>
          <w:b/>
          <w:bCs/>
        </w:rPr>
        <w:t>when determining the location of the pipeline?</w:t>
      </w:r>
    </w:p>
    <w:p w14:paraId="12F779E7" w14:textId="77777777" w:rsidR="00FA295F" w:rsidRPr="00942446" w:rsidRDefault="00FA295F" w:rsidP="00EA6F42">
      <w:pPr>
        <w:pStyle w:val="ListParagraph"/>
        <w:spacing w:before="0" w:after="0" w:line="240" w:lineRule="auto"/>
        <w:rPr>
          <w:rFonts w:cstheme="minorHAnsi"/>
        </w:rPr>
      </w:pPr>
    </w:p>
    <w:p w14:paraId="2898E236" w14:textId="409031B5" w:rsidR="003F5A1B" w:rsidRPr="00540CE1" w:rsidRDefault="00661DCC" w:rsidP="00540CE1">
      <w:pPr>
        <w:ind w:left="360"/>
        <w:rPr>
          <w:rFonts w:ascii="Arial" w:hAnsi="Arial" w:cs="Arial"/>
        </w:rPr>
      </w:pPr>
      <w:r w:rsidRPr="00AA05B7">
        <w:rPr>
          <w:rFonts w:ascii="Arial" w:hAnsi="Arial" w:cs="Arial"/>
        </w:rPr>
        <w:t xml:space="preserve">In most instances, dredging work </w:t>
      </w:r>
      <w:r w:rsidR="00C519D4" w:rsidRPr="00AA05B7">
        <w:rPr>
          <w:rFonts w:ascii="Arial" w:hAnsi="Arial" w:cs="Arial"/>
        </w:rPr>
        <w:t>can</w:t>
      </w:r>
      <w:r w:rsidRPr="00AA05B7">
        <w:rPr>
          <w:rFonts w:ascii="Arial" w:hAnsi="Arial" w:cs="Arial"/>
        </w:rPr>
        <w:t xml:space="preserve"> continue through storm events, however there are wave height limitations on the vessel where it may be unsafe to operate. In these instances, work may pause for a short time and there may be a reduction in beach plant and machinery</w:t>
      </w:r>
      <w:r w:rsidR="00540CE1">
        <w:rPr>
          <w:rFonts w:ascii="Arial" w:hAnsi="Arial" w:cs="Arial"/>
        </w:rPr>
        <w:t xml:space="preserve">. </w:t>
      </w:r>
      <w:r w:rsidR="00FC7307" w:rsidRPr="00942446">
        <w:t>The contractor will be following detailed designs for the beach renourishment, taking high tides into</w:t>
      </w:r>
      <w:r w:rsidR="00FC7307">
        <w:t xml:space="preserve"> </w:t>
      </w:r>
      <w:r w:rsidR="00FC7307" w:rsidRPr="00942446">
        <w:t xml:space="preserve">consideration. Information about the design of the sand renourishment and dune reconstruction works can be found in Water Technology’s video from our previous engagement session, held in October 2025, </w:t>
      </w:r>
      <w:hyperlink r:id="rId33" w:history="1">
        <w:r w:rsidR="00FC7307" w:rsidRPr="00E12A6E">
          <w:rPr>
            <w:rStyle w:val="Hyperlink"/>
          </w:rPr>
          <w:t xml:space="preserve">on </w:t>
        </w:r>
        <w:r w:rsidR="00540CE1" w:rsidRPr="00E12A6E">
          <w:rPr>
            <w:rStyle w:val="Hyperlink"/>
          </w:rPr>
          <w:t>our website</w:t>
        </w:r>
      </w:hyperlink>
      <w:r w:rsidR="00540CE1">
        <w:t>.</w:t>
      </w:r>
    </w:p>
    <w:p w14:paraId="2288C66E" w14:textId="77ABFBE9" w:rsidR="00914F51" w:rsidRDefault="009D69BB" w:rsidP="00914F51">
      <w:pPr>
        <w:pStyle w:val="ListParagraph"/>
        <w:numPr>
          <w:ilvl w:val="0"/>
          <w:numId w:val="43"/>
        </w:numPr>
        <w:spacing w:before="0" w:after="0" w:line="300" w:lineRule="atLeast"/>
        <w:rPr>
          <w:rFonts w:cstheme="minorHAnsi"/>
          <w:b/>
          <w:bCs/>
        </w:rPr>
      </w:pPr>
      <w:r w:rsidRPr="00942446">
        <w:rPr>
          <w:rFonts w:cstheme="minorHAnsi"/>
          <w:b/>
          <w:bCs/>
        </w:rPr>
        <w:t>Considering that 100,000 m³ is less than the total amount of sand lost over time, what warranty or performance period is associated with this project?</w:t>
      </w:r>
    </w:p>
    <w:p w14:paraId="3EF96397" w14:textId="77777777" w:rsidR="00FC7307" w:rsidRDefault="00FC7307" w:rsidP="00FC7307">
      <w:pPr>
        <w:pStyle w:val="ListParagraph"/>
        <w:spacing w:before="0" w:after="0" w:line="300" w:lineRule="atLeast"/>
        <w:rPr>
          <w:rFonts w:cstheme="minorHAnsi"/>
          <w:b/>
          <w:bCs/>
        </w:rPr>
      </w:pPr>
    </w:p>
    <w:p w14:paraId="09D2294E" w14:textId="1101FA04" w:rsidR="00FA295F" w:rsidRPr="00FC7307" w:rsidRDefault="00385004" w:rsidP="000B5466">
      <w:pPr>
        <w:spacing w:before="0" w:after="0"/>
        <w:ind w:left="357"/>
        <w:rPr>
          <w:rFonts w:cstheme="minorHAnsi"/>
          <w:b/>
          <w:bCs/>
        </w:rPr>
      </w:pPr>
      <w:r w:rsidRPr="00FC7307">
        <w:rPr>
          <w:rFonts w:cstheme="minorHAnsi"/>
        </w:rPr>
        <w:t xml:space="preserve">The aim of the dune </w:t>
      </w:r>
      <w:r w:rsidR="001605B1" w:rsidRPr="00FC7307">
        <w:rPr>
          <w:rFonts w:cstheme="minorHAnsi"/>
        </w:rPr>
        <w:t>renourishment</w:t>
      </w:r>
      <w:r w:rsidRPr="00FC7307">
        <w:rPr>
          <w:rFonts w:cstheme="minorHAnsi"/>
        </w:rPr>
        <w:t xml:space="preserve"> is to </w:t>
      </w:r>
      <w:r w:rsidR="00B46D75" w:rsidRPr="00FC7307">
        <w:rPr>
          <w:rFonts w:cstheme="minorHAnsi"/>
        </w:rPr>
        <w:t>inhibit</w:t>
      </w:r>
      <w:r w:rsidRPr="00FC7307">
        <w:rPr>
          <w:rFonts w:cstheme="minorHAnsi"/>
        </w:rPr>
        <w:t xml:space="preserve"> further erosion of the existing </w:t>
      </w:r>
      <w:r w:rsidR="00354D9E" w:rsidRPr="00FC7307">
        <w:rPr>
          <w:rFonts w:cstheme="minorHAnsi"/>
        </w:rPr>
        <w:t>shoreline;</w:t>
      </w:r>
      <w:r w:rsidRPr="00FC7307">
        <w:rPr>
          <w:rFonts w:cstheme="minorHAnsi"/>
        </w:rPr>
        <w:t xml:space="preserve"> it will not be returned to </w:t>
      </w:r>
      <w:r w:rsidR="00B464F9" w:rsidRPr="00FC7307">
        <w:rPr>
          <w:rFonts w:cstheme="minorHAnsi"/>
        </w:rPr>
        <w:t xml:space="preserve">a previous state. Sand </w:t>
      </w:r>
      <w:r w:rsidR="001605B1" w:rsidRPr="00FC7307">
        <w:rPr>
          <w:rFonts w:cstheme="minorHAnsi"/>
        </w:rPr>
        <w:t>renourishments</w:t>
      </w:r>
      <w:r w:rsidR="00B464F9" w:rsidRPr="00FC7307">
        <w:rPr>
          <w:rFonts w:cstheme="minorHAnsi"/>
        </w:rPr>
        <w:t xml:space="preserve"> do not have warranty periods</w:t>
      </w:r>
      <w:r w:rsidR="001605B1" w:rsidRPr="00FC7307">
        <w:rPr>
          <w:rFonts w:cstheme="minorHAnsi"/>
        </w:rPr>
        <w:t xml:space="preserve"> however t</w:t>
      </w:r>
      <w:r w:rsidR="00BB54E8" w:rsidRPr="00FC7307">
        <w:rPr>
          <w:rFonts w:asciiTheme="majorHAnsi" w:hAnsiTheme="majorHAnsi" w:cstheme="majorHAnsi"/>
        </w:rPr>
        <w:t>he dune reconstruction and sand nourishment works are designed to provide protection for approximately a 10% Annual Exceedance Probability (AEP) coastal event - meaning a storm event with about a 1-in-10 chance of occurring in any given year. While this approach offers an effective short- to medium-term buffer against erosion and storm impacts, the placed sand will naturally adjust to ongoing wave and tidal conditions, gradually reducing over time. This is expected and reflects how nourishments function within dynamic coastal systems. The design accounts for this adjustment by using coarser sand that holds its position better and by building a dune that can be reprofiled as conditions change, maintaining a natural buffer in front of the existing dune.</w:t>
      </w:r>
      <w:r w:rsidR="00914F51" w:rsidRPr="00FC7307">
        <w:rPr>
          <w:rFonts w:asciiTheme="majorHAnsi" w:hAnsiTheme="majorHAnsi" w:cstheme="majorHAnsi"/>
          <w:b/>
        </w:rPr>
        <w:t xml:space="preserve"> </w:t>
      </w:r>
      <w:r w:rsidR="00BB54E8" w:rsidRPr="00FC7307">
        <w:rPr>
          <w:rFonts w:cstheme="minorHAnsi"/>
        </w:rPr>
        <w:t xml:space="preserve">The nourishment is designed to reduce the rate of erosion of the existing shoreline. </w:t>
      </w:r>
    </w:p>
    <w:p w14:paraId="7D1970DE" w14:textId="77777777" w:rsidR="00D60F4E" w:rsidRPr="00942446" w:rsidRDefault="00D60F4E" w:rsidP="00D60F4E">
      <w:pPr>
        <w:pStyle w:val="ListParagraph"/>
        <w:spacing w:before="0" w:after="0" w:line="240" w:lineRule="auto"/>
        <w:rPr>
          <w:rFonts w:cstheme="minorHAnsi"/>
        </w:rPr>
      </w:pPr>
    </w:p>
    <w:p w14:paraId="23ED8043" w14:textId="591AE129" w:rsidR="003F5A1B" w:rsidRPr="00942446" w:rsidRDefault="003F5A1B" w:rsidP="003F5A1B">
      <w:pPr>
        <w:pStyle w:val="ListParagraph"/>
        <w:numPr>
          <w:ilvl w:val="0"/>
          <w:numId w:val="43"/>
        </w:numPr>
        <w:spacing w:before="0" w:after="0" w:line="240" w:lineRule="auto"/>
        <w:rPr>
          <w:rFonts w:cstheme="minorHAnsi"/>
          <w:b/>
          <w:bCs/>
        </w:rPr>
      </w:pPr>
      <w:r w:rsidRPr="00942446">
        <w:rPr>
          <w:rFonts w:cstheme="minorHAnsi"/>
          <w:b/>
          <w:bCs/>
        </w:rPr>
        <w:t xml:space="preserve">How far out from the dune to </w:t>
      </w:r>
      <w:r w:rsidR="00C201B0" w:rsidRPr="00942446">
        <w:rPr>
          <w:rFonts w:cstheme="minorHAnsi"/>
          <w:b/>
        </w:rPr>
        <w:t>water’s</w:t>
      </w:r>
      <w:r w:rsidRPr="00942446">
        <w:rPr>
          <w:rFonts w:cstheme="minorHAnsi"/>
          <w:b/>
          <w:bCs/>
        </w:rPr>
        <w:t xml:space="preserve"> edge will width of the sand be?</w:t>
      </w:r>
    </w:p>
    <w:p w14:paraId="3DE27E28" w14:textId="77777777" w:rsidR="00A9741F" w:rsidRPr="00942446" w:rsidRDefault="00A9741F" w:rsidP="00A9741F">
      <w:pPr>
        <w:pStyle w:val="ListParagraph"/>
        <w:spacing w:before="0" w:after="0" w:line="240" w:lineRule="auto"/>
        <w:rPr>
          <w:rFonts w:cstheme="minorHAnsi"/>
          <w:b/>
          <w:bCs/>
        </w:rPr>
      </w:pPr>
    </w:p>
    <w:p w14:paraId="7892E3D3" w14:textId="44FD5CBF" w:rsidR="008E68EB" w:rsidRPr="00942446" w:rsidRDefault="008E68EB" w:rsidP="000B5466">
      <w:pPr>
        <w:spacing w:before="0" w:after="0"/>
        <w:ind w:left="357"/>
        <w:rPr>
          <w:rFonts w:ascii="Arial" w:hAnsi="Arial" w:cs="Arial"/>
        </w:rPr>
      </w:pPr>
      <w:r w:rsidRPr="00942446">
        <w:rPr>
          <w:rFonts w:ascii="Arial" w:hAnsi="Arial" w:cs="Arial"/>
        </w:rPr>
        <w:t>The nourishment varies in width and height along the extent of the beach. The width of the renourishment typically varies between 20-40m although it may be wider at the western end</w:t>
      </w:r>
      <w:r w:rsidR="00A269D0" w:rsidRPr="00942446">
        <w:rPr>
          <w:rFonts w:ascii="Arial" w:hAnsi="Arial" w:cs="Arial"/>
        </w:rPr>
        <w:t xml:space="preserve"> where the existing dune is setback further.</w:t>
      </w:r>
      <w:r w:rsidRPr="00942446">
        <w:rPr>
          <w:rFonts w:ascii="Arial" w:hAnsi="Arial" w:cs="Arial"/>
        </w:rPr>
        <w:t xml:space="preserve"> The dune will be narrower on the eastern side of the surf </w:t>
      </w:r>
      <w:r w:rsidR="009D2945" w:rsidRPr="00942446">
        <w:rPr>
          <w:rFonts w:ascii="Arial" w:hAnsi="Arial" w:cs="Arial"/>
        </w:rPr>
        <w:t>lifesaving</w:t>
      </w:r>
      <w:r w:rsidRPr="00942446">
        <w:rPr>
          <w:rFonts w:ascii="Arial" w:hAnsi="Arial" w:cs="Arial"/>
        </w:rPr>
        <w:t xml:space="preserve"> club. </w:t>
      </w:r>
    </w:p>
    <w:p w14:paraId="26F68760" w14:textId="77777777" w:rsidR="00107DC2" w:rsidRPr="00942446" w:rsidRDefault="00107DC2" w:rsidP="000B5466">
      <w:pPr>
        <w:spacing w:before="0" w:after="0"/>
        <w:ind w:left="357"/>
        <w:rPr>
          <w:rFonts w:cstheme="minorHAnsi"/>
          <w:b/>
          <w:bCs/>
        </w:rPr>
      </w:pPr>
    </w:p>
    <w:p w14:paraId="6C15207D" w14:textId="69BA1847" w:rsidR="00B06898" w:rsidRDefault="00B77483" w:rsidP="00BF27E0">
      <w:pPr>
        <w:spacing w:before="0" w:after="0" w:line="240" w:lineRule="auto"/>
        <w:ind w:left="360"/>
      </w:pPr>
      <w:r w:rsidRPr="00942446">
        <w:t xml:space="preserve">Information about the design of the sand renourishment and dune reconstruction works can be found in Water Technology’s video from our previous engagement session, held in October 2025, </w:t>
      </w:r>
      <w:hyperlink r:id="rId34" w:history="1">
        <w:r w:rsidRPr="00E12A6E">
          <w:rPr>
            <w:rStyle w:val="Hyperlink"/>
          </w:rPr>
          <w:t>on our website</w:t>
        </w:r>
      </w:hyperlink>
      <w:r>
        <w:t>.</w:t>
      </w:r>
    </w:p>
    <w:p w14:paraId="6F53624F" w14:textId="77777777" w:rsidR="00B50A88" w:rsidRPr="00942446" w:rsidRDefault="00B50A88" w:rsidP="00BF27E0">
      <w:pPr>
        <w:spacing w:before="0" w:after="0" w:line="240" w:lineRule="auto"/>
        <w:ind w:left="360"/>
        <w:rPr>
          <w:rFonts w:cstheme="minorHAnsi"/>
          <w:b/>
          <w:bCs/>
        </w:rPr>
      </w:pPr>
    </w:p>
    <w:p w14:paraId="3889318F" w14:textId="65E6A736" w:rsidR="00C66C71" w:rsidRPr="00942446" w:rsidRDefault="00C66C71" w:rsidP="003C222C">
      <w:pPr>
        <w:pStyle w:val="ListParagraph"/>
        <w:numPr>
          <w:ilvl w:val="0"/>
          <w:numId w:val="43"/>
        </w:numPr>
        <w:spacing w:before="0" w:after="0" w:line="300" w:lineRule="atLeast"/>
        <w:rPr>
          <w:rFonts w:cstheme="minorHAnsi"/>
          <w:b/>
          <w:bCs/>
        </w:rPr>
      </w:pPr>
      <w:r w:rsidRPr="00942446">
        <w:rPr>
          <w:rFonts w:cstheme="minorHAnsi"/>
          <w:b/>
          <w:bCs/>
        </w:rPr>
        <w:t>I can’t visualise what 100,000 cubic metres looks like. How high will the sand be, how much wider will the beach become, and what section of the beach will be renourished?</w:t>
      </w:r>
    </w:p>
    <w:p w14:paraId="42291ADD" w14:textId="11215D4F" w:rsidR="00FB3351" w:rsidRDefault="00FB3351" w:rsidP="00C96672">
      <w:pPr>
        <w:spacing w:before="0" w:after="0" w:line="240" w:lineRule="auto"/>
        <w:rPr>
          <w:rFonts w:cstheme="minorBidi"/>
        </w:rPr>
      </w:pPr>
    </w:p>
    <w:p w14:paraId="1A1C8E19" w14:textId="77777777" w:rsidR="00C96672" w:rsidRPr="00FB3351" w:rsidRDefault="00C96672" w:rsidP="00C96672">
      <w:pPr>
        <w:spacing w:before="0" w:after="0" w:line="240" w:lineRule="auto"/>
        <w:rPr>
          <w:rFonts w:cstheme="minorBidi"/>
        </w:rPr>
      </w:pPr>
    </w:p>
    <w:p w14:paraId="7B0CA1D3" w14:textId="5F247B44" w:rsidR="00FB3351" w:rsidRPr="00FB3351" w:rsidRDefault="00FB3351" w:rsidP="003C222C">
      <w:pPr>
        <w:spacing w:before="0" w:after="0" w:line="240" w:lineRule="auto"/>
        <w:ind w:left="360"/>
        <w:rPr>
          <w:rFonts w:cstheme="minorBidi"/>
        </w:rPr>
      </w:pPr>
      <w:r w:rsidRPr="00FB3351">
        <w:rPr>
          <w:rFonts w:cstheme="minorBidi"/>
        </w:rPr>
        <w:t>At the western end of the project area, the rebuilt dune will reach about 4 metres above sea level, tapering gradually to 3–3.5 metres towards the eastern end. The width of the nourishment will vary along the beach, generally between 20 and 40 metres, with the widest area expected at the western end. The dune will narrow near the Surf Life Saving Club</w:t>
      </w:r>
      <w:r w:rsidR="00A078A8">
        <w:rPr>
          <w:rFonts w:cstheme="minorBidi"/>
        </w:rPr>
        <w:t xml:space="preserve"> </w:t>
      </w:r>
      <w:r w:rsidRPr="00FB3351">
        <w:rPr>
          <w:rFonts w:cstheme="minorBidi"/>
        </w:rPr>
        <w:t>and will be placed from near the bend on Cape Paterson–Inverloch Road in the west through to Ozone Street in the east.</w:t>
      </w:r>
    </w:p>
    <w:p w14:paraId="6C8FC2BE" w14:textId="77777777" w:rsidR="003C222C" w:rsidRPr="00942446" w:rsidRDefault="003C222C" w:rsidP="3489B35E">
      <w:pPr>
        <w:pStyle w:val="ListParagraph"/>
        <w:spacing w:before="0" w:after="0" w:line="240" w:lineRule="auto"/>
        <w:ind w:left="360"/>
        <w:rPr>
          <w:rFonts w:ascii="Arial" w:hAnsi="Arial" w:cs="Arial"/>
        </w:rPr>
      </w:pPr>
    </w:p>
    <w:p w14:paraId="3DF90328" w14:textId="3DC17317" w:rsidR="001C69CE" w:rsidRDefault="00B50A88" w:rsidP="3489B35E">
      <w:pPr>
        <w:pStyle w:val="ListParagraph"/>
        <w:spacing w:before="0" w:after="0" w:line="240" w:lineRule="auto"/>
        <w:ind w:left="360"/>
      </w:pPr>
      <w:r w:rsidRPr="00942446">
        <w:t xml:space="preserve">Information about the design of the sand renourishment and dune reconstruction works can be found in Water Technology’s video from our previous engagement session, held in October 2025, </w:t>
      </w:r>
      <w:hyperlink r:id="rId35" w:history="1">
        <w:r w:rsidRPr="00E12A6E">
          <w:rPr>
            <w:rStyle w:val="Hyperlink"/>
          </w:rPr>
          <w:t>on our website</w:t>
        </w:r>
      </w:hyperlink>
      <w:r>
        <w:t>.</w:t>
      </w:r>
    </w:p>
    <w:p w14:paraId="11009AD1" w14:textId="323CD086" w:rsidR="007D3A97" w:rsidRDefault="007D3A97" w:rsidP="3489B35E">
      <w:pPr>
        <w:pStyle w:val="ListParagraph"/>
        <w:spacing w:before="0" w:after="0" w:line="240" w:lineRule="auto"/>
        <w:ind w:left="360"/>
      </w:pPr>
    </w:p>
    <w:p w14:paraId="60810893" w14:textId="77777777" w:rsidR="007D3A97" w:rsidRDefault="007D3A97" w:rsidP="3489B35E">
      <w:pPr>
        <w:pStyle w:val="ListParagraph"/>
        <w:spacing w:before="0" w:after="0" w:line="240" w:lineRule="auto"/>
        <w:ind w:left="360"/>
      </w:pPr>
    </w:p>
    <w:p w14:paraId="25285825" w14:textId="558F2C9C" w:rsidR="007D3A97" w:rsidRDefault="009E276B" w:rsidP="009E276B">
      <w:pPr>
        <w:pStyle w:val="ListParagraph"/>
        <w:spacing w:line="240" w:lineRule="auto"/>
        <w:ind w:left="360"/>
      </w:pPr>
      <w:r w:rsidRPr="009E276B">
        <w:lastRenderedPageBreak/>
        <w:t>The image below gives an idea of what the rebuilt dunes could look like once the project is finished.</w:t>
      </w:r>
    </w:p>
    <w:p w14:paraId="565E1F16" w14:textId="77777777" w:rsidR="007D3A97" w:rsidRPr="00942446" w:rsidRDefault="007D3A97" w:rsidP="3489B35E">
      <w:pPr>
        <w:pStyle w:val="ListParagraph"/>
        <w:spacing w:before="0" w:after="0" w:line="240" w:lineRule="auto"/>
        <w:ind w:left="360"/>
      </w:pPr>
    </w:p>
    <w:p w14:paraId="4B92C4CA" w14:textId="77777777" w:rsidR="002B1D55" w:rsidRDefault="002B1D55" w:rsidP="002B1D55">
      <w:pPr>
        <w:pStyle w:val="ListParagraph"/>
        <w:keepNext/>
        <w:spacing w:before="0" w:after="0" w:line="240" w:lineRule="auto"/>
        <w:ind w:left="360"/>
      </w:pPr>
      <w:r>
        <w:rPr>
          <w:noProof/>
        </w:rPr>
        <w:drawing>
          <wp:inline distT="0" distB="0" distL="0" distR="0" wp14:anchorId="3EF216B3" wp14:editId="3BC41662">
            <wp:extent cx="6179770" cy="3474720"/>
            <wp:effectExtent l="0" t="0" r="0" b="0"/>
            <wp:docPr id="928599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85431" cy="3477903"/>
                    </a:xfrm>
                    <a:prstGeom prst="rect">
                      <a:avLst/>
                    </a:prstGeom>
                    <a:noFill/>
                    <a:ln>
                      <a:noFill/>
                    </a:ln>
                  </pic:spPr>
                </pic:pic>
              </a:graphicData>
            </a:graphic>
          </wp:inline>
        </w:drawing>
      </w:r>
    </w:p>
    <w:p w14:paraId="4CE14FF6" w14:textId="56A8BA65" w:rsidR="3489B35E" w:rsidRPr="00942446" w:rsidRDefault="002B1D55" w:rsidP="00753140">
      <w:pPr>
        <w:pStyle w:val="Caption"/>
        <w:ind w:hanging="907"/>
        <w:rPr>
          <w:rFonts w:cstheme="minorBidi"/>
        </w:rPr>
      </w:pPr>
      <w:r>
        <w:t xml:space="preserve">Figure </w:t>
      </w:r>
      <w:fldSimple w:instr=" SEQ Figure \* ARABIC ">
        <w:r>
          <w:rPr>
            <w:noProof/>
          </w:rPr>
          <w:t>1</w:t>
        </w:r>
      </w:fldSimple>
      <w:r>
        <w:t xml:space="preserve">: Rendered image </w:t>
      </w:r>
      <w:r w:rsidR="00C56553">
        <w:t>of</w:t>
      </w:r>
      <w:r w:rsidR="00755953">
        <w:t xml:space="preserve"> the dune reconstruction and beach nourishment works</w:t>
      </w:r>
      <w:r w:rsidR="00C56553">
        <w:t>,</w:t>
      </w:r>
      <w:r>
        <w:t xml:space="preserve"> Water Technology (2025)</w:t>
      </w:r>
    </w:p>
    <w:p w14:paraId="0DB25476" w14:textId="77777777" w:rsidR="00314FE2" w:rsidRPr="00942446" w:rsidRDefault="00314FE2" w:rsidP="00314FE2">
      <w:pPr>
        <w:spacing w:before="0" w:after="0" w:line="240" w:lineRule="auto"/>
        <w:rPr>
          <w:rFonts w:cstheme="minorHAnsi"/>
          <w:b/>
          <w:bCs/>
        </w:rPr>
      </w:pPr>
    </w:p>
    <w:p w14:paraId="623C4CA7" w14:textId="61694E07" w:rsidR="003F5A1B" w:rsidRPr="00942446" w:rsidRDefault="00424B84" w:rsidP="003F5A1B">
      <w:pPr>
        <w:pStyle w:val="ListParagraph"/>
        <w:numPr>
          <w:ilvl w:val="0"/>
          <w:numId w:val="43"/>
        </w:numPr>
        <w:spacing w:before="0" w:after="0" w:line="240" w:lineRule="auto"/>
        <w:rPr>
          <w:rFonts w:cstheme="minorHAnsi"/>
          <w:b/>
          <w:bCs/>
        </w:rPr>
      </w:pPr>
      <w:r w:rsidRPr="00942446">
        <w:rPr>
          <w:rFonts w:cstheme="minorHAnsi"/>
          <w:b/>
          <w:bCs/>
        </w:rPr>
        <w:t>W</w:t>
      </w:r>
      <w:r w:rsidR="003F5A1B" w:rsidRPr="00942446">
        <w:rPr>
          <w:rFonts w:cstheme="minorHAnsi"/>
          <w:b/>
          <w:bCs/>
        </w:rPr>
        <w:t xml:space="preserve">hat are </w:t>
      </w:r>
      <w:r w:rsidR="00B06898" w:rsidRPr="00942446">
        <w:rPr>
          <w:rFonts w:cstheme="minorHAnsi"/>
          <w:b/>
          <w:bCs/>
        </w:rPr>
        <w:t>the</w:t>
      </w:r>
      <w:r w:rsidR="003F5A1B" w:rsidRPr="00942446">
        <w:rPr>
          <w:rFonts w:cstheme="minorHAnsi"/>
          <w:b/>
          <w:bCs/>
        </w:rPr>
        <w:t xml:space="preserve"> plans to revegetate the </w:t>
      </w:r>
      <w:r w:rsidR="007C07AC" w:rsidRPr="00942446">
        <w:rPr>
          <w:rFonts w:cstheme="minorHAnsi"/>
          <w:b/>
          <w:bCs/>
        </w:rPr>
        <w:t>dunes?</w:t>
      </w:r>
    </w:p>
    <w:p w14:paraId="084FC6B8" w14:textId="77777777" w:rsidR="00083A46" w:rsidRPr="00942446" w:rsidRDefault="00083A46" w:rsidP="00083A46">
      <w:pPr>
        <w:pStyle w:val="ListParagraph"/>
        <w:spacing w:before="0" w:after="0" w:line="240" w:lineRule="auto"/>
        <w:rPr>
          <w:rFonts w:cstheme="minorHAnsi"/>
          <w:b/>
          <w:bCs/>
        </w:rPr>
      </w:pPr>
    </w:p>
    <w:p w14:paraId="01BA10DE" w14:textId="7EE3C3FA" w:rsidR="00C12D59" w:rsidRPr="00942446" w:rsidRDefault="00043CA9" w:rsidP="00C12D59">
      <w:pPr>
        <w:spacing w:before="0" w:after="0" w:line="240" w:lineRule="auto"/>
        <w:ind w:left="360"/>
        <w:rPr>
          <w:rFonts w:cstheme="minorHAnsi"/>
        </w:rPr>
      </w:pPr>
      <w:r w:rsidRPr="00942446">
        <w:rPr>
          <w:rFonts w:cstheme="minorHAnsi"/>
        </w:rPr>
        <w:t xml:space="preserve">DEECA has been working with Bass Coast Shire </w:t>
      </w:r>
      <w:r w:rsidR="0084538A" w:rsidRPr="00942446">
        <w:rPr>
          <w:rFonts w:cstheme="minorHAnsi"/>
        </w:rPr>
        <w:t>Council</w:t>
      </w:r>
      <w:r w:rsidRPr="00942446">
        <w:rPr>
          <w:rFonts w:cstheme="minorHAnsi"/>
        </w:rPr>
        <w:t xml:space="preserve"> </w:t>
      </w:r>
      <w:r w:rsidR="00656F4F">
        <w:rPr>
          <w:rFonts w:cstheme="minorHAnsi"/>
        </w:rPr>
        <w:t>(BCSC)</w:t>
      </w:r>
      <w:r w:rsidRPr="00942446">
        <w:rPr>
          <w:rFonts w:cstheme="minorHAnsi"/>
        </w:rPr>
        <w:t xml:space="preserve"> to </w:t>
      </w:r>
      <w:r w:rsidR="0057122A" w:rsidRPr="00942446">
        <w:rPr>
          <w:rFonts w:cstheme="minorHAnsi"/>
        </w:rPr>
        <w:t>plan</w:t>
      </w:r>
      <w:r w:rsidRPr="00942446">
        <w:rPr>
          <w:rFonts w:cstheme="minorHAnsi"/>
        </w:rPr>
        <w:t xml:space="preserve"> </w:t>
      </w:r>
      <w:r w:rsidR="004F6C06" w:rsidRPr="00942446">
        <w:rPr>
          <w:rFonts w:cstheme="minorHAnsi"/>
        </w:rPr>
        <w:t xml:space="preserve">the dune </w:t>
      </w:r>
      <w:r w:rsidR="0084538A" w:rsidRPr="00942446">
        <w:rPr>
          <w:rFonts w:cstheme="minorHAnsi"/>
        </w:rPr>
        <w:t>revegetation</w:t>
      </w:r>
      <w:r w:rsidR="004F6C06" w:rsidRPr="00942446">
        <w:rPr>
          <w:rFonts w:cstheme="minorHAnsi"/>
        </w:rPr>
        <w:t xml:space="preserve"> </w:t>
      </w:r>
      <w:r w:rsidR="00EB3A06" w:rsidRPr="00942446">
        <w:rPr>
          <w:rFonts w:cstheme="minorHAnsi"/>
        </w:rPr>
        <w:t xml:space="preserve">which will occur </w:t>
      </w:r>
      <w:r w:rsidR="00F46519" w:rsidRPr="00942446">
        <w:rPr>
          <w:rFonts w:cstheme="minorHAnsi"/>
        </w:rPr>
        <w:t>once the dune renourishment has ha</w:t>
      </w:r>
      <w:r w:rsidR="00A305A8" w:rsidRPr="00942446">
        <w:rPr>
          <w:rFonts w:cstheme="minorHAnsi"/>
        </w:rPr>
        <w:t>d</w:t>
      </w:r>
      <w:r w:rsidR="00F46519" w:rsidRPr="00942446">
        <w:rPr>
          <w:rFonts w:cstheme="minorHAnsi"/>
        </w:rPr>
        <w:t xml:space="preserve"> time to settle. </w:t>
      </w:r>
      <w:r w:rsidR="00110198" w:rsidRPr="00942446">
        <w:rPr>
          <w:rFonts w:cstheme="minorHAnsi"/>
        </w:rPr>
        <w:t xml:space="preserve">Dune revegetation will include local </w:t>
      </w:r>
      <w:r w:rsidR="00E94423" w:rsidRPr="00942446">
        <w:rPr>
          <w:rFonts w:cstheme="minorHAnsi"/>
        </w:rPr>
        <w:t xml:space="preserve">species with the aim to stabilise the </w:t>
      </w:r>
      <w:r w:rsidR="00C12D59" w:rsidRPr="00942446">
        <w:rPr>
          <w:rFonts w:cstheme="minorHAnsi"/>
        </w:rPr>
        <w:t>renourished</w:t>
      </w:r>
      <w:r w:rsidR="00E94423" w:rsidRPr="00942446">
        <w:rPr>
          <w:rFonts w:cstheme="minorHAnsi"/>
        </w:rPr>
        <w:t xml:space="preserve"> dune and enhance biodiversity. DEECA and BCSC have also been working with the South Gippsland </w:t>
      </w:r>
      <w:r w:rsidR="00C12D59" w:rsidRPr="00942446">
        <w:rPr>
          <w:rFonts w:cstheme="minorHAnsi"/>
        </w:rPr>
        <w:t>Conservation</w:t>
      </w:r>
      <w:r w:rsidR="00E94423" w:rsidRPr="00942446">
        <w:rPr>
          <w:rFonts w:cstheme="minorHAnsi"/>
        </w:rPr>
        <w:t xml:space="preserve"> </w:t>
      </w:r>
      <w:r w:rsidR="00C12D59" w:rsidRPr="00942446">
        <w:rPr>
          <w:rFonts w:cstheme="minorHAnsi"/>
        </w:rPr>
        <w:t>Society</w:t>
      </w:r>
      <w:r w:rsidR="00E94423" w:rsidRPr="00942446">
        <w:rPr>
          <w:rFonts w:cstheme="minorHAnsi"/>
        </w:rPr>
        <w:t xml:space="preserve"> and local nurseries </w:t>
      </w:r>
      <w:r w:rsidR="00285D65" w:rsidRPr="00942446">
        <w:rPr>
          <w:rFonts w:cstheme="minorHAnsi"/>
        </w:rPr>
        <w:t xml:space="preserve">to plan for the dune revegetation. Bass Coast Shire Council will provide </w:t>
      </w:r>
      <w:r w:rsidR="00F5019D" w:rsidRPr="00942446">
        <w:rPr>
          <w:rFonts w:cstheme="minorHAnsi"/>
        </w:rPr>
        <w:t>f</w:t>
      </w:r>
      <w:r w:rsidR="0084538A" w:rsidRPr="00942446">
        <w:rPr>
          <w:rFonts w:cstheme="minorHAnsi"/>
        </w:rPr>
        <w:t>urther information on the dune revegetation project</w:t>
      </w:r>
      <w:r w:rsidR="00C12D59" w:rsidRPr="00942446">
        <w:rPr>
          <w:rFonts w:cstheme="minorHAnsi"/>
        </w:rPr>
        <w:t xml:space="preserve"> as the project progresses. </w:t>
      </w:r>
    </w:p>
    <w:p w14:paraId="686C4E4F" w14:textId="77777777" w:rsidR="00230280" w:rsidRPr="00942446" w:rsidRDefault="00230280" w:rsidP="00C12D59">
      <w:pPr>
        <w:spacing w:before="0" w:after="0" w:line="240" w:lineRule="auto"/>
        <w:ind w:left="360"/>
        <w:rPr>
          <w:rFonts w:cstheme="minorHAnsi"/>
        </w:rPr>
      </w:pPr>
    </w:p>
    <w:p w14:paraId="2B1B4CFD" w14:textId="359C18EF" w:rsidR="00E76EA1" w:rsidRPr="00753140" w:rsidRDefault="00230280" w:rsidP="00753140">
      <w:pPr>
        <w:ind w:left="360"/>
        <w:rPr>
          <w:rFonts w:asciiTheme="majorHAnsi" w:eastAsia="VIC" w:hAnsiTheme="majorHAnsi" w:cstheme="majorHAnsi"/>
        </w:rPr>
      </w:pPr>
      <w:r w:rsidRPr="00942446">
        <w:rPr>
          <w:rFonts w:asciiTheme="majorHAnsi" w:eastAsia="VIC" w:hAnsiTheme="majorHAnsi" w:cstheme="majorHAnsi"/>
        </w:rPr>
        <w:t>Dune vegetation plays a crucial role in stabilising dunes by reducing wind erosion, trapping sand to build and maintain dune structure, and supporting natural recovery after storms. It also provides habitat for native fauna and can adapt to gradual dune movement over time.</w:t>
      </w:r>
    </w:p>
    <w:p w14:paraId="48160856" w14:textId="77777777" w:rsidR="00FA39D3" w:rsidRPr="00942446" w:rsidRDefault="00FA39D3" w:rsidP="00FA39D3">
      <w:pPr>
        <w:pStyle w:val="ListParagraph"/>
        <w:spacing w:before="0" w:after="0" w:line="240" w:lineRule="auto"/>
        <w:rPr>
          <w:rFonts w:cstheme="minorHAnsi"/>
          <w:b/>
          <w:bCs/>
        </w:rPr>
      </w:pPr>
    </w:p>
    <w:p w14:paraId="04E02B47" w14:textId="6577350F" w:rsidR="005A5492" w:rsidRPr="00942446" w:rsidRDefault="005A5492" w:rsidP="005A5492">
      <w:pPr>
        <w:pStyle w:val="ListParagraph"/>
        <w:numPr>
          <w:ilvl w:val="0"/>
          <w:numId w:val="43"/>
        </w:numPr>
        <w:spacing w:before="0" w:after="0" w:line="240" w:lineRule="auto"/>
        <w:rPr>
          <w:rFonts w:cstheme="minorHAnsi"/>
          <w:b/>
          <w:bCs/>
        </w:rPr>
      </w:pPr>
      <w:r w:rsidRPr="00942446">
        <w:rPr>
          <w:rFonts w:cstheme="minorHAnsi"/>
          <w:b/>
          <w:bCs/>
        </w:rPr>
        <w:t xml:space="preserve">What arrangements are being made </w:t>
      </w:r>
      <w:r w:rsidR="007C07AC" w:rsidRPr="00942446">
        <w:rPr>
          <w:rFonts w:cstheme="minorHAnsi"/>
          <w:b/>
          <w:bCs/>
        </w:rPr>
        <w:t>to water</w:t>
      </w:r>
      <w:r w:rsidRPr="00942446">
        <w:rPr>
          <w:rFonts w:cstheme="minorHAnsi"/>
          <w:b/>
          <w:bCs/>
        </w:rPr>
        <w:t xml:space="preserve"> the plants over summer?</w:t>
      </w:r>
    </w:p>
    <w:p w14:paraId="0D516F04" w14:textId="77777777" w:rsidR="00A9741F" w:rsidRPr="00942446" w:rsidRDefault="00A9741F" w:rsidP="00A9741F">
      <w:pPr>
        <w:pStyle w:val="ListParagraph"/>
        <w:spacing w:before="0" w:after="0" w:line="240" w:lineRule="auto"/>
        <w:rPr>
          <w:rFonts w:cstheme="minorHAnsi"/>
          <w:b/>
          <w:bCs/>
        </w:rPr>
      </w:pPr>
    </w:p>
    <w:p w14:paraId="1D4A9DCB" w14:textId="0C17BE58" w:rsidR="00FA39D3" w:rsidRPr="00942446" w:rsidRDefault="00FA39D3" w:rsidP="00FA39D3">
      <w:pPr>
        <w:spacing w:before="0" w:after="0" w:line="240" w:lineRule="auto"/>
        <w:ind w:left="360"/>
        <w:rPr>
          <w:rFonts w:cstheme="minorHAnsi"/>
        </w:rPr>
      </w:pPr>
      <w:r w:rsidRPr="00942446">
        <w:rPr>
          <w:rFonts w:cstheme="minorHAnsi"/>
        </w:rPr>
        <w:t xml:space="preserve">Dune revegetation will include local species </w:t>
      </w:r>
      <w:r w:rsidR="00214F63" w:rsidRPr="00942446">
        <w:rPr>
          <w:rFonts w:cstheme="minorHAnsi"/>
        </w:rPr>
        <w:t xml:space="preserve">suited to the local conditions, </w:t>
      </w:r>
      <w:r w:rsidRPr="00942446">
        <w:rPr>
          <w:rFonts w:cstheme="minorHAnsi"/>
        </w:rPr>
        <w:t xml:space="preserve">with the aim to stabilise the renourished dune and enhance biodiversity. Plant species are likely to be planted </w:t>
      </w:r>
      <w:r w:rsidR="00214F63" w:rsidRPr="00942446">
        <w:rPr>
          <w:rFonts w:cstheme="minorHAnsi"/>
        </w:rPr>
        <w:t xml:space="preserve">in holes </w:t>
      </w:r>
      <w:r w:rsidRPr="00942446">
        <w:rPr>
          <w:rFonts w:cstheme="minorHAnsi"/>
        </w:rPr>
        <w:t>with water crystals initially</w:t>
      </w:r>
      <w:r w:rsidR="00214F63" w:rsidRPr="00942446">
        <w:rPr>
          <w:rFonts w:cstheme="minorHAnsi"/>
        </w:rPr>
        <w:t xml:space="preserve"> to provide a source of moisture and</w:t>
      </w:r>
      <w:r w:rsidRPr="00942446">
        <w:rPr>
          <w:rFonts w:cstheme="minorHAnsi"/>
        </w:rPr>
        <w:t xml:space="preserve"> to assist </w:t>
      </w:r>
      <w:r w:rsidR="004B387D" w:rsidRPr="00942446">
        <w:rPr>
          <w:rFonts w:cstheme="minorHAnsi"/>
        </w:rPr>
        <w:t xml:space="preserve">them with establishing. Plants will be planted in late spring </w:t>
      </w:r>
      <w:r w:rsidR="00214F63" w:rsidRPr="00942446">
        <w:rPr>
          <w:rFonts w:cstheme="minorHAnsi"/>
        </w:rPr>
        <w:t xml:space="preserve">when rainfall is </w:t>
      </w:r>
      <w:r w:rsidR="009D2945" w:rsidRPr="00942446">
        <w:rPr>
          <w:rFonts w:cstheme="minorHAnsi"/>
        </w:rPr>
        <w:t>higher,</w:t>
      </w:r>
      <w:r w:rsidR="00214F63" w:rsidRPr="00942446">
        <w:rPr>
          <w:rFonts w:cstheme="minorHAnsi"/>
        </w:rPr>
        <w:t xml:space="preserve"> </w:t>
      </w:r>
      <w:r w:rsidR="00AA7B05" w:rsidRPr="00942446">
        <w:rPr>
          <w:rFonts w:cstheme="minorHAnsi"/>
        </w:rPr>
        <w:t xml:space="preserve">and they </w:t>
      </w:r>
      <w:r w:rsidR="004B387D" w:rsidRPr="00942446">
        <w:rPr>
          <w:rFonts w:cstheme="minorHAnsi"/>
        </w:rPr>
        <w:t xml:space="preserve">will have </w:t>
      </w:r>
      <w:r w:rsidR="008A065F" w:rsidRPr="00942446">
        <w:rPr>
          <w:rFonts w:cstheme="minorHAnsi"/>
        </w:rPr>
        <w:t>a few mo</w:t>
      </w:r>
      <w:r w:rsidR="00EB437E" w:rsidRPr="00942446">
        <w:rPr>
          <w:rFonts w:cstheme="minorHAnsi"/>
        </w:rPr>
        <w:t>n</w:t>
      </w:r>
      <w:r w:rsidR="008A065F" w:rsidRPr="00942446">
        <w:rPr>
          <w:rFonts w:cstheme="minorHAnsi"/>
        </w:rPr>
        <w:t>ths to establish before</w:t>
      </w:r>
      <w:r w:rsidR="00EB437E" w:rsidRPr="00942446">
        <w:rPr>
          <w:rFonts w:cstheme="minorHAnsi"/>
        </w:rPr>
        <w:t xml:space="preserve"> </w:t>
      </w:r>
      <w:r w:rsidR="00AA7B05" w:rsidRPr="00942446">
        <w:rPr>
          <w:rFonts w:cstheme="minorHAnsi"/>
        </w:rPr>
        <w:t xml:space="preserve">the </w:t>
      </w:r>
      <w:r w:rsidR="00EB437E" w:rsidRPr="00942446">
        <w:rPr>
          <w:rFonts w:cstheme="minorHAnsi"/>
        </w:rPr>
        <w:t xml:space="preserve">summer heat. </w:t>
      </w:r>
      <w:r w:rsidRPr="00942446">
        <w:rPr>
          <w:rFonts w:cstheme="minorHAnsi"/>
        </w:rPr>
        <w:t xml:space="preserve">Bass Coast Shire Council will provide further information on the dune revegetation project as the project progresses. </w:t>
      </w:r>
    </w:p>
    <w:p w14:paraId="5279D64F" w14:textId="7AA74CE3" w:rsidR="00EB437E" w:rsidRPr="00942446" w:rsidRDefault="00EB437E" w:rsidP="00DD3DC8">
      <w:pPr>
        <w:spacing w:before="0" w:after="0" w:line="240" w:lineRule="auto"/>
        <w:rPr>
          <w:rFonts w:cstheme="minorHAnsi"/>
        </w:rPr>
      </w:pPr>
    </w:p>
    <w:p w14:paraId="5FFDE5B5" w14:textId="77777777" w:rsidR="003F5A1B" w:rsidRPr="00942446" w:rsidRDefault="003F5A1B" w:rsidP="003F5A1B">
      <w:pPr>
        <w:pStyle w:val="ListParagraph"/>
        <w:spacing w:before="0" w:after="0" w:line="240" w:lineRule="auto"/>
        <w:rPr>
          <w:rFonts w:cstheme="minorHAnsi"/>
          <w:b/>
          <w:bCs/>
        </w:rPr>
      </w:pPr>
    </w:p>
    <w:p w14:paraId="2A6231F0" w14:textId="7D70F351" w:rsidR="003F5A1B" w:rsidRPr="00942446" w:rsidRDefault="003F5A1B" w:rsidP="003F5A1B">
      <w:pPr>
        <w:pStyle w:val="ListParagraph"/>
        <w:numPr>
          <w:ilvl w:val="0"/>
          <w:numId w:val="43"/>
        </w:numPr>
        <w:spacing w:before="0" w:after="0" w:line="240" w:lineRule="auto"/>
        <w:rPr>
          <w:rFonts w:cstheme="minorHAnsi"/>
          <w:b/>
          <w:bCs/>
        </w:rPr>
      </w:pPr>
      <w:r w:rsidRPr="00942446">
        <w:rPr>
          <w:rFonts w:cstheme="minorHAnsi"/>
          <w:b/>
          <w:bCs/>
        </w:rPr>
        <w:t>What will happen in the event the profile of the sand (i.e. too large) does not suit the beach it's being pumped onto?</w:t>
      </w:r>
    </w:p>
    <w:p w14:paraId="4B6A1391" w14:textId="77777777" w:rsidR="00A9741F" w:rsidRPr="00942446" w:rsidRDefault="00A9741F" w:rsidP="00A9741F">
      <w:pPr>
        <w:pStyle w:val="ListParagraph"/>
        <w:spacing w:before="0" w:after="0" w:line="240" w:lineRule="auto"/>
        <w:rPr>
          <w:rFonts w:cstheme="minorHAnsi"/>
          <w:b/>
          <w:bCs/>
        </w:rPr>
      </w:pPr>
    </w:p>
    <w:p w14:paraId="5696FC93" w14:textId="77777777" w:rsidR="0009070D" w:rsidRDefault="00EB437E" w:rsidP="001C05A6">
      <w:pPr>
        <w:pStyle w:val="ListParagraph"/>
        <w:ind w:left="360"/>
        <w:rPr>
          <w:rFonts w:cstheme="minorHAnsi"/>
        </w:rPr>
      </w:pPr>
      <w:r w:rsidRPr="00942446">
        <w:rPr>
          <w:rFonts w:cstheme="minorHAnsi"/>
        </w:rPr>
        <w:t xml:space="preserve">This </w:t>
      </w:r>
      <w:r w:rsidR="002A405C" w:rsidRPr="00942446">
        <w:rPr>
          <w:rFonts w:cstheme="minorHAnsi"/>
        </w:rPr>
        <w:t>is</w:t>
      </w:r>
      <w:r w:rsidR="00D27304" w:rsidRPr="00942446">
        <w:rPr>
          <w:rFonts w:cstheme="minorHAnsi"/>
        </w:rPr>
        <w:t xml:space="preserve"> very</w:t>
      </w:r>
      <w:r w:rsidR="002A405C" w:rsidRPr="00942446">
        <w:rPr>
          <w:rFonts w:cstheme="minorHAnsi"/>
        </w:rPr>
        <w:t xml:space="preserve"> unlikely to occur </w:t>
      </w:r>
      <w:r w:rsidRPr="00942446">
        <w:rPr>
          <w:rFonts w:cstheme="minorHAnsi"/>
        </w:rPr>
        <w:t>as a qualified coastal engineer has designed the</w:t>
      </w:r>
      <w:r w:rsidR="00BB5A1E" w:rsidRPr="00942446">
        <w:rPr>
          <w:rFonts w:cstheme="minorHAnsi"/>
        </w:rPr>
        <w:t xml:space="preserve"> dune </w:t>
      </w:r>
      <w:r w:rsidR="00D27304" w:rsidRPr="00942446">
        <w:rPr>
          <w:rFonts w:cstheme="minorHAnsi"/>
        </w:rPr>
        <w:t>renourishment</w:t>
      </w:r>
      <w:r w:rsidR="007C6EE9" w:rsidRPr="00942446">
        <w:rPr>
          <w:rFonts w:cstheme="minorHAnsi"/>
        </w:rPr>
        <w:t xml:space="preserve"> and beach profil</w:t>
      </w:r>
      <w:r w:rsidR="00516345" w:rsidRPr="00942446">
        <w:rPr>
          <w:rFonts w:cstheme="minorHAnsi"/>
        </w:rPr>
        <w:t xml:space="preserve">e using </w:t>
      </w:r>
      <w:r w:rsidR="002A405C" w:rsidRPr="00942446">
        <w:rPr>
          <w:rFonts w:cstheme="minorHAnsi"/>
        </w:rPr>
        <w:t>accurate data</w:t>
      </w:r>
      <w:r w:rsidR="00330D2E" w:rsidRPr="00942446">
        <w:rPr>
          <w:rFonts w:cstheme="minorHAnsi"/>
        </w:rPr>
        <w:t xml:space="preserve"> and modelling.</w:t>
      </w:r>
      <w:r w:rsidR="002A405C" w:rsidRPr="00942446">
        <w:rPr>
          <w:rFonts w:cstheme="minorHAnsi"/>
        </w:rPr>
        <w:t xml:space="preserve"> </w:t>
      </w:r>
      <w:r w:rsidR="00C2196D" w:rsidRPr="00942446">
        <w:rPr>
          <w:rFonts w:cstheme="minorHAnsi"/>
        </w:rPr>
        <w:t>Further survey work</w:t>
      </w:r>
      <w:r w:rsidR="00330D2E" w:rsidRPr="00942446">
        <w:rPr>
          <w:rFonts w:cstheme="minorHAnsi"/>
        </w:rPr>
        <w:t xml:space="preserve"> prior to works beginning</w:t>
      </w:r>
      <w:r w:rsidR="00C2196D" w:rsidRPr="00942446">
        <w:rPr>
          <w:rFonts w:cstheme="minorHAnsi"/>
        </w:rPr>
        <w:t xml:space="preserve"> </w:t>
      </w:r>
      <w:r w:rsidR="00160F42" w:rsidRPr="00942446">
        <w:rPr>
          <w:rFonts w:cstheme="minorHAnsi"/>
        </w:rPr>
        <w:t xml:space="preserve">and </w:t>
      </w:r>
      <w:r w:rsidR="00A2510A" w:rsidRPr="00942446">
        <w:rPr>
          <w:rFonts w:cstheme="minorHAnsi"/>
        </w:rPr>
        <w:t>oversight by the superintendent, a qualified coastal engineer</w:t>
      </w:r>
      <w:r w:rsidR="00330D2E" w:rsidRPr="00942446">
        <w:rPr>
          <w:rFonts w:cstheme="minorHAnsi"/>
        </w:rPr>
        <w:t>,</w:t>
      </w:r>
      <w:r w:rsidR="00A2510A" w:rsidRPr="00942446">
        <w:rPr>
          <w:rFonts w:cstheme="minorHAnsi"/>
        </w:rPr>
        <w:t xml:space="preserve"> will occur throughout the project.</w:t>
      </w:r>
    </w:p>
    <w:p w14:paraId="1CD3D44B" w14:textId="77777777" w:rsidR="0009070D" w:rsidRDefault="0009070D" w:rsidP="001C05A6">
      <w:pPr>
        <w:pStyle w:val="ListParagraph"/>
        <w:ind w:left="360"/>
        <w:rPr>
          <w:rFonts w:cstheme="minorHAnsi"/>
        </w:rPr>
      </w:pPr>
    </w:p>
    <w:p w14:paraId="1D8B8FC3" w14:textId="79646DC3" w:rsidR="002A405C" w:rsidRPr="001C05A6" w:rsidRDefault="001C05A6" w:rsidP="001C05A6">
      <w:pPr>
        <w:pStyle w:val="ListParagraph"/>
        <w:ind w:left="360"/>
        <w:rPr>
          <w:rFonts w:cstheme="minorHAnsi"/>
        </w:rPr>
      </w:pPr>
      <w:r w:rsidRPr="00942446">
        <w:t xml:space="preserve">Information about the design of the sand renourishment and dune reconstruction works can be found in Water Technology’s video from our previous engagement session, held in October 2025, </w:t>
      </w:r>
      <w:hyperlink r:id="rId37" w:history="1">
        <w:r w:rsidRPr="00E12A6E">
          <w:rPr>
            <w:rStyle w:val="Hyperlink"/>
          </w:rPr>
          <w:t>on our website</w:t>
        </w:r>
      </w:hyperlink>
      <w:r>
        <w:t>.</w:t>
      </w:r>
    </w:p>
    <w:p w14:paraId="33AEDF1A" w14:textId="77777777" w:rsidR="0009070D" w:rsidRDefault="0009070D" w:rsidP="001C05A6">
      <w:pPr>
        <w:pStyle w:val="ListParagraph"/>
        <w:ind w:left="360"/>
      </w:pPr>
    </w:p>
    <w:p w14:paraId="2FB742F0" w14:textId="77777777" w:rsidR="0009070D" w:rsidRPr="001C05A6" w:rsidRDefault="0009070D" w:rsidP="001C05A6">
      <w:pPr>
        <w:pStyle w:val="ListParagraph"/>
        <w:ind w:left="360"/>
        <w:rPr>
          <w:rFonts w:cstheme="minorHAnsi"/>
        </w:rPr>
      </w:pPr>
    </w:p>
    <w:p w14:paraId="46505F95" w14:textId="77777777" w:rsidR="002A405C" w:rsidRPr="00942446" w:rsidRDefault="002A405C" w:rsidP="003F5A1B">
      <w:pPr>
        <w:pStyle w:val="ListParagraph"/>
        <w:rPr>
          <w:rFonts w:cstheme="minorHAnsi"/>
          <w:b/>
          <w:bCs/>
        </w:rPr>
      </w:pPr>
    </w:p>
    <w:p w14:paraId="57F446B1" w14:textId="7AECAF2F" w:rsidR="003F5A1B" w:rsidRPr="00942446" w:rsidRDefault="003F5A1B" w:rsidP="003F5A1B">
      <w:pPr>
        <w:pStyle w:val="ListParagraph"/>
        <w:numPr>
          <w:ilvl w:val="0"/>
          <w:numId w:val="43"/>
        </w:numPr>
        <w:spacing w:before="0" w:after="0" w:line="240" w:lineRule="auto"/>
        <w:rPr>
          <w:rFonts w:cstheme="minorHAnsi"/>
          <w:b/>
          <w:bCs/>
        </w:rPr>
      </w:pPr>
      <w:r w:rsidRPr="00942446">
        <w:rPr>
          <w:rFonts w:cstheme="minorHAnsi"/>
          <w:b/>
          <w:bCs/>
        </w:rPr>
        <w:t xml:space="preserve">Will the western end of renourishment go to the existing rock </w:t>
      </w:r>
      <w:r w:rsidR="007C07AC" w:rsidRPr="00942446">
        <w:rPr>
          <w:rFonts w:cstheme="minorHAnsi"/>
          <w:b/>
          <w:bCs/>
        </w:rPr>
        <w:t>wall?</w:t>
      </w:r>
    </w:p>
    <w:p w14:paraId="57F5811F" w14:textId="77777777" w:rsidR="007C4BBE" w:rsidRPr="00942446" w:rsidRDefault="007C4BBE" w:rsidP="007C4BBE">
      <w:pPr>
        <w:pStyle w:val="ListParagraph"/>
        <w:spacing w:before="0" w:after="0" w:line="240" w:lineRule="auto"/>
        <w:rPr>
          <w:rFonts w:cstheme="minorHAnsi"/>
          <w:b/>
          <w:bCs/>
        </w:rPr>
      </w:pPr>
    </w:p>
    <w:p w14:paraId="70F34E72" w14:textId="6500E439" w:rsidR="005A5492" w:rsidRPr="0025761F" w:rsidRDefault="008F47E0" w:rsidP="0025761F">
      <w:pPr>
        <w:spacing w:before="0" w:after="0" w:line="240" w:lineRule="auto"/>
        <w:ind w:left="360"/>
        <w:rPr>
          <w:rFonts w:ascii="Arial" w:hAnsi="Arial" w:cs="Arial"/>
        </w:rPr>
      </w:pPr>
      <w:r w:rsidRPr="00942446">
        <w:rPr>
          <w:rFonts w:ascii="Arial" w:hAnsi="Arial" w:cs="Arial"/>
        </w:rPr>
        <w:t xml:space="preserve">The western end of the </w:t>
      </w:r>
      <w:r w:rsidR="00FC36CC" w:rsidRPr="00942446">
        <w:rPr>
          <w:rFonts w:ascii="Arial" w:hAnsi="Arial" w:cs="Arial"/>
        </w:rPr>
        <w:t>renourishment</w:t>
      </w:r>
      <w:r w:rsidRPr="00942446">
        <w:rPr>
          <w:rFonts w:ascii="Arial" w:hAnsi="Arial" w:cs="Arial"/>
        </w:rPr>
        <w:t xml:space="preserve"> </w:t>
      </w:r>
      <w:r w:rsidR="00EA6C78" w:rsidRPr="00942446">
        <w:rPr>
          <w:rFonts w:ascii="Arial" w:hAnsi="Arial" w:cs="Arial"/>
        </w:rPr>
        <w:t xml:space="preserve">begins </w:t>
      </w:r>
      <w:r w:rsidR="00FC36CC" w:rsidRPr="00942446">
        <w:rPr>
          <w:rFonts w:ascii="Arial" w:hAnsi="Arial" w:cs="Arial"/>
        </w:rPr>
        <w:t>near</w:t>
      </w:r>
      <w:r w:rsidR="00EA6C78" w:rsidRPr="00942446">
        <w:rPr>
          <w:rFonts w:ascii="Arial" w:hAnsi="Arial" w:cs="Arial"/>
        </w:rPr>
        <w:t xml:space="preserve"> the corner of </w:t>
      </w:r>
      <w:r w:rsidR="00D479BD" w:rsidRPr="00942446">
        <w:rPr>
          <w:rFonts w:ascii="Arial" w:hAnsi="Arial" w:cs="Arial"/>
        </w:rPr>
        <w:t>Cape Paterson Inverloch Road</w:t>
      </w:r>
      <w:r w:rsidR="00EA6C78" w:rsidRPr="00942446">
        <w:rPr>
          <w:rFonts w:ascii="Arial" w:hAnsi="Arial" w:cs="Arial"/>
        </w:rPr>
        <w:t xml:space="preserve"> and </w:t>
      </w:r>
      <w:r w:rsidR="00514B08" w:rsidRPr="00942446">
        <w:rPr>
          <w:rFonts w:ascii="Arial" w:hAnsi="Arial" w:cs="Arial"/>
        </w:rPr>
        <w:t>S</w:t>
      </w:r>
      <w:r w:rsidR="00EA6C78" w:rsidRPr="00942446">
        <w:rPr>
          <w:rFonts w:ascii="Arial" w:hAnsi="Arial" w:cs="Arial"/>
        </w:rPr>
        <w:t>urf parade</w:t>
      </w:r>
      <w:r w:rsidR="00514B08" w:rsidRPr="00942446">
        <w:rPr>
          <w:rFonts w:ascii="Arial" w:hAnsi="Arial" w:cs="Arial"/>
        </w:rPr>
        <w:t>.</w:t>
      </w:r>
      <w:r w:rsidR="0025761F">
        <w:rPr>
          <w:rFonts w:ascii="Arial" w:hAnsi="Arial" w:cs="Arial"/>
        </w:rPr>
        <w:br/>
      </w:r>
      <w:r w:rsidR="0025761F" w:rsidRPr="00942446">
        <w:t xml:space="preserve">Information about the design of the sand renourishment and dune reconstruction works can be found in Water Technology’s video from our previous engagement session, held in October 2025, </w:t>
      </w:r>
      <w:hyperlink r:id="rId38" w:history="1">
        <w:r w:rsidR="0025761F" w:rsidRPr="00E12A6E">
          <w:rPr>
            <w:rStyle w:val="Hyperlink"/>
          </w:rPr>
          <w:t>on our website</w:t>
        </w:r>
      </w:hyperlink>
      <w:r w:rsidR="0025761F">
        <w:t>.</w:t>
      </w:r>
      <w:r w:rsidR="0025761F">
        <w:br/>
      </w:r>
    </w:p>
    <w:p w14:paraId="518A24CC" w14:textId="106C338F" w:rsidR="005A5492" w:rsidRPr="00942446" w:rsidRDefault="005A5492" w:rsidP="005A5492">
      <w:pPr>
        <w:pStyle w:val="ListParagraph"/>
        <w:numPr>
          <w:ilvl w:val="0"/>
          <w:numId w:val="43"/>
        </w:numPr>
        <w:spacing w:before="0" w:after="0" w:line="240" w:lineRule="auto"/>
        <w:rPr>
          <w:rFonts w:cstheme="minorHAnsi"/>
          <w:b/>
          <w:bCs/>
        </w:rPr>
      </w:pPr>
      <w:r w:rsidRPr="00942446">
        <w:rPr>
          <w:rFonts w:cstheme="minorHAnsi"/>
          <w:b/>
          <w:bCs/>
        </w:rPr>
        <w:t xml:space="preserve">Will the dredged sand cover the </w:t>
      </w:r>
      <w:r w:rsidR="00A14D3E" w:rsidRPr="00942446">
        <w:rPr>
          <w:rFonts w:cstheme="minorHAnsi"/>
          <w:b/>
          <w:bCs/>
        </w:rPr>
        <w:t>sandbags</w:t>
      </w:r>
      <w:r w:rsidRPr="00942446">
        <w:rPr>
          <w:rFonts w:cstheme="minorHAnsi"/>
          <w:b/>
          <w:bCs/>
        </w:rPr>
        <w:t>?</w:t>
      </w:r>
    </w:p>
    <w:p w14:paraId="1AF70415" w14:textId="77777777" w:rsidR="007C4BBE" w:rsidRPr="00942446" w:rsidRDefault="007C4BBE" w:rsidP="007C4BBE">
      <w:pPr>
        <w:pStyle w:val="ListParagraph"/>
        <w:spacing w:before="0" w:after="0" w:line="240" w:lineRule="auto"/>
        <w:rPr>
          <w:rFonts w:cstheme="minorHAnsi"/>
          <w:b/>
          <w:bCs/>
        </w:rPr>
      </w:pPr>
    </w:p>
    <w:p w14:paraId="2C819915" w14:textId="7E3BC4DD" w:rsidR="00A2510A" w:rsidRPr="00942446" w:rsidRDefault="007C07AC" w:rsidP="00A2510A">
      <w:pPr>
        <w:spacing w:before="0" w:after="0" w:line="240" w:lineRule="auto"/>
        <w:ind w:left="360"/>
        <w:rPr>
          <w:rFonts w:cstheme="minorHAnsi"/>
        </w:rPr>
      </w:pPr>
      <w:r w:rsidRPr="00942446">
        <w:rPr>
          <w:rFonts w:cstheme="minorHAnsi"/>
        </w:rPr>
        <w:t>Yes,</w:t>
      </w:r>
      <w:r w:rsidR="00A2510A" w:rsidRPr="00942446">
        <w:rPr>
          <w:rFonts w:cstheme="minorHAnsi"/>
        </w:rPr>
        <w:t xml:space="preserve"> the dredged sand will cover the sandbag seawall once complete</w:t>
      </w:r>
      <w:r w:rsidR="00F53937" w:rsidRPr="00942446">
        <w:rPr>
          <w:rFonts w:cstheme="minorHAnsi"/>
        </w:rPr>
        <w:t xml:space="preserve"> with the sandbag seawall providing a secondary layer of defence.</w:t>
      </w:r>
    </w:p>
    <w:p w14:paraId="7F1A0491" w14:textId="77777777" w:rsidR="00A2510A" w:rsidRPr="00942446" w:rsidRDefault="00A2510A" w:rsidP="00A2510A">
      <w:pPr>
        <w:spacing w:before="0" w:after="0" w:line="240" w:lineRule="auto"/>
        <w:ind w:left="360"/>
        <w:rPr>
          <w:rFonts w:cstheme="minorHAnsi"/>
        </w:rPr>
      </w:pPr>
    </w:p>
    <w:p w14:paraId="772D000C" w14:textId="4A21E2A3" w:rsidR="00FA295F" w:rsidRPr="00942446" w:rsidRDefault="0025761F" w:rsidP="00A2510A">
      <w:pPr>
        <w:spacing w:before="0" w:after="0" w:line="240" w:lineRule="auto"/>
        <w:ind w:left="360"/>
        <w:rPr>
          <w:rFonts w:cstheme="minorHAnsi"/>
        </w:rPr>
      </w:pPr>
      <w:r w:rsidRPr="00942446">
        <w:t xml:space="preserve">Information about the design of the sand renourishment and dune reconstruction works can be found in Water Technology’s video from our previous engagement session, held in October 2025, </w:t>
      </w:r>
      <w:hyperlink r:id="rId39" w:history="1">
        <w:r w:rsidRPr="00E12A6E">
          <w:rPr>
            <w:rStyle w:val="Hyperlink"/>
          </w:rPr>
          <w:t>on our website</w:t>
        </w:r>
      </w:hyperlink>
      <w:r>
        <w:t>.</w:t>
      </w:r>
    </w:p>
    <w:p w14:paraId="1BDC30D6" w14:textId="77777777" w:rsidR="00A2510A" w:rsidRPr="00942446" w:rsidRDefault="00A2510A" w:rsidP="00DB0E2A">
      <w:pPr>
        <w:spacing w:before="0" w:after="0" w:line="240" w:lineRule="auto"/>
        <w:rPr>
          <w:rFonts w:cstheme="minorHAnsi"/>
          <w:b/>
          <w:bCs/>
        </w:rPr>
      </w:pPr>
    </w:p>
    <w:p w14:paraId="06A49C0A" w14:textId="53E17BD9" w:rsidR="005A5492" w:rsidRPr="00942446" w:rsidRDefault="00B948BB" w:rsidP="005A5492">
      <w:pPr>
        <w:pStyle w:val="ListParagraph"/>
        <w:numPr>
          <w:ilvl w:val="0"/>
          <w:numId w:val="43"/>
        </w:numPr>
        <w:spacing w:before="0" w:after="0" w:line="240" w:lineRule="auto"/>
        <w:rPr>
          <w:rFonts w:cstheme="minorHAnsi"/>
          <w:b/>
          <w:bCs/>
        </w:rPr>
      </w:pPr>
      <w:r w:rsidRPr="00942446">
        <w:rPr>
          <w:rFonts w:cstheme="minorHAnsi"/>
          <w:b/>
          <w:bCs/>
        </w:rPr>
        <w:t xml:space="preserve">How far will the sandbag seawall </w:t>
      </w:r>
      <w:r w:rsidR="00DF200A" w:rsidRPr="00942446">
        <w:rPr>
          <w:rFonts w:cstheme="minorHAnsi"/>
          <w:b/>
          <w:bCs/>
        </w:rPr>
        <w:t>be extended?</w:t>
      </w:r>
    </w:p>
    <w:p w14:paraId="439552F2" w14:textId="77777777" w:rsidR="002B0D5F" w:rsidRPr="00942446" w:rsidRDefault="002B0D5F" w:rsidP="002B0D5F">
      <w:pPr>
        <w:pStyle w:val="ListParagraph"/>
        <w:spacing w:before="0" w:after="0" w:line="240" w:lineRule="auto"/>
        <w:rPr>
          <w:rFonts w:cstheme="minorHAnsi"/>
          <w:b/>
          <w:bCs/>
        </w:rPr>
      </w:pPr>
    </w:p>
    <w:p w14:paraId="3F818688" w14:textId="6B3DC7EA" w:rsidR="002B0D5F" w:rsidRPr="00942446" w:rsidRDefault="002B0D5F" w:rsidP="00777DB9">
      <w:pPr>
        <w:pStyle w:val="ListParagraph"/>
        <w:spacing w:before="0" w:after="0" w:line="240" w:lineRule="auto"/>
        <w:ind w:left="426"/>
        <w:rPr>
          <w:rFonts w:cstheme="minorHAnsi"/>
        </w:rPr>
      </w:pPr>
      <w:r w:rsidRPr="00942446">
        <w:rPr>
          <w:rFonts w:cstheme="minorHAnsi"/>
        </w:rPr>
        <w:t xml:space="preserve">The sandbag seawall extension project </w:t>
      </w:r>
      <w:r w:rsidR="0021512E" w:rsidRPr="00942446">
        <w:rPr>
          <w:rFonts w:cstheme="minorHAnsi"/>
        </w:rPr>
        <w:t>managed by Bass Coast Shire Council</w:t>
      </w:r>
      <w:r w:rsidR="008021DC" w:rsidRPr="00942446">
        <w:rPr>
          <w:rFonts w:cstheme="minorHAnsi"/>
        </w:rPr>
        <w:t>,</w:t>
      </w:r>
      <w:r w:rsidRPr="00942446">
        <w:rPr>
          <w:rFonts w:cstheme="minorHAnsi"/>
        </w:rPr>
        <w:t xml:space="preserve"> includes constructing approximately 110 metres of new sandbag wall to the east and west of the existing structure, repairing existing bags and access tracks, extracting and transporting sand from Point Norman to fill the sandbags, and undertaking reinstatement works including shrub planting where they have been disturbed by the works.</w:t>
      </w:r>
      <w:r w:rsidR="008335CC" w:rsidRPr="00942446">
        <w:rPr>
          <w:rFonts w:cstheme="minorHAnsi"/>
        </w:rPr>
        <w:t xml:space="preserve"> For more information</w:t>
      </w:r>
      <w:r w:rsidR="00F510F3" w:rsidRPr="00942446">
        <w:rPr>
          <w:rFonts w:cstheme="minorHAnsi"/>
        </w:rPr>
        <w:t xml:space="preserve"> </w:t>
      </w:r>
      <w:r w:rsidR="008335CC" w:rsidRPr="00942446">
        <w:rPr>
          <w:rFonts w:cstheme="minorHAnsi"/>
        </w:rPr>
        <w:t>visit Bass Coast Shire Council</w:t>
      </w:r>
      <w:r w:rsidR="00CE1012" w:rsidRPr="00942446">
        <w:rPr>
          <w:rFonts w:cstheme="minorHAnsi"/>
        </w:rPr>
        <w:t xml:space="preserve">’s </w:t>
      </w:r>
      <w:hyperlink r:id="rId40" w:history="1">
        <w:r w:rsidR="0050687C" w:rsidRPr="00942446">
          <w:rPr>
            <w:rStyle w:val="Hyperlink"/>
            <w:rFonts w:cstheme="minorHAnsi"/>
            <w:color w:val="auto"/>
          </w:rPr>
          <w:t>Inverloch Coastal Management</w:t>
        </w:r>
      </w:hyperlink>
      <w:r w:rsidR="0050687C" w:rsidRPr="00942446">
        <w:rPr>
          <w:rFonts w:cstheme="minorHAnsi"/>
        </w:rPr>
        <w:t xml:space="preserve"> webpage.</w:t>
      </w:r>
    </w:p>
    <w:p w14:paraId="32D2C616" w14:textId="77777777" w:rsidR="003F5A1B" w:rsidRPr="00777DB9" w:rsidRDefault="003F5A1B" w:rsidP="00777DB9">
      <w:pPr>
        <w:rPr>
          <w:rFonts w:cstheme="minorHAnsi"/>
          <w:b/>
          <w:bCs/>
        </w:rPr>
      </w:pPr>
    </w:p>
    <w:p w14:paraId="5F585F15" w14:textId="162A2C19" w:rsidR="003F5A1B" w:rsidRPr="00942446" w:rsidRDefault="00DB0E2A" w:rsidP="003F5A1B">
      <w:pPr>
        <w:pStyle w:val="ListParagraph"/>
        <w:numPr>
          <w:ilvl w:val="0"/>
          <w:numId w:val="43"/>
        </w:numPr>
        <w:spacing w:before="0" w:after="0" w:line="240" w:lineRule="auto"/>
        <w:rPr>
          <w:rFonts w:cstheme="minorHAnsi"/>
          <w:b/>
          <w:bCs/>
        </w:rPr>
      </w:pPr>
      <w:r w:rsidRPr="00942446">
        <w:rPr>
          <w:rFonts w:cstheme="minorHAnsi"/>
          <w:b/>
          <w:bCs/>
        </w:rPr>
        <w:t>W</w:t>
      </w:r>
      <w:r w:rsidR="003F5A1B" w:rsidRPr="00942446">
        <w:rPr>
          <w:rFonts w:cstheme="minorHAnsi"/>
          <w:b/>
          <w:bCs/>
        </w:rPr>
        <w:t xml:space="preserve">ill the creek opening still be maintained for </w:t>
      </w:r>
      <w:r w:rsidR="00A9741F" w:rsidRPr="00942446">
        <w:rPr>
          <w:rFonts w:cstheme="minorHAnsi"/>
          <w:b/>
          <w:bCs/>
        </w:rPr>
        <w:t>W</w:t>
      </w:r>
      <w:r w:rsidR="003F5A1B" w:rsidRPr="00942446">
        <w:rPr>
          <w:rFonts w:cstheme="minorHAnsi"/>
          <w:b/>
          <w:bCs/>
        </w:rPr>
        <w:t xml:space="preserve">reck </w:t>
      </w:r>
      <w:r w:rsidR="00A9741F" w:rsidRPr="00942446">
        <w:rPr>
          <w:rFonts w:cstheme="minorHAnsi"/>
          <w:b/>
          <w:bCs/>
        </w:rPr>
        <w:t>Cr</w:t>
      </w:r>
      <w:r w:rsidR="003F5A1B" w:rsidRPr="00942446">
        <w:rPr>
          <w:rFonts w:cstheme="minorHAnsi"/>
          <w:b/>
          <w:bCs/>
        </w:rPr>
        <w:t>eek? The current outlet under the Cape Paterson/</w:t>
      </w:r>
      <w:r w:rsidR="007C07AC" w:rsidRPr="00942446">
        <w:rPr>
          <w:rFonts w:cstheme="minorHAnsi"/>
          <w:b/>
          <w:bCs/>
        </w:rPr>
        <w:t>Inverloch Road</w:t>
      </w:r>
      <w:r w:rsidR="003F5A1B" w:rsidRPr="00942446">
        <w:rPr>
          <w:rFonts w:cstheme="minorHAnsi"/>
          <w:b/>
          <w:bCs/>
        </w:rPr>
        <w:t xml:space="preserve"> is regularly backed up with sand. </w:t>
      </w:r>
      <w:r w:rsidR="007C07AC" w:rsidRPr="00942446">
        <w:rPr>
          <w:rFonts w:cstheme="minorHAnsi"/>
          <w:b/>
          <w:bCs/>
        </w:rPr>
        <w:t>Also,</w:t>
      </w:r>
      <w:r w:rsidR="003F5A1B" w:rsidRPr="00942446">
        <w:rPr>
          <w:rFonts w:cstheme="minorHAnsi"/>
          <w:b/>
          <w:bCs/>
        </w:rPr>
        <w:t xml:space="preserve"> a dune is forming on that intersection there and is posing a safety hazard</w:t>
      </w:r>
      <w:r w:rsidR="00A9741F" w:rsidRPr="00942446">
        <w:rPr>
          <w:rFonts w:cstheme="minorHAnsi"/>
          <w:b/>
          <w:bCs/>
        </w:rPr>
        <w:br/>
      </w:r>
    </w:p>
    <w:p w14:paraId="07598627" w14:textId="693E4D59" w:rsidR="00886F0D" w:rsidRPr="00942446" w:rsidRDefault="00886F0D" w:rsidP="00777DB9">
      <w:pPr>
        <w:spacing w:before="0" w:after="0" w:line="240" w:lineRule="auto"/>
        <w:ind w:left="426"/>
        <w:rPr>
          <w:rFonts w:cstheme="minorHAnsi"/>
        </w:rPr>
      </w:pPr>
      <w:r w:rsidRPr="00942446">
        <w:rPr>
          <w:rFonts w:cstheme="minorHAnsi"/>
        </w:rPr>
        <w:t xml:space="preserve">The </w:t>
      </w:r>
      <w:r w:rsidR="00A9741F" w:rsidRPr="00942446">
        <w:rPr>
          <w:rFonts w:cstheme="minorHAnsi"/>
        </w:rPr>
        <w:t>W</w:t>
      </w:r>
      <w:r w:rsidRPr="00942446">
        <w:rPr>
          <w:rFonts w:cstheme="minorHAnsi"/>
        </w:rPr>
        <w:t xml:space="preserve">reck </w:t>
      </w:r>
      <w:r w:rsidR="00A9741F" w:rsidRPr="00942446">
        <w:rPr>
          <w:rFonts w:cstheme="minorHAnsi"/>
        </w:rPr>
        <w:t>C</w:t>
      </w:r>
      <w:r w:rsidRPr="00942446">
        <w:rPr>
          <w:rFonts w:cstheme="minorHAnsi"/>
        </w:rPr>
        <w:t xml:space="preserve">reek entrances have been considered in the design. Drainage allowances have been made through the Wreck Creek entrances to allow flow from these creeks to occur. </w:t>
      </w:r>
    </w:p>
    <w:p w14:paraId="75576BD3" w14:textId="77777777" w:rsidR="00DA135E" w:rsidRPr="00942446" w:rsidRDefault="00DA135E" w:rsidP="00777DB9">
      <w:pPr>
        <w:ind w:left="426"/>
        <w:rPr>
          <w:rFonts w:asciiTheme="majorHAnsi" w:hAnsiTheme="majorHAnsi" w:cstheme="majorHAnsi"/>
        </w:rPr>
      </w:pPr>
      <w:r w:rsidRPr="00942446">
        <w:rPr>
          <w:rFonts w:asciiTheme="majorHAnsi" w:hAnsiTheme="majorHAnsi" w:cstheme="majorHAnsi"/>
        </w:rPr>
        <w:t>Wreck Creek’s outlet and nearby drainage are managed by the West Gippsland Catchment Management Authority in collaboration with Bass Coast Shire Council and Parks Victoria. Both branches of Wreck Creek have been considered during the nourishment design which has been developed to mitigate coastal flood risks. Conditions will be monitored to reduce flood risk during and after the works.</w:t>
      </w:r>
    </w:p>
    <w:p w14:paraId="35D07696" w14:textId="77777777" w:rsidR="00DA135E" w:rsidRPr="00942446" w:rsidRDefault="00DA135E" w:rsidP="00777DB9">
      <w:pPr>
        <w:ind w:left="426"/>
        <w:rPr>
          <w:rFonts w:asciiTheme="majorHAnsi" w:hAnsiTheme="majorHAnsi" w:cstheme="majorHAnsi"/>
        </w:rPr>
      </w:pPr>
      <w:r w:rsidRPr="00942446">
        <w:rPr>
          <w:rFonts w:asciiTheme="majorHAnsi" w:hAnsiTheme="majorHAnsi" w:cstheme="majorHAnsi"/>
        </w:rPr>
        <w:t xml:space="preserve">For more information: </w:t>
      </w:r>
    </w:p>
    <w:p w14:paraId="196238ED" w14:textId="77777777" w:rsidR="00DA135E" w:rsidRPr="00942446" w:rsidRDefault="00DA135E" w:rsidP="00DA135E">
      <w:pPr>
        <w:pStyle w:val="ListParagraph"/>
        <w:numPr>
          <w:ilvl w:val="0"/>
          <w:numId w:val="44"/>
        </w:numPr>
        <w:ind w:left="1440"/>
        <w:rPr>
          <w:rFonts w:asciiTheme="majorHAnsi" w:hAnsiTheme="majorHAnsi" w:cstheme="majorHAnsi"/>
        </w:rPr>
      </w:pPr>
      <w:hyperlink r:id="rId41" w:history="1">
        <w:r w:rsidRPr="00942446">
          <w:rPr>
            <w:rStyle w:val="Hyperlink"/>
            <w:rFonts w:asciiTheme="majorHAnsi" w:hAnsiTheme="majorHAnsi" w:cstheme="majorHAnsi"/>
            <w:color w:val="auto"/>
          </w:rPr>
          <w:t>https://ew-data.waterwatch.org.au/estuary/wgcma/304</w:t>
        </w:r>
      </w:hyperlink>
      <w:r w:rsidRPr="00942446">
        <w:rPr>
          <w:rFonts w:asciiTheme="majorHAnsi" w:hAnsiTheme="majorHAnsi" w:cstheme="majorHAnsi"/>
        </w:rPr>
        <w:t xml:space="preserve"> </w:t>
      </w:r>
    </w:p>
    <w:p w14:paraId="500DF08F" w14:textId="081E542E" w:rsidR="003F5A1B" w:rsidRPr="00415645" w:rsidRDefault="00DA135E" w:rsidP="00415645">
      <w:pPr>
        <w:pStyle w:val="ListParagraph"/>
        <w:numPr>
          <w:ilvl w:val="0"/>
          <w:numId w:val="44"/>
        </w:numPr>
        <w:ind w:left="1440"/>
        <w:rPr>
          <w:rFonts w:asciiTheme="majorHAnsi" w:hAnsiTheme="majorHAnsi" w:cstheme="majorHAnsi"/>
        </w:rPr>
      </w:pPr>
      <w:hyperlink r:id="rId42" w:history="1">
        <w:r w:rsidRPr="00942446">
          <w:rPr>
            <w:rStyle w:val="Hyperlink"/>
            <w:rFonts w:asciiTheme="majorHAnsi" w:hAnsiTheme="majorHAnsi" w:cstheme="majorHAnsi"/>
            <w:color w:val="auto"/>
          </w:rPr>
          <w:t>https://wgcma.vic.gov.au/explore-the-catchment/estuaries/</w:t>
        </w:r>
      </w:hyperlink>
      <w:r w:rsidRPr="00942446">
        <w:rPr>
          <w:rFonts w:asciiTheme="majorHAnsi" w:hAnsiTheme="majorHAnsi" w:cstheme="majorHAnsi"/>
        </w:rPr>
        <w:t xml:space="preserve"> </w:t>
      </w:r>
      <w:r w:rsidR="005A5492" w:rsidRPr="00942446">
        <w:rPr>
          <w:rFonts w:cstheme="minorHAnsi"/>
          <w:b/>
          <w:bCs/>
        </w:rPr>
        <w:br/>
      </w:r>
    </w:p>
    <w:p w14:paraId="158EE215" w14:textId="77777777" w:rsidR="0086303F" w:rsidRPr="00942446" w:rsidRDefault="0086303F" w:rsidP="0086303F">
      <w:pPr>
        <w:pStyle w:val="ListParagraph"/>
        <w:numPr>
          <w:ilvl w:val="0"/>
          <w:numId w:val="43"/>
        </w:numPr>
        <w:spacing w:before="0" w:after="0" w:line="300" w:lineRule="atLeast"/>
        <w:rPr>
          <w:rFonts w:cstheme="minorHAnsi"/>
          <w:b/>
          <w:bCs/>
        </w:rPr>
      </w:pPr>
      <w:r w:rsidRPr="00942446">
        <w:rPr>
          <w:rFonts w:cstheme="minorHAnsi"/>
          <w:b/>
          <w:bCs/>
        </w:rPr>
        <w:t>Why aren’t structures such as groynes, seawalls or rock bags being considered as permanent solutions, including the idea of burying small groynes under the sand to stop it moving from west to east?</w:t>
      </w:r>
    </w:p>
    <w:p w14:paraId="7B7D2B38" w14:textId="77777777" w:rsidR="0086303F" w:rsidRPr="00942446" w:rsidRDefault="0086303F" w:rsidP="0086303F">
      <w:pPr>
        <w:pStyle w:val="ListParagraph"/>
        <w:rPr>
          <w:rFonts w:cstheme="minorHAnsi"/>
          <w:b/>
          <w:bCs/>
        </w:rPr>
      </w:pPr>
    </w:p>
    <w:p w14:paraId="5B45ECBF" w14:textId="77777777" w:rsidR="00527895" w:rsidRPr="00527895" w:rsidRDefault="00527895" w:rsidP="008F7D04">
      <w:pPr>
        <w:pStyle w:val="ListParagraph"/>
        <w:ind w:left="426"/>
        <w:rPr>
          <w:rFonts w:cstheme="minorHAnsi"/>
        </w:rPr>
      </w:pPr>
      <w:r w:rsidRPr="00527895">
        <w:rPr>
          <w:rFonts w:cstheme="minorHAnsi"/>
        </w:rPr>
        <w:t>While structures like groynes, seawalls or rock bags can slow sand movement, they also significantly change how a beach looks, functions and can be used. Even short groynes buried under the sand would eventually become exposed as the beach erodes, altering beach access, safety and recreation. Community engagement has consistently told us that keeping Inverloch Beach as natural and usable as possible is a high priority.</w:t>
      </w:r>
    </w:p>
    <w:p w14:paraId="2498500D" w14:textId="2A1CD856" w:rsidR="00527895" w:rsidRPr="00527895" w:rsidRDefault="00527895" w:rsidP="008F7D04">
      <w:pPr>
        <w:pStyle w:val="ListParagraph"/>
        <w:ind w:left="426"/>
        <w:rPr>
          <w:rFonts w:cstheme="minorBidi"/>
        </w:rPr>
      </w:pPr>
      <w:r w:rsidRPr="3442624F">
        <w:rPr>
          <w:rFonts w:cstheme="minorBidi"/>
        </w:rPr>
        <w:t>The Cape to Cape Resilience Plan assessed a range of engineering options—including groynes, seawalls and rock bag structures—alongside nature</w:t>
      </w:r>
      <w:r w:rsidR="4AF6E1B2" w:rsidRPr="3442624F">
        <w:rPr>
          <w:rFonts w:cstheme="minorBidi"/>
        </w:rPr>
        <w:t>-</w:t>
      </w:r>
      <w:r w:rsidRPr="3442624F">
        <w:rPr>
          <w:rFonts w:cstheme="minorBidi"/>
        </w:rPr>
        <w:t xml:space="preserve">based approaches. </w:t>
      </w:r>
      <w:r w:rsidRPr="5A130549">
        <w:rPr>
          <w:rFonts w:cstheme="minorBidi"/>
        </w:rPr>
        <w:t xml:space="preserve">Large-scale beach renourishment, dune rebuilding and vegetation restoration were selected as the preferred actions because they maintain the natural character of the beach while still improving its resilience to erosion and storms. </w:t>
      </w:r>
    </w:p>
    <w:p w14:paraId="0243D573" w14:textId="77777777" w:rsidR="00527895" w:rsidRPr="00942446" w:rsidRDefault="00527895" w:rsidP="008F7D04">
      <w:pPr>
        <w:pStyle w:val="ListParagraph"/>
        <w:ind w:left="426"/>
        <w:rPr>
          <w:rFonts w:cstheme="minorHAnsi"/>
        </w:rPr>
      </w:pPr>
      <w:r w:rsidRPr="00527895">
        <w:rPr>
          <w:rFonts w:cstheme="minorHAnsi"/>
        </w:rPr>
        <w:t>More detail on the options assessment can be found in:</w:t>
      </w:r>
    </w:p>
    <w:p w14:paraId="4BC539DE" w14:textId="77777777" w:rsidR="00527895" w:rsidRPr="00527895" w:rsidRDefault="00527895" w:rsidP="00527895">
      <w:pPr>
        <w:pStyle w:val="ListParagraph"/>
        <w:rPr>
          <w:rFonts w:cstheme="minorHAnsi"/>
        </w:rPr>
      </w:pPr>
    </w:p>
    <w:p w14:paraId="128C2AD7" w14:textId="28C1FF73" w:rsidR="00527895" w:rsidRDefault="00527895" w:rsidP="6752E12A">
      <w:pPr>
        <w:pStyle w:val="ListParagraph"/>
        <w:numPr>
          <w:ilvl w:val="0"/>
          <w:numId w:val="46"/>
        </w:numPr>
        <w:rPr>
          <w:rFonts w:ascii="Arial" w:hAnsi="Arial" w:cs="Arial"/>
        </w:rPr>
      </w:pPr>
      <w:r w:rsidRPr="6752E12A">
        <w:rPr>
          <w:rFonts w:cstheme="minorBidi"/>
        </w:rPr>
        <w:t xml:space="preserve">The </w:t>
      </w:r>
      <w:hyperlink r:id="rId43">
        <w:r w:rsidR="01B5EA24" w:rsidRPr="6752E12A">
          <w:rPr>
            <w:rStyle w:val="Hyperlink"/>
            <w:rFonts w:ascii="Arial" w:hAnsi="Arial" w:cs="Arial"/>
            <w:i/>
            <w:iCs/>
          </w:rPr>
          <w:t>Coastal Adaptation Actions Technical Assessment Report Summary</w:t>
        </w:r>
      </w:hyperlink>
    </w:p>
    <w:p w14:paraId="077A8FBC" w14:textId="053EF549" w:rsidR="00EA6F42" w:rsidRPr="003A10FB" w:rsidRDefault="00527895" w:rsidP="003A10FB">
      <w:pPr>
        <w:pStyle w:val="ListParagraph"/>
        <w:numPr>
          <w:ilvl w:val="0"/>
          <w:numId w:val="46"/>
        </w:numPr>
        <w:rPr>
          <w:rFonts w:cstheme="minorBidi"/>
        </w:rPr>
      </w:pPr>
      <w:r w:rsidRPr="0C39E177">
        <w:rPr>
          <w:rFonts w:cstheme="minorBidi"/>
        </w:rPr>
        <w:t xml:space="preserve">Section 4.6 of the </w:t>
      </w:r>
      <w:hyperlink r:id="rId44">
        <w:r w:rsidR="5BDAEA52" w:rsidRPr="2F436B15">
          <w:rPr>
            <w:rStyle w:val="Hyperlink"/>
            <w:rFonts w:ascii="Arial" w:hAnsi="Arial" w:cs="Arial"/>
          </w:rPr>
          <w:t>Cape to Cape Resilience Plan</w:t>
        </w:r>
      </w:hyperlink>
      <w:r w:rsidRPr="2F436B15">
        <w:rPr>
          <w:rFonts w:ascii="Arial" w:hAnsi="Arial" w:cs="Arial"/>
        </w:rPr>
        <w:t xml:space="preserve"> </w:t>
      </w:r>
      <w:r w:rsidRPr="0C39E177">
        <w:rPr>
          <w:rFonts w:cstheme="minorBidi"/>
          <w:i/>
        </w:rPr>
        <w:t>Deciding on Adaptation</w:t>
      </w:r>
      <w:r w:rsidRPr="0C39E177">
        <w:rPr>
          <w:rFonts w:cstheme="minorBidi"/>
        </w:rPr>
        <w:t>, which explains why nature</w:t>
      </w:r>
      <w:r w:rsidR="102F4C8F" w:rsidRPr="0C39E177">
        <w:rPr>
          <w:rFonts w:cstheme="minorBidi"/>
        </w:rPr>
        <w:t>-</w:t>
      </w:r>
      <w:r w:rsidRPr="0C39E177">
        <w:rPr>
          <w:rFonts w:cstheme="minorBidi"/>
        </w:rPr>
        <w:t>based options were prioritised over hard engineering structures at this stage.</w:t>
      </w:r>
    </w:p>
    <w:sectPr w:rsidR="00EA6F42" w:rsidRPr="003A10FB" w:rsidSect="007425C9">
      <w:headerReference w:type="default" r:id="rId45"/>
      <w:headerReference w:type="first" r:id="rId4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6230" w14:textId="77777777" w:rsidR="005B452D" w:rsidRDefault="005B452D" w:rsidP="00CD157B">
      <w:pPr>
        <w:pStyle w:val="NoSpacing"/>
      </w:pPr>
    </w:p>
    <w:p w14:paraId="6989BBC1" w14:textId="77777777" w:rsidR="005B452D" w:rsidRDefault="005B452D"/>
  </w:endnote>
  <w:endnote w:type="continuationSeparator" w:id="0">
    <w:p w14:paraId="3F6CB3B1" w14:textId="77777777" w:rsidR="005B452D" w:rsidRDefault="005B452D" w:rsidP="00CD157B">
      <w:pPr>
        <w:pStyle w:val="NoSpacing"/>
      </w:pPr>
    </w:p>
    <w:p w14:paraId="483654B5" w14:textId="77777777" w:rsidR="005B452D" w:rsidRDefault="005B452D"/>
  </w:endnote>
  <w:endnote w:type="continuationNotice" w:id="1">
    <w:p w14:paraId="62E35B09" w14:textId="77777777" w:rsidR="005B452D" w:rsidRDefault="005B452D" w:rsidP="00CD157B">
      <w:pPr>
        <w:pStyle w:val="NoSpacing"/>
      </w:pPr>
    </w:p>
    <w:p w14:paraId="47284D6C" w14:textId="77777777" w:rsidR="005B452D" w:rsidRDefault="005B4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2BF375BF" w14:textId="77777777" w:rsidTr="006076F0">
      <w:trPr>
        <w:trHeight w:val="397"/>
      </w:trPr>
      <w:tc>
        <w:tcPr>
          <w:tcW w:w="340" w:type="dxa"/>
        </w:tcPr>
        <w:p w14:paraId="3BDC74EB"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4" behindDoc="0" locked="0" layoutInCell="0" allowOverlap="1" wp14:anchorId="21693138" wp14:editId="5B91F4DA">
                    <wp:simplePos x="0" y="0"/>
                    <wp:positionH relativeFrom="page">
                      <wp:posOffset>0</wp:posOffset>
                    </wp:positionH>
                    <wp:positionV relativeFrom="page">
                      <wp:posOffset>10228818</wp:posOffset>
                    </wp:positionV>
                    <wp:extent cx="7560945" cy="273050"/>
                    <wp:effectExtent l="0" t="0" r="0" b="12700"/>
                    <wp:wrapNone/>
                    <wp:docPr id="41" name="MSIPCM92ca436da7c4fd00cf95436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63B1FB"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693138" id="_x0000_t202" coordsize="21600,21600" o:spt="202" path="m,l,21600r21600,l21600,xe">
                    <v:stroke joinstyle="miter"/>
                    <v:path gradientshapeok="t" o:connecttype="rect"/>
                  </v:shapetype>
                  <v:shape id="MSIPCM92ca436da7c4fd00cf954361" o:spid="_x0000_s1029" type="#_x0000_t202" alt="{&quot;HashCode&quot;:-1264680268,&quot;Height&quot;:841.0,&quot;Width&quot;:595.0,&quot;Placement&quot;:&quot;Footer&quot;,&quot;Index&quot;:&quot;OddAndEven&quot;,&quot;Section&quot;:1,&quot;Top&quot;:0.0,&quot;Left&quot;:0.0}" style="position:absolute;margin-left:0;margin-top:805.4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0363B1FB"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6CAC6033" w14:textId="70BE7F07" w:rsidR="00A60698" w:rsidRPr="00810C40" w:rsidRDefault="00A60698" w:rsidP="00A60698">
          <w:pPr>
            <w:pStyle w:val="FooterEven"/>
          </w:pPr>
        </w:p>
      </w:tc>
    </w:tr>
  </w:tbl>
  <w:p w14:paraId="35F8E58C"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6BCA1285" w14:textId="77777777" w:rsidTr="006076F0">
      <w:trPr>
        <w:trHeight w:val="397"/>
      </w:trPr>
      <w:tc>
        <w:tcPr>
          <w:tcW w:w="9071" w:type="dxa"/>
        </w:tcPr>
        <w:p w14:paraId="7669AC96" w14:textId="4A20F70E" w:rsidR="00A60698" w:rsidRDefault="00364C9A" w:rsidP="00A60698">
          <w:pPr>
            <w:pStyle w:val="FooterOdd"/>
          </w:pPr>
          <w:r>
            <w:rPr>
              <w:noProof/>
            </w:rPr>
            <mc:AlternateContent>
              <mc:Choice Requires="wps">
                <w:drawing>
                  <wp:anchor distT="0" distB="0" distL="114300" distR="114300" simplePos="0" relativeHeight="251658252" behindDoc="0" locked="0" layoutInCell="0" allowOverlap="1" wp14:anchorId="096B424A" wp14:editId="72DAC45B">
                    <wp:simplePos x="0" y="0"/>
                    <wp:positionH relativeFrom="page">
                      <wp:posOffset>0</wp:posOffset>
                    </wp:positionH>
                    <wp:positionV relativeFrom="page">
                      <wp:posOffset>10228818</wp:posOffset>
                    </wp:positionV>
                    <wp:extent cx="7560945" cy="273050"/>
                    <wp:effectExtent l="0" t="0" r="0" b="12700"/>
                    <wp:wrapNone/>
                    <wp:docPr id="35" name="MSIPCM8fa4422aba6f9ff0a9c47f59"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31FA39"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6B424A" id="_x0000_t202" coordsize="21600,21600" o:spt="202" path="m,l,21600r21600,l21600,xe">
                    <v:stroke joinstyle="miter"/>
                    <v:path gradientshapeok="t" o:connecttype="rect"/>
                  </v:shapetype>
                  <v:shape id="MSIPCM8fa4422aba6f9ff0a9c47f59" o:spid="_x0000_s1030" type="#_x0000_t202" alt="{&quot;HashCode&quot;:-1264680268,&quot;Height&quot;:841.0,&quot;Width&quot;:595.0,&quot;Placement&quot;:&quot;Footer&quot;,&quot;Index&quot;:&quot;Primary&quot;,&quot;Section&quot;:1,&quot;Top&quot;:0.0,&quot;Left&quot;:0.0}" style="position:absolute;left:0;text-align:left;margin-left:0;margin-top:805.4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4531FA39"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fldSimple w:instr="DOCPROPERTY  xFooterTitle  \* MERGEFORMAT">
            <w:r w:rsidR="00EA6F42">
              <w:t>Frequently Asked Questions (FAQs)</w:t>
            </w:r>
          </w:fldSimple>
        </w:p>
        <w:p w14:paraId="4F0EF6C5" w14:textId="79B9ECAA" w:rsidR="00CD157B" w:rsidRPr="00CB1FB7" w:rsidRDefault="00CD157B" w:rsidP="00A60698">
          <w:pPr>
            <w:pStyle w:val="FooterOdd"/>
            <w:rPr>
              <w:b/>
            </w:rPr>
          </w:pPr>
        </w:p>
      </w:tc>
      <w:tc>
        <w:tcPr>
          <w:tcW w:w="340" w:type="dxa"/>
        </w:tcPr>
        <w:p w14:paraId="0C1DBC36"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42356D48"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5523" w14:textId="77777777" w:rsidR="00364C9A" w:rsidRDefault="00364C9A">
    <w:pPr>
      <w:pStyle w:val="Footer"/>
    </w:pPr>
    <w:r>
      <w:rPr>
        <w:noProof/>
      </w:rPr>
      <mc:AlternateContent>
        <mc:Choice Requires="wps">
          <w:drawing>
            <wp:anchor distT="0" distB="0" distL="114300" distR="114300" simplePos="0" relativeHeight="251658253" behindDoc="0" locked="0" layoutInCell="0" allowOverlap="1" wp14:anchorId="4DABCF18" wp14:editId="5334A542">
              <wp:simplePos x="0" y="0"/>
              <wp:positionH relativeFrom="page">
                <wp:posOffset>0</wp:posOffset>
              </wp:positionH>
              <wp:positionV relativeFrom="page">
                <wp:posOffset>10228580</wp:posOffset>
              </wp:positionV>
              <wp:extent cx="7560945" cy="273050"/>
              <wp:effectExtent l="0" t="0" r="0" b="12700"/>
              <wp:wrapNone/>
              <wp:docPr id="40" name="MSIPCMd7f8451f86b85c057b799d5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0CE4D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ABCF18" id="_x0000_t202" coordsize="21600,21600" o:spt="202" path="m,l,21600r21600,l21600,xe">
              <v:stroke joinstyle="miter"/>
              <v:path gradientshapeok="t" o:connecttype="rect"/>
            </v:shapetype>
            <v:shape id="MSIPCMd7f8451f86b85c057b799d53" o:spid="_x0000_s1031" type="#_x0000_t202" alt="{&quot;HashCode&quot;:-1264680268,&quot;Height&quot;:841.0,&quot;Width&quot;:595.0,&quot;Placement&quot;:&quot;Footer&quot;,&quot;Index&quot;:&quot;FirstPage&quot;,&quot;Section&quot;:1,&quot;Top&quot;:0.0,&quot;Left&quot;:0.0}" style="position:absolute;margin-left:0;margin-top:805.4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5F0CE4D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679C" w14:textId="77777777" w:rsidR="005B452D" w:rsidRPr="0056073C" w:rsidRDefault="005B452D" w:rsidP="005D764F">
      <w:pPr>
        <w:pStyle w:val="FootnoteSeparator"/>
      </w:pPr>
    </w:p>
    <w:p w14:paraId="564875EE" w14:textId="77777777" w:rsidR="005B452D" w:rsidRDefault="005B452D"/>
  </w:footnote>
  <w:footnote w:type="continuationSeparator" w:id="0">
    <w:p w14:paraId="3A248F29" w14:textId="77777777" w:rsidR="005B452D" w:rsidRPr="00CA30B7" w:rsidRDefault="005B452D" w:rsidP="006D5A90">
      <w:pPr>
        <w:rPr>
          <w:lang w:val="en-US"/>
        </w:rPr>
      </w:pPr>
      <w:r w:rsidRPr="00CA30B7">
        <w:rPr>
          <w:lang w:val="en-US"/>
        </w:rPr>
        <w:t>_______</w:t>
      </w:r>
    </w:p>
    <w:p w14:paraId="2794DE67" w14:textId="77777777" w:rsidR="005B452D" w:rsidRDefault="005B452D"/>
  </w:footnote>
  <w:footnote w:type="continuationNotice" w:id="1">
    <w:p w14:paraId="448B6DB1" w14:textId="77777777" w:rsidR="005B452D" w:rsidRDefault="005B452D" w:rsidP="006D5A90"/>
    <w:p w14:paraId="33FBFFF6" w14:textId="77777777" w:rsidR="005B452D" w:rsidRDefault="005B4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99CB"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14EAD8" wp14:editId="248223C2">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3394EB"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2FA2814D" wp14:editId="084726D1">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1B7B57"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2CA8CA1D" wp14:editId="625E7820">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AE6C5A"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5D33494D" wp14:editId="138FFB7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978CD9"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15AF0509" wp14:editId="7660E6F5">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8A2F4A"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7E894A26" wp14:editId="73EE8B76">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645301"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0F53BB45"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5157EA62" w14:paraId="55AF3D42" w14:textId="77777777" w:rsidTr="5157EA62">
      <w:trPr>
        <w:trHeight w:val="300"/>
      </w:trPr>
      <w:tc>
        <w:tcPr>
          <w:tcW w:w="3400" w:type="dxa"/>
        </w:tcPr>
        <w:p w14:paraId="213518A0" w14:textId="1C2C00A4" w:rsidR="5157EA62" w:rsidRDefault="5157EA62" w:rsidP="5157EA62">
          <w:pPr>
            <w:pStyle w:val="Header"/>
            <w:ind w:left="-115"/>
          </w:pPr>
        </w:p>
      </w:tc>
      <w:tc>
        <w:tcPr>
          <w:tcW w:w="3400" w:type="dxa"/>
        </w:tcPr>
        <w:p w14:paraId="06A15B8B" w14:textId="5CA17685" w:rsidR="5157EA62" w:rsidRDefault="5157EA62" w:rsidP="5157EA62">
          <w:pPr>
            <w:pStyle w:val="Header"/>
            <w:jc w:val="center"/>
          </w:pPr>
        </w:p>
      </w:tc>
      <w:tc>
        <w:tcPr>
          <w:tcW w:w="3400" w:type="dxa"/>
        </w:tcPr>
        <w:p w14:paraId="02EC2ACA" w14:textId="67C85E63" w:rsidR="5157EA62" w:rsidRDefault="5157EA62" w:rsidP="5157EA62">
          <w:pPr>
            <w:pStyle w:val="Header"/>
            <w:ind w:right="-115"/>
            <w:jc w:val="right"/>
          </w:pPr>
        </w:p>
      </w:tc>
    </w:tr>
  </w:tbl>
  <w:p w14:paraId="0A6B2BFD" w14:textId="72D7018F" w:rsidR="00A07013" w:rsidRDefault="00A07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5157EA62" w14:paraId="5CB0DF60" w14:textId="77777777" w:rsidTr="5157EA62">
      <w:trPr>
        <w:trHeight w:val="300"/>
      </w:trPr>
      <w:tc>
        <w:tcPr>
          <w:tcW w:w="3400" w:type="dxa"/>
        </w:tcPr>
        <w:p w14:paraId="216DB0EC" w14:textId="6F5611A3" w:rsidR="5157EA62" w:rsidRDefault="5157EA62" w:rsidP="5157EA62">
          <w:pPr>
            <w:pStyle w:val="Header"/>
            <w:ind w:left="-115"/>
          </w:pPr>
        </w:p>
      </w:tc>
      <w:tc>
        <w:tcPr>
          <w:tcW w:w="3400" w:type="dxa"/>
        </w:tcPr>
        <w:p w14:paraId="6075687D" w14:textId="6BC86841" w:rsidR="5157EA62" w:rsidRDefault="5157EA62" w:rsidP="5157EA62">
          <w:pPr>
            <w:pStyle w:val="Header"/>
            <w:jc w:val="center"/>
          </w:pPr>
        </w:p>
      </w:tc>
      <w:tc>
        <w:tcPr>
          <w:tcW w:w="3400" w:type="dxa"/>
        </w:tcPr>
        <w:p w14:paraId="4A394EC0" w14:textId="788AE688" w:rsidR="5157EA62" w:rsidRDefault="5157EA62" w:rsidP="5157EA62">
          <w:pPr>
            <w:pStyle w:val="Header"/>
            <w:ind w:right="-115"/>
            <w:jc w:val="right"/>
          </w:pPr>
        </w:p>
      </w:tc>
    </w:tr>
  </w:tbl>
  <w:p w14:paraId="260E821E" w14:textId="729ADFBD" w:rsidR="00A07013" w:rsidRDefault="00A070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48B6"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25B4B124" wp14:editId="1FFC7597">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942583"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3337EE95" wp14:editId="03C8A3F9">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A6D286"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434732C4" wp14:editId="1D736298">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655C6C"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6E9A2F71" wp14:editId="2C1AF42B">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21D86F"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2115E1AD" wp14:editId="5F7F6B55">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5DD72F"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364592A4" wp14:editId="26177399">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AC7499"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5157EA62" w14:paraId="7ED66C36" w14:textId="77777777" w:rsidTr="5157EA62">
      <w:trPr>
        <w:trHeight w:val="300"/>
      </w:trPr>
      <w:tc>
        <w:tcPr>
          <w:tcW w:w="3400" w:type="dxa"/>
        </w:tcPr>
        <w:p w14:paraId="23178999" w14:textId="45DF9B3F" w:rsidR="5157EA62" w:rsidRDefault="5157EA62" w:rsidP="5157EA62">
          <w:pPr>
            <w:pStyle w:val="Header"/>
            <w:ind w:left="-115"/>
          </w:pPr>
        </w:p>
      </w:tc>
      <w:tc>
        <w:tcPr>
          <w:tcW w:w="3400" w:type="dxa"/>
        </w:tcPr>
        <w:p w14:paraId="03281E4C" w14:textId="012AF2D2" w:rsidR="5157EA62" w:rsidRDefault="5157EA62" w:rsidP="5157EA62">
          <w:pPr>
            <w:pStyle w:val="Header"/>
            <w:jc w:val="center"/>
          </w:pPr>
        </w:p>
      </w:tc>
      <w:tc>
        <w:tcPr>
          <w:tcW w:w="3400" w:type="dxa"/>
        </w:tcPr>
        <w:p w14:paraId="707E5533" w14:textId="58055321" w:rsidR="5157EA62" w:rsidRDefault="5157EA62" w:rsidP="5157EA62">
          <w:pPr>
            <w:pStyle w:val="Header"/>
            <w:ind w:right="-115"/>
            <w:jc w:val="right"/>
          </w:pPr>
        </w:p>
      </w:tc>
    </w:tr>
  </w:tbl>
  <w:p w14:paraId="3231FE8C" w14:textId="26EC982F" w:rsidR="00A07013" w:rsidRDefault="00A07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2E947B8"/>
    <w:multiLevelType w:val="hybridMultilevel"/>
    <w:tmpl w:val="9180723C"/>
    <w:lvl w:ilvl="0" w:tplc="E336354C">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9357952"/>
    <w:multiLevelType w:val="hybridMultilevel"/>
    <w:tmpl w:val="6B0043BC"/>
    <w:lvl w:ilvl="0" w:tplc="A9FEFCE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94A695C"/>
    <w:multiLevelType w:val="multilevel"/>
    <w:tmpl w:val="75CA4D72"/>
    <w:name w:val="DEPITableBullets"/>
    <w:lvl w:ilvl="0">
      <w:start w:val="1"/>
      <w:numFmt w:val="bullet"/>
      <w:lvlText w:val="•"/>
      <w:lvlJc w:val="left"/>
      <w:pPr>
        <w:tabs>
          <w:tab w:val="num" w:pos="284"/>
        </w:tabs>
        <w:ind w:left="284" w:hanging="171"/>
      </w:pPr>
      <w:rPr>
        <w:rFonts w:ascii="Calibri" w:hAnsi="Calibri" w:hint="default"/>
        <w:b w:val="0"/>
        <w:i w:val="0"/>
        <w:color w:val="232222" w:themeColor="text1"/>
        <w:position w:val="0"/>
        <w:sz w:val="20"/>
        <w:szCs w:val="12"/>
      </w:rPr>
    </w:lvl>
    <w:lvl w:ilvl="1">
      <w:start w:val="1"/>
      <w:numFmt w:val="bullet"/>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3E5A4BC0"/>
    <w:multiLevelType w:val="multilevel"/>
    <w:tmpl w:val="8BDE3AF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1401" w:hanging="227"/>
      </w:pPr>
      <w:rPr>
        <w:rFonts w:ascii="Wingdings" w:hAnsi="Wingdings" w:hint="default"/>
        <w:color w:val="auto"/>
      </w:rPr>
    </w:lvl>
    <w:lvl w:ilvl="1">
      <w:start w:val="1"/>
      <w:numFmt w:val="bullet"/>
      <w:pStyle w:val="ListBullet2"/>
      <w:lvlText w:val="–"/>
      <w:lvlJc w:val="left"/>
      <w:pPr>
        <w:ind w:left="1628" w:hanging="227"/>
      </w:pPr>
      <w:rPr>
        <w:rFonts w:ascii="Arial" w:hAnsi="Arial" w:hint="default"/>
        <w:color w:val="auto"/>
      </w:rPr>
    </w:lvl>
    <w:lvl w:ilvl="2">
      <w:start w:val="1"/>
      <w:numFmt w:val="bullet"/>
      <w:pStyle w:val="ListBullet3"/>
      <w:lvlText w:val=""/>
      <w:lvlJc w:val="left"/>
      <w:pPr>
        <w:ind w:left="1855" w:hanging="227"/>
      </w:pPr>
      <w:rPr>
        <w:rFonts w:ascii="Symbol" w:hAnsi="Symbol" w:hint="default"/>
        <w:color w:val="auto"/>
        <w:position w:val="0"/>
      </w:rPr>
    </w:lvl>
    <w:lvl w:ilvl="3">
      <w:start w:val="1"/>
      <w:numFmt w:val="none"/>
      <w:lvlText w:val=""/>
      <w:lvlJc w:val="left"/>
      <w:pPr>
        <w:ind w:left="2082" w:hanging="227"/>
      </w:pPr>
      <w:rPr>
        <w:rFonts w:hint="default"/>
        <w:b/>
        <w:i w:val="0"/>
        <w:sz w:val="20"/>
      </w:rPr>
    </w:lvl>
    <w:lvl w:ilvl="4">
      <w:start w:val="1"/>
      <w:numFmt w:val="none"/>
      <w:lvlText w:val=""/>
      <w:lvlJc w:val="left"/>
      <w:pPr>
        <w:ind w:left="2309" w:hanging="227"/>
      </w:pPr>
      <w:rPr>
        <w:rFonts w:hint="default"/>
        <w:position w:val="2"/>
        <w:sz w:val="16"/>
      </w:rPr>
    </w:lvl>
    <w:lvl w:ilvl="5">
      <w:start w:val="1"/>
      <w:numFmt w:val="bullet"/>
      <w:lvlText w:val=""/>
      <w:lvlJc w:val="left"/>
      <w:pPr>
        <w:tabs>
          <w:tab w:val="num" w:pos="2988"/>
        </w:tabs>
        <w:ind w:left="2536" w:hanging="227"/>
      </w:pPr>
      <w:rPr>
        <w:rFonts w:ascii="Wingdings" w:hAnsi="Wingdings" w:hint="default"/>
      </w:rPr>
    </w:lvl>
    <w:lvl w:ilvl="6">
      <w:start w:val="1"/>
      <w:numFmt w:val="bullet"/>
      <w:lvlText w:val=""/>
      <w:lvlJc w:val="left"/>
      <w:pPr>
        <w:tabs>
          <w:tab w:val="num" w:pos="3328"/>
        </w:tabs>
        <w:ind w:left="2763" w:hanging="227"/>
      </w:pPr>
      <w:rPr>
        <w:rFonts w:ascii="Symbol" w:hAnsi="Symbol" w:hint="default"/>
      </w:rPr>
    </w:lvl>
    <w:lvl w:ilvl="7">
      <w:start w:val="1"/>
      <w:numFmt w:val="bullet"/>
      <w:lvlText w:val="o"/>
      <w:lvlJc w:val="left"/>
      <w:pPr>
        <w:tabs>
          <w:tab w:val="num" w:pos="3668"/>
        </w:tabs>
        <w:ind w:left="2990" w:hanging="227"/>
      </w:pPr>
      <w:rPr>
        <w:rFonts w:ascii="Courier New" w:hAnsi="Courier New" w:cs="Courier New" w:hint="default"/>
      </w:rPr>
    </w:lvl>
    <w:lvl w:ilvl="8">
      <w:start w:val="1"/>
      <w:numFmt w:val="bullet"/>
      <w:lvlText w:val=""/>
      <w:lvlJc w:val="left"/>
      <w:pPr>
        <w:tabs>
          <w:tab w:val="num" w:pos="4008"/>
        </w:tabs>
        <w:ind w:left="3217"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700" w:hanging="340"/>
      </w:pPr>
      <w:rPr>
        <w:rFonts w:hint="default"/>
      </w:rPr>
    </w:lvl>
    <w:lvl w:ilvl="1">
      <w:start w:val="1"/>
      <w:numFmt w:val="lowerLetter"/>
      <w:pStyle w:val="ListNumber2"/>
      <w:lvlText w:val="%2."/>
      <w:lvlJc w:val="left"/>
      <w:pPr>
        <w:ind w:left="1040" w:hanging="340"/>
      </w:pPr>
      <w:rPr>
        <w:rFonts w:hint="default"/>
      </w:rPr>
    </w:lvl>
    <w:lvl w:ilvl="2">
      <w:start w:val="1"/>
      <w:numFmt w:val="lowerRoman"/>
      <w:pStyle w:val="ListNumber3"/>
      <w:lvlText w:val="%3."/>
      <w:lvlJc w:val="left"/>
      <w:pPr>
        <w:ind w:left="1380" w:hanging="340"/>
      </w:pPr>
      <w:rPr>
        <w:rFonts w:hint="default"/>
      </w:rPr>
    </w:lvl>
    <w:lvl w:ilvl="3">
      <w:start w:val="1"/>
      <w:numFmt w:val="upperLetter"/>
      <w:pStyle w:val="ListNumber4"/>
      <w:lvlText w:val="%4."/>
      <w:lvlJc w:val="left"/>
      <w:pPr>
        <w:ind w:left="1720" w:hanging="340"/>
      </w:pPr>
      <w:rPr>
        <w:rFonts w:hint="default"/>
      </w:rPr>
    </w:lvl>
    <w:lvl w:ilvl="4">
      <w:start w:val="1"/>
      <w:numFmt w:val="upperRoman"/>
      <w:pStyle w:val="ListNumber5"/>
      <w:lvlText w:val="%5."/>
      <w:lvlJc w:val="left"/>
      <w:pPr>
        <w:ind w:left="2060" w:hanging="340"/>
      </w:pPr>
      <w:rPr>
        <w:rFonts w:hint="default"/>
      </w:rPr>
    </w:lvl>
    <w:lvl w:ilvl="5">
      <w:start w:val="1"/>
      <w:numFmt w:val="lowerRoman"/>
      <w:lvlText w:val="%6."/>
      <w:lvlJc w:val="right"/>
      <w:pPr>
        <w:ind w:left="2400" w:hanging="340"/>
      </w:pPr>
      <w:rPr>
        <w:rFonts w:hint="default"/>
      </w:rPr>
    </w:lvl>
    <w:lvl w:ilvl="6">
      <w:start w:val="1"/>
      <w:numFmt w:val="decimal"/>
      <w:lvlText w:val="%7."/>
      <w:lvlJc w:val="left"/>
      <w:pPr>
        <w:ind w:left="2740" w:hanging="340"/>
      </w:pPr>
      <w:rPr>
        <w:rFonts w:hint="default"/>
      </w:rPr>
    </w:lvl>
    <w:lvl w:ilvl="7">
      <w:start w:val="1"/>
      <w:numFmt w:val="lowerLetter"/>
      <w:lvlText w:val="%8."/>
      <w:lvlJc w:val="left"/>
      <w:pPr>
        <w:ind w:left="3080" w:hanging="340"/>
      </w:pPr>
      <w:rPr>
        <w:rFonts w:hint="default"/>
      </w:rPr>
    </w:lvl>
    <w:lvl w:ilvl="8">
      <w:start w:val="1"/>
      <w:numFmt w:val="lowerRoman"/>
      <w:lvlText w:val="%9."/>
      <w:lvlJc w:val="right"/>
      <w:pPr>
        <w:ind w:left="342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C4F16BD"/>
    <w:multiLevelType w:val="hybridMultilevel"/>
    <w:tmpl w:val="ED0456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6D7730D0"/>
    <w:multiLevelType w:val="hybridMultilevel"/>
    <w:tmpl w:val="C7AED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37C6323E"/>
    <w:name w:val="Lst_HighlightBullets"/>
    <w:lvl w:ilvl="0">
      <w:start w:val="1"/>
      <w:numFmt w:val="bullet"/>
      <w:lvlRestart w:val="0"/>
      <w:pStyle w:val="HighlightBoxBullet"/>
      <w:lvlText w:val=""/>
      <w:lvlJc w:val="left"/>
      <w:pPr>
        <w:ind w:left="454" w:hanging="227"/>
      </w:pPr>
      <w:rPr>
        <w:rFonts w:ascii="Wingdings" w:hAnsi="Wingdings"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5"/>
  </w:num>
  <w:num w:numId="4" w16cid:durableId="985085104">
    <w:abstractNumId w:val="13"/>
  </w:num>
  <w:num w:numId="5" w16cid:durableId="1872112631">
    <w:abstractNumId w:val="16"/>
  </w:num>
  <w:num w:numId="6" w16cid:durableId="336812815">
    <w:abstractNumId w:val="30"/>
  </w:num>
  <w:num w:numId="7" w16cid:durableId="155153463">
    <w:abstractNumId w:val="4"/>
  </w:num>
  <w:num w:numId="8" w16cid:durableId="1428236886">
    <w:abstractNumId w:val="33"/>
  </w:num>
  <w:num w:numId="9" w16cid:durableId="1644658156">
    <w:abstractNumId w:val="24"/>
  </w:num>
  <w:num w:numId="10" w16cid:durableId="103154041">
    <w:abstractNumId w:val="35"/>
  </w:num>
  <w:num w:numId="11" w16cid:durableId="2129203638">
    <w:abstractNumId w:val="38"/>
  </w:num>
  <w:num w:numId="12" w16cid:durableId="377365663">
    <w:abstractNumId w:val="31"/>
  </w:num>
  <w:num w:numId="13" w16cid:durableId="1308436166">
    <w:abstractNumId w:val="32"/>
  </w:num>
  <w:num w:numId="14" w16cid:durableId="1335643199">
    <w:abstractNumId w:val="42"/>
  </w:num>
  <w:num w:numId="15" w16cid:durableId="384449836">
    <w:abstractNumId w:val="10"/>
  </w:num>
  <w:num w:numId="16" w16cid:durableId="1160577431">
    <w:abstractNumId w:val="34"/>
  </w:num>
  <w:num w:numId="17" w16cid:durableId="27071314">
    <w:abstractNumId w:val="9"/>
  </w:num>
  <w:num w:numId="18" w16cid:durableId="338120444">
    <w:abstractNumId w:val="7"/>
  </w:num>
  <w:num w:numId="19" w16cid:durableId="1673139647">
    <w:abstractNumId w:val="20"/>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4"/>
  </w:num>
  <w:num w:numId="36" w16cid:durableId="664823544">
    <w:abstractNumId w:val="50"/>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7147373">
    <w:abstractNumId w:val="11"/>
  </w:num>
  <w:num w:numId="42" w16cid:durableId="1506045131">
    <w:abstractNumId w:val="44"/>
  </w:num>
  <w:num w:numId="43" w16cid:durableId="1712072777">
    <w:abstractNumId w:val="3"/>
  </w:num>
  <w:num w:numId="44" w16cid:durableId="1531451949">
    <w:abstractNumId w:val="49"/>
  </w:num>
  <w:num w:numId="45" w16cid:durableId="2039769714">
    <w:abstractNumId w:val="6"/>
  </w:num>
  <w:num w:numId="46" w16cid:durableId="486475683">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vironment and Climate Action"/>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EA6F42"/>
    <w:rsid w:val="00000194"/>
    <w:rsid w:val="00000812"/>
    <w:rsid w:val="00000901"/>
    <w:rsid w:val="00001BEF"/>
    <w:rsid w:val="00001D81"/>
    <w:rsid w:val="00002691"/>
    <w:rsid w:val="00002B8F"/>
    <w:rsid w:val="00003260"/>
    <w:rsid w:val="000035F6"/>
    <w:rsid w:val="00004327"/>
    <w:rsid w:val="00004810"/>
    <w:rsid w:val="00004A68"/>
    <w:rsid w:val="00004EEE"/>
    <w:rsid w:val="000058A9"/>
    <w:rsid w:val="00005CCD"/>
    <w:rsid w:val="00006884"/>
    <w:rsid w:val="000068CA"/>
    <w:rsid w:val="0000736B"/>
    <w:rsid w:val="00007A11"/>
    <w:rsid w:val="00007DB9"/>
    <w:rsid w:val="000105A9"/>
    <w:rsid w:val="00010783"/>
    <w:rsid w:val="000112BF"/>
    <w:rsid w:val="00011975"/>
    <w:rsid w:val="00011C29"/>
    <w:rsid w:val="00011F46"/>
    <w:rsid w:val="0001216C"/>
    <w:rsid w:val="000125A5"/>
    <w:rsid w:val="000128AB"/>
    <w:rsid w:val="0001294B"/>
    <w:rsid w:val="00012BCD"/>
    <w:rsid w:val="00012D6E"/>
    <w:rsid w:val="00012FAF"/>
    <w:rsid w:val="0001307F"/>
    <w:rsid w:val="000133B3"/>
    <w:rsid w:val="000136E4"/>
    <w:rsid w:val="000139F9"/>
    <w:rsid w:val="00013C91"/>
    <w:rsid w:val="000147D8"/>
    <w:rsid w:val="00014AD2"/>
    <w:rsid w:val="00014E85"/>
    <w:rsid w:val="000152AC"/>
    <w:rsid w:val="00015655"/>
    <w:rsid w:val="00015F8E"/>
    <w:rsid w:val="000160DB"/>
    <w:rsid w:val="0001645A"/>
    <w:rsid w:val="00016927"/>
    <w:rsid w:val="00016F11"/>
    <w:rsid w:val="00016F90"/>
    <w:rsid w:val="00017160"/>
    <w:rsid w:val="00017660"/>
    <w:rsid w:val="00017A37"/>
    <w:rsid w:val="00017E78"/>
    <w:rsid w:val="000200A9"/>
    <w:rsid w:val="00020166"/>
    <w:rsid w:val="00020425"/>
    <w:rsid w:val="0002048A"/>
    <w:rsid w:val="00020A83"/>
    <w:rsid w:val="00020D21"/>
    <w:rsid w:val="0002227E"/>
    <w:rsid w:val="00022FC9"/>
    <w:rsid w:val="0002313E"/>
    <w:rsid w:val="00023619"/>
    <w:rsid w:val="00024668"/>
    <w:rsid w:val="00024DE5"/>
    <w:rsid w:val="00024F9A"/>
    <w:rsid w:val="0002586C"/>
    <w:rsid w:val="0002635E"/>
    <w:rsid w:val="000265EA"/>
    <w:rsid w:val="00026DA1"/>
    <w:rsid w:val="00026DC2"/>
    <w:rsid w:val="00026F6C"/>
    <w:rsid w:val="000273C5"/>
    <w:rsid w:val="00030105"/>
    <w:rsid w:val="00030A38"/>
    <w:rsid w:val="0003160B"/>
    <w:rsid w:val="00031FF2"/>
    <w:rsid w:val="0003300C"/>
    <w:rsid w:val="000332EC"/>
    <w:rsid w:val="000337A3"/>
    <w:rsid w:val="000343D3"/>
    <w:rsid w:val="000346D1"/>
    <w:rsid w:val="00034E7A"/>
    <w:rsid w:val="000352A3"/>
    <w:rsid w:val="0003565D"/>
    <w:rsid w:val="00036064"/>
    <w:rsid w:val="000360F2"/>
    <w:rsid w:val="000367C2"/>
    <w:rsid w:val="00036812"/>
    <w:rsid w:val="00036D45"/>
    <w:rsid w:val="0003726A"/>
    <w:rsid w:val="00037321"/>
    <w:rsid w:val="000374E9"/>
    <w:rsid w:val="00037830"/>
    <w:rsid w:val="00037F96"/>
    <w:rsid w:val="000407A2"/>
    <w:rsid w:val="000408B7"/>
    <w:rsid w:val="00040A44"/>
    <w:rsid w:val="00040E63"/>
    <w:rsid w:val="00040EB4"/>
    <w:rsid w:val="000411A2"/>
    <w:rsid w:val="00041613"/>
    <w:rsid w:val="00041B06"/>
    <w:rsid w:val="00041E6C"/>
    <w:rsid w:val="00042060"/>
    <w:rsid w:val="00042903"/>
    <w:rsid w:val="00042C54"/>
    <w:rsid w:val="00043CA9"/>
    <w:rsid w:val="00043F27"/>
    <w:rsid w:val="00043FEB"/>
    <w:rsid w:val="00044607"/>
    <w:rsid w:val="00044A5B"/>
    <w:rsid w:val="00044D3D"/>
    <w:rsid w:val="00045929"/>
    <w:rsid w:val="0004603D"/>
    <w:rsid w:val="00046650"/>
    <w:rsid w:val="0004675A"/>
    <w:rsid w:val="00046F44"/>
    <w:rsid w:val="000473F4"/>
    <w:rsid w:val="00050713"/>
    <w:rsid w:val="00050F0B"/>
    <w:rsid w:val="00051222"/>
    <w:rsid w:val="00051527"/>
    <w:rsid w:val="00051949"/>
    <w:rsid w:val="00051BFC"/>
    <w:rsid w:val="00051D5C"/>
    <w:rsid w:val="00052454"/>
    <w:rsid w:val="0005252A"/>
    <w:rsid w:val="000528CB"/>
    <w:rsid w:val="00052E10"/>
    <w:rsid w:val="000530E7"/>
    <w:rsid w:val="000531C8"/>
    <w:rsid w:val="00053453"/>
    <w:rsid w:val="000536B1"/>
    <w:rsid w:val="00053C58"/>
    <w:rsid w:val="00053CC3"/>
    <w:rsid w:val="00054163"/>
    <w:rsid w:val="00054A64"/>
    <w:rsid w:val="0005566D"/>
    <w:rsid w:val="000556E7"/>
    <w:rsid w:val="0005578D"/>
    <w:rsid w:val="000557D6"/>
    <w:rsid w:val="00055A62"/>
    <w:rsid w:val="00056024"/>
    <w:rsid w:val="000574CC"/>
    <w:rsid w:val="000574DD"/>
    <w:rsid w:val="00057EB4"/>
    <w:rsid w:val="00060335"/>
    <w:rsid w:val="00060B9F"/>
    <w:rsid w:val="000610DD"/>
    <w:rsid w:val="0006141F"/>
    <w:rsid w:val="00061E07"/>
    <w:rsid w:val="00062A10"/>
    <w:rsid w:val="000634B5"/>
    <w:rsid w:val="000636FD"/>
    <w:rsid w:val="00063A58"/>
    <w:rsid w:val="00063A7B"/>
    <w:rsid w:val="00064148"/>
    <w:rsid w:val="000645D3"/>
    <w:rsid w:val="0006470B"/>
    <w:rsid w:val="00064813"/>
    <w:rsid w:val="00065891"/>
    <w:rsid w:val="00066039"/>
    <w:rsid w:val="00066309"/>
    <w:rsid w:val="0006651D"/>
    <w:rsid w:val="00066A4B"/>
    <w:rsid w:val="00066BD0"/>
    <w:rsid w:val="00066D49"/>
    <w:rsid w:val="0006705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148"/>
    <w:rsid w:val="000735C8"/>
    <w:rsid w:val="00073EF4"/>
    <w:rsid w:val="00073FC4"/>
    <w:rsid w:val="00074537"/>
    <w:rsid w:val="00074EF6"/>
    <w:rsid w:val="000751D5"/>
    <w:rsid w:val="00075748"/>
    <w:rsid w:val="000759A7"/>
    <w:rsid w:val="00075B1E"/>
    <w:rsid w:val="00075B6F"/>
    <w:rsid w:val="00075E0B"/>
    <w:rsid w:val="00076422"/>
    <w:rsid w:val="000764DD"/>
    <w:rsid w:val="00076662"/>
    <w:rsid w:val="00076B5B"/>
    <w:rsid w:val="00076C8C"/>
    <w:rsid w:val="00076CEC"/>
    <w:rsid w:val="000770EF"/>
    <w:rsid w:val="00077AEB"/>
    <w:rsid w:val="00077BDB"/>
    <w:rsid w:val="00077D57"/>
    <w:rsid w:val="00080082"/>
    <w:rsid w:val="000809F5"/>
    <w:rsid w:val="00080B70"/>
    <w:rsid w:val="00081011"/>
    <w:rsid w:val="000814F3"/>
    <w:rsid w:val="0008257E"/>
    <w:rsid w:val="00082701"/>
    <w:rsid w:val="00082CAC"/>
    <w:rsid w:val="00082EEC"/>
    <w:rsid w:val="00082F2B"/>
    <w:rsid w:val="00083241"/>
    <w:rsid w:val="000833E8"/>
    <w:rsid w:val="000838F2"/>
    <w:rsid w:val="00083A46"/>
    <w:rsid w:val="00083C1F"/>
    <w:rsid w:val="00084244"/>
    <w:rsid w:val="0008438B"/>
    <w:rsid w:val="000843B4"/>
    <w:rsid w:val="000846FE"/>
    <w:rsid w:val="000847C9"/>
    <w:rsid w:val="00084998"/>
    <w:rsid w:val="00084E5E"/>
    <w:rsid w:val="000852F5"/>
    <w:rsid w:val="00085767"/>
    <w:rsid w:val="00085B6D"/>
    <w:rsid w:val="00085BBE"/>
    <w:rsid w:val="00086400"/>
    <w:rsid w:val="00086603"/>
    <w:rsid w:val="0008678B"/>
    <w:rsid w:val="00086C5B"/>
    <w:rsid w:val="00087019"/>
    <w:rsid w:val="00087157"/>
    <w:rsid w:val="0008765C"/>
    <w:rsid w:val="000876EE"/>
    <w:rsid w:val="00087AA2"/>
    <w:rsid w:val="00087CE5"/>
    <w:rsid w:val="00087DBC"/>
    <w:rsid w:val="0009026C"/>
    <w:rsid w:val="0009070D"/>
    <w:rsid w:val="00090C31"/>
    <w:rsid w:val="00090CB5"/>
    <w:rsid w:val="00090D68"/>
    <w:rsid w:val="0009129D"/>
    <w:rsid w:val="000913B9"/>
    <w:rsid w:val="00091C6D"/>
    <w:rsid w:val="00091E67"/>
    <w:rsid w:val="00091F4D"/>
    <w:rsid w:val="000922A4"/>
    <w:rsid w:val="00092C13"/>
    <w:rsid w:val="000938EF"/>
    <w:rsid w:val="00093AB0"/>
    <w:rsid w:val="00093DB2"/>
    <w:rsid w:val="00094652"/>
    <w:rsid w:val="00094887"/>
    <w:rsid w:val="000949D0"/>
    <w:rsid w:val="00094C04"/>
    <w:rsid w:val="00095774"/>
    <w:rsid w:val="000957C3"/>
    <w:rsid w:val="00095B03"/>
    <w:rsid w:val="00095BF8"/>
    <w:rsid w:val="00095E93"/>
    <w:rsid w:val="0009618E"/>
    <w:rsid w:val="0009636C"/>
    <w:rsid w:val="00096AD6"/>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5EF"/>
    <w:rsid w:val="000A17CF"/>
    <w:rsid w:val="000A1A10"/>
    <w:rsid w:val="000A25A3"/>
    <w:rsid w:val="000A287A"/>
    <w:rsid w:val="000A2A5F"/>
    <w:rsid w:val="000A3203"/>
    <w:rsid w:val="000A3E5B"/>
    <w:rsid w:val="000A43C4"/>
    <w:rsid w:val="000A4DD8"/>
    <w:rsid w:val="000A513C"/>
    <w:rsid w:val="000A5285"/>
    <w:rsid w:val="000A55E9"/>
    <w:rsid w:val="000A56AA"/>
    <w:rsid w:val="000A5EF6"/>
    <w:rsid w:val="000A6056"/>
    <w:rsid w:val="000A64D2"/>
    <w:rsid w:val="000A64DF"/>
    <w:rsid w:val="000A65C4"/>
    <w:rsid w:val="000A6AD7"/>
    <w:rsid w:val="000B010B"/>
    <w:rsid w:val="000B0274"/>
    <w:rsid w:val="000B02C8"/>
    <w:rsid w:val="000B07C0"/>
    <w:rsid w:val="000B0D9D"/>
    <w:rsid w:val="000B1783"/>
    <w:rsid w:val="000B2770"/>
    <w:rsid w:val="000B36D8"/>
    <w:rsid w:val="000B389F"/>
    <w:rsid w:val="000B4517"/>
    <w:rsid w:val="000B497E"/>
    <w:rsid w:val="000B51BB"/>
    <w:rsid w:val="000B5385"/>
    <w:rsid w:val="000B5466"/>
    <w:rsid w:val="000B5608"/>
    <w:rsid w:val="000B59CB"/>
    <w:rsid w:val="000B5AC1"/>
    <w:rsid w:val="000B5B6D"/>
    <w:rsid w:val="000B6301"/>
    <w:rsid w:val="000B65EE"/>
    <w:rsid w:val="000B6910"/>
    <w:rsid w:val="000B6A5F"/>
    <w:rsid w:val="000B6A65"/>
    <w:rsid w:val="000B6E1A"/>
    <w:rsid w:val="000B74D9"/>
    <w:rsid w:val="000C02EC"/>
    <w:rsid w:val="000C036C"/>
    <w:rsid w:val="000C043D"/>
    <w:rsid w:val="000C1291"/>
    <w:rsid w:val="000C237F"/>
    <w:rsid w:val="000C254D"/>
    <w:rsid w:val="000C269E"/>
    <w:rsid w:val="000C2D7C"/>
    <w:rsid w:val="000C3365"/>
    <w:rsid w:val="000C3390"/>
    <w:rsid w:val="000C3827"/>
    <w:rsid w:val="000C3BCA"/>
    <w:rsid w:val="000C3C9C"/>
    <w:rsid w:val="000C4032"/>
    <w:rsid w:val="000C4237"/>
    <w:rsid w:val="000C440C"/>
    <w:rsid w:val="000C4598"/>
    <w:rsid w:val="000C46FD"/>
    <w:rsid w:val="000C4A68"/>
    <w:rsid w:val="000C4AFB"/>
    <w:rsid w:val="000C51AE"/>
    <w:rsid w:val="000C5C01"/>
    <w:rsid w:val="000C620E"/>
    <w:rsid w:val="000C6872"/>
    <w:rsid w:val="000C782D"/>
    <w:rsid w:val="000C7BB4"/>
    <w:rsid w:val="000D0167"/>
    <w:rsid w:val="000D01DB"/>
    <w:rsid w:val="000D02C6"/>
    <w:rsid w:val="000D038D"/>
    <w:rsid w:val="000D0471"/>
    <w:rsid w:val="000D04B1"/>
    <w:rsid w:val="000D04F8"/>
    <w:rsid w:val="000D057E"/>
    <w:rsid w:val="000D07A3"/>
    <w:rsid w:val="000D081F"/>
    <w:rsid w:val="000D0A58"/>
    <w:rsid w:val="000D0DDA"/>
    <w:rsid w:val="000D0EF3"/>
    <w:rsid w:val="000D0FA2"/>
    <w:rsid w:val="000D11F6"/>
    <w:rsid w:val="000D1C49"/>
    <w:rsid w:val="000D1CCC"/>
    <w:rsid w:val="000D1DA0"/>
    <w:rsid w:val="000D2B3D"/>
    <w:rsid w:val="000D319F"/>
    <w:rsid w:val="000D36F9"/>
    <w:rsid w:val="000D3881"/>
    <w:rsid w:val="000D3CAE"/>
    <w:rsid w:val="000D471E"/>
    <w:rsid w:val="000D487A"/>
    <w:rsid w:val="000D4AC1"/>
    <w:rsid w:val="000D5000"/>
    <w:rsid w:val="000D5967"/>
    <w:rsid w:val="000D5CE1"/>
    <w:rsid w:val="000D6417"/>
    <w:rsid w:val="000D6482"/>
    <w:rsid w:val="000D66AF"/>
    <w:rsid w:val="000D7227"/>
    <w:rsid w:val="000D73BF"/>
    <w:rsid w:val="000D73C9"/>
    <w:rsid w:val="000D7514"/>
    <w:rsid w:val="000D752F"/>
    <w:rsid w:val="000D79F1"/>
    <w:rsid w:val="000D7AF3"/>
    <w:rsid w:val="000D7F5B"/>
    <w:rsid w:val="000D7FAB"/>
    <w:rsid w:val="000E0068"/>
    <w:rsid w:val="000E11B2"/>
    <w:rsid w:val="000E1777"/>
    <w:rsid w:val="000E2BFA"/>
    <w:rsid w:val="000E2E35"/>
    <w:rsid w:val="000E2F22"/>
    <w:rsid w:val="000E2F7C"/>
    <w:rsid w:val="000E3433"/>
    <w:rsid w:val="000E35EE"/>
    <w:rsid w:val="000E38AA"/>
    <w:rsid w:val="000E3C36"/>
    <w:rsid w:val="000E4946"/>
    <w:rsid w:val="000E4D07"/>
    <w:rsid w:val="000E4D36"/>
    <w:rsid w:val="000E4EF1"/>
    <w:rsid w:val="000E5412"/>
    <w:rsid w:val="000E5431"/>
    <w:rsid w:val="000E57A7"/>
    <w:rsid w:val="000E60F1"/>
    <w:rsid w:val="000E6D73"/>
    <w:rsid w:val="000E7420"/>
    <w:rsid w:val="000E79F7"/>
    <w:rsid w:val="000E7E4A"/>
    <w:rsid w:val="000E7F29"/>
    <w:rsid w:val="000F0977"/>
    <w:rsid w:val="000F0AB0"/>
    <w:rsid w:val="000F0CA4"/>
    <w:rsid w:val="000F1017"/>
    <w:rsid w:val="000F1954"/>
    <w:rsid w:val="000F1B2C"/>
    <w:rsid w:val="000F1E52"/>
    <w:rsid w:val="000F26D5"/>
    <w:rsid w:val="000F2AE7"/>
    <w:rsid w:val="000F2BEC"/>
    <w:rsid w:val="000F2FCE"/>
    <w:rsid w:val="000F3362"/>
    <w:rsid w:val="000F39C2"/>
    <w:rsid w:val="000F3DD9"/>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955"/>
    <w:rsid w:val="000F7BB5"/>
    <w:rsid w:val="000F7C2D"/>
    <w:rsid w:val="0010018C"/>
    <w:rsid w:val="00101154"/>
    <w:rsid w:val="00101215"/>
    <w:rsid w:val="0010125D"/>
    <w:rsid w:val="001019D5"/>
    <w:rsid w:val="00101A6E"/>
    <w:rsid w:val="00101A91"/>
    <w:rsid w:val="00101CA7"/>
    <w:rsid w:val="00101FF8"/>
    <w:rsid w:val="001023F4"/>
    <w:rsid w:val="001027F5"/>
    <w:rsid w:val="00102D94"/>
    <w:rsid w:val="00102E6D"/>
    <w:rsid w:val="00103C12"/>
    <w:rsid w:val="00103F7A"/>
    <w:rsid w:val="001040B1"/>
    <w:rsid w:val="001042E1"/>
    <w:rsid w:val="0010455D"/>
    <w:rsid w:val="001047F3"/>
    <w:rsid w:val="00104C22"/>
    <w:rsid w:val="0010532E"/>
    <w:rsid w:val="00105C15"/>
    <w:rsid w:val="00105E67"/>
    <w:rsid w:val="00105FBE"/>
    <w:rsid w:val="00106BF0"/>
    <w:rsid w:val="00107C8F"/>
    <w:rsid w:val="00107DC2"/>
    <w:rsid w:val="00110198"/>
    <w:rsid w:val="0011038E"/>
    <w:rsid w:val="0011045B"/>
    <w:rsid w:val="00110623"/>
    <w:rsid w:val="00110760"/>
    <w:rsid w:val="0011087C"/>
    <w:rsid w:val="0011132C"/>
    <w:rsid w:val="001114CB"/>
    <w:rsid w:val="0011235E"/>
    <w:rsid w:val="001129F9"/>
    <w:rsid w:val="00112A56"/>
    <w:rsid w:val="00112DAA"/>
    <w:rsid w:val="00112EDB"/>
    <w:rsid w:val="00112FC9"/>
    <w:rsid w:val="00113496"/>
    <w:rsid w:val="0011367D"/>
    <w:rsid w:val="0011371C"/>
    <w:rsid w:val="00113A48"/>
    <w:rsid w:val="00113D20"/>
    <w:rsid w:val="00113D4F"/>
    <w:rsid w:val="00113EE7"/>
    <w:rsid w:val="00113F1B"/>
    <w:rsid w:val="0011429D"/>
    <w:rsid w:val="00114377"/>
    <w:rsid w:val="0011480F"/>
    <w:rsid w:val="0011501B"/>
    <w:rsid w:val="001153CE"/>
    <w:rsid w:val="001156B1"/>
    <w:rsid w:val="0011585A"/>
    <w:rsid w:val="00115ABE"/>
    <w:rsid w:val="00116264"/>
    <w:rsid w:val="00116413"/>
    <w:rsid w:val="001167C6"/>
    <w:rsid w:val="001169AD"/>
    <w:rsid w:val="001170C2"/>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32"/>
    <w:rsid w:val="00125676"/>
    <w:rsid w:val="0012652C"/>
    <w:rsid w:val="0012664D"/>
    <w:rsid w:val="001267C9"/>
    <w:rsid w:val="001268C6"/>
    <w:rsid w:val="00126943"/>
    <w:rsid w:val="00126945"/>
    <w:rsid w:val="00127337"/>
    <w:rsid w:val="001274AA"/>
    <w:rsid w:val="001278BC"/>
    <w:rsid w:val="00127ED9"/>
    <w:rsid w:val="001300D7"/>
    <w:rsid w:val="001301E1"/>
    <w:rsid w:val="001302AB"/>
    <w:rsid w:val="0013044E"/>
    <w:rsid w:val="00130471"/>
    <w:rsid w:val="00130735"/>
    <w:rsid w:val="00130814"/>
    <w:rsid w:val="00130B14"/>
    <w:rsid w:val="0013134A"/>
    <w:rsid w:val="001320DB"/>
    <w:rsid w:val="00132534"/>
    <w:rsid w:val="00132ECF"/>
    <w:rsid w:val="00133CEB"/>
    <w:rsid w:val="00133DA1"/>
    <w:rsid w:val="00133EF1"/>
    <w:rsid w:val="00133FBF"/>
    <w:rsid w:val="00134222"/>
    <w:rsid w:val="00134985"/>
    <w:rsid w:val="00134D0A"/>
    <w:rsid w:val="001359FC"/>
    <w:rsid w:val="00135A21"/>
    <w:rsid w:val="0013609B"/>
    <w:rsid w:val="001369F7"/>
    <w:rsid w:val="00136DBE"/>
    <w:rsid w:val="001370C7"/>
    <w:rsid w:val="00137554"/>
    <w:rsid w:val="001378AA"/>
    <w:rsid w:val="00137A24"/>
    <w:rsid w:val="00137E68"/>
    <w:rsid w:val="001406CA"/>
    <w:rsid w:val="00140E3F"/>
    <w:rsid w:val="001417FF"/>
    <w:rsid w:val="00141FDF"/>
    <w:rsid w:val="00142720"/>
    <w:rsid w:val="00142793"/>
    <w:rsid w:val="001428A6"/>
    <w:rsid w:val="00142974"/>
    <w:rsid w:val="00142AB0"/>
    <w:rsid w:val="00142BDF"/>
    <w:rsid w:val="00142CB3"/>
    <w:rsid w:val="00143CE6"/>
    <w:rsid w:val="0014423E"/>
    <w:rsid w:val="00144787"/>
    <w:rsid w:val="00145C97"/>
    <w:rsid w:val="00145F74"/>
    <w:rsid w:val="0014604E"/>
    <w:rsid w:val="0014623F"/>
    <w:rsid w:val="00146471"/>
    <w:rsid w:val="00146947"/>
    <w:rsid w:val="00147141"/>
    <w:rsid w:val="0014722D"/>
    <w:rsid w:val="001477C7"/>
    <w:rsid w:val="00147B60"/>
    <w:rsid w:val="00150746"/>
    <w:rsid w:val="00151331"/>
    <w:rsid w:val="001517BE"/>
    <w:rsid w:val="00151BF0"/>
    <w:rsid w:val="0015262D"/>
    <w:rsid w:val="00152DC6"/>
    <w:rsid w:val="00152E41"/>
    <w:rsid w:val="001536B2"/>
    <w:rsid w:val="001538EE"/>
    <w:rsid w:val="00153DD3"/>
    <w:rsid w:val="0015405B"/>
    <w:rsid w:val="00155192"/>
    <w:rsid w:val="00155B41"/>
    <w:rsid w:val="00155B79"/>
    <w:rsid w:val="00155C5F"/>
    <w:rsid w:val="00156344"/>
    <w:rsid w:val="00156406"/>
    <w:rsid w:val="00156520"/>
    <w:rsid w:val="001565D2"/>
    <w:rsid w:val="0015669A"/>
    <w:rsid w:val="00156BC1"/>
    <w:rsid w:val="00156EEE"/>
    <w:rsid w:val="0015714C"/>
    <w:rsid w:val="001571C1"/>
    <w:rsid w:val="001573C7"/>
    <w:rsid w:val="001574B6"/>
    <w:rsid w:val="0015792A"/>
    <w:rsid w:val="00157F04"/>
    <w:rsid w:val="001605B1"/>
    <w:rsid w:val="00160C09"/>
    <w:rsid w:val="00160EA5"/>
    <w:rsid w:val="00160F42"/>
    <w:rsid w:val="00161183"/>
    <w:rsid w:val="00161450"/>
    <w:rsid w:val="00161A18"/>
    <w:rsid w:val="00161DFE"/>
    <w:rsid w:val="001622CC"/>
    <w:rsid w:val="00162508"/>
    <w:rsid w:val="0016271B"/>
    <w:rsid w:val="00162EBC"/>
    <w:rsid w:val="00163334"/>
    <w:rsid w:val="0016336A"/>
    <w:rsid w:val="0016399B"/>
    <w:rsid w:val="00163A5B"/>
    <w:rsid w:val="00163A88"/>
    <w:rsid w:val="00163F22"/>
    <w:rsid w:val="00164012"/>
    <w:rsid w:val="001640D2"/>
    <w:rsid w:val="001644C7"/>
    <w:rsid w:val="00164716"/>
    <w:rsid w:val="00164A05"/>
    <w:rsid w:val="001651B6"/>
    <w:rsid w:val="00165D69"/>
    <w:rsid w:val="00165E60"/>
    <w:rsid w:val="00166097"/>
    <w:rsid w:val="00166DAD"/>
    <w:rsid w:val="00166E6D"/>
    <w:rsid w:val="00166E7A"/>
    <w:rsid w:val="00166FB5"/>
    <w:rsid w:val="00167022"/>
    <w:rsid w:val="0016718E"/>
    <w:rsid w:val="0017060B"/>
    <w:rsid w:val="00170701"/>
    <w:rsid w:val="00170AD1"/>
    <w:rsid w:val="00170CCE"/>
    <w:rsid w:val="00171B71"/>
    <w:rsid w:val="00171C7C"/>
    <w:rsid w:val="00172637"/>
    <w:rsid w:val="001726D4"/>
    <w:rsid w:val="00172723"/>
    <w:rsid w:val="001728B5"/>
    <w:rsid w:val="00172B05"/>
    <w:rsid w:val="00172CA7"/>
    <w:rsid w:val="0017336D"/>
    <w:rsid w:val="00173F1A"/>
    <w:rsid w:val="00174052"/>
    <w:rsid w:val="001745CE"/>
    <w:rsid w:val="00174E84"/>
    <w:rsid w:val="001750A0"/>
    <w:rsid w:val="0017554B"/>
    <w:rsid w:val="00175DCC"/>
    <w:rsid w:val="001762F3"/>
    <w:rsid w:val="001766D2"/>
    <w:rsid w:val="001768FA"/>
    <w:rsid w:val="001769A8"/>
    <w:rsid w:val="00176F95"/>
    <w:rsid w:val="00177179"/>
    <w:rsid w:val="0017749D"/>
    <w:rsid w:val="001778A7"/>
    <w:rsid w:val="00177F02"/>
    <w:rsid w:val="001806B5"/>
    <w:rsid w:val="001806EE"/>
    <w:rsid w:val="00180CF7"/>
    <w:rsid w:val="00180E8D"/>
    <w:rsid w:val="00180FF8"/>
    <w:rsid w:val="001813B0"/>
    <w:rsid w:val="001816FA"/>
    <w:rsid w:val="001818D8"/>
    <w:rsid w:val="00181FD0"/>
    <w:rsid w:val="001821D4"/>
    <w:rsid w:val="0018239D"/>
    <w:rsid w:val="0018271E"/>
    <w:rsid w:val="001827CC"/>
    <w:rsid w:val="00183096"/>
    <w:rsid w:val="001835D2"/>
    <w:rsid w:val="0018426D"/>
    <w:rsid w:val="00184490"/>
    <w:rsid w:val="001844C6"/>
    <w:rsid w:val="001845EF"/>
    <w:rsid w:val="00184B03"/>
    <w:rsid w:val="00185A54"/>
    <w:rsid w:val="00185BF1"/>
    <w:rsid w:val="00186186"/>
    <w:rsid w:val="0018625D"/>
    <w:rsid w:val="0018691F"/>
    <w:rsid w:val="00186A77"/>
    <w:rsid w:val="00186CC2"/>
    <w:rsid w:val="001874D7"/>
    <w:rsid w:val="00187B9E"/>
    <w:rsid w:val="00187D8D"/>
    <w:rsid w:val="001900C7"/>
    <w:rsid w:val="001903F5"/>
    <w:rsid w:val="001910A2"/>
    <w:rsid w:val="00191188"/>
    <w:rsid w:val="001911BB"/>
    <w:rsid w:val="00191308"/>
    <w:rsid w:val="00191D42"/>
    <w:rsid w:val="00192DC6"/>
    <w:rsid w:val="00192F5C"/>
    <w:rsid w:val="00193528"/>
    <w:rsid w:val="00193C8F"/>
    <w:rsid w:val="00194013"/>
    <w:rsid w:val="001942E7"/>
    <w:rsid w:val="001945C8"/>
    <w:rsid w:val="00194A76"/>
    <w:rsid w:val="00194AAE"/>
    <w:rsid w:val="00194B60"/>
    <w:rsid w:val="00195D19"/>
    <w:rsid w:val="00195DF5"/>
    <w:rsid w:val="00196A24"/>
    <w:rsid w:val="00196B7D"/>
    <w:rsid w:val="00196E13"/>
    <w:rsid w:val="00197062"/>
    <w:rsid w:val="0019756C"/>
    <w:rsid w:val="00197D54"/>
    <w:rsid w:val="001A08F9"/>
    <w:rsid w:val="001A0C12"/>
    <w:rsid w:val="001A0FC3"/>
    <w:rsid w:val="001A1E8A"/>
    <w:rsid w:val="001A26B9"/>
    <w:rsid w:val="001A3352"/>
    <w:rsid w:val="001A3695"/>
    <w:rsid w:val="001A3D9B"/>
    <w:rsid w:val="001A4052"/>
    <w:rsid w:val="001A44AA"/>
    <w:rsid w:val="001A4A74"/>
    <w:rsid w:val="001A59BB"/>
    <w:rsid w:val="001A5A0F"/>
    <w:rsid w:val="001A5B24"/>
    <w:rsid w:val="001A5B3F"/>
    <w:rsid w:val="001A5C62"/>
    <w:rsid w:val="001A63B0"/>
    <w:rsid w:val="001A6B09"/>
    <w:rsid w:val="001A71F2"/>
    <w:rsid w:val="001A7929"/>
    <w:rsid w:val="001A7C6D"/>
    <w:rsid w:val="001B017B"/>
    <w:rsid w:val="001B0624"/>
    <w:rsid w:val="001B08FF"/>
    <w:rsid w:val="001B1992"/>
    <w:rsid w:val="001B1B2B"/>
    <w:rsid w:val="001B1CD9"/>
    <w:rsid w:val="001B204A"/>
    <w:rsid w:val="001B2370"/>
    <w:rsid w:val="001B2A65"/>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05A6"/>
    <w:rsid w:val="001C145F"/>
    <w:rsid w:val="001C158E"/>
    <w:rsid w:val="001C18C9"/>
    <w:rsid w:val="001C2103"/>
    <w:rsid w:val="001C2198"/>
    <w:rsid w:val="001C2489"/>
    <w:rsid w:val="001C2510"/>
    <w:rsid w:val="001C2522"/>
    <w:rsid w:val="001C26A4"/>
    <w:rsid w:val="001C2788"/>
    <w:rsid w:val="001C2A71"/>
    <w:rsid w:val="001C2CCA"/>
    <w:rsid w:val="001C2CD8"/>
    <w:rsid w:val="001C31C0"/>
    <w:rsid w:val="001C32D1"/>
    <w:rsid w:val="001C35C1"/>
    <w:rsid w:val="001C3788"/>
    <w:rsid w:val="001C40E3"/>
    <w:rsid w:val="001C4657"/>
    <w:rsid w:val="001C5162"/>
    <w:rsid w:val="001C5290"/>
    <w:rsid w:val="001C5E6E"/>
    <w:rsid w:val="001C688F"/>
    <w:rsid w:val="001C69CE"/>
    <w:rsid w:val="001C6A45"/>
    <w:rsid w:val="001C6B87"/>
    <w:rsid w:val="001C6F88"/>
    <w:rsid w:val="001C71FB"/>
    <w:rsid w:val="001C72A9"/>
    <w:rsid w:val="001C73A0"/>
    <w:rsid w:val="001C78A3"/>
    <w:rsid w:val="001D0446"/>
    <w:rsid w:val="001D064C"/>
    <w:rsid w:val="001D0889"/>
    <w:rsid w:val="001D11E7"/>
    <w:rsid w:val="001D134B"/>
    <w:rsid w:val="001D1422"/>
    <w:rsid w:val="001D15F7"/>
    <w:rsid w:val="001D223D"/>
    <w:rsid w:val="001D2D53"/>
    <w:rsid w:val="001D31C2"/>
    <w:rsid w:val="001D3286"/>
    <w:rsid w:val="001D34EA"/>
    <w:rsid w:val="001D377B"/>
    <w:rsid w:val="001D37BE"/>
    <w:rsid w:val="001D39F8"/>
    <w:rsid w:val="001D3B02"/>
    <w:rsid w:val="001D46AE"/>
    <w:rsid w:val="001D47F4"/>
    <w:rsid w:val="001D4BB5"/>
    <w:rsid w:val="001D5D1A"/>
    <w:rsid w:val="001D5FC7"/>
    <w:rsid w:val="001D6139"/>
    <w:rsid w:val="001D6167"/>
    <w:rsid w:val="001D63D0"/>
    <w:rsid w:val="001D6714"/>
    <w:rsid w:val="001D710B"/>
    <w:rsid w:val="001D74A8"/>
    <w:rsid w:val="001D76AB"/>
    <w:rsid w:val="001D78C3"/>
    <w:rsid w:val="001D7C86"/>
    <w:rsid w:val="001E048A"/>
    <w:rsid w:val="001E04BC"/>
    <w:rsid w:val="001E04F9"/>
    <w:rsid w:val="001E0766"/>
    <w:rsid w:val="001E093C"/>
    <w:rsid w:val="001E1674"/>
    <w:rsid w:val="001E1693"/>
    <w:rsid w:val="001E174B"/>
    <w:rsid w:val="001E1D0E"/>
    <w:rsid w:val="001E1DB7"/>
    <w:rsid w:val="001E1E00"/>
    <w:rsid w:val="001E2412"/>
    <w:rsid w:val="001E261C"/>
    <w:rsid w:val="001E28B4"/>
    <w:rsid w:val="001E3361"/>
    <w:rsid w:val="001E3629"/>
    <w:rsid w:val="001E3BB5"/>
    <w:rsid w:val="001E3E6C"/>
    <w:rsid w:val="001E43CC"/>
    <w:rsid w:val="001E48EA"/>
    <w:rsid w:val="001E4C4C"/>
    <w:rsid w:val="001E51A2"/>
    <w:rsid w:val="001E57CA"/>
    <w:rsid w:val="001E5814"/>
    <w:rsid w:val="001E59A1"/>
    <w:rsid w:val="001E59B1"/>
    <w:rsid w:val="001E5CD5"/>
    <w:rsid w:val="001E5F63"/>
    <w:rsid w:val="001E62ED"/>
    <w:rsid w:val="001E6421"/>
    <w:rsid w:val="001E6674"/>
    <w:rsid w:val="001E67C2"/>
    <w:rsid w:val="001E70EA"/>
    <w:rsid w:val="001E7FE0"/>
    <w:rsid w:val="001F0748"/>
    <w:rsid w:val="001F0A72"/>
    <w:rsid w:val="001F2252"/>
    <w:rsid w:val="001F236D"/>
    <w:rsid w:val="001F2907"/>
    <w:rsid w:val="001F2C32"/>
    <w:rsid w:val="001F302E"/>
    <w:rsid w:val="001F3545"/>
    <w:rsid w:val="001F35A0"/>
    <w:rsid w:val="001F4352"/>
    <w:rsid w:val="001F44D3"/>
    <w:rsid w:val="001F450D"/>
    <w:rsid w:val="001F46AC"/>
    <w:rsid w:val="001F4765"/>
    <w:rsid w:val="001F4EF4"/>
    <w:rsid w:val="001F4FD3"/>
    <w:rsid w:val="001F5040"/>
    <w:rsid w:val="001F5BF9"/>
    <w:rsid w:val="001F618A"/>
    <w:rsid w:val="001F61BB"/>
    <w:rsid w:val="001F6460"/>
    <w:rsid w:val="001F6826"/>
    <w:rsid w:val="001F6E03"/>
    <w:rsid w:val="001F7585"/>
    <w:rsid w:val="001F75D2"/>
    <w:rsid w:val="001F75DA"/>
    <w:rsid w:val="001F797E"/>
    <w:rsid w:val="001F79DC"/>
    <w:rsid w:val="001F7BC3"/>
    <w:rsid w:val="002000E7"/>
    <w:rsid w:val="00201CD8"/>
    <w:rsid w:val="00201CDB"/>
    <w:rsid w:val="0020269C"/>
    <w:rsid w:val="0020272B"/>
    <w:rsid w:val="00202D57"/>
    <w:rsid w:val="00202F7A"/>
    <w:rsid w:val="0020352B"/>
    <w:rsid w:val="002042D5"/>
    <w:rsid w:val="002047FF"/>
    <w:rsid w:val="002048EC"/>
    <w:rsid w:val="0020496E"/>
    <w:rsid w:val="00204989"/>
    <w:rsid w:val="00204B9C"/>
    <w:rsid w:val="00204C72"/>
    <w:rsid w:val="00204E23"/>
    <w:rsid w:val="00205B11"/>
    <w:rsid w:val="002062AB"/>
    <w:rsid w:val="00206733"/>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ADD"/>
    <w:rsid w:val="00213177"/>
    <w:rsid w:val="002137EE"/>
    <w:rsid w:val="00213867"/>
    <w:rsid w:val="00213B2D"/>
    <w:rsid w:val="00213C5A"/>
    <w:rsid w:val="00214138"/>
    <w:rsid w:val="00214332"/>
    <w:rsid w:val="002146AD"/>
    <w:rsid w:val="002146FB"/>
    <w:rsid w:val="00214B49"/>
    <w:rsid w:val="00214B83"/>
    <w:rsid w:val="00214F3D"/>
    <w:rsid w:val="00214F63"/>
    <w:rsid w:val="0021512E"/>
    <w:rsid w:val="002152A5"/>
    <w:rsid w:val="0021581A"/>
    <w:rsid w:val="00215A33"/>
    <w:rsid w:val="00215E28"/>
    <w:rsid w:val="00215E95"/>
    <w:rsid w:val="002167E2"/>
    <w:rsid w:val="00216940"/>
    <w:rsid w:val="00216F32"/>
    <w:rsid w:val="002171E9"/>
    <w:rsid w:val="002174E7"/>
    <w:rsid w:val="002177E1"/>
    <w:rsid w:val="00217836"/>
    <w:rsid w:val="002204F3"/>
    <w:rsid w:val="0022058F"/>
    <w:rsid w:val="00221061"/>
    <w:rsid w:val="00221796"/>
    <w:rsid w:val="00221D86"/>
    <w:rsid w:val="00221E74"/>
    <w:rsid w:val="00222825"/>
    <w:rsid w:val="002228DD"/>
    <w:rsid w:val="00222F2D"/>
    <w:rsid w:val="0022327F"/>
    <w:rsid w:val="0022339A"/>
    <w:rsid w:val="002239F4"/>
    <w:rsid w:val="002247B9"/>
    <w:rsid w:val="0022483C"/>
    <w:rsid w:val="00224EF4"/>
    <w:rsid w:val="00226225"/>
    <w:rsid w:val="0022661F"/>
    <w:rsid w:val="00226A11"/>
    <w:rsid w:val="00226A73"/>
    <w:rsid w:val="00226BF6"/>
    <w:rsid w:val="00227018"/>
    <w:rsid w:val="00227048"/>
    <w:rsid w:val="00230259"/>
    <w:rsid w:val="00230280"/>
    <w:rsid w:val="0023051D"/>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240"/>
    <w:rsid w:val="00241407"/>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789"/>
    <w:rsid w:val="002448CB"/>
    <w:rsid w:val="0024522B"/>
    <w:rsid w:val="00245460"/>
    <w:rsid w:val="00245EE0"/>
    <w:rsid w:val="00246788"/>
    <w:rsid w:val="002469E9"/>
    <w:rsid w:val="00246B20"/>
    <w:rsid w:val="00246FF0"/>
    <w:rsid w:val="00247A71"/>
    <w:rsid w:val="00247B03"/>
    <w:rsid w:val="00247C08"/>
    <w:rsid w:val="00247DAF"/>
    <w:rsid w:val="00247EEE"/>
    <w:rsid w:val="00247FFA"/>
    <w:rsid w:val="002505EC"/>
    <w:rsid w:val="002507F1"/>
    <w:rsid w:val="002508AB"/>
    <w:rsid w:val="0025118D"/>
    <w:rsid w:val="00251326"/>
    <w:rsid w:val="0025136A"/>
    <w:rsid w:val="00251AD4"/>
    <w:rsid w:val="00251ECF"/>
    <w:rsid w:val="00252880"/>
    <w:rsid w:val="00252DEC"/>
    <w:rsid w:val="002533C2"/>
    <w:rsid w:val="002536AC"/>
    <w:rsid w:val="0025376B"/>
    <w:rsid w:val="00253C6D"/>
    <w:rsid w:val="0025402C"/>
    <w:rsid w:val="00254F12"/>
    <w:rsid w:val="0025562D"/>
    <w:rsid w:val="00255632"/>
    <w:rsid w:val="00255B0B"/>
    <w:rsid w:val="0025626D"/>
    <w:rsid w:val="00256560"/>
    <w:rsid w:val="00256624"/>
    <w:rsid w:val="0025761F"/>
    <w:rsid w:val="00257F30"/>
    <w:rsid w:val="00257FED"/>
    <w:rsid w:val="002600A1"/>
    <w:rsid w:val="002600BE"/>
    <w:rsid w:val="0026099A"/>
    <w:rsid w:val="00260CB3"/>
    <w:rsid w:val="00260CF8"/>
    <w:rsid w:val="0026181D"/>
    <w:rsid w:val="00261AAE"/>
    <w:rsid w:val="00261B1F"/>
    <w:rsid w:val="00261BCC"/>
    <w:rsid w:val="00261BE8"/>
    <w:rsid w:val="00261C7F"/>
    <w:rsid w:val="00261DAC"/>
    <w:rsid w:val="00262168"/>
    <w:rsid w:val="002622B0"/>
    <w:rsid w:val="0026256C"/>
    <w:rsid w:val="0026258F"/>
    <w:rsid w:val="002629DD"/>
    <w:rsid w:val="00262ACE"/>
    <w:rsid w:val="00262B31"/>
    <w:rsid w:val="002633AF"/>
    <w:rsid w:val="002635FC"/>
    <w:rsid w:val="00263A79"/>
    <w:rsid w:val="00264C6B"/>
    <w:rsid w:val="00264C82"/>
    <w:rsid w:val="00264FD6"/>
    <w:rsid w:val="002650CF"/>
    <w:rsid w:val="00265C0D"/>
    <w:rsid w:val="00265DE2"/>
    <w:rsid w:val="0026655E"/>
    <w:rsid w:val="002668D2"/>
    <w:rsid w:val="002671CE"/>
    <w:rsid w:val="0026756C"/>
    <w:rsid w:val="002676DE"/>
    <w:rsid w:val="00267DD0"/>
    <w:rsid w:val="0027011C"/>
    <w:rsid w:val="00270243"/>
    <w:rsid w:val="00270817"/>
    <w:rsid w:val="00270869"/>
    <w:rsid w:val="0027086E"/>
    <w:rsid w:val="002715E9"/>
    <w:rsid w:val="0027194F"/>
    <w:rsid w:val="00272006"/>
    <w:rsid w:val="002722F2"/>
    <w:rsid w:val="002723A7"/>
    <w:rsid w:val="0027240B"/>
    <w:rsid w:val="00272580"/>
    <w:rsid w:val="002725C1"/>
    <w:rsid w:val="002726AA"/>
    <w:rsid w:val="00272792"/>
    <w:rsid w:val="0027279E"/>
    <w:rsid w:val="00272A50"/>
    <w:rsid w:val="0027305A"/>
    <w:rsid w:val="002737F3"/>
    <w:rsid w:val="0027394E"/>
    <w:rsid w:val="00273AC0"/>
    <w:rsid w:val="00273C00"/>
    <w:rsid w:val="002743CC"/>
    <w:rsid w:val="00274C38"/>
    <w:rsid w:val="00274DED"/>
    <w:rsid w:val="00274DF5"/>
    <w:rsid w:val="00275290"/>
    <w:rsid w:val="002753CD"/>
    <w:rsid w:val="00275582"/>
    <w:rsid w:val="002755F3"/>
    <w:rsid w:val="0027709F"/>
    <w:rsid w:val="0027759D"/>
    <w:rsid w:val="00277CC4"/>
    <w:rsid w:val="00277D8D"/>
    <w:rsid w:val="002800EC"/>
    <w:rsid w:val="002810E7"/>
    <w:rsid w:val="00281915"/>
    <w:rsid w:val="00281C53"/>
    <w:rsid w:val="0028253E"/>
    <w:rsid w:val="002826B7"/>
    <w:rsid w:val="002829A0"/>
    <w:rsid w:val="002829B5"/>
    <w:rsid w:val="00282B59"/>
    <w:rsid w:val="00283AC7"/>
    <w:rsid w:val="00283C02"/>
    <w:rsid w:val="00283EA9"/>
    <w:rsid w:val="00283F74"/>
    <w:rsid w:val="00284456"/>
    <w:rsid w:val="00284B9E"/>
    <w:rsid w:val="002857D1"/>
    <w:rsid w:val="00285B80"/>
    <w:rsid w:val="00285D65"/>
    <w:rsid w:val="00286100"/>
    <w:rsid w:val="00286B60"/>
    <w:rsid w:val="00286CD4"/>
    <w:rsid w:val="00287757"/>
    <w:rsid w:val="00287881"/>
    <w:rsid w:val="00287E0B"/>
    <w:rsid w:val="002901CD"/>
    <w:rsid w:val="002902D6"/>
    <w:rsid w:val="002908BA"/>
    <w:rsid w:val="00290A59"/>
    <w:rsid w:val="00290B3B"/>
    <w:rsid w:val="00290C29"/>
    <w:rsid w:val="00290CBC"/>
    <w:rsid w:val="00290F97"/>
    <w:rsid w:val="00291105"/>
    <w:rsid w:val="00291AB8"/>
    <w:rsid w:val="00291CB7"/>
    <w:rsid w:val="00292442"/>
    <w:rsid w:val="00292951"/>
    <w:rsid w:val="002932B2"/>
    <w:rsid w:val="00293610"/>
    <w:rsid w:val="002937D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481"/>
    <w:rsid w:val="002A1516"/>
    <w:rsid w:val="002A16B3"/>
    <w:rsid w:val="002A175E"/>
    <w:rsid w:val="002A1929"/>
    <w:rsid w:val="002A1ACC"/>
    <w:rsid w:val="002A24C4"/>
    <w:rsid w:val="002A26A8"/>
    <w:rsid w:val="002A3381"/>
    <w:rsid w:val="002A344D"/>
    <w:rsid w:val="002A38CE"/>
    <w:rsid w:val="002A3D3F"/>
    <w:rsid w:val="002A405C"/>
    <w:rsid w:val="002A4E2C"/>
    <w:rsid w:val="002A4F2A"/>
    <w:rsid w:val="002A5F7A"/>
    <w:rsid w:val="002A738D"/>
    <w:rsid w:val="002A73A1"/>
    <w:rsid w:val="002A7ACA"/>
    <w:rsid w:val="002A7D81"/>
    <w:rsid w:val="002B040C"/>
    <w:rsid w:val="002B075C"/>
    <w:rsid w:val="002B0874"/>
    <w:rsid w:val="002B0881"/>
    <w:rsid w:val="002B0D5F"/>
    <w:rsid w:val="002B0D60"/>
    <w:rsid w:val="002B118F"/>
    <w:rsid w:val="002B1D36"/>
    <w:rsid w:val="002B1D55"/>
    <w:rsid w:val="002B23F8"/>
    <w:rsid w:val="002B270E"/>
    <w:rsid w:val="002B2C5F"/>
    <w:rsid w:val="002B2DF7"/>
    <w:rsid w:val="002B322A"/>
    <w:rsid w:val="002B3F94"/>
    <w:rsid w:val="002B4A7C"/>
    <w:rsid w:val="002B5C9D"/>
    <w:rsid w:val="002B60CC"/>
    <w:rsid w:val="002B618F"/>
    <w:rsid w:val="002B63C6"/>
    <w:rsid w:val="002B6B22"/>
    <w:rsid w:val="002B6DF2"/>
    <w:rsid w:val="002B6DF3"/>
    <w:rsid w:val="002B7185"/>
    <w:rsid w:val="002B742D"/>
    <w:rsid w:val="002B78A9"/>
    <w:rsid w:val="002B78E8"/>
    <w:rsid w:val="002B790E"/>
    <w:rsid w:val="002B79D7"/>
    <w:rsid w:val="002B7B5A"/>
    <w:rsid w:val="002B7D64"/>
    <w:rsid w:val="002C0101"/>
    <w:rsid w:val="002C02B3"/>
    <w:rsid w:val="002C0569"/>
    <w:rsid w:val="002C089B"/>
    <w:rsid w:val="002C1035"/>
    <w:rsid w:val="002C118F"/>
    <w:rsid w:val="002C13AE"/>
    <w:rsid w:val="002C13E8"/>
    <w:rsid w:val="002C1559"/>
    <w:rsid w:val="002C19FC"/>
    <w:rsid w:val="002C1A34"/>
    <w:rsid w:val="002C1FE4"/>
    <w:rsid w:val="002C273C"/>
    <w:rsid w:val="002C2A75"/>
    <w:rsid w:val="002C35FF"/>
    <w:rsid w:val="002C37A5"/>
    <w:rsid w:val="002C446F"/>
    <w:rsid w:val="002C4EF7"/>
    <w:rsid w:val="002C5156"/>
    <w:rsid w:val="002C55A7"/>
    <w:rsid w:val="002C5B80"/>
    <w:rsid w:val="002C5D9A"/>
    <w:rsid w:val="002C67BA"/>
    <w:rsid w:val="002C6858"/>
    <w:rsid w:val="002C687F"/>
    <w:rsid w:val="002C6BBF"/>
    <w:rsid w:val="002C7140"/>
    <w:rsid w:val="002C76FE"/>
    <w:rsid w:val="002D013E"/>
    <w:rsid w:val="002D057E"/>
    <w:rsid w:val="002D078E"/>
    <w:rsid w:val="002D09DA"/>
    <w:rsid w:val="002D10C1"/>
    <w:rsid w:val="002D11F9"/>
    <w:rsid w:val="002D1BB5"/>
    <w:rsid w:val="002D21C9"/>
    <w:rsid w:val="002D2577"/>
    <w:rsid w:val="002D2A80"/>
    <w:rsid w:val="002D2AB4"/>
    <w:rsid w:val="002D2D1D"/>
    <w:rsid w:val="002D38FC"/>
    <w:rsid w:val="002D3E30"/>
    <w:rsid w:val="002D48D3"/>
    <w:rsid w:val="002D4B23"/>
    <w:rsid w:val="002D5875"/>
    <w:rsid w:val="002D6947"/>
    <w:rsid w:val="002D7228"/>
    <w:rsid w:val="002D7AA5"/>
    <w:rsid w:val="002D7D80"/>
    <w:rsid w:val="002E03B0"/>
    <w:rsid w:val="002E0C68"/>
    <w:rsid w:val="002E0ED2"/>
    <w:rsid w:val="002E1116"/>
    <w:rsid w:val="002E1F33"/>
    <w:rsid w:val="002E22BE"/>
    <w:rsid w:val="002E2436"/>
    <w:rsid w:val="002E2FF4"/>
    <w:rsid w:val="002E3000"/>
    <w:rsid w:val="002E34C5"/>
    <w:rsid w:val="002E3829"/>
    <w:rsid w:val="002E3B71"/>
    <w:rsid w:val="002E428F"/>
    <w:rsid w:val="002E4B30"/>
    <w:rsid w:val="002E4E4D"/>
    <w:rsid w:val="002E5553"/>
    <w:rsid w:val="002E585E"/>
    <w:rsid w:val="002E5D2F"/>
    <w:rsid w:val="002E5D33"/>
    <w:rsid w:val="002E5E0C"/>
    <w:rsid w:val="002E6414"/>
    <w:rsid w:val="002E6528"/>
    <w:rsid w:val="002E681F"/>
    <w:rsid w:val="002E6E70"/>
    <w:rsid w:val="002E7279"/>
    <w:rsid w:val="002E74C6"/>
    <w:rsid w:val="002E7557"/>
    <w:rsid w:val="002E7BB7"/>
    <w:rsid w:val="002F0183"/>
    <w:rsid w:val="002F07A6"/>
    <w:rsid w:val="002F0FDE"/>
    <w:rsid w:val="002F13C5"/>
    <w:rsid w:val="002F15F9"/>
    <w:rsid w:val="002F198D"/>
    <w:rsid w:val="002F1E3D"/>
    <w:rsid w:val="002F2A86"/>
    <w:rsid w:val="002F2DC3"/>
    <w:rsid w:val="002F3731"/>
    <w:rsid w:val="002F39A6"/>
    <w:rsid w:val="002F41ED"/>
    <w:rsid w:val="002F4C0A"/>
    <w:rsid w:val="002F5105"/>
    <w:rsid w:val="002F5718"/>
    <w:rsid w:val="002F647B"/>
    <w:rsid w:val="002F706C"/>
    <w:rsid w:val="002F7372"/>
    <w:rsid w:val="002F7E61"/>
    <w:rsid w:val="00300A07"/>
    <w:rsid w:val="00300DB5"/>
    <w:rsid w:val="0030113D"/>
    <w:rsid w:val="00301647"/>
    <w:rsid w:val="0030175E"/>
    <w:rsid w:val="0030192B"/>
    <w:rsid w:val="0030259D"/>
    <w:rsid w:val="00302822"/>
    <w:rsid w:val="00302A0C"/>
    <w:rsid w:val="00302ACE"/>
    <w:rsid w:val="00302EF8"/>
    <w:rsid w:val="00303508"/>
    <w:rsid w:val="00303F79"/>
    <w:rsid w:val="0030427C"/>
    <w:rsid w:val="003042D4"/>
    <w:rsid w:val="00304AC1"/>
    <w:rsid w:val="003055C4"/>
    <w:rsid w:val="00305B2B"/>
    <w:rsid w:val="00305FB5"/>
    <w:rsid w:val="003060A8"/>
    <w:rsid w:val="00306252"/>
    <w:rsid w:val="00306727"/>
    <w:rsid w:val="00306FE8"/>
    <w:rsid w:val="00307AA9"/>
    <w:rsid w:val="00307DFA"/>
    <w:rsid w:val="00307F78"/>
    <w:rsid w:val="0031041C"/>
    <w:rsid w:val="0031053E"/>
    <w:rsid w:val="00311495"/>
    <w:rsid w:val="003117C2"/>
    <w:rsid w:val="003119B0"/>
    <w:rsid w:val="00311E28"/>
    <w:rsid w:val="0031211F"/>
    <w:rsid w:val="0031266F"/>
    <w:rsid w:val="003129A8"/>
    <w:rsid w:val="00312A7C"/>
    <w:rsid w:val="00312EFE"/>
    <w:rsid w:val="003134AD"/>
    <w:rsid w:val="00313761"/>
    <w:rsid w:val="00313981"/>
    <w:rsid w:val="003139FF"/>
    <w:rsid w:val="00313F3C"/>
    <w:rsid w:val="00314803"/>
    <w:rsid w:val="00314B3B"/>
    <w:rsid w:val="00314FE2"/>
    <w:rsid w:val="00315198"/>
    <w:rsid w:val="003153A1"/>
    <w:rsid w:val="0031571A"/>
    <w:rsid w:val="00315B21"/>
    <w:rsid w:val="00315DC5"/>
    <w:rsid w:val="00316561"/>
    <w:rsid w:val="00316DFD"/>
    <w:rsid w:val="00316E1E"/>
    <w:rsid w:val="00316EE4"/>
    <w:rsid w:val="003172A7"/>
    <w:rsid w:val="003178C3"/>
    <w:rsid w:val="00317D2D"/>
    <w:rsid w:val="00317F17"/>
    <w:rsid w:val="003208C7"/>
    <w:rsid w:val="00320BBE"/>
    <w:rsid w:val="003210A7"/>
    <w:rsid w:val="003214AE"/>
    <w:rsid w:val="003214C0"/>
    <w:rsid w:val="00321517"/>
    <w:rsid w:val="00321A79"/>
    <w:rsid w:val="00321B4B"/>
    <w:rsid w:val="0032292D"/>
    <w:rsid w:val="00324151"/>
    <w:rsid w:val="00324256"/>
    <w:rsid w:val="00324524"/>
    <w:rsid w:val="003246ED"/>
    <w:rsid w:val="0032487E"/>
    <w:rsid w:val="00325018"/>
    <w:rsid w:val="00325069"/>
    <w:rsid w:val="00325A9E"/>
    <w:rsid w:val="00325BB2"/>
    <w:rsid w:val="00325C17"/>
    <w:rsid w:val="00325E0A"/>
    <w:rsid w:val="0032622C"/>
    <w:rsid w:val="003263AE"/>
    <w:rsid w:val="00326753"/>
    <w:rsid w:val="00326A25"/>
    <w:rsid w:val="00326E64"/>
    <w:rsid w:val="00327289"/>
    <w:rsid w:val="0032758F"/>
    <w:rsid w:val="003278BA"/>
    <w:rsid w:val="00327AC2"/>
    <w:rsid w:val="003306A2"/>
    <w:rsid w:val="00330D2E"/>
    <w:rsid w:val="00330D46"/>
    <w:rsid w:val="00330F1F"/>
    <w:rsid w:val="00331625"/>
    <w:rsid w:val="00331931"/>
    <w:rsid w:val="00331C3A"/>
    <w:rsid w:val="003321A1"/>
    <w:rsid w:val="0033260C"/>
    <w:rsid w:val="00332A02"/>
    <w:rsid w:val="00332F2C"/>
    <w:rsid w:val="00333033"/>
    <w:rsid w:val="0033314C"/>
    <w:rsid w:val="00333179"/>
    <w:rsid w:val="003337C6"/>
    <w:rsid w:val="00333D25"/>
    <w:rsid w:val="003340B8"/>
    <w:rsid w:val="0033440F"/>
    <w:rsid w:val="003347F7"/>
    <w:rsid w:val="00334875"/>
    <w:rsid w:val="0033496E"/>
    <w:rsid w:val="0033628F"/>
    <w:rsid w:val="0033686F"/>
    <w:rsid w:val="0033688B"/>
    <w:rsid w:val="00337111"/>
    <w:rsid w:val="00337408"/>
    <w:rsid w:val="00337868"/>
    <w:rsid w:val="0033797E"/>
    <w:rsid w:val="003408F0"/>
    <w:rsid w:val="00340F88"/>
    <w:rsid w:val="0034114D"/>
    <w:rsid w:val="003411FE"/>
    <w:rsid w:val="00341AC9"/>
    <w:rsid w:val="00341D4C"/>
    <w:rsid w:val="00341F59"/>
    <w:rsid w:val="0034207F"/>
    <w:rsid w:val="00342297"/>
    <w:rsid w:val="00342316"/>
    <w:rsid w:val="0034248C"/>
    <w:rsid w:val="003425C3"/>
    <w:rsid w:val="003425DD"/>
    <w:rsid w:val="00343100"/>
    <w:rsid w:val="0034312E"/>
    <w:rsid w:val="00343AA5"/>
    <w:rsid w:val="00343C9D"/>
    <w:rsid w:val="00343DDD"/>
    <w:rsid w:val="00343F93"/>
    <w:rsid w:val="00344669"/>
    <w:rsid w:val="0034494D"/>
    <w:rsid w:val="00344AB7"/>
    <w:rsid w:val="00344D6E"/>
    <w:rsid w:val="003456FF"/>
    <w:rsid w:val="003457F1"/>
    <w:rsid w:val="00345CA5"/>
    <w:rsid w:val="00345FCD"/>
    <w:rsid w:val="0034637A"/>
    <w:rsid w:val="003466F7"/>
    <w:rsid w:val="00346ADF"/>
    <w:rsid w:val="00347812"/>
    <w:rsid w:val="00347C3F"/>
    <w:rsid w:val="00347DED"/>
    <w:rsid w:val="00350390"/>
    <w:rsid w:val="0035068B"/>
    <w:rsid w:val="003506D7"/>
    <w:rsid w:val="00350BD9"/>
    <w:rsid w:val="00351996"/>
    <w:rsid w:val="00351B0C"/>
    <w:rsid w:val="00351C28"/>
    <w:rsid w:val="0035206E"/>
    <w:rsid w:val="003521D1"/>
    <w:rsid w:val="00352E5F"/>
    <w:rsid w:val="003537A4"/>
    <w:rsid w:val="00353C97"/>
    <w:rsid w:val="00353F59"/>
    <w:rsid w:val="003541B7"/>
    <w:rsid w:val="0035420D"/>
    <w:rsid w:val="00354573"/>
    <w:rsid w:val="00354A7F"/>
    <w:rsid w:val="00354D9E"/>
    <w:rsid w:val="00355335"/>
    <w:rsid w:val="00355697"/>
    <w:rsid w:val="00355826"/>
    <w:rsid w:val="00355864"/>
    <w:rsid w:val="003558F6"/>
    <w:rsid w:val="00355FA7"/>
    <w:rsid w:val="00356026"/>
    <w:rsid w:val="003563B4"/>
    <w:rsid w:val="00356A79"/>
    <w:rsid w:val="003577BB"/>
    <w:rsid w:val="003609C1"/>
    <w:rsid w:val="00360DE0"/>
    <w:rsid w:val="0036126C"/>
    <w:rsid w:val="00361C2A"/>
    <w:rsid w:val="00361ECA"/>
    <w:rsid w:val="0036200D"/>
    <w:rsid w:val="0036258B"/>
    <w:rsid w:val="00362602"/>
    <w:rsid w:val="00362729"/>
    <w:rsid w:val="00362A66"/>
    <w:rsid w:val="00362A68"/>
    <w:rsid w:val="00362C0D"/>
    <w:rsid w:val="003636D0"/>
    <w:rsid w:val="003636D4"/>
    <w:rsid w:val="00363F02"/>
    <w:rsid w:val="00364559"/>
    <w:rsid w:val="00364C9A"/>
    <w:rsid w:val="00365534"/>
    <w:rsid w:val="0036560C"/>
    <w:rsid w:val="00365FE5"/>
    <w:rsid w:val="0036600D"/>
    <w:rsid w:val="0036625F"/>
    <w:rsid w:val="00366B4B"/>
    <w:rsid w:val="00366E1B"/>
    <w:rsid w:val="00366EAB"/>
    <w:rsid w:val="0036739A"/>
    <w:rsid w:val="0036747C"/>
    <w:rsid w:val="003678D8"/>
    <w:rsid w:val="00370000"/>
    <w:rsid w:val="00370915"/>
    <w:rsid w:val="00370C5B"/>
    <w:rsid w:val="0037175C"/>
    <w:rsid w:val="003718A2"/>
    <w:rsid w:val="003718C3"/>
    <w:rsid w:val="00371A0A"/>
    <w:rsid w:val="00371E29"/>
    <w:rsid w:val="003727CD"/>
    <w:rsid w:val="003731E8"/>
    <w:rsid w:val="00373597"/>
    <w:rsid w:val="003742BE"/>
    <w:rsid w:val="00374696"/>
    <w:rsid w:val="00374D3B"/>
    <w:rsid w:val="003753F7"/>
    <w:rsid w:val="003756A1"/>
    <w:rsid w:val="00375A62"/>
    <w:rsid w:val="00375A74"/>
    <w:rsid w:val="00375DE3"/>
    <w:rsid w:val="003763C4"/>
    <w:rsid w:val="003765E5"/>
    <w:rsid w:val="00376EF3"/>
    <w:rsid w:val="00376FAE"/>
    <w:rsid w:val="00376FEE"/>
    <w:rsid w:val="0037703B"/>
    <w:rsid w:val="0037727C"/>
    <w:rsid w:val="0037746B"/>
    <w:rsid w:val="00377A63"/>
    <w:rsid w:val="003803CA"/>
    <w:rsid w:val="00380438"/>
    <w:rsid w:val="0038051D"/>
    <w:rsid w:val="00380BE2"/>
    <w:rsid w:val="003817EC"/>
    <w:rsid w:val="00381C41"/>
    <w:rsid w:val="00381DFC"/>
    <w:rsid w:val="003820EB"/>
    <w:rsid w:val="003824AA"/>
    <w:rsid w:val="003824F8"/>
    <w:rsid w:val="003825E6"/>
    <w:rsid w:val="00382AA9"/>
    <w:rsid w:val="003837A0"/>
    <w:rsid w:val="00383FF6"/>
    <w:rsid w:val="0038400F"/>
    <w:rsid w:val="00384122"/>
    <w:rsid w:val="003846D9"/>
    <w:rsid w:val="00384790"/>
    <w:rsid w:val="00384ADF"/>
    <w:rsid w:val="00384E94"/>
    <w:rsid w:val="00384FF4"/>
    <w:rsid w:val="00385004"/>
    <w:rsid w:val="0038559E"/>
    <w:rsid w:val="00385E89"/>
    <w:rsid w:val="003867F3"/>
    <w:rsid w:val="00386B09"/>
    <w:rsid w:val="00386D61"/>
    <w:rsid w:val="00387193"/>
    <w:rsid w:val="003911E0"/>
    <w:rsid w:val="003912A1"/>
    <w:rsid w:val="0039168A"/>
    <w:rsid w:val="00392593"/>
    <w:rsid w:val="0039260C"/>
    <w:rsid w:val="00392B47"/>
    <w:rsid w:val="00392F4B"/>
    <w:rsid w:val="00393FAA"/>
    <w:rsid w:val="0039415F"/>
    <w:rsid w:val="00394307"/>
    <w:rsid w:val="0039477E"/>
    <w:rsid w:val="0039480B"/>
    <w:rsid w:val="00394873"/>
    <w:rsid w:val="003948BD"/>
    <w:rsid w:val="00394987"/>
    <w:rsid w:val="00395144"/>
    <w:rsid w:val="003954A4"/>
    <w:rsid w:val="003968E0"/>
    <w:rsid w:val="00396C39"/>
    <w:rsid w:val="00396D03"/>
    <w:rsid w:val="003970D2"/>
    <w:rsid w:val="003972D7"/>
    <w:rsid w:val="003972DF"/>
    <w:rsid w:val="003975FB"/>
    <w:rsid w:val="003978F8"/>
    <w:rsid w:val="003A040B"/>
    <w:rsid w:val="003A042A"/>
    <w:rsid w:val="003A0976"/>
    <w:rsid w:val="003A1033"/>
    <w:rsid w:val="003A10FB"/>
    <w:rsid w:val="003A1206"/>
    <w:rsid w:val="003A1298"/>
    <w:rsid w:val="003A202C"/>
    <w:rsid w:val="003A2BFF"/>
    <w:rsid w:val="003A2FE3"/>
    <w:rsid w:val="003A3301"/>
    <w:rsid w:val="003A373B"/>
    <w:rsid w:val="003A3890"/>
    <w:rsid w:val="003A3ACA"/>
    <w:rsid w:val="003A3D15"/>
    <w:rsid w:val="003A3D8A"/>
    <w:rsid w:val="003A3E19"/>
    <w:rsid w:val="003A3E80"/>
    <w:rsid w:val="003A3F2F"/>
    <w:rsid w:val="003A414F"/>
    <w:rsid w:val="003A4666"/>
    <w:rsid w:val="003A4784"/>
    <w:rsid w:val="003A4C25"/>
    <w:rsid w:val="003A4E80"/>
    <w:rsid w:val="003A52C2"/>
    <w:rsid w:val="003A538F"/>
    <w:rsid w:val="003A53D3"/>
    <w:rsid w:val="003A5690"/>
    <w:rsid w:val="003A5792"/>
    <w:rsid w:val="003A59EC"/>
    <w:rsid w:val="003A5C09"/>
    <w:rsid w:val="003A5D49"/>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1F9B"/>
    <w:rsid w:val="003B21BC"/>
    <w:rsid w:val="003B21FD"/>
    <w:rsid w:val="003B22DE"/>
    <w:rsid w:val="003B2810"/>
    <w:rsid w:val="003B2B42"/>
    <w:rsid w:val="003B2C2B"/>
    <w:rsid w:val="003B2E0D"/>
    <w:rsid w:val="003B2F4B"/>
    <w:rsid w:val="003B3A12"/>
    <w:rsid w:val="003B3D40"/>
    <w:rsid w:val="003B443D"/>
    <w:rsid w:val="003B4750"/>
    <w:rsid w:val="003B47C3"/>
    <w:rsid w:val="003B53BD"/>
    <w:rsid w:val="003B5600"/>
    <w:rsid w:val="003B57ED"/>
    <w:rsid w:val="003B5908"/>
    <w:rsid w:val="003B5BF9"/>
    <w:rsid w:val="003B5D85"/>
    <w:rsid w:val="003B68B1"/>
    <w:rsid w:val="003B6A50"/>
    <w:rsid w:val="003B6C97"/>
    <w:rsid w:val="003B71A1"/>
    <w:rsid w:val="003B7362"/>
    <w:rsid w:val="003B74BE"/>
    <w:rsid w:val="003B75ED"/>
    <w:rsid w:val="003B7771"/>
    <w:rsid w:val="003B781C"/>
    <w:rsid w:val="003C0011"/>
    <w:rsid w:val="003C074C"/>
    <w:rsid w:val="003C0A6C"/>
    <w:rsid w:val="003C13EA"/>
    <w:rsid w:val="003C1F69"/>
    <w:rsid w:val="003C222C"/>
    <w:rsid w:val="003C23A1"/>
    <w:rsid w:val="003C25F9"/>
    <w:rsid w:val="003C2BDA"/>
    <w:rsid w:val="003C2C0D"/>
    <w:rsid w:val="003C2C66"/>
    <w:rsid w:val="003C300B"/>
    <w:rsid w:val="003C30EC"/>
    <w:rsid w:val="003C390B"/>
    <w:rsid w:val="003C3B57"/>
    <w:rsid w:val="003C5140"/>
    <w:rsid w:val="003C517E"/>
    <w:rsid w:val="003C6914"/>
    <w:rsid w:val="003C6DB5"/>
    <w:rsid w:val="003C6ECF"/>
    <w:rsid w:val="003C75D1"/>
    <w:rsid w:val="003C788E"/>
    <w:rsid w:val="003C7903"/>
    <w:rsid w:val="003C7A8F"/>
    <w:rsid w:val="003C7D07"/>
    <w:rsid w:val="003D047A"/>
    <w:rsid w:val="003D08F8"/>
    <w:rsid w:val="003D0BB6"/>
    <w:rsid w:val="003D1B95"/>
    <w:rsid w:val="003D2616"/>
    <w:rsid w:val="003D2A34"/>
    <w:rsid w:val="003D2FC3"/>
    <w:rsid w:val="003D3028"/>
    <w:rsid w:val="003D3F18"/>
    <w:rsid w:val="003D3FBD"/>
    <w:rsid w:val="003D4029"/>
    <w:rsid w:val="003D432D"/>
    <w:rsid w:val="003D44EC"/>
    <w:rsid w:val="003D4E8A"/>
    <w:rsid w:val="003D4F32"/>
    <w:rsid w:val="003D4F8B"/>
    <w:rsid w:val="003D5307"/>
    <w:rsid w:val="003D6672"/>
    <w:rsid w:val="003D66C9"/>
    <w:rsid w:val="003D70B4"/>
    <w:rsid w:val="003D70C8"/>
    <w:rsid w:val="003E00FF"/>
    <w:rsid w:val="003E07D5"/>
    <w:rsid w:val="003E0F81"/>
    <w:rsid w:val="003E11F5"/>
    <w:rsid w:val="003E1457"/>
    <w:rsid w:val="003E1AAE"/>
    <w:rsid w:val="003E1BAD"/>
    <w:rsid w:val="003E240E"/>
    <w:rsid w:val="003E26E7"/>
    <w:rsid w:val="003E2FEB"/>
    <w:rsid w:val="003E329B"/>
    <w:rsid w:val="003E3AD8"/>
    <w:rsid w:val="003E4645"/>
    <w:rsid w:val="003E47FB"/>
    <w:rsid w:val="003E4809"/>
    <w:rsid w:val="003E482A"/>
    <w:rsid w:val="003E48F1"/>
    <w:rsid w:val="003E4F0E"/>
    <w:rsid w:val="003E5011"/>
    <w:rsid w:val="003E55A4"/>
    <w:rsid w:val="003E63BD"/>
    <w:rsid w:val="003E6915"/>
    <w:rsid w:val="003E7083"/>
    <w:rsid w:val="003E7163"/>
    <w:rsid w:val="003E7875"/>
    <w:rsid w:val="003E7911"/>
    <w:rsid w:val="003E795C"/>
    <w:rsid w:val="003E7DAE"/>
    <w:rsid w:val="003F009A"/>
    <w:rsid w:val="003F01B0"/>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1B"/>
    <w:rsid w:val="003F5A35"/>
    <w:rsid w:val="003F5B7D"/>
    <w:rsid w:val="003F5E44"/>
    <w:rsid w:val="003F6637"/>
    <w:rsid w:val="003F6BDD"/>
    <w:rsid w:val="003F71AF"/>
    <w:rsid w:val="003F73C6"/>
    <w:rsid w:val="003F774D"/>
    <w:rsid w:val="003F782D"/>
    <w:rsid w:val="003F7C1A"/>
    <w:rsid w:val="003F7EFB"/>
    <w:rsid w:val="00400258"/>
    <w:rsid w:val="00400BA0"/>
    <w:rsid w:val="00400F59"/>
    <w:rsid w:val="004012A4"/>
    <w:rsid w:val="00401828"/>
    <w:rsid w:val="00401BF0"/>
    <w:rsid w:val="0040216D"/>
    <w:rsid w:val="004024A9"/>
    <w:rsid w:val="004027AA"/>
    <w:rsid w:val="004028A1"/>
    <w:rsid w:val="004028D1"/>
    <w:rsid w:val="0040292D"/>
    <w:rsid w:val="00402A47"/>
    <w:rsid w:val="00402CE5"/>
    <w:rsid w:val="004030D9"/>
    <w:rsid w:val="0040337A"/>
    <w:rsid w:val="00403413"/>
    <w:rsid w:val="004034E3"/>
    <w:rsid w:val="0040397D"/>
    <w:rsid w:val="00403B47"/>
    <w:rsid w:val="00403C26"/>
    <w:rsid w:val="00403D9C"/>
    <w:rsid w:val="00404524"/>
    <w:rsid w:val="00404CBE"/>
    <w:rsid w:val="00404DEE"/>
    <w:rsid w:val="00405822"/>
    <w:rsid w:val="00405A58"/>
    <w:rsid w:val="0040698A"/>
    <w:rsid w:val="00407292"/>
    <w:rsid w:val="0040743E"/>
    <w:rsid w:val="004075D4"/>
    <w:rsid w:val="0040777B"/>
    <w:rsid w:val="00407885"/>
    <w:rsid w:val="00407B30"/>
    <w:rsid w:val="004100F3"/>
    <w:rsid w:val="00410659"/>
    <w:rsid w:val="00411642"/>
    <w:rsid w:val="00411972"/>
    <w:rsid w:val="00411DC5"/>
    <w:rsid w:val="00412A85"/>
    <w:rsid w:val="004130FC"/>
    <w:rsid w:val="0041376A"/>
    <w:rsid w:val="00413AAE"/>
    <w:rsid w:val="00414737"/>
    <w:rsid w:val="00414C7D"/>
    <w:rsid w:val="00414F4F"/>
    <w:rsid w:val="00415645"/>
    <w:rsid w:val="00415B02"/>
    <w:rsid w:val="00415B2D"/>
    <w:rsid w:val="00415D09"/>
    <w:rsid w:val="00416026"/>
    <w:rsid w:val="00416180"/>
    <w:rsid w:val="00416661"/>
    <w:rsid w:val="00416B32"/>
    <w:rsid w:val="00416CF4"/>
    <w:rsid w:val="00416FC0"/>
    <w:rsid w:val="00417039"/>
    <w:rsid w:val="00417333"/>
    <w:rsid w:val="00417366"/>
    <w:rsid w:val="004178B0"/>
    <w:rsid w:val="00417BBD"/>
    <w:rsid w:val="00417EBE"/>
    <w:rsid w:val="00420898"/>
    <w:rsid w:val="004209BD"/>
    <w:rsid w:val="00421504"/>
    <w:rsid w:val="0042202C"/>
    <w:rsid w:val="004222DD"/>
    <w:rsid w:val="0042291E"/>
    <w:rsid w:val="00422E7B"/>
    <w:rsid w:val="0042392C"/>
    <w:rsid w:val="00423BC4"/>
    <w:rsid w:val="00423F1F"/>
    <w:rsid w:val="0042404A"/>
    <w:rsid w:val="00424085"/>
    <w:rsid w:val="00424172"/>
    <w:rsid w:val="004244A5"/>
    <w:rsid w:val="004247A7"/>
    <w:rsid w:val="00424B84"/>
    <w:rsid w:val="004250D8"/>
    <w:rsid w:val="00425114"/>
    <w:rsid w:val="004253CE"/>
    <w:rsid w:val="004255B5"/>
    <w:rsid w:val="0042583F"/>
    <w:rsid w:val="004258F2"/>
    <w:rsid w:val="0042596B"/>
    <w:rsid w:val="00425A28"/>
    <w:rsid w:val="00425D52"/>
    <w:rsid w:val="00425FE5"/>
    <w:rsid w:val="00426153"/>
    <w:rsid w:val="00426526"/>
    <w:rsid w:val="00426B93"/>
    <w:rsid w:val="00426C8A"/>
    <w:rsid w:val="00427279"/>
    <w:rsid w:val="004274DB"/>
    <w:rsid w:val="00427555"/>
    <w:rsid w:val="00427560"/>
    <w:rsid w:val="00427F2E"/>
    <w:rsid w:val="004302B1"/>
    <w:rsid w:val="00430302"/>
    <w:rsid w:val="0043079E"/>
    <w:rsid w:val="0043084B"/>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DFA"/>
    <w:rsid w:val="00435462"/>
    <w:rsid w:val="00435F95"/>
    <w:rsid w:val="00436175"/>
    <w:rsid w:val="00436860"/>
    <w:rsid w:val="004368AF"/>
    <w:rsid w:val="004371A0"/>
    <w:rsid w:val="00437284"/>
    <w:rsid w:val="00437842"/>
    <w:rsid w:val="00437C9B"/>
    <w:rsid w:val="00437F3B"/>
    <w:rsid w:val="00440146"/>
    <w:rsid w:val="0044145F"/>
    <w:rsid w:val="0044148B"/>
    <w:rsid w:val="004414D0"/>
    <w:rsid w:val="004415AD"/>
    <w:rsid w:val="00441D94"/>
    <w:rsid w:val="004420BA"/>
    <w:rsid w:val="0044218D"/>
    <w:rsid w:val="00442582"/>
    <w:rsid w:val="00442B8D"/>
    <w:rsid w:val="00443356"/>
    <w:rsid w:val="004435BE"/>
    <w:rsid w:val="004439FC"/>
    <w:rsid w:val="00443F49"/>
    <w:rsid w:val="00444235"/>
    <w:rsid w:val="00444286"/>
    <w:rsid w:val="00444B64"/>
    <w:rsid w:val="00444D80"/>
    <w:rsid w:val="00445724"/>
    <w:rsid w:val="00445AD1"/>
    <w:rsid w:val="00445B0B"/>
    <w:rsid w:val="00445EC5"/>
    <w:rsid w:val="004460F5"/>
    <w:rsid w:val="0044611A"/>
    <w:rsid w:val="004469E7"/>
    <w:rsid w:val="00446B9A"/>
    <w:rsid w:val="00446DFE"/>
    <w:rsid w:val="00447172"/>
    <w:rsid w:val="0044763F"/>
    <w:rsid w:val="004502DD"/>
    <w:rsid w:val="00450439"/>
    <w:rsid w:val="0045185B"/>
    <w:rsid w:val="00451D86"/>
    <w:rsid w:val="004521BF"/>
    <w:rsid w:val="00452294"/>
    <w:rsid w:val="00452568"/>
    <w:rsid w:val="00452C00"/>
    <w:rsid w:val="00452C67"/>
    <w:rsid w:val="00453216"/>
    <w:rsid w:val="00453399"/>
    <w:rsid w:val="004536F4"/>
    <w:rsid w:val="0045376B"/>
    <w:rsid w:val="00453B3B"/>
    <w:rsid w:val="00454104"/>
    <w:rsid w:val="004544FA"/>
    <w:rsid w:val="004546C8"/>
    <w:rsid w:val="004547DD"/>
    <w:rsid w:val="00454D17"/>
    <w:rsid w:val="00454E6C"/>
    <w:rsid w:val="004551B7"/>
    <w:rsid w:val="0045545D"/>
    <w:rsid w:val="00455994"/>
    <w:rsid w:val="00455FB7"/>
    <w:rsid w:val="00456410"/>
    <w:rsid w:val="004565E0"/>
    <w:rsid w:val="00456E2B"/>
    <w:rsid w:val="00456F3C"/>
    <w:rsid w:val="0045706A"/>
    <w:rsid w:val="00457877"/>
    <w:rsid w:val="00457963"/>
    <w:rsid w:val="0045796F"/>
    <w:rsid w:val="00460B70"/>
    <w:rsid w:val="00460EB8"/>
    <w:rsid w:val="00461991"/>
    <w:rsid w:val="004620C7"/>
    <w:rsid w:val="00462C55"/>
    <w:rsid w:val="00463436"/>
    <w:rsid w:val="00463E1E"/>
    <w:rsid w:val="00463F74"/>
    <w:rsid w:val="0046413C"/>
    <w:rsid w:val="004646F8"/>
    <w:rsid w:val="00464A44"/>
    <w:rsid w:val="0046505F"/>
    <w:rsid w:val="00465844"/>
    <w:rsid w:val="004658A0"/>
    <w:rsid w:val="00465989"/>
    <w:rsid w:val="00465F13"/>
    <w:rsid w:val="00466199"/>
    <w:rsid w:val="004664F7"/>
    <w:rsid w:val="004664F8"/>
    <w:rsid w:val="00467141"/>
    <w:rsid w:val="004673DE"/>
    <w:rsid w:val="004675B5"/>
    <w:rsid w:val="00467742"/>
    <w:rsid w:val="00467BF7"/>
    <w:rsid w:val="00467E43"/>
    <w:rsid w:val="00470869"/>
    <w:rsid w:val="00471446"/>
    <w:rsid w:val="0047168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63F3"/>
    <w:rsid w:val="00476C27"/>
    <w:rsid w:val="00477040"/>
    <w:rsid w:val="004777FB"/>
    <w:rsid w:val="0048059B"/>
    <w:rsid w:val="00480DC6"/>
    <w:rsid w:val="00481674"/>
    <w:rsid w:val="00481819"/>
    <w:rsid w:val="00481A08"/>
    <w:rsid w:val="00481DB8"/>
    <w:rsid w:val="00481EB7"/>
    <w:rsid w:val="004820F3"/>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7F2"/>
    <w:rsid w:val="0048699F"/>
    <w:rsid w:val="00486FC3"/>
    <w:rsid w:val="004874B9"/>
    <w:rsid w:val="00487799"/>
    <w:rsid w:val="00487817"/>
    <w:rsid w:val="00487A04"/>
    <w:rsid w:val="00487B4F"/>
    <w:rsid w:val="00487C2C"/>
    <w:rsid w:val="00487D7A"/>
    <w:rsid w:val="004902CA"/>
    <w:rsid w:val="004903EF"/>
    <w:rsid w:val="00490510"/>
    <w:rsid w:val="00490907"/>
    <w:rsid w:val="00490C15"/>
    <w:rsid w:val="00490C8A"/>
    <w:rsid w:val="004911A3"/>
    <w:rsid w:val="004918EE"/>
    <w:rsid w:val="00491A14"/>
    <w:rsid w:val="00491D9E"/>
    <w:rsid w:val="00492DE1"/>
    <w:rsid w:val="00493124"/>
    <w:rsid w:val="0049351D"/>
    <w:rsid w:val="004935F2"/>
    <w:rsid w:val="00493F24"/>
    <w:rsid w:val="00494252"/>
    <w:rsid w:val="004944B4"/>
    <w:rsid w:val="0049465B"/>
    <w:rsid w:val="00494963"/>
    <w:rsid w:val="00494D37"/>
    <w:rsid w:val="00494F94"/>
    <w:rsid w:val="0049582F"/>
    <w:rsid w:val="0049588F"/>
    <w:rsid w:val="00495C62"/>
    <w:rsid w:val="004968A0"/>
    <w:rsid w:val="004969C9"/>
    <w:rsid w:val="00496AAB"/>
    <w:rsid w:val="004970E9"/>
    <w:rsid w:val="0049762C"/>
    <w:rsid w:val="00497A43"/>
    <w:rsid w:val="00497A91"/>
    <w:rsid w:val="00497EF6"/>
    <w:rsid w:val="00497F76"/>
    <w:rsid w:val="004A007B"/>
    <w:rsid w:val="004A0129"/>
    <w:rsid w:val="004A0190"/>
    <w:rsid w:val="004A0DF7"/>
    <w:rsid w:val="004A0EB5"/>
    <w:rsid w:val="004A0EBB"/>
    <w:rsid w:val="004A1154"/>
    <w:rsid w:val="004A1389"/>
    <w:rsid w:val="004A167F"/>
    <w:rsid w:val="004A1C1F"/>
    <w:rsid w:val="004A226C"/>
    <w:rsid w:val="004A246B"/>
    <w:rsid w:val="004A2AD0"/>
    <w:rsid w:val="004A33A3"/>
    <w:rsid w:val="004A3A94"/>
    <w:rsid w:val="004A3B23"/>
    <w:rsid w:val="004A474E"/>
    <w:rsid w:val="004A4D43"/>
    <w:rsid w:val="004A54A4"/>
    <w:rsid w:val="004A5B30"/>
    <w:rsid w:val="004A5BD7"/>
    <w:rsid w:val="004A6286"/>
    <w:rsid w:val="004A641C"/>
    <w:rsid w:val="004A6F63"/>
    <w:rsid w:val="004A731E"/>
    <w:rsid w:val="004A7370"/>
    <w:rsid w:val="004A78DB"/>
    <w:rsid w:val="004B1B8B"/>
    <w:rsid w:val="004B1E98"/>
    <w:rsid w:val="004B244E"/>
    <w:rsid w:val="004B26FF"/>
    <w:rsid w:val="004B2721"/>
    <w:rsid w:val="004B2751"/>
    <w:rsid w:val="004B314F"/>
    <w:rsid w:val="004B387D"/>
    <w:rsid w:val="004B40AB"/>
    <w:rsid w:val="004B444C"/>
    <w:rsid w:val="004B4954"/>
    <w:rsid w:val="004B4CE1"/>
    <w:rsid w:val="004B5154"/>
    <w:rsid w:val="004B5646"/>
    <w:rsid w:val="004B5854"/>
    <w:rsid w:val="004B5875"/>
    <w:rsid w:val="004B5F4C"/>
    <w:rsid w:val="004B66AE"/>
    <w:rsid w:val="004B6D20"/>
    <w:rsid w:val="004B6F1A"/>
    <w:rsid w:val="004B7109"/>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2F0"/>
    <w:rsid w:val="004C4381"/>
    <w:rsid w:val="004C47E5"/>
    <w:rsid w:val="004C5059"/>
    <w:rsid w:val="004C5672"/>
    <w:rsid w:val="004C57AD"/>
    <w:rsid w:val="004C5C84"/>
    <w:rsid w:val="004C5EB9"/>
    <w:rsid w:val="004C630B"/>
    <w:rsid w:val="004C63CC"/>
    <w:rsid w:val="004C6494"/>
    <w:rsid w:val="004C66CE"/>
    <w:rsid w:val="004C66EB"/>
    <w:rsid w:val="004C6BD5"/>
    <w:rsid w:val="004C6D10"/>
    <w:rsid w:val="004C6E0D"/>
    <w:rsid w:val="004C72DA"/>
    <w:rsid w:val="004C734B"/>
    <w:rsid w:val="004C77C7"/>
    <w:rsid w:val="004C79C1"/>
    <w:rsid w:val="004D085E"/>
    <w:rsid w:val="004D08E5"/>
    <w:rsid w:val="004D08F5"/>
    <w:rsid w:val="004D09C4"/>
    <w:rsid w:val="004D0D2A"/>
    <w:rsid w:val="004D0E09"/>
    <w:rsid w:val="004D17F8"/>
    <w:rsid w:val="004D266E"/>
    <w:rsid w:val="004D275D"/>
    <w:rsid w:val="004D2BE8"/>
    <w:rsid w:val="004D3AA5"/>
    <w:rsid w:val="004D3ACE"/>
    <w:rsid w:val="004D40F0"/>
    <w:rsid w:val="004D4288"/>
    <w:rsid w:val="004D4AE2"/>
    <w:rsid w:val="004D4E1A"/>
    <w:rsid w:val="004D4E40"/>
    <w:rsid w:val="004D4FBD"/>
    <w:rsid w:val="004D5882"/>
    <w:rsid w:val="004D64BB"/>
    <w:rsid w:val="004D6821"/>
    <w:rsid w:val="004D752C"/>
    <w:rsid w:val="004D7626"/>
    <w:rsid w:val="004D76BB"/>
    <w:rsid w:val="004D79A2"/>
    <w:rsid w:val="004D7A0D"/>
    <w:rsid w:val="004E0399"/>
    <w:rsid w:val="004E062C"/>
    <w:rsid w:val="004E06DC"/>
    <w:rsid w:val="004E08E2"/>
    <w:rsid w:val="004E0B98"/>
    <w:rsid w:val="004E0E3E"/>
    <w:rsid w:val="004E1603"/>
    <w:rsid w:val="004E18C2"/>
    <w:rsid w:val="004E1CE0"/>
    <w:rsid w:val="004E22A8"/>
    <w:rsid w:val="004E236D"/>
    <w:rsid w:val="004E283A"/>
    <w:rsid w:val="004E2E7E"/>
    <w:rsid w:val="004E36FC"/>
    <w:rsid w:val="004E3F1F"/>
    <w:rsid w:val="004E44D6"/>
    <w:rsid w:val="004E4591"/>
    <w:rsid w:val="004E4748"/>
    <w:rsid w:val="004E5182"/>
    <w:rsid w:val="004E60F4"/>
    <w:rsid w:val="004E6C3A"/>
    <w:rsid w:val="004E6D2C"/>
    <w:rsid w:val="004E6DDB"/>
    <w:rsid w:val="004E6EDB"/>
    <w:rsid w:val="004E7000"/>
    <w:rsid w:val="004E708D"/>
    <w:rsid w:val="004E78B5"/>
    <w:rsid w:val="004E7A32"/>
    <w:rsid w:val="004E7A6C"/>
    <w:rsid w:val="004E7FB0"/>
    <w:rsid w:val="004F03F3"/>
    <w:rsid w:val="004F098E"/>
    <w:rsid w:val="004F0E0D"/>
    <w:rsid w:val="004F0FB3"/>
    <w:rsid w:val="004F12E7"/>
    <w:rsid w:val="004F1C31"/>
    <w:rsid w:val="004F1C43"/>
    <w:rsid w:val="004F22E4"/>
    <w:rsid w:val="004F28B3"/>
    <w:rsid w:val="004F2B70"/>
    <w:rsid w:val="004F34DC"/>
    <w:rsid w:val="004F44A9"/>
    <w:rsid w:val="004F4E56"/>
    <w:rsid w:val="004F5359"/>
    <w:rsid w:val="004F5DB0"/>
    <w:rsid w:val="004F5FD5"/>
    <w:rsid w:val="004F6047"/>
    <w:rsid w:val="004F6959"/>
    <w:rsid w:val="004F698C"/>
    <w:rsid w:val="004F6B8D"/>
    <w:rsid w:val="004F6C06"/>
    <w:rsid w:val="004F72FC"/>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2D8"/>
    <w:rsid w:val="005059B2"/>
    <w:rsid w:val="00505C0B"/>
    <w:rsid w:val="00505D82"/>
    <w:rsid w:val="00505E4F"/>
    <w:rsid w:val="0050687C"/>
    <w:rsid w:val="00506B38"/>
    <w:rsid w:val="00506CD9"/>
    <w:rsid w:val="00507541"/>
    <w:rsid w:val="00507966"/>
    <w:rsid w:val="00507B7B"/>
    <w:rsid w:val="00507F8E"/>
    <w:rsid w:val="00510836"/>
    <w:rsid w:val="00510E09"/>
    <w:rsid w:val="00510EB4"/>
    <w:rsid w:val="0051166C"/>
    <w:rsid w:val="00511DD3"/>
    <w:rsid w:val="005127D9"/>
    <w:rsid w:val="00512E8F"/>
    <w:rsid w:val="0051335C"/>
    <w:rsid w:val="00513B60"/>
    <w:rsid w:val="00513D22"/>
    <w:rsid w:val="0051430C"/>
    <w:rsid w:val="0051430D"/>
    <w:rsid w:val="00514B08"/>
    <w:rsid w:val="00514C53"/>
    <w:rsid w:val="00515A6F"/>
    <w:rsid w:val="00515A80"/>
    <w:rsid w:val="00516345"/>
    <w:rsid w:val="00516437"/>
    <w:rsid w:val="0051681B"/>
    <w:rsid w:val="00517156"/>
    <w:rsid w:val="00517176"/>
    <w:rsid w:val="005172CF"/>
    <w:rsid w:val="0051780B"/>
    <w:rsid w:val="00520599"/>
    <w:rsid w:val="00520DD8"/>
    <w:rsid w:val="00520F57"/>
    <w:rsid w:val="00521461"/>
    <w:rsid w:val="005217FD"/>
    <w:rsid w:val="005224DA"/>
    <w:rsid w:val="00522745"/>
    <w:rsid w:val="00522CAE"/>
    <w:rsid w:val="00522D70"/>
    <w:rsid w:val="00522FB7"/>
    <w:rsid w:val="00523430"/>
    <w:rsid w:val="00523560"/>
    <w:rsid w:val="0052368B"/>
    <w:rsid w:val="0052383B"/>
    <w:rsid w:val="005238DE"/>
    <w:rsid w:val="00523A13"/>
    <w:rsid w:val="00524213"/>
    <w:rsid w:val="00524EFB"/>
    <w:rsid w:val="00525264"/>
    <w:rsid w:val="005254C7"/>
    <w:rsid w:val="00525647"/>
    <w:rsid w:val="00525739"/>
    <w:rsid w:val="00525EE8"/>
    <w:rsid w:val="0052662E"/>
    <w:rsid w:val="00526635"/>
    <w:rsid w:val="005269A1"/>
    <w:rsid w:val="00526FB4"/>
    <w:rsid w:val="00527469"/>
    <w:rsid w:val="0052766B"/>
    <w:rsid w:val="00527895"/>
    <w:rsid w:val="00527C7F"/>
    <w:rsid w:val="00530E22"/>
    <w:rsid w:val="00531055"/>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8E1"/>
    <w:rsid w:val="00534DA9"/>
    <w:rsid w:val="0053503C"/>
    <w:rsid w:val="0053519F"/>
    <w:rsid w:val="00535382"/>
    <w:rsid w:val="005356D1"/>
    <w:rsid w:val="0053596A"/>
    <w:rsid w:val="00535FE5"/>
    <w:rsid w:val="0053703D"/>
    <w:rsid w:val="005370D3"/>
    <w:rsid w:val="00537114"/>
    <w:rsid w:val="00537511"/>
    <w:rsid w:val="00537C89"/>
    <w:rsid w:val="00537ED0"/>
    <w:rsid w:val="00540A80"/>
    <w:rsid w:val="00540CE1"/>
    <w:rsid w:val="00541204"/>
    <w:rsid w:val="00541568"/>
    <w:rsid w:val="00541713"/>
    <w:rsid w:val="005418EF"/>
    <w:rsid w:val="00541BB2"/>
    <w:rsid w:val="0054217F"/>
    <w:rsid w:val="00542301"/>
    <w:rsid w:val="00542303"/>
    <w:rsid w:val="005423F5"/>
    <w:rsid w:val="00542498"/>
    <w:rsid w:val="00542A6D"/>
    <w:rsid w:val="00542D41"/>
    <w:rsid w:val="00543087"/>
    <w:rsid w:val="00543155"/>
    <w:rsid w:val="005431E0"/>
    <w:rsid w:val="005431F9"/>
    <w:rsid w:val="005438C9"/>
    <w:rsid w:val="00543DF9"/>
    <w:rsid w:val="00543E48"/>
    <w:rsid w:val="00544703"/>
    <w:rsid w:val="00544D97"/>
    <w:rsid w:val="00544E32"/>
    <w:rsid w:val="00544F32"/>
    <w:rsid w:val="00546234"/>
    <w:rsid w:val="00546313"/>
    <w:rsid w:val="005464A9"/>
    <w:rsid w:val="005466C4"/>
    <w:rsid w:val="00546BB4"/>
    <w:rsid w:val="005471ED"/>
    <w:rsid w:val="00547D4F"/>
    <w:rsid w:val="00547D9B"/>
    <w:rsid w:val="0055029B"/>
    <w:rsid w:val="00550377"/>
    <w:rsid w:val="005503FA"/>
    <w:rsid w:val="00551248"/>
    <w:rsid w:val="005516A4"/>
    <w:rsid w:val="005516EC"/>
    <w:rsid w:val="005517F9"/>
    <w:rsid w:val="00551DF1"/>
    <w:rsid w:val="00552234"/>
    <w:rsid w:val="00552505"/>
    <w:rsid w:val="00552577"/>
    <w:rsid w:val="0055361A"/>
    <w:rsid w:val="00553D0F"/>
    <w:rsid w:val="005542F9"/>
    <w:rsid w:val="00554A12"/>
    <w:rsid w:val="00554EA2"/>
    <w:rsid w:val="00555230"/>
    <w:rsid w:val="00555BDA"/>
    <w:rsid w:val="00556110"/>
    <w:rsid w:val="00556165"/>
    <w:rsid w:val="005567D1"/>
    <w:rsid w:val="00556938"/>
    <w:rsid w:val="00556BA9"/>
    <w:rsid w:val="00556EBA"/>
    <w:rsid w:val="00557176"/>
    <w:rsid w:val="00557C3B"/>
    <w:rsid w:val="00557CF6"/>
    <w:rsid w:val="005601B8"/>
    <w:rsid w:val="005602D3"/>
    <w:rsid w:val="0056073C"/>
    <w:rsid w:val="00560B95"/>
    <w:rsid w:val="00560BBB"/>
    <w:rsid w:val="005614C5"/>
    <w:rsid w:val="00561AE9"/>
    <w:rsid w:val="00561B79"/>
    <w:rsid w:val="00562641"/>
    <w:rsid w:val="00562823"/>
    <w:rsid w:val="00562927"/>
    <w:rsid w:val="00562BEE"/>
    <w:rsid w:val="00562C57"/>
    <w:rsid w:val="00563BB6"/>
    <w:rsid w:val="00564630"/>
    <w:rsid w:val="00564637"/>
    <w:rsid w:val="0056463E"/>
    <w:rsid w:val="00564D74"/>
    <w:rsid w:val="00565168"/>
    <w:rsid w:val="0056528D"/>
    <w:rsid w:val="005654D3"/>
    <w:rsid w:val="005656E0"/>
    <w:rsid w:val="0056573C"/>
    <w:rsid w:val="00565B5A"/>
    <w:rsid w:val="00565B78"/>
    <w:rsid w:val="005663DA"/>
    <w:rsid w:val="005664B7"/>
    <w:rsid w:val="00566D07"/>
    <w:rsid w:val="00566D20"/>
    <w:rsid w:val="00566E04"/>
    <w:rsid w:val="00566ECD"/>
    <w:rsid w:val="00567449"/>
    <w:rsid w:val="00567685"/>
    <w:rsid w:val="0057019D"/>
    <w:rsid w:val="0057036C"/>
    <w:rsid w:val="0057122A"/>
    <w:rsid w:val="0057262E"/>
    <w:rsid w:val="00572853"/>
    <w:rsid w:val="00572D49"/>
    <w:rsid w:val="005730FA"/>
    <w:rsid w:val="00573372"/>
    <w:rsid w:val="005735F8"/>
    <w:rsid w:val="00573A37"/>
    <w:rsid w:val="00573E71"/>
    <w:rsid w:val="005743C2"/>
    <w:rsid w:val="005743E2"/>
    <w:rsid w:val="00574B82"/>
    <w:rsid w:val="00574EF0"/>
    <w:rsid w:val="0057545A"/>
    <w:rsid w:val="0057571F"/>
    <w:rsid w:val="005758B4"/>
    <w:rsid w:val="00575DAA"/>
    <w:rsid w:val="0057639F"/>
    <w:rsid w:val="00576577"/>
    <w:rsid w:val="005775E8"/>
    <w:rsid w:val="0057774E"/>
    <w:rsid w:val="00577A46"/>
    <w:rsid w:val="00577E53"/>
    <w:rsid w:val="005805EE"/>
    <w:rsid w:val="005808C1"/>
    <w:rsid w:val="00580D1B"/>
    <w:rsid w:val="005819E4"/>
    <w:rsid w:val="005822D3"/>
    <w:rsid w:val="00582406"/>
    <w:rsid w:val="005824BF"/>
    <w:rsid w:val="00582ADA"/>
    <w:rsid w:val="00582B69"/>
    <w:rsid w:val="00582F97"/>
    <w:rsid w:val="00583393"/>
    <w:rsid w:val="005841FC"/>
    <w:rsid w:val="005843D3"/>
    <w:rsid w:val="005849AB"/>
    <w:rsid w:val="00584BB2"/>
    <w:rsid w:val="00584C06"/>
    <w:rsid w:val="0058538A"/>
    <w:rsid w:val="005860DD"/>
    <w:rsid w:val="005860EA"/>
    <w:rsid w:val="00586134"/>
    <w:rsid w:val="0058629F"/>
    <w:rsid w:val="00586726"/>
    <w:rsid w:val="00586C71"/>
    <w:rsid w:val="00586F2F"/>
    <w:rsid w:val="005870E3"/>
    <w:rsid w:val="005872F9"/>
    <w:rsid w:val="00587DAA"/>
    <w:rsid w:val="00587E2F"/>
    <w:rsid w:val="00587F39"/>
    <w:rsid w:val="00590AEE"/>
    <w:rsid w:val="00591195"/>
    <w:rsid w:val="005914CB"/>
    <w:rsid w:val="00591594"/>
    <w:rsid w:val="005916FB"/>
    <w:rsid w:val="00591BB6"/>
    <w:rsid w:val="00591BC1"/>
    <w:rsid w:val="00592227"/>
    <w:rsid w:val="00592C65"/>
    <w:rsid w:val="00593334"/>
    <w:rsid w:val="005935D2"/>
    <w:rsid w:val="0059378B"/>
    <w:rsid w:val="00593933"/>
    <w:rsid w:val="00593EF8"/>
    <w:rsid w:val="00594851"/>
    <w:rsid w:val="00594B88"/>
    <w:rsid w:val="00595083"/>
    <w:rsid w:val="0059548C"/>
    <w:rsid w:val="00595536"/>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346"/>
    <w:rsid w:val="005A2B11"/>
    <w:rsid w:val="005A2FCF"/>
    <w:rsid w:val="005A3440"/>
    <w:rsid w:val="005A38D8"/>
    <w:rsid w:val="005A46E2"/>
    <w:rsid w:val="005A4E17"/>
    <w:rsid w:val="005A5492"/>
    <w:rsid w:val="005A55B1"/>
    <w:rsid w:val="005A5C3A"/>
    <w:rsid w:val="005A62C9"/>
    <w:rsid w:val="005A65A1"/>
    <w:rsid w:val="005A67D7"/>
    <w:rsid w:val="005A6B42"/>
    <w:rsid w:val="005A6B62"/>
    <w:rsid w:val="005A6CE9"/>
    <w:rsid w:val="005A6F7F"/>
    <w:rsid w:val="005A73B1"/>
    <w:rsid w:val="005A758E"/>
    <w:rsid w:val="005A7A95"/>
    <w:rsid w:val="005B0545"/>
    <w:rsid w:val="005B0CFE"/>
    <w:rsid w:val="005B12FA"/>
    <w:rsid w:val="005B25B1"/>
    <w:rsid w:val="005B280F"/>
    <w:rsid w:val="005B35C4"/>
    <w:rsid w:val="005B3936"/>
    <w:rsid w:val="005B3D5D"/>
    <w:rsid w:val="005B452D"/>
    <w:rsid w:val="005B4614"/>
    <w:rsid w:val="005B4923"/>
    <w:rsid w:val="005B53D8"/>
    <w:rsid w:val="005B587B"/>
    <w:rsid w:val="005B5DA0"/>
    <w:rsid w:val="005B6842"/>
    <w:rsid w:val="005B6B22"/>
    <w:rsid w:val="005B6DB4"/>
    <w:rsid w:val="005B70F7"/>
    <w:rsid w:val="005B7767"/>
    <w:rsid w:val="005B7FE2"/>
    <w:rsid w:val="005C0341"/>
    <w:rsid w:val="005C04AB"/>
    <w:rsid w:val="005C0717"/>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2C"/>
    <w:rsid w:val="005C4B58"/>
    <w:rsid w:val="005C565E"/>
    <w:rsid w:val="005C5889"/>
    <w:rsid w:val="005C5950"/>
    <w:rsid w:val="005C5E94"/>
    <w:rsid w:val="005C5F79"/>
    <w:rsid w:val="005C62F6"/>
    <w:rsid w:val="005C6DF7"/>
    <w:rsid w:val="005C7C99"/>
    <w:rsid w:val="005D0020"/>
    <w:rsid w:val="005D00E9"/>
    <w:rsid w:val="005D010C"/>
    <w:rsid w:val="005D0130"/>
    <w:rsid w:val="005D0BE9"/>
    <w:rsid w:val="005D0C4E"/>
    <w:rsid w:val="005D17B2"/>
    <w:rsid w:val="005D1AC1"/>
    <w:rsid w:val="005D21B8"/>
    <w:rsid w:val="005D2752"/>
    <w:rsid w:val="005D2A6E"/>
    <w:rsid w:val="005D2F7E"/>
    <w:rsid w:val="005D304E"/>
    <w:rsid w:val="005D3162"/>
    <w:rsid w:val="005D3344"/>
    <w:rsid w:val="005D3479"/>
    <w:rsid w:val="005D36DA"/>
    <w:rsid w:val="005D38B4"/>
    <w:rsid w:val="005D3AAC"/>
    <w:rsid w:val="005D3BC3"/>
    <w:rsid w:val="005D3BD5"/>
    <w:rsid w:val="005D4710"/>
    <w:rsid w:val="005D571E"/>
    <w:rsid w:val="005D5F39"/>
    <w:rsid w:val="005D65AD"/>
    <w:rsid w:val="005D6763"/>
    <w:rsid w:val="005D6E19"/>
    <w:rsid w:val="005D72DA"/>
    <w:rsid w:val="005D73FF"/>
    <w:rsid w:val="005D764F"/>
    <w:rsid w:val="005D7779"/>
    <w:rsid w:val="005D7BFF"/>
    <w:rsid w:val="005D7F05"/>
    <w:rsid w:val="005E09DE"/>
    <w:rsid w:val="005E0EAB"/>
    <w:rsid w:val="005E2165"/>
    <w:rsid w:val="005E22F3"/>
    <w:rsid w:val="005E3736"/>
    <w:rsid w:val="005E380B"/>
    <w:rsid w:val="005E3C28"/>
    <w:rsid w:val="005E3F3A"/>
    <w:rsid w:val="005E4EEA"/>
    <w:rsid w:val="005E5141"/>
    <w:rsid w:val="005E57E2"/>
    <w:rsid w:val="005E59A2"/>
    <w:rsid w:val="005E6040"/>
    <w:rsid w:val="005E677C"/>
    <w:rsid w:val="005E69D4"/>
    <w:rsid w:val="005E781B"/>
    <w:rsid w:val="005E7A2A"/>
    <w:rsid w:val="005E7E31"/>
    <w:rsid w:val="005F095A"/>
    <w:rsid w:val="005F0A4C"/>
    <w:rsid w:val="005F11BE"/>
    <w:rsid w:val="005F15E0"/>
    <w:rsid w:val="005F1870"/>
    <w:rsid w:val="005F187E"/>
    <w:rsid w:val="005F272A"/>
    <w:rsid w:val="005F2731"/>
    <w:rsid w:val="005F277D"/>
    <w:rsid w:val="005F2C63"/>
    <w:rsid w:val="005F2CA7"/>
    <w:rsid w:val="005F2FD2"/>
    <w:rsid w:val="005F38F7"/>
    <w:rsid w:val="005F3ACF"/>
    <w:rsid w:val="005F3BFD"/>
    <w:rsid w:val="005F422E"/>
    <w:rsid w:val="005F47E4"/>
    <w:rsid w:val="005F48AB"/>
    <w:rsid w:val="005F49C7"/>
    <w:rsid w:val="005F4F76"/>
    <w:rsid w:val="005F514F"/>
    <w:rsid w:val="005F5198"/>
    <w:rsid w:val="005F54BC"/>
    <w:rsid w:val="005F586B"/>
    <w:rsid w:val="005F5B06"/>
    <w:rsid w:val="005F6BC6"/>
    <w:rsid w:val="005F6D30"/>
    <w:rsid w:val="005F6E66"/>
    <w:rsid w:val="005F70A7"/>
    <w:rsid w:val="005F73AD"/>
    <w:rsid w:val="00600DB4"/>
    <w:rsid w:val="0060101B"/>
    <w:rsid w:val="00601341"/>
    <w:rsid w:val="00601C2F"/>
    <w:rsid w:val="00602425"/>
    <w:rsid w:val="0060306D"/>
    <w:rsid w:val="006035AB"/>
    <w:rsid w:val="0060377B"/>
    <w:rsid w:val="006039DD"/>
    <w:rsid w:val="00603AFA"/>
    <w:rsid w:val="00603CD3"/>
    <w:rsid w:val="00603CE8"/>
    <w:rsid w:val="00603DC0"/>
    <w:rsid w:val="0060442D"/>
    <w:rsid w:val="00604680"/>
    <w:rsid w:val="00604854"/>
    <w:rsid w:val="00604B4C"/>
    <w:rsid w:val="00605ECF"/>
    <w:rsid w:val="0060612B"/>
    <w:rsid w:val="0060647D"/>
    <w:rsid w:val="0060668A"/>
    <w:rsid w:val="00606DD4"/>
    <w:rsid w:val="00607178"/>
    <w:rsid w:val="0060747F"/>
    <w:rsid w:val="00607666"/>
    <w:rsid w:val="006076F0"/>
    <w:rsid w:val="006077A9"/>
    <w:rsid w:val="00607A5D"/>
    <w:rsid w:val="0061014C"/>
    <w:rsid w:val="00610636"/>
    <w:rsid w:val="00610957"/>
    <w:rsid w:val="00610BF4"/>
    <w:rsid w:val="0061110C"/>
    <w:rsid w:val="00611434"/>
    <w:rsid w:val="0061158B"/>
    <w:rsid w:val="006116F7"/>
    <w:rsid w:val="00612169"/>
    <w:rsid w:val="00612A47"/>
    <w:rsid w:val="006131BC"/>
    <w:rsid w:val="00613259"/>
    <w:rsid w:val="0061394B"/>
    <w:rsid w:val="00613FA7"/>
    <w:rsid w:val="0061535D"/>
    <w:rsid w:val="00615673"/>
    <w:rsid w:val="00615BBF"/>
    <w:rsid w:val="006161E5"/>
    <w:rsid w:val="00616561"/>
    <w:rsid w:val="006165AA"/>
    <w:rsid w:val="006167EF"/>
    <w:rsid w:val="00616D97"/>
    <w:rsid w:val="00617898"/>
    <w:rsid w:val="00617D75"/>
    <w:rsid w:val="00620776"/>
    <w:rsid w:val="006207FD"/>
    <w:rsid w:val="00620CEE"/>
    <w:rsid w:val="006214A1"/>
    <w:rsid w:val="00622173"/>
    <w:rsid w:val="006228A4"/>
    <w:rsid w:val="00622CE8"/>
    <w:rsid w:val="00622D8F"/>
    <w:rsid w:val="00622E29"/>
    <w:rsid w:val="00623492"/>
    <w:rsid w:val="00623786"/>
    <w:rsid w:val="00624360"/>
    <w:rsid w:val="0062488E"/>
    <w:rsid w:val="0062553A"/>
    <w:rsid w:val="0062575A"/>
    <w:rsid w:val="00625EF4"/>
    <w:rsid w:val="00626215"/>
    <w:rsid w:val="00626310"/>
    <w:rsid w:val="00626C34"/>
    <w:rsid w:val="00626D7A"/>
    <w:rsid w:val="006276B0"/>
    <w:rsid w:val="00627DAE"/>
    <w:rsid w:val="00630C13"/>
    <w:rsid w:val="006310C1"/>
    <w:rsid w:val="00631470"/>
    <w:rsid w:val="00631E3B"/>
    <w:rsid w:val="00631F4C"/>
    <w:rsid w:val="00631FAF"/>
    <w:rsid w:val="00632211"/>
    <w:rsid w:val="00632574"/>
    <w:rsid w:val="00632DCD"/>
    <w:rsid w:val="00632F36"/>
    <w:rsid w:val="00633405"/>
    <w:rsid w:val="006335A3"/>
    <w:rsid w:val="00633DAE"/>
    <w:rsid w:val="00633FDC"/>
    <w:rsid w:val="006341AE"/>
    <w:rsid w:val="0063433C"/>
    <w:rsid w:val="00634701"/>
    <w:rsid w:val="0063498B"/>
    <w:rsid w:val="00634A06"/>
    <w:rsid w:val="00634A69"/>
    <w:rsid w:val="00634DC0"/>
    <w:rsid w:val="00635DCD"/>
    <w:rsid w:val="006364F7"/>
    <w:rsid w:val="006365D6"/>
    <w:rsid w:val="00636E15"/>
    <w:rsid w:val="00636EE0"/>
    <w:rsid w:val="0063747A"/>
    <w:rsid w:val="00637876"/>
    <w:rsid w:val="0063799B"/>
    <w:rsid w:val="00637C68"/>
    <w:rsid w:val="00637E93"/>
    <w:rsid w:val="00637F16"/>
    <w:rsid w:val="006404EF"/>
    <w:rsid w:val="00640F20"/>
    <w:rsid w:val="00641A1C"/>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21A"/>
    <w:rsid w:val="006473C2"/>
    <w:rsid w:val="00647542"/>
    <w:rsid w:val="00647F32"/>
    <w:rsid w:val="006502C2"/>
    <w:rsid w:val="00650535"/>
    <w:rsid w:val="00650AEC"/>
    <w:rsid w:val="00650C2B"/>
    <w:rsid w:val="00650D61"/>
    <w:rsid w:val="00650F8A"/>
    <w:rsid w:val="006510E4"/>
    <w:rsid w:val="0065182B"/>
    <w:rsid w:val="00651B19"/>
    <w:rsid w:val="0065203B"/>
    <w:rsid w:val="00652B82"/>
    <w:rsid w:val="00652BDC"/>
    <w:rsid w:val="00652F73"/>
    <w:rsid w:val="00652FE4"/>
    <w:rsid w:val="00653303"/>
    <w:rsid w:val="006534E7"/>
    <w:rsid w:val="00654108"/>
    <w:rsid w:val="006549E1"/>
    <w:rsid w:val="00654BFF"/>
    <w:rsid w:val="00654C22"/>
    <w:rsid w:val="00654F3E"/>
    <w:rsid w:val="00655130"/>
    <w:rsid w:val="006551A8"/>
    <w:rsid w:val="00656918"/>
    <w:rsid w:val="00656F4F"/>
    <w:rsid w:val="006572F0"/>
    <w:rsid w:val="0065751D"/>
    <w:rsid w:val="006576A7"/>
    <w:rsid w:val="006579BD"/>
    <w:rsid w:val="00657AD8"/>
    <w:rsid w:val="00657DAA"/>
    <w:rsid w:val="0066034F"/>
    <w:rsid w:val="0066072A"/>
    <w:rsid w:val="0066139C"/>
    <w:rsid w:val="006614E4"/>
    <w:rsid w:val="006616EF"/>
    <w:rsid w:val="006617D1"/>
    <w:rsid w:val="00661A78"/>
    <w:rsid w:val="00661C4B"/>
    <w:rsid w:val="00661DCC"/>
    <w:rsid w:val="00661E1D"/>
    <w:rsid w:val="00662170"/>
    <w:rsid w:val="00662926"/>
    <w:rsid w:val="00662E03"/>
    <w:rsid w:val="00662F0E"/>
    <w:rsid w:val="00663005"/>
    <w:rsid w:val="00663073"/>
    <w:rsid w:val="0066321D"/>
    <w:rsid w:val="006635AD"/>
    <w:rsid w:val="00663AD0"/>
    <w:rsid w:val="00663CDF"/>
    <w:rsid w:val="00663F50"/>
    <w:rsid w:val="00663FD9"/>
    <w:rsid w:val="00664075"/>
    <w:rsid w:val="00664787"/>
    <w:rsid w:val="00664AA6"/>
    <w:rsid w:val="00664B8C"/>
    <w:rsid w:val="00665916"/>
    <w:rsid w:val="00665967"/>
    <w:rsid w:val="00665B44"/>
    <w:rsid w:val="00666207"/>
    <w:rsid w:val="00666602"/>
    <w:rsid w:val="006666E4"/>
    <w:rsid w:val="00666A21"/>
    <w:rsid w:val="00666B9E"/>
    <w:rsid w:val="00666D65"/>
    <w:rsid w:val="00666F87"/>
    <w:rsid w:val="00667922"/>
    <w:rsid w:val="00670F4A"/>
    <w:rsid w:val="00671029"/>
    <w:rsid w:val="00671194"/>
    <w:rsid w:val="00671567"/>
    <w:rsid w:val="00671B6F"/>
    <w:rsid w:val="00671BB1"/>
    <w:rsid w:val="006726FB"/>
    <w:rsid w:val="00672D5E"/>
    <w:rsid w:val="00672F1B"/>
    <w:rsid w:val="006730D3"/>
    <w:rsid w:val="0067311F"/>
    <w:rsid w:val="00673E51"/>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0E36"/>
    <w:rsid w:val="006816E7"/>
    <w:rsid w:val="00681A8B"/>
    <w:rsid w:val="00681D1C"/>
    <w:rsid w:val="006828B9"/>
    <w:rsid w:val="00682AC9"/>
    <w:rsid w:val="00682B18"/>
    <w:rsid w:val="006838F2"/>
    <w:rsid w:val="006846EA"/>
    <w:rsid w:val="00684FD1"/>
    <w:rsid w:val="00685CEE"/>
    <w:rsid w:val="00685D88"/>
    <w:rsid w:val="006869AA"/>
    <w:rsid w:val="00686A64"/>
    <w:rsid w:val="00686F5B"/>
    <w:rsid w:val="006900AC"/>
    <w:rsid w:val="006905D1"/>
    <w:rsid w:val="006907DD"/>
    <w:rsid w:val="00690F69"/>
    <w:rsid w:val="006912DF"/>
    <w:rsid w:val="00691348"/>
    <w:rsid w:val="006918F4"/>
    <w:rsid w:val="00691E31"/>
    <w:rsid w:val="00691EA7"/>
    <w:rsid w:val="00691F19"/>
    <w:rsid w:val="00691F77"/>
    <w:rsid w:val="00691FCC"/>
    <w:rsid w:val="006920A9"/>
    <w:rsid w:val="006926C9"/>
    <w:rsid w:val="006933DC"/>
    <w:rsid w:val="00693729"/>
    <w:rsid w:val="00694268"/>
    <w:rsid w:val="00694C72"/>
    <w:rsid w:val="00694C99"/>
    <w:rsid w:val="00694D4B"/>
    <w:rsid w:val="00694F35"/>
    <w:rsid w:val="00695358"/>
    <w:rsid w:val="006953A7"/>
    <w:rsid w:val="00695A70"/>
    <w:rsid w:val="006967EE"/>
    <w:rsid w:val="006A09E9"/>
    <w:rsid w:val="006A09EE"/>
    <w:rsid w:val="006A0A3B"/>
    <w:rsid w:val="006A0EE1"/>
    <w:rsid w:val="006A1B45"/>
    <w:rsid w:val="006A1D29"/>
    <w:rsid w:val="006A2255"/>
    <w:rsid w:val="006A22EB"/>
    <w:rsid w:val="006A2FDA"/>
    <w:rsid w:val="006A30ED"/>
    <w:rsid w:val="006A3119"/>
    <w:rsid w:val="006A37E3"/>
    <w:rsid w:val="006A381E"/>
    <w:rsid w:val="006A384C"/>
    <w:rsid w:val="006A39C7"/>
    <w:rsid w:val="006A3CBF"/>
    <w:rsid w:val="006A3D28"/>
    <w:rsid w:val="006A4BB3"/>
    <w:rsid w:val="006A5BE5"/>
    <w:rsid w:val="006A60EE"/>
    <w:rsid w:val="006A60F2"/>
    <w:rsid w:val="006A615A"/>
    <w:rsid w:val="006A67BD"/>
    <w:rsid w:val="006A69CB"/>
    <w:rsid w:val="006A6F54"/>
    <w:rsid w:val="006A71FE"/>
    <w:rsid w:val="006A741E"/>
    <w:rsid w:val="006A798E"/>
    <w:rsid w:val="006A7F85"/>
    <w:rsid w:val="006B0408"/>
    <w:rsid w:val="006B05D1"/>
    <w:rsid w:val="006B0971"/>
    <w:rsid w:val="006B0B27"/>
    <w:rsid w:val="006B0E0A"/>
    <w:rsid w:val="006B17C7"/>
    <w:rsid w:val="006B1823"/>
    <w:rsid w:val="006B190F"/>
    <w:rsid w:val="006B1EFD"/>
    <w:rsid w:val="006B286A"/>
    <w:rsid w:val="006B36BE"/>
    <w:rsid w:val="006B40B8"/>
    <w:rsid w:val="006B446B"/>
    <w:rsid w:val="006B45FC"/>
    <w:rsid w:val="006B45FE"/>
    <w:rsid w:val="006B46FA"/>
    <w:rsid w:val="006B4761"/>
    <w:rsid w:val="006B49C5"/>
    <w:rsid w:val="006B4B58"/>
    <w:rsid w:val="006B4C1C"/>
    <w:rsid w:val="006B4CED"/>
    <w:rsid w:val="006B4CF1"/>
    <w:rsid w:val="006B4D46"/>
    <w:rsid w:val="006B511E"/>
    <w:rsid w:val="006B5309"/>
    <w:rsid w:val="006B5643"/>
    <w:rsid w:val="006B5DC5"/>
    <w:rsid w:val="006B5E32"/>
    <w:rsid w:val="006B5E33"/>
    <w:rsid w:val="006B5E90"/>
    <w:rsid w:val="006B6989"/>
    <w:rsid w:val="006B6A6F"/>
    <w:rsid w:val="006B6B90"/>
    <w:rsid w:val="006B7299"/>
    <w:rsid w:val="006B76E9"/>
    <w:rsid w:val="006B772C"/>
    <w:rsid w:val="006C0102"/>
    <w:rsid w:val="006C117E"/>
    <w:rsid w:val="006C1639"/>
    <w:rsid w:val="006C1693"/>
    <w:rsid w:val="006C16F4"/>
    <w:rsid w:val="006C1C0A"/>
    <w:rsid w:val="006C1F81"/>
    <w:rsid w:val="006C2421"/>
    <w:rsid w:val="006C2714"/>
    <w:rsid w:val="006C287F"/>
    <w:rsid w:val="006C2C86"/>
    <w:rsid w:val="006C3139"/>
    <w:rsid w:val="006C34D1"/>
    <w:rsid w:val="006C384B"/>
    <w:rsid w:val="006C3AF1"/>
    <w:rsid w:val="006C3BC5"/>
    <w:rsid w:val="006C44D4"/>
    <w:rsid w:val="006C49A0"/>
    <w:rsid w:val="006C4E89"/>
    <w:rsid w:val="006C520D"/>
    <w:rsid w:val="006C5597"/>
    <w:rsid w:val="006C5D6D"/>
    <w:rsid w:val="006C5FC0"/>
    <w:rsid w:val="006C606B"/>
    <w:rsid w:val="006C60BE"/>
    <w:rsid w:val="006C67B9"/>
    <w:rsid w:val="006C6A9B"/>
    <w:rsid w:val="006C6F24"/>
    <w:rsid w:val="006C7559"/>
    <w:rsid w:val="006C778A"/>
    <w:rsid w:val="006C7803"/>
    <w:rsid w:val="006C7D04"/>
    <w:rsid w:val="006C7F3C"/>
    <w:rsid w:val="006D08FE"/>
    <w:rsid w:val="006D0C0F"/>
    <w:rsid w:val="006D0EE2"/>
    <w:rsid w:val="006D1319"/>
    <w:rsid w:val="006D1387"/>
    <w:rsid w:val="006D13F3"/>
    <w:rsid w:val="006D147C"/>
    <w:rsid w:val="006D1D76"/>
    <w:rsid w:val="006D1D98"/>
    <w:rsid w:val="006D1FB4"/>
    <w:rsid w:val="006D2896"/>
    <w:rsid w:val="006D2DED"/>
    <w:rsid w:val="006D2FB6"/>
    <w:rsid w:val="006D35DB"/>
    <w:rsid w:val="006D36D8"/>
    <w:rsid w:val="006D4826"/>
    <w:rsid w:val="006D5110"/>
    <w:rsid w:val="006D51BE"/>
    <w:rsid w:val="006D547B"/>
    <w:rsid w:val="006D5A90"/>
    <w:rsid w:val="006D682B"/>
    <w:rsid w:val="006D6D16"/>
    <w:rsid w:val="006D6EA3"/>
    <w:rsid w:val="006D788B"/>
    <w:rsid w:val="006D7ABD"/>
    <w:rsid w:val="006D7B69"/>
    <w:rsid w:val="006E00BF"/>
    <w:rsid w:val="006E03FF"/>
    <w:rsid w:val="006E0AE0"/>
    <w:rsid w:val="006E0F4E"/>
    <w:rsid w:val="006E0FAB"/>
    <w:rsid w:val="006E10F1"/>
    <w:rsid w:val="006E15C0"/>
    <w:rsid w:val="006E21AC"/>
    <w:rsid w:val="006E2399"/>
    <w:rsid w:val="006E23C3"/>
    <w:rsid w:val="006E2883"/>
    <w:rsid w:val="006E3765"/>
    <w:rsid w:val="006E38E5"/>
    <w:rsid w:val="006E3CB1"/>
    <w:rsid w:val="006E3D17"/>
    <w:rsid w:val="006E3D3C"/>
    <w:rsid w:val="006E3DDA"/>
    <w:rsid w:val="006E3E8F"/>
    <w:rsid w:val="006E479E"/>
    <w:rsid w:val="006E52D9"/>
    <w:rsid w:val="006E57B4"/>
    <w:rsid w:val="006E6303"/>
    <w:rsid w:val="006E69C2"/>
    <w:rsid w:val="006E6D63"/>
    <w:rsid w:val="006E6DD9"/>
    <w:rsid w:val="006F04BD"/>
    <w:rsid w:val="006F07BA"/>
    <w:rsid w:val="006F1C0F"/>
    <w:rsid w:val="006F1DED"/>
    <w:rsid w:val="006F2759"/>
    <w:rsid w:val="006F2A91"/>
    <w:rsid w:val="006F2D33"/>
    <w:rsid w:val="006F2D7A"/>
    <w:rsid w:val="006F2FF5"/>
    <w:rsid w:val="006F379C"/>
    <w:rsid w:val="006F4220"/>
    <w:rsid w:val="006F49D7"/>
    <w:rsid w:val="006F6780"/>
    <w:rsid w:val="006F69F6"/>
    <w:rsid w:val="006F6BCB"/>
    <w:rsid w:val="006F7104"/>
    <w:rsid w:val="006F73FC"/>
    <w:rsid w:val="006F778D"/>
    <w:rsid w:val="00701020"/>
    <w:rsid w:val="007011CA"/>
    <w:rsid w:val="00701265"/>
    <w:rsid w:val="00701AFC"/>
    <w:rsid w:val="00701F75"/>
    <w:rsid w:val="007022EC"/>
    <w:rsid w:val="007028F0"/>
    <w:rsid w:val="00703035"/>
    <w:rsid w:val="00703084"/>
    <w:rsid w:val="007032EA"/>
    <w:rsid w:val="0070330F"/>
    <w:rsid w:val="0070344A"/>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078C8"/>
    <w:rsid w:val="00710023"/>
    <w:rsid w:val="0071015D"/>
    <w:rsid w:val="00710906"/>
    <w:rsid w:val="007113ED"/>
    <w:rsid w:val="007117A9"/>
    <w:rsid w:val="00712157"/>
    <w:rsid w:val="00712433"/>
    <w:rsid w:val="00712590"/>
    <w:rsid w:val="00712C1D"/>
    <w:rsid w:val="00712E01"/>
    <w:rsid w:val="00712EA1"/>
    <w:rsid w:val="0071398B"/>
    <w:rsid w:val="00713AA8"/>
    <w:rsid w:val="00713AB4"/>
    <w:rsid w:val="00713E35"/>
    <w:rsid w:val="00714532"/>
    <w:rsid w:val="0071484B"/>
    <w:rsid w:val="00714E62"/>
    <w:rsid w:val="00714EAB"/>
    <w:rsid w:val="0071540E"/>
    <w:rsid w:val="007154B7"/>
    <w:rsid w:val="00715639"/>
    <w:rsid w:val="0071564C"/>
    <w:rsid w:val="0071573F"/>
    <w:rsid w:val="00715A41"/>
    <w:rsid w:val="00716085"/>
    <w:rsid w:val="0071629C"/>
    <w:rsid w:val="00716741"/>
    <w:rsid w:val="00717478"/>
    <w:rsid w:val="0071774E"/>
    <w:rsid w:val="007200F0"/>
    <w:rsid w:val="00720717"/>
    <w:rsid w:val="0072073F"/>
    <w:rsid w:val="007209A3"/>
    <w:rsid w:val="007215EB"/>
    <w:rsid w:val="007216BB"/>
    <w:rsid w:val="00722328"/>
    <w:rsid w:val="007229DD"/>
    <w:rsid w:val="00723D3F"/>
    <w:rsid w:val="007245FB"/>
    <w:rsid w:val="0072483E"/>
    <w:rsid w:val="00724CD7"/>
    <w:rsid w:val="00724E16"/>
    <w:rsid w:val="00724E6E"/>
    <w:rsid w:val="00725202"/>
    <w:rsid w:val="007257E3"/>
    <w:rsid w:val="00726003"/>
    <w:rsid w:val="00726E3E"/>
    <w:rsid w:val="007272EE"/>
    <w:rsid w:val="007272F6"/>
    <w:rsid w:val="0072740E"/>
    <w:rsid w:val="00727575"/>
    <w:rsid w:val="00727A07"/>
    <w:rsid w:val="00727D64"/>
    <w:rsid w:val="00727F09"/>
    <w:rsid w:val="00730BFE"/>
    <w:rsid w:val="0073108A"/>
    <w:rsid w:val="00731937"/>
    <w:rsid w:val="00732030"/>
    <w:rsid w:val="0073203B"/>
    <w:rsid w:val="00732288"/>
    <w:rsid w:val="00732488"/>
    <w:rsid w:val="007325D6"/>
    <w:rsid w:val="00732AD8"/>
    <w:rsid w:val="00734E3B"/>
    <w:rsid w:val="007359D8"/>
    <w:rsid w:val="00735EAB"/>
    <w:rsid w:val="0073663C"/>
    <w:rsid w:val="0073689E"/>
    <w:rsid w:val="007373CA"/>
    <w:rsid w:val="00737F14"/>
    <w:rsid w:val="00737F9D"/>
    <w:rsid w:val="00740175"/>
    <w:rsid w:val="00740684"/>
    <w:rsid w:val="00740A8B"/>
    <w:rsid w:val="00740ECE"/>
    <w:rsid w:val="0074107F"/>
    <w:rsid w:val="0074158C"/>
    <w:rsid w:val="007425C9"/>
    <w:rsid w:val="00742EC9"/>
    <w:rsid w:val="0074353B"/>
    <w:rsid w:val="00743542"/>
    <w:rsid w:val="00743DEC"/>
    <w:rsid w:val="00744138"/>
    <w:rsid w:val="0074435F"/>
    <w:rsid w:val="00744814"/>
    <w:rsid w:val="00744AB9"/>
    <w:rsid w:val="00744FAE"/>
    <w:rsid w:val="00745335"/>
    <w:rsid w:val="007453E6"/>
    <w:rsid w:val="00745468"/>
    <w:rsid w:val="00745894"/>
    <w:rsid w:val="007461A5"/>
    <w:rsid w:val="0074667E"/>
    <w:rsid w:val="007475B7"/>
    <w:rsid w:val="00747643"/>
    <w:rsid w:val="0074779E"/>
    <w:rsid w:val="007477CD"/>
    <w:rsid w:val="00747885"/>
    <w:rsid w:val="007503C3"/>
    <w:rsid w:val="00750C1C"/>
    <w:rsid w:val="0075101B"/>
    <w:rsid w:val="00751028"/>
    <w:rsid w:val="007510EB"/>
    <w:rsid w:val="007511DC"/>
    <w:rsid w:val="00751412"/>
    <w:rsid w:val="00751956"/>
    <w:rsid w:val="007519A9"/>
    <w:rsid w:val="00752405"/>
    <w:rsid w:val="007527C2"/>
    <w:rsid w:val="00752E85"/>
    <w:rsid w:val="00753140"/>
    <w:rsid w:val="0075327D"/>
    <w:rsid w:val="00753CBF"/>
    <w:rsid w:val="00753E3C"/>
    <w:rsid w:val="00753F13"/>
    <w:rsid w:val="007547D9"/>
    <w:rsid w:val="00754973"/>
    <w:rsid w:val="00755698"/>
    <w:rsid w:val="00755953"/>
    <w:rsid w:val="00755AE5"/>
    <w:rsid w:val="00756039"/>
    <w:rsid w:val="00756084"/>
    <w:rsid w:val="00756302"/>
    <w:rsid w:val="007563D8"/>
    <w:rsid w:val="0075649A"/>
    <w:rsid w:val="007565FE"/>
    <w:rsid w:val="007567E0"/>
    <w:rsid w:val="00756864"/>
    <w:rsid w:val="00756F61"/>
    <w:rsid w:val="007570AD"/>
    <w:rsid w:val="0075771B"/>
    <w:rsid w:val="007577B1"/>
    <w:rsid w:val="00760523"/>
    <w:rsid w:val="00760C03"/>
    <w:rsid w:val="00760D0A"/>
    <w:rsid w:val="00760DB2"/>
    <w:rsid w:val="0076106D"/>
    <w:rsid w:val="00761DE7"/>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B6A"/>
    <w:rsid w:val="00771DBC"/>
    <w:rsid w:val="00772DF7"/>
    <w:rsid w:val="00772F18"/>
    <w:rsid w:val="007737AF"/>
    <w:rsid w:val="007737C1"/>
    <w:rsid w:val="00773D36"/>
    <w:rsid w:val="007745A7"/>
    <w:rsid w:val="007753A9"/>
    <w:rsid w:val="00775B73"/>
    <w:rsid w:val="00775C47"/>
    <w:rsid w:val="00775F65"/>
    <w:rsid w:val="0077612A"/>
    <w:rsid w:val="00776142"/>
    <w:rsid w:val="0077620A"/>
    <w:rsid w:val="00777355"/>
    <w:rsid w:val="00777DB9"/>
    <w:rsid w:val="007801AB"/>
    <w:rsid w:val="007803D7"/>
    <w:rsid w:val="007805E9"/>
    <w:rsid w:val="007809A0"/>
    <w:rsid w:val="00780D53"/>
    <w:rsid w:val="00780E83"/>
    <w:rsid w:val="0078127E"/>
    <w:rsid w:val="0078141E"/>
    <w:rsid w:val="00781783"/>
    <w:rsid w:val="0078194F"/>
    <w:rsid w:val="00781974"/>
    <w:rsid w:val="00781B63"/>
    <w:rsid w:val="0078206E"/>
    <w:rsid w:val="0078255C"/>
    <w:rsid w:val="0078260C"/>
    <w:rsid w:val="00782A2E"/>
    <w:rsid w:val="00782E31"/>
    <w:rsid w:val="00782E48"/>
    <w:rsid w:val="007837DE"/>
    <w:rsid w:val="007837E1"/>
    <w:rsid w:val="00783D00"/>
    <w:rsid w:val="00783DC0"/>
    <w:rsid w:val="00783FF2"/>
    <w:rsid w:val="00784C03"/>
    <w:rsid w:val="00785053"/>
    <w:rsid w:val="00785350"/>
    <w:rsid w:val="007869CF"/>
    <w:rsid w:val="00786A14"/>
    <w:rsid w:val="00786A3A"/>
    <w:rsid w:val="00786CB0"/>
    <w:rsid w:val="007870E2"/>
    <w:rsid w:val="007871A5"/>
    <w:rsid w:val="007874DB"/>
    <w:rsid w:val="00787561"/>
    <w:rsid w:val="00787AA0"/>
    <w:rsid w:val="00787BEB"/>
    <w:rsid w:val="00787D27"/>
    <w:rsid w:val="00790262"/>
    <w:rsid w:val="00790275"/>
    <w:rsid w:val="007909A5"/>
    <w:rsid w:val="007909D4"/>
    <w:rsid w:val="00790AC4"/>
    <w:rsid w:val="007914B9"/>
    <w:rsid w:val="00791833"/>
    <w:rsid w:val="00791C97"/>
    <w:rsid w:val="00791E38"/>
    <w:rsid w:val="0079208F"/>
    <w:rsid w:val="0079265C"/>
    <w:rsid w:val="007928DD"/>
    <w:rsid w:val="00792D28"/>
    <w:rsid w:val="00792D31"/>
    <w:rsid w:val="00793391"/>
    <w:rsid w:val="007934ED"/>
    <w:rsid w:val="00794D55"/>
    <w:rsid w:val="00794E09"/>
    <w:rsid w:val="007950C9"/>
    <w:rsid w:val="007950E0"/>
    <w:rsid w:val="00795DB4"/>
    <w:rsid w:val="0079673D"/>
    <w:rsid w:val="00796758"/>
    <w:rsid w:val="007967C5"/>
    <w:rsid w:val="00796C08"/>
    <w:rsid w:val="00797573"/>
    <w:rsid w:val="00797622"/>
    <w:rsid w:val="00797CC4"/>
    <w:rsid w:val="00797CDB"/>
    <w:rsid w:val="00797F35"/>
    <w:rsid w:val="007A0D78"/>
    <w:rsid w:val="007A1C6A"/>
    <w:rsid w:val="007A2523"/>
    <w:rsid w:val="007A2922"/>
    <w:rsid w:val="007A305E"/>
    <w:rsid w:val="007A42F5"/>
    <w:rsid w:val="007A49B8"/>
    <w:rsid w:val="007A4F3E"/>
    <w:rsid w:val="007A5309"/>
    <w:rsid w:val="007A5338"/>
    <w:rsid w:val="007A559C"/>
    <w:rsid w:val="007A55C4"/>
    <w:rsid w:val="007A56AC"/>
    <w:rsid w:val="007A6721"/>
    <w:rsid w:val="007A69E1"/>
    <w:rsid w:val="007A6F5D"/>
    <w:rsid w:val="007A6FD4"/>
    <w:rsid w:val="007A74BE"/>
    <w:rsid w:val="007B02E3"/>
    <w:rsid w:val="007B09B4"/>
    <w:rsid w:val="007B0A30"/>
    <w:rsid w:val="007B0AAB"/>
    <w:rsid w:val="007B1032"/>
    <w:rsid w:val="007B2048"/>
    <w:rsid w:val="007B2CDF"/>
    <w:rsid w:val="007B306F"/>
    <w:rsid w:val="007B33C4"/>
    <w:rsid w:val="007B37D2"/>
    <w:rsid w:val="007B39E2"/>
    <w:rsid w:val="007B3CEB"/>
    <w:rsid w:val="007B3DAC"/>
    <w:rsid w:val="007B47D3"/>
    <w:rsid w:val="007B4A3B"/>
    <w:rsid w:val="007B4C8D"/>
    <w:rsid w:val="007B548F"/>
    <w:rsid w:val="007B5697"/>
    <w:rsid w:val="007B57F8"/>
    <w:rsid w:val="007B599B"/>
    <w:rsid w:val="007B5D38"/>
    <w:rsid w:val="007B5EBE"/>
    <w:rsid w:val="007B6659"/>
    <w:rsid w:val="007B665A"/>
    <w:rsid w:val="007B6990"/>
    <w:rsid w:val="007B6BB3"/>
    <w:rsid w:val="007B6E5F"/>
    <w:rsid w:val="007B71B3"/>
    <w:rsid w:val="007B71D1"/>
    <w:rsid w:val="007B724E"/>
    <w:rsid w:val="007B727E"/>
    <w:rsid w:val="007B736E"/>
    <w:rsid w:val="007B73A1"/>
    <w:rsid w:val="007B748A"/>
    <w:rsid w:val="007B7675"/>
    <w:rsid w:val="007B76B9"/>
    <w:rsid w:val="007B7A82"/>
    <w:rsid w:val="007C07AC"/>
    <w:rsid w:val="007C1560"/>
    <w:rsid w:val="007C184A"/>
    <w:rsid w:val="007C208D"/>
    <w:rsid w:val="007C22E7"/>
    <w:rsid w:val="007C2391"/>
    <w:rsid w:val="007C3198"/>
    <w:rsid w:val="007C3866"/>
    <w:rsid w:val="007C3A58"/>
    <w:rsid w:val="007C42C1"/>
    <w:rsid w:val="007C4BBE"/>
    <w:rsid w:val="007C4DBF"/>
    <w:rsid w:val="007C5053"/>
    <w:rsid w:val="007C6D10"/>
    <w:rsid w:val="007C6EE9"/>
    <w:rsid w:val="007C71CA"/>
    <w:rsid w:val="007C726E"/>
    <w:rsid w:val="007C7D6F"/>
    <w:rsid w:val="007D00D9"/>
    <w:rsid w:val="007D051A"/>
    <w:rsid w:val="007D0DEF"/>
    <w:rsid w:val="007D109C"/>
    <w:rsid w:val="007D2793"/>
    <w:rsid w:val="007D2839"/>
    <w:rsid w:val="007D2A83"/>
    <w:rsid w:val="007D329A"/>
    <w:rsid w:val="007D3482"/>
    <w:rsid w:val="007D34FE"/>
    <w:rsid w:val="007D362B"/>
    <w:rsid w:val="007D3A97"/>
    <w:rsid w:val="007D3BBD"/>
    <w:rsid w:val="007D3DE8"/>
    <w:rsid w:val="007D3E13"/>
    <w:rsid w:val="007D3FBE"/>
    <w:rsid w:val="007D47BC"/>
    <w:rsid w:val="007D4891"/>
    <w:rsid w:val="007D48A5"/>
    <w:rsid w:val="007D521E"/>
    <w:rsid w:val="007D54F7"/>
    <w:rsid w:val="007D57D9"/>
    <w:rsid w:val="007D5911"/>
    <w:rsid w:val="007D5954"/>
    <w:rsid w:val="007D59C0"/>
    <w:rsid w:val="007D59C9"/>
    <w:rsid w:val="007D59F2"/>
    <w:rsid w:val="007D5AD1"/>
    <w:rsid w:val="007D5CB4"/>
    <w:rsid w:val="007D68FC"/>
    <w:rsid w:val="007D6A06"/>
    <w:rsid w:val="007D6B92"/>
    <w:rsid w:val="007D7BA9"/>
    <w:rsid w:val="007D7F5B"/>
    <w:rsid w:val="007E051F"/>
    <w:rsid w:val="007E06EA"/>
    <w:rsid w:val="007E07DB"/>
    <w:rsid w:val="007E0CF1"/>
    <w:rsid w:val="007E16E5"/>
    <w:rsid w:val="007E19A6"/>
    <w:rsid w:val="007E19E9"/>
    <w:rsid w:val="007E2555"/>
    <w:rsid w:val="007E2946"/>
    <w:rsid w:val="007E2AD0"/>
    <w:rsid w:val="007E2B5C"/>
    <w:rsid w:val="007E320F"/>
    <w:rsid w:val="007E33AE"/>
    <w:rsid w:val="007E375A"/>
    <w:rsid w:val="007E3828"/>
    <w:rsid w:val="007E3D4B"/>
    <w:rsid w:val="007E3F57"/>
    <w:rsid w:val="007E40EE"/>
    <w:rsid w:val="007E4AF8"/>
    <w:rsid w:val="007E4BF0"/>
    <w:rsid w:val="007E5126"/>
    <w:rsid w:val="007E5339"/>
    <w:rsid w:val="007E5872"/>
    <w:rsid w:val="007E5889"/>
    <w:rsid w:val="007E5B4E"/>
    <w:rsid w:val="007E694C"/>
    <w:rsid w:val="007E6AE1"/>
    <w:rsid w:val="007E6BDF"/>
    <w:rsid w:val="007E7171"/>
    <w:rsid w:val="007E78A6"/>
    <w:rsid w:val="007F0D3C"/>
    <w:rsid w:val="007F12FF"/>
    <w:rsid w:val="007F1347"/>
    <w:rsid w:val="007F1526"/>
    <w:rsid w:val="007F17D1"/>
    <w:rsid w:val="007F1836"/>
    <w:rsid w:val="007F1A74"/>
    <w:rsid w:val="007F1B79"/>
    <w:rsid w:val="007F2227"/>
    <w:rsid w:val="007F293A"/>
    <w:rsid w:val="007F2A15"/>
    <w:rsid w:val="007F2AD9"/>
    <w:rsid w:val="007F30EA"/>
    <w:rsid w:val="007F3358"/>
    <w:rsid w:val="007F360E"/>
    <w:rsid w:val="007F3718"/>
    <w:rsid w:val="007F3BE7"/>
    <w:rsid w:val="007F413B"/>
    <w:rsid w:val="007F4196"/>
    <w:rsid w:val="007F4C8C"/>
    <w:rsid w:val="007F5371"/>
    <w:rsid w:val="007F55BF"/>
    <w:rsid w:val="007F58CC"/>
    <w:rsid w:val="007F62CF"/>
    <w:rsid w:val="007F6922"/>
    <w:rsid w:val="007F6D00"/>
    <w:rsid w:val="007F6E06"/>
    <w:rsid w:val="007F750A"/>
    <w:rsid w:val="007F7562"/>
    <w:rsid w:val="007F7ACC"/>
    <w:rsid w:val="0080016F"/>
    <w:rsid w:val="00800469"/>
    <w:rsid w:val="00801064"/>
    <w:rsid w:val="00801A95"/>
    <w:rsid w:val="00801AD3"/>
    <w:rsid w:val="00801B80"/>
    <w:rsid w:val="00801DBE"/>
    <w:rsid w:val="008021DC"/>
    <w:rsid w:val="00802788"/>
    <w:rsid w:val="0080306D"/>
    <w:rsid w:val="00803778"/>
    <w:rsid w:val="00803A54"/>
    <w:rsid w:val="00803CD7"/>
    <w:rsid w:val="00803FE8"/>
    <w:rsid w:val="008042DA"/>
    <w:rsid w:val="0080479F"/>
    <w:rsid w:val="0080488F"/>
    <w:rsid w:val="00804BC2"/>
    <w:rsid w:val="00804E32"/>
    <w:rsid w:val="00805326"/>
    <w:rsid w:val="00805BCE"/>
    <w:rsid w:val="008060A1"/>
    <w:rsid w:val="0080645F"/>
    <w:rsid w:val="00806F9D"/>
    <w:rsid w:val="00807484"/>
    <w:rsid w:val="008078A9"/>
    <w:rsid w:val="00807BE8"/>
    <w:rsid w:val="00810747"/>
    <w:rsid w:val="0081135E"/>
    <w:rsid w:val="00811C69"/>
    <w:rsid w:val="00811EFC"/>
    <w:rsid w:val="00812114"/>
    <w:rsid w:val="00812255"/>
    <w:rsid w:val="008122A0"/>
    <w:rsid w:val="0081324A"/>
    <w:rsid w:val="008134B5"/>
    <w:rsid w:val="00813D95"/>
    <w:rsid w:val="00813DFE"/>
    <w:rsid w:val="00814045"/>
    <w:rsid w:val="008141E1"/>
    <w:rsid w:val="00814349"/>
    <w:rsid w:val="00814461"/>
    <w:rsid w:val="008145A3"/>
    <w:rsid w:val="008145DD"/>
    <w:rsid w:val="00814BDD"/>
    <w:rsid w:val="00814F6E"/>
    <w:rsid w:val="0081508A"/>
    <w:rsid w:val="00815ADB"/>
    <w:rsid w:val="00815AEE"/>
    <w:rsid w:val="00815B41"/>
    <w:rsid w:val="00815BBE"/>
    <w:rsid w:val="00815BE1"/>
    <w:rsid w:val="00816257"/>
    <w:rsid w:val="0081640B"/>
    <w:rsid w:val="0081703C"/>
    <w:rsid w:val="008177C6"/>
    <w:rsid w:val="00817B01"/>
    <w:rsid w:val="0082015C"/>
    <w:rsid w:val="0082050D"/>
    <w:rsid w:val="00821321"/>
    <w:rsid w:val="00821C4C"/>
    <w:rsid w:val="008224B2"/>
    <w:rsid w:val="00822863"/>
    <w:rsid w:val="00822D64"/>
    <w:rsid w:val="0082304B"/>
    <w:rsid w:val="00823348"/>
    <w:rsid w:val="00823A4D"/>
    <w:rsid w:val="0082411F"/>
    <w:rsid w:val="00824519"/>
    <w:rsid w:val="008247C1"/>
    <w:rsid w:val="00824B95"/>
    <w:rsid w:val="00824C66"/>
    <w:rsid w:val="00824E09"/>
    <w:rsid w:val="0082621E"/>
    <w:rsid w:val="00826288"/>
    <w:rsid w:val="008263F2"/>
    <w:rsid w:val="00826B73"/>
    <w:rsid w:val="0082784D"/>
    <w:rsid w:val="0082791E"/>
    <w:rsid w:val="00827A76"/>
    <w:rsid w:val="00827C33"/>
    <w:rsid w:val="00830086"/>
    <w:rsid w:val="008303F6"/>
    <w:rsid w:val="00830A76"/>
    <w:rsid w:val="008310EA"/>
    <w:rsid w:val="00831C65"/>
    <w:rsid w:val="00831CBA"/>
    <w:rsid w:val="00832059"/>
    <w:rsid w:val="0083215A"/>
    <w:rsid w:val="0083274E"/>
    <w:rsid w:val="0083275D"/>
    <w:rsid w:val="00833349"/>
    <w:rsid w:val="008333BB"/>
    <w:rsid w:val="008335CC"/>
    <w:rsid w:val="008338F1"/>
    <w:rsid w:val="00833F28"/>
    <w:rsid w:val="008343EF"/>
    <w:rsid w:val="0083441E"/>
    <w:rsid w:val="008346EA"/>
    <w:rsid w:val="00834C64"/>
    <w:rsid w:val="00834EE1"/>
    <w:rsid w:val="00834F75"/>
    <w:rsid w:val="008351FE"/>
    <w:rsid w:val="00835590"/>
    <w:rsid w:val="0083591F"/>
    <w:rsid w:val="00835C6A"/>
    <w:rsid w:val="00836163"/>
    <w:rsid w:val="0083675E"/>
    <w:rsid w:val="00836A4E"/>
    <w:rsid w:val="00836B9A"/>
    <w:rsid w:val="00837AA5"/>
    <w:rsid w:val="00837B8F"/>
    <w:rsid w:val="00837E9A"/>
    <w:rsid w:val="00837F11"/>
    <w:rsid w:val="0084009E"/>
    <w:rsid w:val="00840C91"/>
    <w:rsid w:val="00840DCD"/>
    <w:rsid w:val="00840F2D"/>
    <w:rsid w:val="0084171D"/>
    <w:rsid w:val="00841981"/>
    <w:rsid w:val="00842222"/>
    <w:rsid w:val="00842607"/>
    <w:rsid w:val="00842E33"/>
    <w:rsid w:val="008436A5"/>
    <w:rsid w:val="008440AA"/>
    <w:rsid w:val="00844805"/>
    <w:rsid w:val="008449F3"/>
    <w:rsid w:val="0084520A"/>
    <w:rsid w:val="0084538A"/>
    <w:rsid w:val="0084597A"/>
    <w:rsid w:val="00845A1D"/>
    <w:rsid w:val="00846597"/>
    <w:rsid w:val="008465F1"/>
    <w:rsid w:val="008468B6"/>
    <w:rsid w:val="00846B00"/>
    <w:rsid w:val="00846D14"/>
    <w:rsid w:val="008473E4"/>
    <w:rsid w:val="0084799E"/>
    <w:rsid w:val="008501F6"/>
    <w:rsid w:val="008505BB"/>
    <w:rsid w:val="008511B9"/>
    <w:rsid w:val="00851A7F"/>
    <w:rsid w:val="00851B42"/>
    <w:rsid w:val="0085219D"/>
    <w:rsid w:val="008523AF"/>
    <w:rsid w:val="00852497"/>
    <w:rsid w:val="008527BF"/>
    <w:rsid w:val="00852D2C"/>
    <w:rsid w:val="00852DF1"/>
    <w:rsid w:val="008531CC"/>
    <w:rsid w:val="00853988"/>
    <w:rsid w:val="00853A46"/>
    <w:rsid w:val="00853F2C"/>
    <w:rsid w:val="00854A0F"/>
    <w:rsid w:val="00854B2A"/>
    <w:rsid w:val="00856573"/>
    <w:rsid w:val="008565AA"/>
    <w:rsid w:val="00857361"/>
    <w:rsid w:val="008579CB"/>
    <w:rsid w:val="00857CF2"/>
    <w:rsid w:val="0086023E"/>
    <w:rsid w:val="00860DDF"/>
    <w:rsid w:val="0086172F"/>
    <w:rsid w:val="00861EA4"/>
    <w:rsid w:val="00862057"/>
    <w:rsid w:val="008624EC"/>
    <w:rsid w:val="008625C9"/>
    <w:rsid w:val="0086265F"/>
    <w:rsid w:val="0086303F"/>
    <w:rsid w:val="00863EA4"/>
    <w:rsid w:val="00864874"/>
    <w:rsid w:val="0086499C"/>
    <w:rsid w:val="00864D16"/>
    <w:rsid w:val="00864EF0"/>
    <w:rsid w:val="0086523A"/>
    <w:rsid w:val="0086570D"/>
    <w:rsid w:val="00865D0F"/>
    <w:rsid w:val="00866DAF"/>
    <w:rsid w:val="00866EA2"/>
    <w:rsid w:val="0086785A"/>
    <w:rsid w:val="00867B32"/>
    <w:rsid w:val="00867BC6"/>
    <w:rsid w:val="00867CE4"/>
    <w:rsid w:val="00867D73"/>
    <w:rsid w:val="00867EFE"/>
    <w:rsid w:val="00867F10"/>
    <w:rsid w:val="0087004D"/>
    <w:rsid w:val="00870214"/>
    <w:rsid w:val="008703CC"/>
    <w:rsid w:val="00870A00"/>
    <w:rsid w:val="008713AF"/>
    <w:rsid w:val="008717E0"/>
    <w:rsid w:val="0087192A"/>
    <w:rsid w:val="008719A5"/>
    <w:rsid w:val="00871ECE"/>
    <w:rsid w:val="008725EE"/>
    <w:rsid w:val="00872D01"/>
    <w:rsid w:val="00873815"/>
    <w:rsid w:val="00873FA6"/>
    <w:rsid w:val="00873FF8"/>
    <w:rsid w:val="008740BF"/>
    <w:rsid w:val="0087478C"/>
    <w:rsid w:val="008749EF"/>
    <w:rsid w:val="00874E11"/>
    <w:rsid w:val="00874EB2"/>
    <w:rsid w:val="008759D2"/>
    <w:rsid w:val="008763E8"/>
    <w:rsid w:val="0087650A"/>
    <w:rsid w:val="00876557"/>
    <w:rsid w:val="00877C5B"/>
    <w:rsid w:val="00877FD6"/>
    <w:rsid w:val="008802B7"/>
    <w:rsid w:val="00880B87"/>
    <w:rsid w:val="00880C3F"/>
    <w:rsid w:val="00880C5F"/>
    <w:rsid w:val="00880E76"/>
    <w:rsid w:val="00881290"/>
    <w:rsid w:val="008818D2"/>
    <w:rsid w:val="00881B71"/>
    <w:rsid w:val="00881D78"/>
    <w:rsid w:val="0088292D"/>
    <w:rsid w:val="00882E2A"/>
    <w:rsid w:val="00882E65"/>
    <w:rsid w:val="008835DB"/>
    <w:rsid w:val="00883E8B"/>
    <w:rsid w:val="00884822"/>
    <w:rsid w:val="008857B7"/>
    <w:rsid w:val="008862E6"/>
    <w:rsid w:val="008862EE"/>
    <w:rsid w:val="00886F0D"/>
    <w:rsid w:val="00887033"/>
    <w:rsid w:val="0088791E"/>
    <w:rsid w:val="00887CAE"/>
    <w:rsid w:val="00890263"/>
    <w:rsid w:val="00890781"/>
    <w:rsid w:val="008908C9"/>
    <w:rsid w:val="00890E56"/>
    <w:rsid w:val="00891012"/>
    <w:rsid w:val="008912A8"/>
    <w:rsid w:val="00891369"/>
    <w:rsid w:val="0089136F"/>
    <w:rsid w:val="008915DA"/>
    <w:rsid w:val="00891C5D"/>
    <w:rsid w:val="008920BD"/>
    <w:rsid w:val="00892153"/>
    <w:rsid w:val="00892317"/>
    <w:rsid w:val="008925DB"/>
    <w:rsid w:val="00893009"/>
    <w:rsid w:val="00893404"/>
    <w:rsid w:val="00894097"/>
    <w:rsid w:val="00894DB9"/>
    <w:rsid w:val="008951E1"/>
    <w:rsid w:val="008957CE"/>
    <w:rsid w:val="0089594C"/>
    <w:rsid w:val="008961D0"/>
    <w:rsid w:val="008963EF"/>
    <w:rsid w:val="00896F15"/>
    <w:rsid w:val="0089732D"/>
    <w:rsid w:val="0089760C"/>
    <w:rsid w:val="008A065F"/>
    <w:rsid w:val="008A0667"/>
    <w:rsid w:val="008A0727"/>
    <w:rsid w:val="008A0940"/>
    <w:rsid w:val="008A0B06"/>
    <w:rsid w:val="008A1423"/>
    <w:rsid w:val="008A17BE"/>
    <w:rsid w:val="008A17C5"/>
    <w:rsid w:val="008A19B9"/>
    <w:rsid w:val="008A1E64"/>
    <w:rsid w:val="008A27F2"/>
    <w:rsid w:val="008A2A93"/>
    <w:rsid w:val="008A2E7A"/>
    <w:rsid w:val="008A2FF2"/>
    <w:rsid w:val="008A318F"/>
    <w:rsid w:val="008A3B5D"/>
    <w:rsid w:val="008A3D09"/>
    <w:rsid w:val="008A3FCD"/>
    <w:rsid w:val="008A45F2"/>
    <w:rsid w:val="008A490F"/>
    <w:rsid w:val="008A4B37"/>
    <w:rsid w:val="008A4E0D"/>
    <w:rsid w:val="008A56DB"/>
    <w:rsid w:val="008A5F18"/>
    <w:rsid w:val="008A6607"/>
    <w:rsid w:val="008A67A7"/>
    <w:rsid w:val="008A6B48"/>
    <w:rsid w:val="008A6B90"/>
    <w:rsid w:val="008A7EC1"/>
    <w:rsid w:val="008B0077"/>
    <w:rsid w:val="008B0A37"/>
    <w:rsid w:val="008B0B77"/>
    <w:rsid w:val="008B0F45"/>
    <w:rsid w:val="008B0FCE"/>
    <w:rsid w:val="008B10A3"/>
    <w:rsid w:val="008B1109"/>
    <w:rsid w:val="008B227F"/>
    <w:rsid w:val="008B26A7"/>
    <w:rsid w:val="008B2799"/>
    <w:rsid w:val="008B2C26"/>
    <w:rsid w:val="008B3A85"/>
    <w:rsid w:val="008B3E1B"/>
    <w:rsid w:val="008B45DA"/>
    <w:rsid w:val="008B4899"/>
    <w:rsid w:val="008B48B1"/>
    <w:rsid w:val="008B4DF1"/>
    <w:rsid w:val="008B634B"/>
    <w:rsid w:val="008B6764"/>
    <w:rsid w:val="008B6856"/>
    <w:rsid w:val="008B6AEF"/>
    <w:rsid w:val="008B769A"/>
    <w:rsid w:val="008B78AE"/>
    <w:rsid w:val="008C06B8"/>
    <w:rsid w:val="008C0758"/>
    <w:rsid w:val="008C0ADB"/>
    <w:rsid w:val="008C0C69"/>
    <w:rsid w:val="008C0E2E"/>
    <w:rsid w:val="008C19DB"/>
    <w:rsid w:val="008C1F19"/>
    <w:rsid w:val="008C1F4B"/>
    <w:rsid w:val="008C1F5F"/>
    <w:rsid w:val="008C2061"/>
    <w:rsid w:val="008C2509"/>
    <w:rsid w:val="008C2659"/>
    <w:rsid w:val="008C28A9"/>
    <w:rsid w:val="008C2929"/>
    <w:rsid w:val="008C29E4"/>
    <w:rsid w:val="008C2B76"/>
    <w:rsid w:val="008C2D57"/>
    <w:rsid w:val="008C35D3"/>
    <w:rsid w:val="008C43C5"/>
    <w:rsid w:val="008C49E2"/>
    <w:rsid w:val="008C4B34"/>
    <w:rsid w:val="008C4EDA"/>
    <w:rsid w:val="008C5356"/>
    <w:rsid w:val="008C55BC"/>
    <w:rsid w:val="008C5CAF"/>
    <w:rsid w:val="008C66B7"/>
    <w:rsid w:val="008C677A"/>
    <w:rsid w:val="008C686D"/>
    <w:rsid w:val="008C68FE"/>
    <w:rsid w:val="008C6D20"/>
    <w:rsid w:val="008C74A2"/>
    <w:rsid w:val="008C77DB"/>
    <w:rsid w:val="008C7A0D"/>
    <w:rsid w:val="008D047A"/>
    <w:rsid w:val="008D080C"/>
    <w:rsid w:val="008D0B0A"/>
    <w:rsid w:val="008D0B5B"/>
    <w:rsid w:val="008D118E"/>
    <w:rsid w:val="008D12C7"/>
    <w:rsid w:val="008D1CF5"/>
    <w:rsid w:val="008D1E7F"/>
    <w:rsid w:val="008D2440"/>
    <w:rsid w:val="008D29F7"/>
    <w:rsid w:val="008D2A7D"/>
    <w:rsid w:val="008D2B7D"/>
    <w:rsid w:val="008D2D24"/>
    <w:rsid w:val="008D348D"/>
    <w:rsid w:val="008D3806"/>
    <w:rsid w:val="008D3F70"/>
    <w:rsid w:val="008D4A87"/>
    <w:rsid w:val="008D4B4E"/>
    <w:rsid w:val="008D53CB"/>
    <w:rsid w:val="008D5739"/>
    <w:rsid w:val="008D5D50"/>
    <w:rsid w:val="008D5F97"/>
    <w:rsid w:val="008D61C6"/>
    <w:rsid w:val="008D6CEE"/>
    <w:rsid w:val="008E051A"/>
    <w:rsid w:val="008E05B3"/>
    <w:rsid w:val="008E0899"/>
    <w:rsid w:val="008E0AAD"/>
    <w:rsid w:val="008E14C9"/>
    <w:rsid w:val="008E1714"/>
    <w:rsid w:val="008E1A05"/>
    <w:rsid w:val="008E1A5F"/>
    <w:rsid w:val="008E2C41"/>
    <w:rsid w:val="008E2D2A"/>
    <w:rsid w:val="008E2E5F"/>
    <w:rsid w:val="008E2EFF"/>
    <w:rsid w:val="008E2F56"/>
    <w:rsid w:val="008E3B77"/>
    <w:rsid w:val="008E3C92"/>
    <w:rsid w:val="008E3CC9"/>
    <w:rsid w:val="008E3D24"/>
    <w:rsid w:val="008E4978"/>
    <w:rsid w:val="008E4B5F"/>
    <w:rsid w:val="008E4BCA"/>
    <w:rsid w:val="008E4DF5"/>
    <w:rsid w:val="008E4F7E"/>
    <w:rsid w:val="008E6512"/>
    <w:rsid w:val="008E68EB"/>
    <w:rsid w:val="008E6956"/>
    <w:rsid w:val="008E709B"/>
    <w:rsid w:val="008E7175"/>
    <w:rsid w:val="008E77C7"/>
    <w:rsid w:val="008E7E66"/>
    <w:rsid w:val="008F02F8"/>
    <w:rsid w:val="008F05F3"/>
    <w:rsid w:val="008F0D99"/>
    <w:rsid w:val="008F15A1"/>
    <w:rsid w:val="008F1DDA"/>
    <w:rsid w:val="008F26B4"/>
    <w:rsid w:val="008F2B26"/>
    <w:rsid w:val="008F2C95"/>
    <w:rsid w:val="008F2E1D"/>
    <w:rsid w:val="008F2EF1"/>
    <w:rsid w:val="008F3169"/>
    <w:rsid w:val="008F350F"/>
    <w:rsid w:val="008F37F3"/>
    <w:rsid w:val="008F47E0"/>
    <w:rsid w:val="008F4AD0"/>
    <w:rsid w:val="008F50C1"/>
    <w:rsid w:val="008F52D8"/>
    <w:rsid w:val="008F58EA"/>
    <w:rsid w:val="008F6075"/>
    <w:rsid w:val="008F6E4D"/>
    <w:rsid w:val="008F6F72"/>
    <w:rsid w:val="008F744E"/>
    <w:rsid w:val="008F7726"/>
    <w:rsid w:val="008F79B2"/>
    <w:rsid w:val="008F7D04"/>
    <w:rsid w:val="008F7DDE"/>
    <w:rsid w:val="008F7FD8"/>
    <w:rsid w:val="00900131"/>
    <w:rsid w:val="009006D6"/>
    <w:rsid w:val="00900C0C"/>
    <w:rsid w:val="00900E9A"/>
    <w:rsid w:val="00901562"/>
    <w:rsid w:val="00901B69"/>
    <w:rsid w:val="00901EE8"/>
    <w:rsid w:val="009021F5"/>
    <w:rsid w:val="009022C6"/>
    <w:rsid w:val="009024DD"/>
    <w:rsid w:val="00902ABC"/>
    <w:rsid w:val="00902D74"/>
    <w:rsid w:val="0090392C"/>
    <w:rsid w:val="009042E1"/>
    <w:rsid w:val="00904B67"/>
    <w:rsid w:val="00904B85"/>
    <w:rsid w:val="00905833"/>
    <w:rsid w:val="00906019"/>
    <w:rsid w:val="0090660F"/>
    <w:rsid w:val="00906692"/>
    <w:rsid w:val="00906DA2"/>
    <w:rsid w:val="00907145"/>
    <w:rsid w:val="009071FB"/>
    <w:rsid w:val="00907A00"/>
    <w:rsid w:val="00907F64"/>
    <w:rsid w:val="0091029D"/>
    <w:rsid w:val="0091073A"/>
    <w:rsid w:val="00910879"/>
    <w:rsid w:val="00911B91"/>
    <w:rsid w:val="00912025"/>
    <w:rsid w:val="00912521"/>
    <w:rsid w:val="009128A3"/>
    <w:rsid w:val="009129F2"/>
    <w:rsid w:val="0091314E"/>
    <w:rsid w:val="0091369B"/>
    <w:rsid w:val="00913EA4"/>
    <w:rsid w:val="00914F51"/>
    <w:rsid w:val="00915910"/>
    <w:rsid w:val="0091594B"/>
    <w:rsid w:val="00915E6B"/>
    <w:rsid w:val="009160C5"/>
    <w:rsid w:val="0091646A"/>
    <w:rsid w:val="00916671"/>
    <w:rsid w:val="00917AC2"/>
    <w:rsid w:val="00920056"/>
    <w:rsid w:val="0092037B"/>
    <w:rsid w:val="009207FE"/>
    <w:rsid w:val="00921438"/>
    <w:rsid w:val="00922232"/>
    <w:rsid w:val="009223A8"/>
    <w:rsid w:val="00922885"/>
    <w:rsid w:val="00922905"/>
    <w:rsid w:val="009232A6"/>
    <w:rsid w:val="0092346E"/>
    <w:rsid w:val="0092351F"/>
    <w:rsid w:val="00923FF1"/>
    <w:rsid w:val="009249A3"/>
    <w:rsid w:val="00924B4B"/>
    <w:rsid w:val="00924E6E"/>
    <w:rsid w:val="00924E7E"/>
    <w:rsid w:val="00925020"/>
    <w:rsid w:val="00925104"/>
    <w:rsid w:val="0092562A"/>
    <w:rsid w:val="009256E8"/>
    <w:rsid w:val="00926120"/>
    <w:rsid w:val="009264D2"/>
    <w:rsid w:val="00926B51"/>
    <w:rsid w:val="0092705D"/>
    <w:rsid w:val="009274B5"/>
    <w:rsid w:val="009274EA"/>
    <w:rsid w:val="009276D2"/>
    <w:rsid w:val="00930BE0"/>
    <w:rsid w:val="00931B7E"/>
    <w:rsid w:val="00932457"/>
    <w:rsid w:val="00932545"/>
    <w:rsid w:val="00932715"/>
    <w:rsid w:val="0093292E"/>
    <w:rsid w:val="00932D0C"/>
    <w:rsid w:val="009337AC"/>
    <w:rsid w:val="0093393D"/>
    <w:rsid w:val="00933DB9"/>
    <w:rsid w:val="00934249"/>
    <w:rsid w:val="00934EA1"/>
    <w:rsid w:val="00934F00"/>
    <w:rsid w:val="009356DE"/>
    <w:rsid w:val="0093572F"/>
    <w:rsid w:val="00935A3E"/>
    <w:rsid w:val="00936145"/>
    <w:rsid w:val="00936AC0"/>
    <w:rsid w:val="00937ADF"/>
    <w:rsid w:val="00937BCF"/>
    <w:rsid w:val="009408B9"/>
    <w:rsid w:val="009409E2"/>
    <w:rsid w:val="00940A90"/>
    <w:rsid w:val="00941371"/>
    <w:rsid w:val="0094150D"/>
    <w:rsid w:val="00941561"/>
    <w:rsid w:val="009415FD"/>
    <w:rsid w:val="00941B5E"/>
    <w:rsid w:val="00941C49"/>
    <w:rsid w:val="00941C55"/>
    <w:rsid w:val="00942134"/>
    <w:rsid w:val="00942168"/>
    <w:rsid w:val="00942446"/>
    <w:rsid w:val="009425B4"/>
    <w:rsid w:val="0094289B"/>
    <w:rsid w:val="0094313E"/>
    <w:rsid w:val="009435EC"/>
    <w:rsid w:val="00943686"/>
    <w:rsid w:val="00943D1A"/>
    <w:rsid w:val="00943D76"/>
    <w:rsid w:val="00943DFC"/>
    <w:rsid w:val="00943ED6"/>
    <w:rsid w:val="009445B6"/>
    <w:rsid w:val="00944611"/>
    <w:rsid w:val="009446B4"/>
    <w:rsid w:val="00944A28"/>
    <w:rsid w:val="00944A94"/>
    <w:rsid w:val="0094598F"/>
    <w:rsid w:val="00945CD2"/>
    <w:rsid w:val="00945D93"/>
    <w:rsid w:val="00945EB7"/>
    <w:rsid w:val="00946416"/>
    <w:rsid w:val="0094658C"/>
    <w:rsid w:val="009467AB"/>
    <w:rsid w:val="0094698A"/>
    <w:rsid w:val="00946DD1"/>
    <w:rsid w:val="00947363"/>
    <w:rsid w:val="0094798C"/>
    <w:rsid w:val="0095024D"/>
    <w:rsid w:val="00950442"/>
    <w:rsid w:val="009506BF"/>
    <w:rsid w:val="009507FC"/>
    <w:rsid w:val="00951D00"/>
    <w:rsid w:val="00952061"/>
    <w:rsid w:val="0095276B"/>
    <w:rsid w:val="00952E11"/>
    <w:rsid w:val="00953333"/>
    <w:rsid w:val="00953555"/>
    <w:rsid w:val="0095361C"/>
    <w:rsid w:val="00953A35"/>
    <w:rsid w:val="00953FEF"/>
    <w:rsid w:val="00954A17"/>
    <w:rsid w:val="00954A8F"/>
    <w:rsid w:val="00955003"/>
    <w:rsid w:val="00955D69"/>
    <w:rsid w:val="009561A9"/>
    <w:rsid w:val="00956335"/>
    <w:rsid w:val="00956500"/>
    <w:rsid w:val="00956965"/>
    <w:rsid w:val="009569CB"/>
    <w:rsid w:val="009569F9"/>
    <w:rsid w:val="0095746D"/>
    <w:rsid w:val="009574BD"/>
    <w:rsid w:val="009578A3"/>
    <w:rsid w:val="00957E54"/>
    <w:rsid w:val="00957E5D"/>
    <w:rsid w:val="0096003B"/>
    <w:rsid w:val="00960351"/>
    <w:rsid w:val="00960535"/>
    <w:rsid w:val="00961EB2"/>
    <w:rsid w:val="009620C5"/>
    <w:rsid w:val="00962A5A"/>
    <w:rsid w:val="00963B45"/>
    <w:rsid w:val="0096431B"/>
    <w:rsid w:val="0096446E"/>
    <w:rsid w:val="00964840"/>
    <w:rsid w:val="00964BBF"/>
    <w:rsid w:val="009650F3"/>
    <w:rsid w:val="00965136"/>
    <w:rsid w:val="0096530D"/>
    <w:rsid w:val="00965DE7"/>
    <w:rsid w:val="00965F68"/>
    <w:rsid w:val="0096648E"/>
    <w:rsid w:val="009664E6"/>
    <w:rsid w:val="00966AF3"/>
    <w:rsid w:val="0096705F"/>
    <w:rsid w:val="00967367"/>
    <w:rsid w:val="00967408"/>
    <w:rsid w:val="0096790D"/>
    <w:rsid w:val="00967D7E"/>
    <w:rsid w:val="00967F08"/>
    <w:rsid w:val="00970009"/>
    <w:rsid w:val="0097012E"/>
    <w:rsid w:val="0097013B"/>
    <w:rsid w:val="0097027A"/>
    <w:rsid w:val="00970331"/>
    <w:rsid w:val="009707A3"/>
    <w:rsid w:val="0097097C"/>
    <w:rsid w:val="00970A73"/>
    <w:rsid w:val="00971624"/>
    <w:rsid w:val="00971683"/>
    <w:rsid w:val="00971763"/>
    <w:rsid w:val="0097194C"/>
    <w:rsid w:val="009720CA"/>
    <w:rsid w:val="0097248E"/>
    <w:rsid w:val="009737F6"/>
    <w:rsid w:val="00973919"/>
    <w:rsid w:val="00973969"/>
    <w:rsid w:val="00973EB7"/>
    <w:rsid w:val="00974D25"/>
    <w:rsid w:val="0097553B"/>
    <w:rsid w:val="009760A9"/>
    <w:rsid w:val="0097636A"/>
    <w:rsid w:val="0097651A"/>
    <w:rsid w:val="00976609"/>
    <w:rsid w:val="009766B5"/>
    <w:rsid w:val="00976FB8"/>
    <w:rsid w:val="009773C9"/>
    <w:rsid w:val="00977619"/>
    <w:rsid w:val="00977AB7"/>
    <w:rsid w:val="00977E78"/>
    <w:rsid w:val="00977F6D"/>
    <w:rsid w:val="009801CE"/>
    <w:rsid w:val="00980559"/>
    <w:rsid w:val="00980B72"/>
    <w:rsid w:val="00981403"/>
    <w:rsid w:val="00981592"/>
    <w:rsid w:val="00981999"/>
    <w:rsid w:val="00981A7B"/>
    <w:rsid w:val="00981CB3"/>
    <w:rsid w:val="0098260A"/>
    <w:rsid w:val="00983248"/>
    <w:rsid w:val="009832DC"/>
    <w:rsid w:val="00983740"/>
    <w:rsid w:val="00983A78"/>
    <w:rsid w:val="00983D09"/>
    <w:rsid w:val="009840C0"/>
    <w:rsid w:val="00984322"/>
    <w:rsid w:val="00984372"/>
    <w:rsid w:val="00984674"/>
    <w:rsid w:val="009848DE"/>
    <w:rsid w:val="00984903"/>
    <w:rsid w:val="00985DB8"/>
    <w:rsid w:val="00986098"/>
    <w:rsid w:val="00986232"/>
    <w:rsid w:val="009862CD"/>
    <w:rsid w:val="00986BE0"/>
    <w:rsid w:val="00990D01"/>
    <w:rsid w:val="00990EE2"/>
    <w:rsid w:val="00991BC9"/>
    <w:rsid w:val="00991C1B"/>
    <w:rsid w:val="009921E9"/>
    <w:rsid w:val="0099276A"/>
    <w:rsid w:val="00992922"/>
    <w:rsid w:val="00992C1A"/>
    <w:rsid w:val="00993D33"/>
    <w:rsid w:val="00993E4A"/>
    <w:rsid w:val="00993EF6"/>
    <w:rsid w:val="0099409A"/>
    <w:rsid w:val="00994127"/>
    <w:rsid w:val="00994988"/>
    <w:rsid w:val="00994A7A"/>
    <w:rsid w:val="00994B23"/>
    <w:rsid w:val="00994E74"/>
    <w:rsid w:val="0099539D"/>
    <w:rsid w:val="009953CD"/>
    <w:rsid w:val="00995E09"/>
    <w:rsid w:val="0099656C"/>
    <w:rsid w:val="009966AB"/>
    <w:rsid w:val="009969FD"/>
    <w:rsid w:val="00996E50"/>
    <w:rsid w:val="009978B7"/>
    <w:rsid w:val="009979D5"/>
    <w:rsid w:val="009A083C"/>
    <w:rsid w:val="009A0A47"/>
    <w:rsid w:val="009A144F"/>
    <w:rsid w:val="009A1F4F"/>
    <w:rsid w:val="009A23D9"/>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36E"/>
    <w:rsid w:val="009A670D"/>
    <w:rsid w:val="009A6F0F"/>
    <w:rsid w:val="009A757C"/>
    <w:rsid w:val="009A76A0"/>
    <w:rsid w:val="009A7701"/>
    <w:rsid w:val="009A780F"/>
    <w:rsid w:val="009A78D4"/>
    <w:rsid w:val="009A7E24"/>
    <w:rsid w:val="009B0348"/>
    <w:rsid w:val="009B0FBD"/>
    <w:rsid w:val="009B1066"/>
    <w:rsid w:val="009B1397"/>
    <w:rsid w:val="009B13A1"/>
    <w:rsid w:val="009B1430"/>
    <w:rsid w:val="009B1B24"/>
    <w:rsid w:val="009B1C6B"/>
    <w:rsid w:val="009B1D71"/>
    <w:rsid w:val="009B2046"/>
    <w:rsid w:val="009B225A"/>
    <w:rsid w:val="009B235C"/>
    <w:rsid w:val="009B25D0"/>
    <w:rsid w:val="009B264D"/>
    <w:rsid w:val="009B324B"/>
    <w:rsid w:val="009B3540"/>
    <w:rsid w:val="009B370E"/>
    <w:rsid w:val="009B396F"/>
    <w:rsid w:val="009B3B6E"/>
    <w:rsid w:val="009B3D91"/>
    <w:rsid w:val="009B43B2"/>
    <w:rsid w:val="009B4439"/>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FE9"/>
    <w:rsid w:val="009C2352"/>
    <w:rsid w:val="009C27D3"/>
    <w:rsid w:val="009C2E54"/>
    <w:rsid w:val="009C2EED"/>
    <w:rsid w:val="009C3064"/>
    <w:rsid w:val="009C33A3"/>
    <w:rsid w:val="009C46F8"/>
    <w:rsid w:val="009C4885"/>
    <w:rsid w:val="009C50B1"/>
    <w:rsid w:val="009C5D3E"/>
    <w:rsid w:val="009C69D2"/>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945"/>
    <w:rsid w:val="009D2B29"/>
    <w:rsid w:val="009D3777"/>
    <w:rsid w:val="009D381E"/>
    <w:rsid w:val="009D38EB"/>
    <w:rsid w:val="009D4706"/>
    <w:rsid w:val="009D5092"/>
    <w:rsid w:val="009D56EB"/>
    <w:rsid w:val="009D5A20"/>
    <w:rsid w:val="009D65EF"/>
    <w:rsid w:val="009D6717"/>
    <w:rsid w:val="009D69BB"/>
    <w:rsid w:val="009D7116"/>
    <w:rsid w:val="009D7596"/>
    <w:rsid w:val="009D7930"/>
    <w:rsid w:val="009D79C2"/>
    <w:rsid w:val="009E0460"/>
    <w:rsid w:val="009E0712"/>
    <w:rsid w:val="009E0D21"/>
    <w:rsid w:val="009E136D"/>
    <w:rsid w:val="009E1A8E"/>
    <w:rsid w:val="009E228D"/>
    <w:rsid w:val="009E248A"/>
    <w:rsid w:val="009E24CA"/>
    <w:rsid w:val="009E276B"/>
    <w:rsid w:val="009E2BC0"/>
    <w:rsid w:val="009E2C0A"/>
    <w:rsid w:val="009E2D0B"/>
    <w:rsid w:val="009E2EA2"/>
    <w:rsid w:val="009E31EB"/>
    <w:rsid w:val="009E3419"/>
    <w:rsid w:val="009E3B96"/>
    <w:rsid w:val="009E4719"/>
    <w:rsid w:val="009E487B"/>
    <w:rsid w:val="009E51E9"/>
    <w:rsid w:val="009E52B3"/>
    <w:rsid w:val="009E560A"/>
    <w:rsid w:val="009E569D"/>
    <w:rsid w:val="009E5920"/>
    <w:rsid w:val="009E5EAF"/>
    <w:rsid w:val="009E606F"/>
    <w:rsid w:val="009E6553"/>
    <w:rsid w:val="009E6F06"/>
    <w:rsid w:val="009E7348"/>
    <w:rsid w:val="009E77C7"/>
    <w:rsid w:val="009E783F"/>
    <w:rsid w:val="009E7A4A"/>
    <w:rsid w:val="009F090D"/>
    <w:rsid w:val="009F0A57"/>
    <w:rsid w:val="009F0C6B"/>
    <w:rsid w:val="009F139F"/>
    <w:rsid w:val="009F190F"/>
    <w:rsid w:val="009F2537"/>
    <w:rsid w:val="009F28C7"/>
    <w:rsid w:val="009F338C"/>
    <w:rsid w:val="009F3862"/>
    <w:rsid w:val="009F387A"/>
    <w:rsid w:val="009F3897"/>
    <w:rsid w:val="009F3A8A"/>
    <w:rsid w:val="009F498D"/>
    <w:rsid w:val="009F4A38"/>
    <w:rsid w:val="009F4B1E"/>
    <w:rsid w:val="009F5E66"/>
    <w:rsid w:val="009F5FBA"/>
    <w:rsid w:val="009F6066"/>
    <w:rsid w:val="009F60EB"/>
    <w:rsid w:val="009F6798"/>
    <w:rsid w:val="009F6867"/>
    <w:rsid w:val="009F6AA5"/>
    <w:rsid w:val="009F7A8D"/>
    <w:rsid w:val="009F7C07"/>
    <w:rsid w:val="009F7F58"/>
    <w:rsid w:val="00A00C65"/>
    <w:rsid w:val="00A010A7"/>
    <w:rsid w:val="00A016AF"/>
    <w:rsid w:val="00A01CB3"/>
    <w:rsid w:val="00A029F4"/>
    <w:rsid w:val="00A02E59"/>
    <w:rsid w:val="00A037E2"/>
    <w:rsid w:val="00A059B5"/>
    <w:rsid w:val="00A05B0B"/>
    <w:rsid w:val="00A06056"/>
    <w:rsid w:val="00A0688C"/>
    <w:rsid w:val="00A07013"/>
    <w:rsid w:val="00A078A8"/>
    <w:rsid w:val="00A07CED"/>
    <w:rsid w:val="00A10424"/>
    <w:rsid w:val="00A10499"/>
    <w:rsid w:val="00A115D3"/>
    <w:rsid w:val="00A1198A"/>
    <w:rsid w:val="00A1206D"/>
    <w:rsid w:val="00A120F3"/>
    <w:rsid w:val="00A12E40"/>
    <w:rsid w:val="00A13BA1"/>
    <w:rsid w:val="00A1473C"/>
    <w:rsid w:val="00A14905"/>
    <w:rsid w:val="00A14D3E"/>
    <w:rsid w:val="00A1573D"/>
    <w:rsid w:val="00A1582B"/>
    <w:rsid w:val="00A158EC"/>
    <w:rsid w:val="00A158FD"/>
    <w:rsid w:val="00A1606D"/>
    <w:rsid w:val="00A163FA"/>
    <w:rsid w:val="00A1773F"/>
    <w:rsid w:val="00A201B4"/>
    <w:rsid w:val="00A20824"/>
    <w:rsid w:val="00A20A17"/>
    <w:rsid w:val="00A20D7A"/>
    <w:rsid w:val="00A215CB"/>
    <w:rsid w:val="00A21D35"/>
    <w:rsid w:val="00A21FA3"/>
    <w:rsid w:val="00A2226B"/>
    <w:rsid w:val="00A22750"/>
    <w:rsid w:val="00A228C8"/>
    <w:rsid w:val="00A22B60"/>
    <w:rsid w:val="00A22E78"/>
    <w:rsid w:val="00A231DE"/>
    <w:rsid w:val="00A237D9"/>
    <w:rsid w:val="00A2384D"/>
    <w:rsid w:val="00A23A5B"/>
    <w:rsid w:val="00A242FF"/>
    <w:rsid w:val="00A246B1"/>
    <w:rsid w:val="00A2510A"/>
    <w:rsid w:val="00A253AD"/>
    <w:rsid w:val="00A2568B"/>
    <w:rsid w:val="00A2588E"/>
    <w:rsid w:val="00A26057"/>
    <w:rsid w:val="00A26235"/>
    <w:rsid w:val="00A26585"/>
    <w:rsid w:val="00A269D0"/>
    <w:rsid w:val="00A26F2B"/>
    <w:rsid w:val="00A27277"/>
    <w:rsid w:val="00A272A7"/>
    <w:rsid w:val="00A279CE"/>
    <w:rsid w:val="00A27E94"/>
    <w:rsid w:val="00A27F4C"/>
    <w:rsid w:val="00A30342"/>
    <w:rsid w:val="00A30443"/>
    <w:rsid w:val="00A305A8"/>
    <w:rsid w:val="00A30AB0"/>
    <w:rsid w:val="00A30C5B"/>
    <w:rsid w:val="00A30EE8"/>
    <w:rsid w:val="00A311FC"/>
    <w:rsid w:val="00A31AB1"/>
    <w:rsid w:val="00A31CDD"/>
    <w:rsid w:val="00A31D90"/>
    <w:rsid w:val="00A32223"/>
    <w:rsid w:val="00A32329"/>
    <w:rsid w:val="00A32440"/>
    <w:rsid w:val="00A3269E"/>
    <w:rsid w:val="00A3273D"/>
    <w:rsid w:val="00A32850"/>
    <w:rsid w:val="00A32C09"/>
    <w:rsid w:val="00A33520"/>
    <w:rsid w:val="00A337AC"/>
    <w:rsid w:val="00A33A2D"/>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1F12"/>
    <w:rsid w:val="00A42145"/>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86C"/>
    <w:rsid w:val="00A46AD1"/>
    <w:rsid w:val="00A46F6D"/>
    <w:rsid w:val="00A46FFA"/>
    <w:rsid w:val="00A475EE"/>
    <w:rsid w:val="00A478CC"/>
    <w:rsid w:val="00A47B05"/>
    <w:rsid w:val="00A501F3"/>
    <w:rsid w:val="00A50AF4"/>
    <w:rsid w:val="00A50DBB"/>
    <w:rsid w:val="00A51014"/>
    <w:rsid w:val="00A5153E"/>
    <w:rsid w:val="00A51573"/>
    <w:rsid w:val="00A515E9"/>
    <w:rsid w:val="00A516B8"/>
    <w:rsid w:val="00A51A13"/>
    <w:rsid w:val="00A51DA8"/>
    <w:rsid w:val="00A51E51"/>
    <w:rsid w:val="00A51ECF"/>
    <w:rsid w:val="00A52137"/>
    <w:rsid w:val="00A52913"/>
    <w:rsid w:val="00A53210"/>
    <w:rsid w:val="00A536AF"/>
    <w:rsid w:val="00A547B3"/>
    <w:rsid w:val="00A5482D"/>
    <w:rsid w:val="00A54DE0"/>
    <w:rsid w:val="00A54E3B"/>
    <w:rsid w:val="00A54E50"/>
    <w:rsid w:val="00A54E81"/>
    <w:rsid w:val="00A55AF8"/>
    <w:rsid w:val="00A55C45"/>
    <w:rsid w:val="00A55CE9"/>
    <w:rsid w:val="00A562E5"/>
    <w:rsid w:val="00A570D1"/>
    <w:rsid w:val="00A604A0"/>
    <w:rsid w:val="00A60698"/>
    <w:rsid w:val="00A608E7"/>
    <w:rsid w:val="00A60DE1"/>
    <w:rsid w:val="00A60E14"/>
    <w:rsid w:val="00A61A2B"/>
    <w:rsid w:val="00A61C90"/>
    <w:rsid w:val="00A61E05"/>
    <w:rsid w:val="00A6211F"/>
    <w:rsid w:val="00A62850"/>
    <w:rsid w:val="00A62989"/>
    <w:rsid w:val="00A62F23"/>
    <w:rsid w:val="00A63094"/>
    <w:rsid w:val="00A6309D"/>
    <w:rsid w:val="00A639E3"/>
    <w:rsid w:val="00A64090"/>
    <w:rsid w:val="00A6462D"/>
    <w:rsid w:val="00A6474D"/>
    <w:rsid w:val="00A647E4"/>
    <w:rsid w:val="00A648A0"/>
    <w:rsid w:val="00A64EEC"/>
    <w:rsid w:val="00A6554F"/>
    <w:rsid w:val="00A65B67"/>
    <w:rsid w:val="00A65C5B"/>
    <w:rsid w:val="00A677D1"/>
    <w:rsid w:val="00A67A2C"/>
    <w:rsid w:val="00A67D44"/>
    <w:rsid w:val="00A7015B"/>
    <w:rsid w:val="00A701A2"/>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211"/>
    <w:rsid w:val="00A754E7"/>
    <w:rsid w:val="00A75703"/>
    <w:rsid w:val="00A7585A"/>
    <w:rsid w:val="00A7595C"/>
    <w:rsid w:val="00A75E13"/>
    <w:rsid w:val="00A76431"/>
    <w:rsid w:val="00A7647C"/>
    <w:rsid w:val="00A76776"/>
    <w:rsid w:val="00A769E9"/>
    <w:rsid w:val="00A76D09"/>
    <w:rsid w:val="00A770F0"/>
    <w:rsid w:val="00A7714E"/>
    <w:rsid w:val="00A77272"/>
    <w:rsid w:val="00A81609"/>
    <w:rsid w:val="00A817E5"/>
    <w:rsid w:val="00A82130"/>
    <w:rsid w:val="00A82200"/>
    <w:rsid w:val="00A82477"/>
    <w:rsid w:val="00A82495"/>
    <w:rsid w:val="00A82567"/>
    <w:rsid w:val="00A826AE"/>
    <w:rsid w:val="00A82734"/>
    <w:rsid w:val="00A82DC0"/>
    <w:rsid w:val="00A82EF3"/>
    <w:rsid w:val="00A8313C"/>
    <w:rsid w:val="00A8391A"/>
    <w:rsid w:val="00A83B79"/>
    <w:rsid w:val="00A84170"/>
    <w:rsid w:val="00A847F2"/>
    <w:rsid w:val="00A84C38"/>
    <w:rsid w:val="00A84FD0"/>
    <w:rsid w:val="00A85203"/>
    <w:rsid w:val="00A85731"/>
    <w:rsid w:val="00A85E99"/>
    <w:rsid w:val="00A861CA"/>
    <w:rsid w:val="00A86607"/>
    <w:rsid w:val="00A8679F"/>
    <w:rsid w:val="00A86ACE"/>
    <w:rsid w:val="00A86BB9"/>
    <w:rsid w:val="00A86F0E"/>
    <w:rsid w:val="00A87813"/>
    <w:rsid w:val="00A878F9"/>
    <w:rsid w:val="00A87D1B"/>
    <w:rsid w:val="00A90568"/>
    <w:rsid w:val="00A90DF5"/>
    <w:rsid w:val="00A91365"/>
    <w:rsid w:val="00A91763"/>
    <w:rsid w:val="00A9194C"/>
    <w:rsid w:val="00A91D05"/>
    <w:rsid w:val="00A923A1"/>
    <w:rsid w:val="00A93280"/>
    <w:rsid w:val="00A934FE"/>
    <w:rsid w:val="00A935BE"/>
    <w:rsid w:val="00A93A39"/>
    <w:rsid w:val="00A94064"/>
    <w:rsid w:val="00A94789"/>
    <w:rsid w:val="00A94BD9"/>
    <w:rsid w:val="00A9596E"/>
    <w:rsid w:val="00A95EF1"/>
    <w:rsid w:val="00A95EFD"/>
    <w:rsid w:val="00A95F86"/>
    <w:rsid w:val="00A96357"/>
    <w:rsid w:val="00A9679B"/>
    <w:rsid w:val="00A96887"/>
    <w:rsid w:val="00A9741F"/>
    <w:rsid w:val="00A978FE"/>
    <w:rsid w:val="00A97AB9"/>
    <w:rsid w:val="00A97EF3"/>
    <w:rsid w:val="00AA0075"/>
    <w:rsid w:val="00AA0336"/>
    <w:rsid w:val="00AA057F"/>
    <w:rsid w:val="00AA05B7"/>
    <w:rsid w:val="00AA0D44"/>
    <w:rsid w:val="00AA0D5A"/>
    <w:rsid w:val="00AA0EF4"/>
    <w:rsid w:val="00AA1056"/>
    <w:rsid w:val="00AA10C7"/>
    <w:rsid w:val="00AA1AAD"/>
    <w:rsid w:val="00AA1F6F"/>
    <w:rsid w:val="00AA2106"/>
    <w:rsid w:val="00AA23A8"/>
    <w:rsid w:val="00AA252D"/>
    <w:rsid w:val="00AA2855"/>
    <w:rsid w:val="00AA2A9E"/>
    <w:rsid w:val="00AA2BD8"/>
    <w:rsid w:val="00AA2FB1"/>
    <w:rsid w:val="00AA318A"/>
    <w:rsid w:val="00AA362A"/>
    <w:rsid w:val="00AA3868"/>
    <w:rsid w:val="00AA3C73"/>
    <w:rsid w:val="00AA4724"/>
    <w:rsid w:val="00AA55DE"/>
    <w:rsid w:val="00AA60F4"/>
    <w:rsid w:val="00AA6193"/>
    <w:rsid w:val="00AA670E"/>
    <w:rsid w:val="00AA676A"/>
    <w:rsid w:val="00AA69E3"/>
    <w:rsid w:val="00AA7B05"/>
    <w:rsid w:val="00AA7BCB"/>
    <w:rsid w:val="00AA7DC2"/>
    <w:rsid w:val="00AB0123"/>
    <w:rsid w:val="00AB08D7"/>
    <w:rsid w:val="00AB1553"/>
    <w:rsid w:val="00AB19EC"/>
    <w:rsid w:val="00AB2548"/>
    <w:rsid w:val="00AB2619"/>
    <w:rsid w:val="00AB2A52"/>
    <w:rsid w:val="00AB2BB3"/>
    <w:rsid w:val="00AB2C9C"/>
    <w:rsid w:val="00AB2EA4"/>
    <w:rsid w:val="00AB36A1"/>
    <w:rsid w:val="00AB3FFD"/>
    <w:rsid w:val="00AB40B1"/>
    <w:rsid w:val="00AB4111"/>
    <w:rsid w:val="00AB46D0"/>
    <w:rsid w:val="00AB4D60"/>
    <w:rsid w:val="00AB584F"/>
    <w:rsid w:val="00AB68EB"/>
    <w:rsid w:val="00AB6BBD"/>
    <w:rsid w:val="00AB73FF"/>
    <w:rsid w:val="00AB748D"/>
    <w:rsid w:val="00AB77A7"/>
    <w:rsid w:val="00AB7A1E"/>
    <w:rsid w:val="00AB7D1B"/>
    <w:rsid w:val="00AC001C"/>
    <w:rsid w:val="00AC02FA"/>
    <w:rsid w:val="00AC133E"/>
    <w:rsid w:val="00AC1415"/>
    <w:rsid w:val="00AC1799"/>
    <w:rsid w:val="00AC1C83"/>
    <w:rsid w:val="00AC1DB1"/>
    <w:rsid w:val="00AC2090"/>
    <w:rsid w:val="00AC2338"/>
    <w:rsid w:val="00AC2532"/>
    <w:rsid w:val="00AC277F"/>
    <w:rsid w:val="00AC2C03"/>
    <w:rsid w:val="00AC2F85"/>
    <w:rsid w:val="00AC31A6"/>
    <w:rsid w:val="00AC3B49"/>
    <w:rsid w:val="00AC3FA1"/>
    <w:rsid w:val="00AC4139"/>
    <w:rsid w:val="00AC45F7"/>
    <w:rsid w:val="00AC4855"/>
    <w:rsid w:val="00AC4F24"/>
    <w:rsid w:val="00AC5280"/>
    <w:rsid w:val="00AC53F0"/>
    <w:rsid w:val="00AC59AC"/>
    <w:rsid w:val="00AC5D35"/>
    <w:rsid w:val="00AC6A9B"/>
    <w:rsid w:val="00AC6AB8"/>
    <w:rsid w:val="00AC6ED0"/>
    <w:rsid w:val="00AC722A"/>
    <w:rsid w:val="00AC79FC"/>
    <w:rsid w:val="00AC7AC2"/>
    <w:rsid w:val="00AD03B8"/>
    <w:rsid w:val="00AD04E2"/>
    <w:rsid w:val="00AD06D9"/>
    <w:rsid w:val="00AD06EF"/>
    <w:rsid w:val="00AD0831"/>
    <w:rsid w:val="00AD1047"/>
    <w:rsid w:val="00AD1784"/>
    <w:rsid w:val="00AD1B5F"/>
    <w:rsid w:val="00AD1C2D"/>
    <w:rsid w:val="00AD1FD7"/>
    <w:rsid w:val="00AD2676"/>
    <w:rsid w:val="00AD28F7"/>
    <w:rsid w:val="00AD29A7"/>
    <w:rsid w:val="00AD2CD6"/>
    <w:rsid w:val="00AD2D7F"/>
    <w:rsid w:val="00AD3168"/>
    <w:rsid w:val="00AD3A94"/>
    <w:rsid w:val="00AD3CD9"/>
    <w:rsid w:val="00AD4311"/>
    <w:rsid w:val="00AD474A"/>
    <w:rsid w:val="00AD4B66"/>
    <w:rsid w:val="00AD5316"/>
    <w:rsid w:val="00AD5576"/>
    <w:rsid w:val="00AD57A8"/>
    <w:rsid w:val="00AD5953"/>
    <w:rsid w:val="00AD5A3B"/>
    <w:rsid w:val="00AD5CC6"/>
    <w:rsid w:val="00AD5CEB"/>
    <w:rsid w:val="00AD5F11"/>
    <w:rsid w:val="00AD7026"/>
    <w:rsid w:val="00AD7182"/>
    <w:rsid w:val="00AD73E8"/>
    <w:rsid w:val="00AD7B8D"/>
    <w:rsid w:val="00AE0775"/>
    <w:rsid w:val="00AE1158"/>
    <w:rsid w:val="00AE11D3"/>
    <w:rsid w:val="00AE11DB"/>
    <w:rsid w:val="00AE11FA"/>
    <w:rsid w:val="00AE1262"/>
    <w:rsid w:val="00AE1314"/>
    <w:rsid w:val="00AE14B1"/>
    <w:rsid w:val="00AE1838"/>
    <w:rsid w:val="00AE1DAD"/>
    <w:rsid w:val="00AE1EA0"/>
    <w:rsid w:val="00AE2184"/>
    <w:rsid w:val="00AE324B"/>
    <w:rsid w:val="00AE3891"/>
    <w:rsid w:val="00AE3C97"/>
    <w:rsid w:val="00AE3D93"/>
    <w:rsid w:val="00AE401C"/>
    <w:rsid w:val="00AE4ABE"/>
    <w:rsid w:val="00AE4D23"/>
    <w:rsid w:val="00AE55F3"/>
    <w:rsid w:val="00AE5749"/>
    <w:rsid w:val="00AE57C8"/>
    <w:rsid w:val="00AE599C"/>
    <w:rsid w:val="00AE5A68"/>
    <w:rsid w:val="00AE5BE7"/>
    <w:rsid w:val="00AE5FD3"/>
    <w:rsid w:val="00AE603E"/>
    <w:rsid w:val="00AE64AC"/>
    <w:rsid w:val="00AE695F"/>
    <w:rsid w:val="00AE6FD4"/>
    <w:rsid w:val="00AE6FDF"/>
    <w:rsid w:val="00AE70ED"/>
    <w:rsid w:val="00AE74DF"/>
    <w:rsid w:val="00AE752E"/>
    <w:rsid w:val="00AF020E"/>
    <w:rsid w:val="00AF139C"/>
    <w:rsid w:val="00AF1E3A"/>
    <w:rsid w:val="00AF1F43"/>
    <w:rsid w:val="00AF239D"/>
    <w:rsid w:val="00AF28CA"/>
    <w:rsid w:val="00AF3062"/>
    <w:rsid w:val="00AF3D25"/>
    <w:rsid w:val="00AF4837"/>
    <w:rsid w:val="00AF49FD"/>
    <w:rsid w:val="00AF4E2A"/>
    <w:rsid w:val="00AF50FF"/>
    <w:rsid w:val="00AF533B"/>
    <w:rsid w:val="00AF5913"/>
    <w:rsid w:val="00AF5E22"/>
    <w:rsid w:val="00AF5F7A"/>
    <w:rsid w:val="00AF6A4A"/>
    <w:rsid w:val="00AF75F7"/>
    <w:rsid w:val="00AF77F6"/>
    <w:rsid w:val="00AF7AB9"/>
    <w:rsid w:val="00AF7FD7"/>
    <w:rsid w:val="00B00016"/>
    <w:rsid w:val="00B004A4"/>
    <w:rsid w:val="00B008AC"/>
    <w:rsid w:val="00B00DA6"/>
    <w:rsid w:val="00B01269"/>
    <w:rsid w:val="00B0144E"/>
    <w:rsid w:val="00B015E4"/>
    <w:rsid w:val="00B01604"/>
    <w:rsid w:val="00B01B58"/>
    <w:rsid w:val="00B0257E"/>
    <w:rsid w:val="00B02AEE"/>
    <w:rsid w:val="00B02E8A"/>
    <w:rsid w:val="00B03701"/>
    <w:rsid w:val="00B0441A"/>
    <w:rsid w:val="00B04B7E"/>
    <w:rsid w:val="00B04DFB"/>
    <w:rsid w:val="00B05017"/>
    <w:rsid w:val="00B05733"/>
    <w:rsid w:val="00B05998"/>
    <w:rsid w:val="00B05AB9"/>
    <w:rsid w:val="00B05B00"/>
    <w:rsid w:val="00B06077"/>
    <w:rsid w:val="00B0680D"/>
    <w:rsid w:val="00B06898"/>
    <w:rsid w:val="00B068C2"/>
    <w:rsid w:val="00B06C5C"/>
    <w:rsid w:val="00B0722A"/>
    <w:rsid w:val="00B072DC"/>
    <w:rsid w:val="00B0784F"/>
    <w:rsid w:val="00B0790A"/>
    <w:rsid w:val="00B10A43"/>
    <w:rsid w:val="00B10FB5"/>
    <w:rsid w:val="00B1145A"/>
    <w:rsid w:val="00B11A35"/>
    <w:rsid w:val="00B11B07"/>
    <w:rsid w:val="00B12E28"/>
    <w:rsid w:val="00B149D2"/>
    <w:rsid w:val="00B15095"/>
    <w:rsid w:val="00B15554"/>
    <w:rsid w:val="00B15BE8"/>
    <w:rsid w:val="00B15FB4"/>
    <w:rsid w:val="00B16199"/>
    <w:rsid w:val="00B16288"/>
    <w:rsid w:val="00B16C3E"/>
    <w:rsid w:val="00B16D88"/>
    <w:rsid w:val="00B16E6E"/>
    <w:rsid w:val="00B16EAC"/>
    <w:rsid w:val="00B1709C"/>
    <w:rsid w:val="00B1747E"/>
    <w:rsid w:val="00B17A38"/>
    <w:rsid w:val="00B17D0E"/>
    <w:rsid w:val="00B201F1"/>
    <w:rsid w:val="00B202A1"/>
    <w:rsid w:val="00B20374"/>
    <w:rsid w:val="00B206BF"/>
    <w:rsid w:val="00B21231"/>
    <w:rsid w:val="00B2135B"/>
    <w:rsid w:val="00B213F2"/>
    <w:rsid w:val="00B21785"/>
    <w:rsid w:val="00B21904"/>
    <w:rsid w:val="00B21935"/>
    <w:rsid w:val="00B21AFE"/>
    <w:rsid w:val="00B21D08"/>
    <w:rsid w:val="00B223C4"/>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2780"/>
    <w:rsid w:val="00B34B4D"/>
    <w:rsid w:val="00B34F72"/>
    <w:rsid w:val="00B35B06"/>
    <w:rsid w:val="00B3648A"/>
    <w:rsid w:val="00B36966"/>
    <w:rsid w:val="00B374C6"/>
    <w:rsid w:val="00B3776C"/>
    <w:rsid w:val="00B37969"/>
    <w:rsid w:val="00B40690"/>
    <w:rsid w:val="00B40FEB"/>
    <w:rsid w:val="00B4175D"/>
    <w:rsid w:val="00B41D2A"/>
    <w:rsid w:val="00B41DA9"/>
    <w:rsid w:val="00B42034"/>
    <w:rsid w:val="00B421F2"/>
    <w:rsid w:val="00B4269D"/>
    <w:rsid w:val="00B4280D"/>
    <w:rsid w:val="00B42B0A"/>
    <w:rsid w:val="00B42CEE"/>
    <w:rsid w:val="00B42F2D"/>
    <w:rsid w:val="00B43160"/>
    <w:rsid w:val="00B43659"/>
    <w:rsid w:val="00B4398B"/>
    <w:rsid w:val="00B439BF"/>
    <w:rsid w:val="00B43D8E"/>
    <w:rsid w:val="00B43FF7"/>
    <w:rsid w:val="00B4458D"/>
    <w:rsid w:val="00B44EB6"/>
    <w:rsid w:val="00B454BF"/>
    <w:rsid w:val="00B45695"/>
    <w:rsid w:val="00B45BB7"/>
    <w:rsid w:val="00B4601B"/>
    <w:rsid w:val="00B464F9"/>
    <w:rsid w:val="00B465B7"/>
    <w:rsid w:val="00B46913"/>
    <w:rsid w:val="00B46943"/>
    <w:rsid w:val="00B46CDF"/>
    <w:rsid w:val="00B46D75"/>
    <w:rsid w:val="00B47309"/>
    <w:rsid w:val="00B47812"/>
    <w:rsid w:val="00B50A88"/>
    <w:rsid w:val="00B50B42"/>
    <w:rsid w:val="00B50E2F"/>
    <w:rsid w:val="00B517EA"/>
    <w:rsid w:val="00B51E7B"/>
    <w:rsid w:val="00B52016"/>
    <w:rsid w:val="00B5220B"/>
    <w:rsid w:val="00B527AB"/>
    <w:rsid w:val="00B52A44"/>
    <w:rsid w:val="00B52F0E"/>
    <w:rsid w:val="00B531EB"/>
    <w:rsid w:val="00B542E1"/>
    <w:rsid w:val="00B543C4"/>
    <w:rsid w:val="00B54560"/>
    <w:rsid w:val="00B54700"/>
    <w:rsid w:val="00B548A1"/>
    <w:rsid w:val="00B54DEE"/>
    <w:rsid w:val="00B557AC"/>
    <w:rsid w:val="00B55842"/>
    <w:rsid w:val="00B55A2A"/>
    <w:rsid w:val="00B56476"/>
    <w:rsid w:val="00B565BA"/>
    <w:rsid w:val="00B56796"/>
    <w:rsid w:val="00B5752C"/>
    <w:rsid w:val="00B576A2"/>
    <w:rsid w:val="00B5776B"/>
    <w:rsid w:val="00B57880"/>
    <w:rsid w:val="00B57B9D"/>
    <w:rsid w:val="00B6009E"/>
    <w:rsid w:val="00B60235"/>
    <w:rsid w:val="00B603F1"/>
    <w:rsid w:val="00B6058F"/>
    <w:rsid w:val="00B60B76"/>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9D"/>
    <w:rsid w:val="00B65AAD"/>
    <w:rsid w:val="00B65B86"/>
    <w:rsid w:val="00B66081"/>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4E7"/>
    <w:rsid w:val="00B725E2"/>
    <w:rsid w:val="00B72773"/>
    <w:rsid w:val="00B7309F"/>
    <w:rsid w:val="00B73AE1"/>
    <w:rsid w:val="00B7400C"/>
    <w:rsid w:val="00B747CF"/>
    <w:rsid w:val="00B74808"/>
    <w:rsid w:val="00B74958"/>
    <w:rsid w:val="00B74C7D"/>
    <w:rsid w:val="00B74D16"/>
    <w:rsid w:val="00B7519F"/>
    <w:rsid w:val="00B75205"/>
    <w:rsid w:val="00B753AB"/>
    <w:rsid w:val="00B753DE"/>
    <w:rsid w:val="00B75970"/>
    <w:rsid w:val="00B76566"/>
    <w:rsid w:val="00B77292"/>
    <w:rsid w:val="00B77483"/>
    <w:rsid w:val="00B77A73"/>
    <w:rsid w:val="00B77AD0"/>
    <w:rsid w:val="00B77EE0"/>
    <w:rsid w:val="00B803CA"/>
    <w:rsid w:val="00B80833"/>
    <w:rsid w:val="00B80A33"/>
    <w:rsid w:val="00B80DBC"/>
    <w:rsid w:val="00B81329"/>
    <w:rsid w:val="00B813D0"/>
    <w:rsid w:val="00B81A75"/>
    <w:rsid w:val="00B82331"/>
    <w:rsid w:val="00B8313F"/>
    <w:rsid w:val="00B8373D"/>
    <w:rsid w:val="00B839BC"/>
    <w:rsid w:val="00B84C25"/>
    <w:rsid w:val="00B84D6E"/>
    <w:rsid w:val="00B84FDB"/>
    <w:rsid w:val="00B8541F"/>
    <w:rsid w:val="00B8564B"/>
    <w:rsid w:val="00B85CCA"/>
    <w:rsid w:val="00B85D6C"/>
    <w:rsid w:val="00B85E1F"/>
    <w:rsid w:val="00B85EFF"/>
    <w:rsid w:val="00B868FE"/>
    <w:rsid w:val="00B87538"/>
    <w:rsid w:val="00B876E2"/>
    <w:rsid w:val="00B87951"/>
    <w:rsid w:val="00B9005B"/>
    <w:rsid w:val="00B90BD0"/>
    <w:rsid w:val="00B91320"/>
    <w:rsid w:val="00B91935"/>
    <w:rsid w:val="00B9201D"/>
    <w:rsid w:val="00B92352"/>
    <w:rsid w:val="00B92973"/>
    <w:rsid w:val="00B930C5"/>
    <w:rsid w:val="00B931B7"/>
    <w:rsid w:val="00B9329B"/>
    <w:rsid w:val="00B93B66"/>
    <w:rsid w:val="00B93DAB"/>
    <w:rsid w:val="00B93DFF"/>
    <w:rsid w:val="00B93EF8"/>
    <w:rsid w:val="00B93EFE"/>
    <w:rsid w:val="00B9424E"/>
    <w:rsid w:val="00B9428F"/>
    <w:rsid w:val="00B943E8"/>
    <w:rsid w:val="00B94771"/>
    <w:rsid w:val="00B948BB"/>
    <w:rsid w:val="00B949C5"/>
    <w:rsid w:val="00B94B88"/>
    <w:rsid w:val="00B94E96"/>
    <w:rsid w:val="00B95411"/>
    <w:rsid w:val="00B959CC"/>
    <w:rsid w:val="00B96973"/>
    <w:rsid w:val="00B96B79"/>
    <w:rsid w:val="00B96E23"/>
    <w:rsid w:val="00B97757"/>
    <w:rsid w:val="00B977DF"/>
    <w:rsid w:val="00B9781A"/>
    <w:rsid w:val="00BA0FA5"/>
    <w:rsid w:val="00BA104E"/>
    <w:rsid w:val="00BA1296"/>
    <w:rsid w:val="00BA1355"/>
    <w:rsid w:val="00BA1746"/>
    <w:rsid w:val="00BA179F"/>
    <w:rsid w:val="00BA17D0"/>
    <w:rsid w:val="00BA1F90"/>
    <w:rsid w:val="00BA2006"/>
    <w:rsid w:val="00BA2314"/>
    <w:rsid w:val="00BA2466"/>
    <w:rsid w:val="00BA2645"/>
    <w:rsid w:val="00BA2708"/>
    <w:rsid w:val="00BA30B1"/>
    <w:rsid w:val="00BA3D34"/>
    <w:rsid w:val="00BA4ED5"/>
    <w:rsid w:val="00BA5B65"/>
    <w:rsid w:val="00BA5B6C"/>
    <w:rsid w:val="00BA64BE"/>
    <w:rsid w:val="00BA6795"/>
    <w:rsid w:val="00BA6E77"/>
    <w:rsid w:val="00BA7064"/>
    <w:rsid w:val="00BA77B4"/>
    <w:rsid w:val="00BA7B37"/>
    <w:rsid w:val="00BA7BA0"/>
    <w:rsid w:val="00BB0343"/>
    <w:rsid w:val="00BB154A"/>
    <w:rsid w:val="00BB1B2F"/>
    <w:rsid w:val="00BB1F66"/>
    <w:rsid w:val="00BB2BE3"/>
    <w:rsid w:val="00BB30CA"/>
    <w:rsid w:val="00BB31AC"/>
    <w:rsid w:val="00BB322B"/>
    <w:rsid w:val="00BB3A2F"/>
    <w:rsid w:val="00BB4B27"/>
    <w:rsid w:val="00BB4F8C"/>
    <w:rsid w:val="00BB4FFE"/>
    <w:rsid w:val="00BB51F5"/>
    <w:rsid w:val="00BB54E8"/>
    <w:rsid w:val="00BB5A1E"/>
    <w:rsid w:val="00BB5C55"/>
    <w:rsid w:val="00BB6C59"/>
    <w:rsid w:val="00BB6F0D"/>
    <w:rsid w:val="00BB710A"/>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93A"/>
    <w:rsid w:val="00BC3A68"/>
    <w:rsid w:val="00BC5180"/>
    <w:rsid w:val="00BC5397"/>
    <w:rsid w:val="00BC53DE"/>
    <w:rsid w:val="00BC552E"/>
    <w:rsid w:val="00BC592D"/>
    <w:rsid w:val="00BC5D41"/>
    <w:rsid w:val="00BC62FE"/>
    <w:rsid w:val="00BC6622"/>
    <w:rsid w:val="00BC674F"/>
    <w:rsid w:val="00BC69FC"/>
    <w:rsid w:val="00BC6D91"/>
    <w:rsid w:val="00BC7698"/>
    <w:rsid w:val="00BC79F3"/>
    <w:rsid w:val="00BD054B"/>
    <w:rsid w:val="00BD0CAD"/>
    <w:rsid w:val="00BD165F"/>
    <w:rsid w:val="00BD17E8"/>
    <w:rsid w:val="00BD1E9F"/>
    <w:rsid w:val="00BD2B1B"/>
    <w:rsid w:val="00BD2F80"/>
    <w:rsid w:val="00BD3068"/>
    <w:rsid w:val="00BD3600"/>
    <w:rsid w:val="00BD388F"/>
    <w:rsid w:val="00BD47A8"/>
    <w:rsid w:val="00BD4E31"/>
    <w:rsid w:val="00BD5E3C"/>
    <w:rsid w:val="00BD6B2F"/>
    <w:rsid w:val="00BD716B"/>
    <w:rsid w:val="00BD76DA"/>
    <w:rsid w:val="00BD79BE"/>
    <w:rsid w:val="00BD7D0F"/>
    <w:rsid w:val="00BE00B2"/>
    <w:rsid w:val="00BE056B"/>
    <w:rsid w:val="00BE0BB6"/>
    <w:rsid w:val="00BE0D93"/>
    <w:rsid w:val="00BE174A"/>
    <w:rsid w:val="00BE1B12"/>
    <w:rsid w:val="00BE2235"/>
    <w:rsid w:val="00BE268B"/>
    <w:rsid w:val="00BE2975"/>
    <w:rsid w:val="00BE3035"/>
    <w:rsid w:val="00BE3E9B"/>
    <w:rsid w:val="00BE489A"/>
    <w:rsid w:val="00BE4F2E"/>
    <w:rsid w:val="00BE574F"/>
    <w:rsid w:val="00BE584B"/>
    <w:rsid w:val="00BE5933"/>
    <w:rsid w:val="00BE5E33"/>
    <w:rsid w:val="00BE68A7"/>
    <w:rsid w:val="00BE7D49"/>
    <w:rsid w:val="00BE7D8F"/>
    <w:rsid w:val="00BF0652"/>
    <w:rsid w:val="00BF081E"/>
    <w:rsid w:val="00BF088E"/>
    <w:rsid w:val="00BF0B78"/>
    <w:rsid w:val="00BF0BFA"/>
    <w:rsid w:val="00BF0FE7"/>
    <w:rsid w:val="00BF1830"/>
    <w:rsid w:val="00BF1BFE"/>
    <w:rsid w:val="00BF2581"/>
    <w:rsid w:val="00BF26BE"/>
    <w:rsid w:val="00BF27E0"/>
    <w:rsid w:val="00BF2D37"/>
    <w:rsid w:val="00BF3A24"/>
    <w:rsid w:val="00BF3C8D"/>
    <w:rsid w:val="00BF4168"/>
    <w:rsid w:val="00BF424D"/>
    <w:rsid w:val="00BF4523"/>
    <w:rsid w:val="00BF5416"/>
    <w:rsid w:val="00BF55FE"/>
    <w:rsid w:val="00BF56F0"/>
    <w:rsid w:val="00BF5A0E"/>
    <w:rsid w:val="00BF5E3B"/>
    <w:rsid w:val="00BF63B2"/>
    <w:rsid w:val="00BF6B7F"/>
    <w:rsid w:val="00BF71F2"/>
    <w:rsid w:val="00BF7304"/>
    <w:rsid w:val="00BF7E14"/>
    <w:rsid w:val="00C00776"/>
    <w:rsid w:val="00C00AAC"/>
    <w:rsid w:val="00C01A61"/>
    <w:rsid w:val="00C01BCA"/>
    <w:rsid w:val="00C023EF"/>
    <w:rsid w:val="00C02F28"/>
    <w:rsid w:val="00C03FCA"/>
    <w:rsid w:val="00C043BF"/>
    <w:rsid w:val="00C0533E"/>
    <w:rsid w:val="00C056D8"/>
    <w:rsid w:val="00C057CB"/>
    <w:rsid w:val="00C05C9F"/>
    <w:rsid w:val="00C05FA2"/>
    <w:rsid w:val="00C0612E"/>
    <w:rsid w:val="00C06464"/>
    <w:rsid w:val="00C067F3"/>
    <w:rsid w:val="00C06B22"/>
    <w:rsid w:val="00C06B3A"/>
    <w:rsid w:val="00C06BE8"/>
    <w:rsid w:val="00C06D90"/>
    <w:rsid w:val="00C07796"/>
    <w:rsid w:val="00C07BAB"/>
    <w:rsid w:val="00C1062E"/>
    <w:rsid w:val="00C10CC0"/>
    <w:rsid w:val="00C10F5E"/>
    <w:rsid w:val="00C114FB"/>
    <w:rsid w:val="00C11D18"/>
    <w:rsid w:val="00C1276D"/>
    <w:rsid w:val="00C12D59"/>
    <w:rsid w:val="00C12DF5"/>
    <w:rsid w:val="00C1326F"/>
    <w:rsid w:val="00C134A4"/>
    <w:rsid w:val="00C14CC8"/>
    <w:rsid w:val="00C15406"/>
    <w:rsid w:val="00C1574A"/>
    <w:rsid w:val="00C15C6A"/>
    <w:rsid w:val="00C15ECF"/>
    <w:rsid w:val="00C162DB"/>
    <w:rsid w:val="00C16487"/>
    <w:rsid w:val="00C16AAC"/>
    <w:rsid w:val="00C16BF8"/>
    <w:rsid w:val="00C17003"/>
    <w:rsid w:val="00C17013"/>
    <w:rsid w:val="00C1765F"/>
    <w:rsid w:val="00C2011F"/>
    <w:rsid w:val="00C201B0"/>
    <w:rsid w:val="00C20BBA"/>
    <w:rsid w:val="00C20DFF"/>
    <w:rsid w:val="00C211A5"/>
    <w:rsid w:val="00C21383"/>
    <w:rsid w:val="00C2138A"/>
    <w:rsid w:val="00C213EE"/>
    <w:rsid w:val="00C21669"/>
    <w:rsid w:val="00C21877"/>
    <w:rsid w:val="00C2196D"/>
    <w:rsid w:val="00C2275B"/>
    <w:rsid w:val="00C229C1"/>
    <w:rsid w:val="00C22C3C"/>
    <w:rsid w:val="00C23888"/>
    <w:rsid w:val="00C238E7"/>
    <w:rsid w:val="00C23914"/>
    <w:rsid w:val="00C2398B"/>
    <w:rsid w:val="00C239AC"/>
    <w:rsid w:val="00C239E1"/>
    <w:rsid w:val="00C23E3A"/>
    <w:rsid w:val="00C24B0B"/>
    <w:rsid w:val="00C24F9C"/>
    <w:rsid w:val="00C25930"/>
    <w:rsid w:val="00C25A31"/>
    <w:rsid w:val="00C25EC4"/>
    <w:rsid w:val="00C261D3"/>
    <w:rsid w:val="00C2623D"/>
    <w:rsid w:val="00C2637E"/>
    <w:rsid w:val="00C263F1"/>
    <w:rsid w:val="00C26F31"/>
    <w:rsid w:val="00C27679"/>
    <w:rsid w:val="00C27878"/>
    <w:rsid w:val="00C27B34"/>
    <w:rsid w:val="00C27BE7"/>
    <w:rsid w:val="00C27C3D"/>
    <w:rsid w:val="00C3034D"/>
    <w:rsid w:val="00C31760"/>
    <w:rsid w:val="00C31BCF"/>
    <w:rsid w:val="00C322C5"/>
    <w:rsid w:val="00C3298D"/>
    <w:rsid w:val="00C32994"/>
    <w:rsid w:val="00C32D32"/>
    <w:rsid w:val="00C33350"/>
    <w:rsid w:val="00C337ED"/>
    <w:rsid w:val="00C339C7"/>
    <w:rsid w:val="00C33BEC"/>
    <w:rsid w:val="00C34819"/>
    <w:rsid w:val="00C348EE"/>
    <w:rsid w:val="00C353D3"/>
    <w:rsid w:val="00C35BA8"/>
    <w:rsid w:val="00C3647A"/>
    <w:rsid w:val="00C36F5C"/>
    <w:rsid w:val="00C37DCF"/>
    <w:rsid w:val="00C40873"/>
    <w:rsid w:val="00C4090B"/>
    <w:rsid w:val="00C41448"/>
    <w:rsid w:val="00C41A53"/>
    <w:rsid w:val="00C41C5D"/>
    <w:rsid w:val="00C41E93"/>
    <w:rsid w:val="00C434FD"/>
    <w:rsid w:val="00C436D1"/>
    <w:rsid w:val="00C44908"/>
    <w:rsid w:val="00C450B6"/>
    <w:rsid w:val="00C4541E"/>
    <w:rsid w:val="00C45696"/>
    <w:rsid w:val="00C456FE"/>
    <w:rsid w:val="00C457DC"/>
    <w:rsid w:val="00C45C7E"/>
    <w:rsid w:val="00C45E20"/>
    <w:rsid w:val="00C4695B"/>
    <w:rsid w:val="00C47369"/>
    <w:rsid w:val="00C4752A"/>
    <w:rsid w:val="00C4780E"/>
    <w:rsid w:val="00C47920"/>
    <w:rsid w:val="00C47E51"/>
    <w:rsid w:val="00C503CB"/>
    <w:rsid w:val="00C506AA"/>
    <w:rsid w:val="00C50C02"/>
    <w:rsid w:val="00C512D6"/>
    <w:rsid w:val="00C5185F"/>
    <w:rsid w:val="00C519D4"/>
    <w:rsid w:val="00C51BF8"/>
    <w:rsid w:val="00C52EF1"/>
    <w:rsid w:val="00C535D4"/>
    <w:rsid w:val="00C53E10"/>
    <w:rsid w:val="00C5482D"/>
    <w:rsid w:val="00C54AF2"/>
    <w:rsid w:val="00C55189"/>
    <w:rsid w:val="00C55251"/>
    <w:rsid w:val="00C55389"/>
    <w:rsid w:val="00C554B5"/>
    <w:rsid w:val="00C555C0"/>
    <w:rsid w:val="00C5572F"/>
    <w:rsid w:val="00C5579F"/>
    <w:rsid w:val="00C557E5"/>
    <w:rsid w:val="00C5582B"/>
    <w:rsid w:val="00C55C65"/>
    <w:rsid w:val="00C55CFD"/>
    <w:rsid w:val="00C55E9B"/>
    <w:rsid w:val="00C56143"/>
    <w:rsid w:val="00C56377"/>
    <w:rsid w:val="00C5646C"/>
    <w:rsid w:val="00C56553"/>
    <w:rsid w:val="00C566AF"/>
    <w:rsid w:val="00C567C8"/>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430"/>
    <w:rsid w:val="00C648BB"/>
    <w:rsid w:val="00C648F9"/>
    <w:rsid w:val="00C649C0"/>
    <w:rsid w:val="00C64A4E"/>
    <w:rsid w:val="00C64C1F"/>
    <w:rsid w:val="00C64DF6"/>
    <w:rsid w:val="00C65841"/>
    <w:rsid w:val="00C659B5"/>
    <w:rsid w:val="00C65EF5"/>
    <w:rsid w:val="00C65F71"/>
    <w:rsid w:val="00C65F8D"/>
    <w:rsid w:val="00C66422"/>
    <w:rsid w:val="00C66842"/>
    <w:rsid w:val="00C66C71"/>
    <w:rsid w:val="00C67B2C"/>
    <w:rsid w:val="00C67B2E"/>
    <w:rsid w:val="00C67C64"/>
    <w:rsid w:val="00C70F76"/>
    <w:rsid w:val="00C71541"/>
    <w:rsid w:val="00C71DE9"/>
    <w:rsid w:val="00C725CF"/>
    <w:rsid w:val="00C72909"/>
    <w:rsid w:val="00C72CDA"/>
    <w:rsid w:val="00C72E47"/>
    <w:rsid w:val="00C73187"/>
    <w:rsid w:val="00C733B6"/>
    <w:rsid w:val="00C73504"/>
    <w:rsid w:val="00C73709"/>
    <w:rsid w:val="00C73770"/>
    <w:rsid w:val="00C737B8"/>
    <w:rsid w:val="00C74005"/>
    <w:rsid w:val="00C74225"/>
    <w:rsid w:val="00C74342"/>
    <w:rsid w:val="00C743EE"/>
    <w:rsid w:val="00C745D1"/>
    <w:rsid w:val="00C749BF"/>
    <w:rsid w:val="00C74A83"/>
    <w:rsid w:val="00C74D46"/>
    <w:rsid w:val="00C760D5"/>
    <w:rsid w:val="00C76130"/>
    <w:rsid w:val="00C76505"/>
    <w:rsid w:val="00C77679"/>
    <w:rsid w:val="00C77E86"/>
    <w:rsid w:val="00C77FEC"/>
    <w:rsid w:val="00C8043D"/>
    <w:rsid w:val="00C806CD"/>
    <w:rsid w:val="00C80953"/>
    <w:rsid w:val="00C80A26"/>
    <w:rsid w:val="00C81261"/>
    <w:rsid w:val="00C8159E"/>
    <w:rsid w:val="00C817AF"/>
    <w:rsid w:val="00C821A7"/>
    <w:rsid w:val="00C829D9"/>
    <w:rsid w:val="00C82BE1"/>
    <w:rsid w:val="00C82D8F"/>
    <w:rsid w:val="00C82FED"/>
    <w:rsid w:val="00C833AA"/>
    <w:rsid w:val="00C836BA"/>
    <w:rsid w:val="00C8397E"/>
    <w:rsid w:val="00C84519"/>
    <w:rsid w:val="00C847FA"/>
    <w:rsid w:val="00C84FED"/>
    <w:rsid w:val="00C853A8"/>
    <w:rsid w:val="00C8647A"/>
    <w:rsid w:val="00C86516"/>
    <w:rsid w:val="00C86B61"/>
    <w:rsid w:val="00C87581"/>
    <w:rsid w:val="00C8777C"/>
    <w:rsid w:val="00C87F39"/>
    <w:rsid w:val="00C900A1"/>
    <w:rsid w:val="00C90167"/>
    <w:rsid w:val="00C9063E"/>
    <w:rsid w:val="00C9067B"/>
    <w:rsid w:val="00C90987"/>
    <w:rsid w:val="00C9161D"/>
    <w:rsid w:val="00C916E2"/>
    <w:rsid w:val="00C91A42"/>
    <w:rsid w:val="00C924BB"/>
    <w:rsid w:val="00C926CD"/>
    <w:rsid w:val="00C92DA5"/>
    <w:rsid w:val="00C92E17"/>
    <w:rsid w:val="00C93AF7"/>
    <w:rsid w:val="00C93F94"/>
    <w:rsid w:val="00C9400E"/>
    <w:rsid w:val="00C945F4"/>
    <w:rsid w:val="00C94844"/>
    <w:rsid w:val="00C94AE8"/>
    <w:rsid w:val="00C94E85"/>
    <w:rsid w:val="00C95579"/>
    <w:rsid w:val="00C959FD"/>
    <w:rsid w:val="00C95C35"/>
    <w:rsid w:val="00C961FA"/>
    <w:rsid w:val="00C962B4"/>
    <w:rsid w:val="00C963B6"/>
    <w:rsid w:val="00C964AA"/>
    <w:rsid w:val="00C96672"/>
    <w:rsid w:val="00C96C0F"/>
    <w:rsid w:val="00C96FF1"/>
    <w:rsid w:val="00C971EA"/>
    <w:rsid w:val="00C97831"/>
    <w:rsid w:val="00C979EE"/>
    <w:rsid w:val="00C97A0F"/>
    <w:rsid w:val="00CA0570"/>
    <w:rsid w:val="00CA0F03"/>
    <w:rsid w:val="00CA0FD6"/>
    <w:rsid w:val="00CA1BF5"/>
    <w:rsid w:val="00CA1DF5"/>
    <w:rsid w:val="00CA1FAB"/>
    <w:rsid w:val="00CA2BA0"/>
    <w:rsid w:val="00CA2BF7"/>
    <w:rsid w:val="00CA2E68"/>
    <w:rsid w:val="00CA30AC"/>
    <w:rsid w:val="00CA30B7"/>
    <w:rsid w:val="00CA31F8"/>
    <w:rsid w:val="00CA3386"/>
    <w:rsid w:val="00CA365D"/>
    <w:rsid w:val="00CA3BBB"/>
    <w:rsid w:val="00CA45E2"/>
    <w:rsid w:val="00CA46E7"/>
    <w:rsid w:val="00CA4B34"/>
    <w:rsid w:val="00CA558D"/>
    <w:rsid w:val="00CA6782"/>
    <w:rsid w:val="00CA68F7"/>
    <w:rsid w:val="00CA735B"/>
    <w:rsid w:val="00CA74E0"/>
    <w:rsid w:val="00CA7B39"/>
    <w:rsid w:val="00CA7EC0"/>
    <w:rsid w:val="00CB0362"/>
    <w:rsid w:val="00CB0743"/>
    <w:rsid w:val="00CB08A8"/>
    <w:rsid w:val="00CB0DE0"/>
    <w:rsid w:val="00CB12E7"/>
    <w:rsid w:val="00CB1493"/>
    <w:rsid w:val="00CB163A"/>
    <w:rsid w:val="00CB1761"/>
    <w:rsid w:val="00CB1891"/>
    <w:rsid w:val="00CB272C"/>
    <w:rsid w:val="00CB2F0A"/>
    <w:rsid w:val="00CB396F"/>
    <w:rsid w:val="00CB3975"/>
    <w:rsid w:val="00CB3CB4"/>
    <w:rsid w:val="00CB3F22"/>
    <w:rsid w:val="00CB4ABF"/>
    <w:rsid w:val="00CB55FF"/>
    <w:rsid w:val="00CB5926"/>
    <w:rsid w:val="00CB5EEB"/>
    <w:rsid w:val="00CB6E35"/>
    <w:rsid w:val="00CB6F12"/>
    <w:rsid w:val="00CB7A4C"/>
    <w:rsid w:val="00CC0170"/>
    <w:rsid w:val="00CC02F2"/>
    <w:rsid w:val="00CC065F"/>
    <w:rsid w:val="00CC1413"/>
    <w:rsid w:val="00CC1573"/>
    <w:rsid w:val="00CC1A2E"/>
    <w:rsid w:val="00CC1B2D"/>
    <w:rsid w:val="00CC2156"/>
    <w:rsid w:val="00CC2333"/>
    <w:rsid w:val="00CC2DB1"/>
    <w:rsid w:val="00CC31DE"/>
    <w:rsid w:val="00CC3387"/>
    <w:rsid w:val="00CC40E5"/>
    <w:rsid w:val="00CC41A2"/>
    <w:rsid w:val="00CC4726"/>
    <w:rsid w:val="00CC4B9E"/>
    <w:rsid w:val="00CC4B9F"/>
    <w:rsid w:val="00CC545D"/>
    <w:rsid w:val="00CC5633"/>
    <w:rsid w:val="00CC57BA"/>
    <w:rsid w:val="00CC57C6"/>
    <w:rsid w:val="00CC5FA4"/>
    <w:rsid w:val="00CC6734"/>
    <w:rsid w:val="00CC6857"/>
    <w:rsid w:val="00CC68EE"/>
    <w:rsid w:val="00CC6A6C"/>
    <w:rsid w:val="00CC6BB9"/>
    <w:rsid w:val="00CC70A2"/>
    <w:rsid w:val="00CC736A"/>
    <w:rsid w:val="00CC75B9"/>
    <w:rsid w:val="00CC7B51"/>
    <w:rsid w:val="00CC7CC6"/>
    <w:rsid w:val="00CC7D01"/>
    <w:rsid w:val="00CD0784"/>
    <w:rsid w:val="00CD083E"/>
    <w:rsid w:val="00CD0C5B"/>
    <w:rsid w:val="00CD157B"/>
    <w:rsid w:val="00CD1992"/>
    <w:rsid w:val="00CD1A2F"/>
    <w:rsid w:val="00CD1BB6"/>
    <w:rsid w:val="00CD2078"/>
    <w:rsid w:val="00CD2834"/>
    <w:rsid w:val="00CD298B"/>
    <w:rsid w:val="00CD2BF8"/>
    <w:rsid w:val="00CD2C22"/>
    <w:rsid w:val="00CD2D6C"/>
    <w:rsid w:val="00CD3149"/>
    <w:rsid w:val="00CD3943"/>
    <w:rsid w:val="00CD43E5"/>
    <w:rsid w:val="00CD4A96"/>
    <w:rsid w:val="00CD51BB"/>
    <w:rsid w:val="00CD6538"/>
    <w:rsid w:val="00CD73C1"/>
    <w:rsid w:val="00CD7E51"/>
    <w:rsid w:val="00CD7E93"/>
    <w:rsid w:val="00CD7ED1"/>
    <w:rsid w:val="00CE03F1"/>
    <w:rsid w:val="00CE0671"/>
    <w:rsid w:val="00CE0A04"/>
    <w:rsid w:val="00CE0AEB"/>
    <w:rsid w:val="00CE0C94"/>
    <w:rsid w:val="00CE0D01"/>
    <w:rsid w:val="00CE1012"/>
    <w:rsid w:val="00CE1339"/>
    <w:rsid w:val="00CE156E"/>
    <w:rsid w:val="00CE1D4D"/>
    <w:rsid w:val="00CE1ED6"/>
    <w:rsid w:val="00CE23A4"/>
    <w:rsid w:val="00CE27BF"/>
    <w:rsid w:val="00CE2BB8"/>
    <w:rsid w:val="00CE3245"/>
    <w:rsid w:val="00CE33DF"/>
    <w:rsid w:val="00CE3861"/>
    <w:rsid w:val="00CE3DFD"/>
    <w:rsid w:val="00CE3EFE"/>
    <w:rsid w:val="00CE40E2"/>
    <w:rsid w:val="00CE4474"/>
    <w:rsid w:val="00CE4A19"/>
    <w:rsid w:val="00CE4C6C"/>
    <w:rsid w:val="00CE4CE1"/>
    <w:rsid w:val="00CE4DC6"/>
    <w:rsid w:val="00CE4F69"/>
    <w:rsid w:val="00CE5644"/>
    <w:rsid w:val="00CE5820"/>
    <w:rsid w:val="00CE5B07"/>
    <w:rsid w:val="00CE6DFB"/>
    <w:rsid w:val="00CE700D"/>
    <w:rsid w:val="00CE73D9"/>
    <w:rsid w:val="00CE7CF8"/>
    <w:rsid w:val="00CF0706"/>
    <w:rsid w:val="00CF0BD9"/>
    <w:rsid w:val="00CF1778"/>
    <w:rsid w:val="00CF3020"/>
    <w:rsid w:val="00CF3278"/>
    <w:rsid w:val="00CF3279"/>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CF9"/>
    <w:rsid w:val="00CF7DA3"/>
    <w:rsid w:val="00D0033B"/>
    <w:rsid w:val="00D009C0"/>
    <w:rsid w:val="00D00FD6"/>
    <w:rsid w:val="00D01FA6"/>
    <w:rsid w:val="00D0206E"/>
    <w:rsid w:val="00D0210F"/>
    <w:rsid w:val="00D02608"/>
    <w:rsid w:val="00D02C69"/>
    <w:rsid w:val="00D02D95"/>
    <w:rsid w:val="00D02F55"/>
    <w:rsid w:val="00D0304D"/>
    <w:rsid w:val="00D0393D"/>
    <w:rsid w:val="00D03FC6"/>
    <w:rsid w:val="00D04112"/>
    <w:rsid w:val="00D049BD"/>
    <w:rsid w:val="00D05169"/>
    <w:rsid w:val="00D05B8D"/>
    <w:rsid w:val="00D05BC2"/>
    <w:rsid w:val="00D06726"/>
    <w:rsid w:val="00D06830"/>
    <w:rsid w:val="00D07203"/>
    <w:rsid w:val="00D07400"/>
    <w:rsid w:val="00D07EB7"/>
    <w:rsid w:val="00D1057E"/>
    <w:rsid w:val="00D10CCF"/>
    <w:rsid w:val="00D10FB9"/>
    <w:rsid w:val="00D11532"/>
    <w:rsid w:val="00D11902"/>
    <w:rsid w:val="00D11A9C"/>
    <w:rsid w:val="00D11AC3"/>
    <w:rsid w:val="00D12095"/>
    <w:rsid w:val="00D123C8"/>
    <w:rsid w:val="00D12B7A"/>
    <w:rsid w:val="00D12C1F"/>
    <w:rsid w:val="00D13023"/>
    <w:rsid w:val="00D13137"/>
    <w:rsid w:val="00D13148"/>
    <w:rsid w:val="00D13553"/>
    <w:rsid w:val="00D137CE"/>
    <w:rsid w:val="00D13804"/>
    <w:rsid w:val="00D13B54"/>
    <w:rsid w:val="00D13BEC"/>
    <w:rsid w:val="00D15025"/>
    <w:rsid w:val="00D1574C"/>
    <w:rsid w:val="00D15798"/>
    <w:rsid w:val="00D158CC"/>
    <w:rsid w:val="00D15A0F"/>
    <w:rsid w:val="00D15EA5"/>
    <w:rsid w:val="00D15FD1"/>
    <w:rsid w:val="00D16481"/>
    <w:rsid w:val="00D16568"/>
    <w:rsid w:val="00D16A49"/>
    <w:rsid w:val="00D17349"/>
    <w:rsid w:val="00D175E9"/>
    <w:rsid w:val="00D202F1"/>
    <w:rsid w:val="00D20376"/>
    <w:rsid w:val="00D20671"/>
    <w:rsid w:val="00D207AB"/>
    <w:rsid w:val="00D21086"/>
    <w:rsid w:val="00D21272"/>
    <w:rsid w:val="00D215DE"/>
    <w:rsid w:val="00D21666"/>
    <w:rsid w:val="00D21812"/>
    <w:rsid w:val="00D21950"/>
    <w:rsid w:val="00D21EFA"/>
    <w:rsid w:val="00D2215C"/>
    <w:rsid w:val="00D22981"/>
    <w:rsid w:val="00D22E4F"/>
    <w:rsid w:val="00D2321D"/>
    <w:rsid w:val="00D2329D"/>
    <w:rsid w:val="00D23787"/>
    <w:rsid w:val="00D2427A"/>
    <w:rsid w:val="00D2495B"/>
    <w:rsid w:val="00D251FD"/>
    <w:rsid w:val="00D25287"/>
    <w:rsid w:val="00D2618B"/>
    <w:rsid w:val="00D2641C"/>
    <w:rsid w:val="00D267AA"/>
    <w:rsid w:val="00D26E53"/>
    <w:rsid w:val="00D271E5"/>
    <w:rsid w:val="00D272B2"/>
    <w:rsid w:val="00D27304"/>
    <w:rsid w:val="00D27319"/>
    <w:rsid w:val="00D27B7F"/>
    <w:rsid w:val="00D30018"/>
    <w:rsid w:val="00D30268"/>
    <w:rsid w:val="00D30828"/>
    <w:rsid w:val="00D30F2D"/>
    <w:rsid w:val="00D30FFA"/>
    <w:rsid w:val="00D32450"/>
    <w:rsid w:val="00D3295B"/>
    <w:rsid w:val="00D32BA8"/>
    <w:rsid w:val="00D3329C"/>
    <w:rsid w:val="00D333B0"/>
    <w:rsid w:val="00D33449"/>
    <w:rsid w:val="00D3449D"/>
    <w:rsid w:val="00D345BA"/>
    <w:rsid w:val="00D345C3"/>
    <w:rsid w:val="00D3463A"/>
    <w:rsid w:val="00D34CB5"/>
    <w:rsid w:val="00D356D8"/>
    <w:rsid w:val="00D35985"/>
    <w:rsid w:val="00D35BC8"/>
    <w:rsid w:val="00D3669C"/>
    <w:rsid w:val="00D366A3"/>
    <w:rsid w:val="00D36AA3"/>
    <w:rsid w:val="00D402CC"/>
    <w:rsid w:val="00D407E4"/>
    <w:rsid w:val="00D409EB"/>
    <w:rsid w:val="00D40A74"/>
    <w:rsid w:val="00D40CC2"/>
    <w:rsid w:val="00D40D70"/>
    <w:rsid w:val="00D412D8"/>
    <w:rsid w:val="00D41724"/>
    <w:rsid w:val="00D41884"/>
    <w:rsid w:val="00D41990"/>
    <w:rsid w:val="00D42208"/>
    <w:rsid w:val="00D42BBE"/>
    <w:rsid w:val="00D437EF"/>
    <w:rsid w:val="00D43D10"/>
    <w:rsid w:val="00D43FAD"/>
    <w:rsid w:val="00D45815"/>
    <w:rsid w:val="00D45E0D"/>
    <w:rsid w:val="00D45FE2"/>
    <w:rsid w:val="00D46335"/>
    <w:rsid w:val="00D4671B"/>
    <w:rsid w:val="00D4710B"/>
    <w:rsid w:val="00D471A4"/>
    <w:rsid w:val="00D479BD"/>
    <w:rsid w:val="00D47C7A"/>
    <w:rsid w:val="00D47E5F"/>
    <w:rsid w:val="00D50585"/>
    <w:rsid w:val="00D510CD"/>
    <w:rsid w:val="00D517A7"/>
    <w:rsid w:val="00D5184A"/>
    <w:rsid w:val="00D51E2C"/>
    <w:rsid w:val="00D524D5"/>
    <w:rsid w:val="00D52CB8"/>
    <w:rsid w:val="00D531B1"/>
    <w:rsid w:val="00D53546"/>
    <w:rsid w:val="00D53836"/>
    <w:rsid w:val="00D538E3"/>
    <w:rsid w:val="00D539F2"/>
    <w:rsid w:val="00D53B60"/>
    <w:rsid w:val="00D53BEF"/>
    <w:rsid w:val="00D53CFA"/>
    <w:rsid w:val="00D53F9F"/>
    <w:rsid w:val="00D54D10"/>
    <w:rsid w:val="00D54DD2"/>
    <w:rsid w:val="00D55048"/>
    <w:rsid w:val="00D55470"/>
    <w:rsid w:val="00D561F6"/>
    <w:rsid w:val="00D56211"/>
    <w:rsid w:val="00D5676F"/>
    <w:rsid w:val="00D56B9A"/>
    <w:rsid w:val="00D570AD"/>
    <w:rsid w:val="00D57128"/>
    <w:rsid w:val="00D5772F"/>
    <w:rsid w:val="00D57955"/>
    <w:rsid w:val="00D57DDF"/>
    <w:rsid w:val="00D600A5"/>
    <w:rsid w:val="00D60604"/>
    <w:rsid w:val="00D60F4E"/>
    <w:rsid w:val="00D61FAE"/>
    <w:rsid w:val="00D6253D"/>
    <w:rsid w:val="00D6289B"/>
    <w:rsid w:val="00D62EEE"/>
    <w:rsid w:val="00D63133"/>
    <w:rsid w:val="00D637A1"/>
    <w:rsid w:val="00D637F7"/>
    <w:rsid w:val="00D6390E"/>
    <w:rsid w:val="00D6437A"/>
    <w:rsid w:val="00D6471F"/>
    <w:rsid w:val="00D64ADC"/>
    <w:rsid w:val="00D654BD"/>
    <w:rsid w:val="00D654E8"/>
    <w:rsid w:val="00D65A37"/>
    <w:rsid w:val="00D65B15"/>
    <w:rsid w:val="00D65BEB"/>
    <w:rsid w:val="00D6600F"/>
    <w:rsid w:val="00D66682"/>
    <w:rsid w:val="00D6680B"/>
    <w:rsid w:val="00D706A4"/>
    <w:rsid w:val="00D716F8"/>
    <w:rsid w:val="00D71996"/>
    <w:rsid w:val="00D719F8"/>
    <w:rsid w:val="00D71DCF"/>
    <w:rsid w:val="00D725F5"/>
    <w:rsid w:val="00D7293C"/>
    <w:rsid w:val="00D72CD7"/>
    <w:rsid w:val="00D72DAB"/>
    <w:rsid w:val="00D739C2"/>
    <w:rsid w:val="00D73EA3"/>
    <w:rsid w:val="00D741BC"/>
    <w:rsid w:val="00D7477B"/>
    <w:rsid w:val="00D7487A"/>
    <w:rsid w:val="00D74AE4"/>
    <w:rsid w:val="00D75524"/>
    <w:rsid w:val="00D7555B"/>
    <w:rsid w:val="00D75A8D"/>
    <w:rsid w:val="00D75C0A"/>
    <w:rsid w:val="00D763C9"/>
    <w:rsid w:val="00D765F8"/>
    <w:rsid w:val="00D76D6D"/>
    <w:rsid w:val="00D76F8D"/>
    <w:rsid w:val="00D77246"/>
    <w:rsid w:val="00D773EC"/>
    <w:rsid w:val="00D778A4"/>
    <w:rsid w:val="00D800CD"/>
    <w:rsid w:val="00D801A0"/>
    <w:rsid w:val="00D80C7B"/>
    <w:rsid w:val="00D8111B"/>
    <w:rsid w:val="00D811CF"/>
    <w:rsid w:val="00D813D4"/>
    <w:rsid w:val="00D81F03"/>
    <w:rsid w:val="00D82258"/>
    <w:rsid w:val="00D82672"/>
    <w:rsid w:val="00D82F2A"/>
    <w:rsid w:val="00D83545"/>
    <w:rsid w:val="00D83736"/>
    <w:rsid w:val="00D8387E"/>
    <w:rsid w:val="00D83C0F"/>
    <w:rsid w:val="00D83F03"/>
    <w:rsid w:val="00D845F5"/>
    <w:rsid w:val="00D84696"/>
    <w:rsid w:val="00D847FF"/>
    <w:rsid w:val="00D84975"/>
    <w:rsid w:val="00D85B09"/>
    <w:rsid w:val="00D85BC4"/>
    <w:rsid w:val="00D85E4D"/>
    <w:rsid w:val="00D86252"/>
    <w:rsid w:val="00D86678"/>
    <w:rsid w:val="00D866C8"/>
    <w:rsid w:val="00D86759"/>
    <w:rsid w:val="00D86E28"/>
    <w:rsid w:val="00D86FED"/>
    <w:rsid w:val="00D870B7"/>
    <w:rsid w:val="00D87471"/>
    <w:rsid w:val="00D87DF9"/>
    <w:rsid w:val="00D87E90"/>
    <w:rsid w:val="00D87F1F"/>
    <w:rsid w:val="00D9145B"/>
    <w:rsid w:val="00D91A5A"/>
    <w:rsid w:val="00D91D02"/>
    <w:rsid w:val="00D92630"/>
    <w:rsid w:val="00D9276B"/>
    <w:rsid w:val="00D92DE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35E"/>
    <w:rsid w:val="00DA1968"/>
    <w:rsid w:val="00DA1980"/>
    <w:rsid w:val="00DA2736"/>
    <w:rsid w:val="00DA3248"/>
    <w:rsid w:val="00DA39AE"/>
    <w:rsid w:val="00DA3C43"/>
    <w:rsid w:val="00DA5132"/>
    <w:rsid w:val="00DA52E4"/>
    <w:rsid w:val="00DA576A"/>
    <w:rsid w:val="00DA589A"/>
    <w:rsid w:val="00DA597C"/>
    <w:rsid w:val="00DA5BD5"/>
    <w:rsid w:val="00DA5EFA"/>
    <w:rsid w:val="00DA6204"/>
    <w:rsid w:val="00DA6B1C"/>
    <w:rsid w:val="00DA7044"/>
    <w:rsid w:val="00DA70D7"/>
    <w:rsid w:val="00DA797F"/>
    <w:rsid w:val="00DA7C57"/>
    <w:rsid w:val="00DB02F7"/>
    <w:rsid w:val="00DB0B10"/>
    <w:rsid w:val="00DB0E2A"/>
    <w:rsid w:val="00DB0EEF"/>
    <w:rsid w:val="00DB1CCB"/>
    <w:rsid w:val="00DB226E"/>
    <w:rsid w:val="00DB25B6"/>
    <w:rsid w:val="00DB260F"/>
    <w:rsid w:val="00DB2660"/>
    <w:rsid w:val="00DB2A3E"/>
    <w:rsid w:val="00DB2D3D"/>
    <w:rsid w:val="00DB2EDD"/>
    <w:rsid w:val="00DB3C19"/>
    <w:rsid w:val="00DB3D1C"/>
    <w:rsid w:val="00DB3D80"/>
    <w:rsid w:val="00DB41F2"/>
    <w:rsid w:val="00DB4619"/>
    <w:rsid w:val="00DB5046"/>
    <w:rsid w:val="00DB506A"/>
    <w:rsid w:val="00DB5112"/>
    <w:rsid w:val="00DB51C5"/>
    <w:rsid w:val="00DB534F"/>
    <w:rsid w:val="00DB6292"/>
    <w:rsid w:val="00DB63E7"/>
    <w:rsid w:val="00DB647C"/>
    <w:rsid w:val="00DB675D"/>
    <w:rsid w:val="00DB7D08"/>
    <w:rsid w:val="00DC08E1"/>
    <w:rsid w:val="00DC13B6"/>
    <w:rsid w:val="00DC1556"/>
    <w:rsid w:val="00DC1FAB"/>
    <w:rsid w:val="00DC2841"/>
    <w:rsid w:val="00DC2A18"/>
    <w:rsid w:val="00DC2ADA"/>
    <w:rsid w:val="00DC2DAE"/>
    <w:rsid w:val="00DC2DF5"/>
    <w:rsid w:val="00DC3793"/>
    <w:rsid w:val="00DC37C4"/>
    <w:rsid w:val="00DC4403"/>
    <w:rsid w:val="00DC44FB"/>
    <w:rsid w:val="00DC4FB6"/>
    <w:rsid w:val="00DC5072"/>
    <w:rsid w:val="00DC52CC"/>
    <w:rsid w:val="00DC540E"/>
    <w:rsid w:val="00DC569B"/>
    <w:rsid w:val="00DC58F7"/>
    <w:rsid w:val="00DC5BC2"/>
    <w:rsid w:val="00DC5E23"/>
    <w:rsid w:val="00DC5EDF"/>
    <w:rsid w:val="00DC6736"/>
    <w:rsid w:val="00DC6B63"/>
    <w:rsid w:val="00DC6C95"/>
    <w:rsid w:val="00DC73A7"/>
    <w:rsid w:val="00DC7A6C"/>
    <w:rsid w:val="00DD044B"/>
    <w:rsid w:val="00DD05D1"/>
    <w:rsid w:val="00DD107B"/>
    <w:rsid w:val="00DD173B"/>
    <w:rsid w:val="00DD19F5"/>
    <w:rsid w:val="00DD1BB5"/>
    <w:rsid w:val="00DD1DBD"/>
    <w:rsid w:val="00DD2504"/>
    <w:rsid w:val="00DD2C2C"/>
    <w:rsid w:val="00DD2C71"/>
    <w:rsid w:val="00DD2C77"/>
    <w:rsid w:val="00DD3B94"/>
    <w:rsid w:val="00DD3DC8"/>
    <w:rsid w:val="00DD3FEB"/>
    <w:rsid w:val="00DD4903"/>
    <w:rsid w:val="00DD4952"/>
    <w:rsid w:val="00DD4969"/>
    <w:rsid w:val="00DD53FC"/>
    <w:rsid w:val="00DD57F2"/>
    <w:rsid w:val="00DD6100"/>
    <w:rsid w:val="00DD6753"/>
    <w:rsid w:val="00DD6E56"/>
    <w:rsid w:val="00DD7078"/>
    <w:rsid w:val="00DD7311"/>
    <w:rsid w:val="00DD74BB"/>
    <w:rsid w:val="00DD791E"/>
    <w:rsid w:val="00DD7D99"/>
    <w:rsid w:val="00DD7FB2"/>
    <w:rsid w:val="00DE04B5"/>
    <w:rsid w:val="00DE0931"/>
    <w:rsid w:val="00DE0BD4"/>
    <w:rsid w:val="00DE0E91"/>
    <w:rsid w:val="00DE0F3F"/>
    <w:rsid w:val="00DE123D"/>
    <w:rsid w:val="00DE2576"/>
    <w:rsid w:val="00DE2637"/>
    <w:rsid w:val="00DE2ACB"/>
    <w:rsid w:val="00DE3158"/>
    <w:rsid w:val="00DE33D8"/>
    <w:rsid w:val="00DE3403"/>
    <w:rsid w:val="00DE3576"/>
    <w:rsid w:val="00DE3C95"/>
    <w:rsid w:val="00DE3E27"/>
    <w:rsid w:val="00DE4070"/>
    <w:rsid w:val="00DE4458"/>
    <w:rsid w:val="00DE44C8"/>
    <w:rsid w:val="00DE4CB0"/>
    <w:rsid w:val="00DE52AC"/>
    <w:rsid w:val="00DE5CE2"/>
    <w:rsid w:val="00DE5EEB"/>
    <w:rsid w:val="00DE657F"/>
    <w:rsid w:val="00DE6A15"/>
    <w:rsid w:val="00DE700E"/>
    <w:rsid w:val="00DE734F"/>
    <w:rsid w:val="00DE7660"/>
    <w:rsid w:val="00DF033D"/>
    <w:rsid w:val="00DF0883"/>
    <w:rsid w:val="00DF0A0D"/>
    <w:rsid w:val="00DF0E92"/>
    <w:rsid w:val="00DF1865"/>
    <w:rsid w:val="00DF1CF7"/>
    <w:rsid w:val="00DF1E45"/>
    <w:rsid w:val="00DF1EC7"/>
    <w:rsid w:val="00DF1EE7"/>
    <w:rsid w:val="00DF1F92"/>
    <w:rsid w:val="00DF200A"/>
    <w:rsid w:val="00DF21D2"/>
    <w:rsid w:val="00DF23FB"/>
    <w:rsid w:val="00DF2537"/>
    <w:rsid w:val="00DF2654"/>
    <w:rsid w:val="00DF313A"/>
    <w:rsid w:val="00DF3196"/>
    <w:rsid w:val="00DF3400"/>
    <w:rsid w:val="00DF3716"/>
    <w:rsid w:val="00DF37BF"/>
    <w:rsid w:val="00DF39C3"/>
    <w:rsid w:val="00DF3CCC"/>
    <w:rsid w:val="00DF3D27"/>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7DE"/>
    <w:rsid w:val="00E009CB"/>
    <w:rsid w:val="00E00BDA"/>
    <w:rsid w:val="00E00D3E"/>
    <w:rsid w:val="00E01535"/>
    <w:rsid w:val="00E029A7"/>
    <w:rsid w:val="00E02DD0"/>
    <w:rsid w:val="00E0334E"/>
    <w:rsid w:val="00E03447"/>
    <w:rsid w:val="00E038CC"/>
    <w:rsid w:val="00E03FE1"/>
    <w:rsid w:val="00E044D3"/>
    <w:rsid w:val="00E04BF5"/>
    <w:rsid w:val="00E05291"/>
    <w:rsid w:val="00E05305"/>
    <w:rsid w:val="00E0568A"/>
    <w:rsid w:val="00E0581D"/>
    <w:rsid w:val="00E05826"/>
    <w:rsid w:val="00E05CB2"/>
    <w:rsid w:val="00E06262"/>
    <w:rsid w:val="00E06A21"/>
    <w:rsid w:val="00E06A34"/>
    <w:rsid w:val="00E06BFB"/>
    <w:rsid w:val="00E06F07"/>
    <w:rsid w:val="00E0734F"/>
    <w:rsid w:val="00E07835"/>
    <w:rsid w:val="00E079AF"/>
    <w:rsid w:val="00E07AC8"/>
    <w:rsid w:val="00E07BDC"/>
    <w:rsid w:val="00E10DD1"/>
    <w:rsid w:val="00E10FC5"/>
    <w:rsid w:val="00E11416"/>
    <w:rsid w:val="00E115CC"/>
    <w:rsid w:val="00E11662"/>
    <w:rsid w:val="00E117AB"/>
    <w:rsid w:val="00E118C7"/>
    <w:rsid w:val="00E11CC1"/>
    <w:rsid w:val="00E11CD4"/>
    <w:rsid w:val="00E12775"/>
    <w:rsid w:val="00E12937"/>
    <w:rsid w:val="00E12987"/>
    <w:rsid w:val="00E12A28"/>
    <w:rsid w:val="00E12A6E"/>
    <w:rsid w:val="00E12DC4"/>
    <w:rsid w:val="00E1378A"/>
    <w:rsid w:val="00E139A2"/>
    <w:rsid w:val="00E13A68"/>
    <w:rsid w:val="00E13E43"/>
    <w:rsid w:val="00E13EB3"/>
    <w:rsid w:val="00E13EED"/>
    <w:rsid w:val="00E14264"/>
    <w:rsid w:val="00E14690"/>
    <w:rsid w:val="00E14DEA"/>
    <w:rsid w:val="00E14E35"/>
    <w:rsid w:val="00E152A2"/>
    <w:rsid w:val="00E15D51"/>
    <w:rsid w:val="00E16253"/>
    <w:rsid w:val="00E16321"/>
    <w:rsid w:val="00E168F0"/>
    <w:rsid w:val="00E177BC"/>
    <w:rsid w:val="00E2039A"/>
    <w:rsid w:val="00E20745"/>
    <w:rsid w:val="00E2196A"/>
    <w:rsid w:val="00E21E66"/>
    <w:rsid w:val="00E22302"/>
    <w:rsid w:val="00E22A28"/>
    <w:rsid w:val="00E2352F"/>
    <w:rsid w:val="00E23AE7"/>
    <w:rsid w:val="00E23AF1"/>
    <w:rsid w:val="00E24CF0"/>
    <w:rsid w:val="00E24DB4"/>
    <w:rsid w:val="00E251D4"/>
    <w:rsid w:val="00E254C4"/>
    <w:rsid w:val="00E2575D"/>
    <w:rsid w:val="00E25B75"/>
    <w:rsid w:val="00E261C2"/>
    <w:rsid w:val="00E26215"/>
    <w:rsid w:val="00E2624C"/>
    <w:rsid w:val="00E26401"/>
    <w:rsid w:val="00E26795"/>
    <w:rsid w:val="00E27914"/>
    <w:rsid w:val="00E279C6"/>
    <w:rsid w:val="00E3069D"/>
    <w:rsid w:val="00E31516"/>
    <w:rsid w:val="00E316D8"/>
    <w:rsid w:val="00E31C2B"/>
    <w:rsid w:val="00E31F77"/>
    <w:rsid w:val="00E320EE"/>
    <w:rsid w:val="00E32E84"/>
    <w:rsid w:val="00E32FB1"/>
    <w:rsid w:val="00E33E05"/>
    <w:rsid w:val="00E33E6A"/>
    <w:rsid w:val="00E34775"/>
    <w:rsid w:val="00E35061"/>
    <w:rsid w:val="00E35479"/>
    <w:rsid w:val="00E35BAD"/>
    <w:rsid w:val="00E36130"/>
    <w:rsid w:val="00E36A79"/>
    <w:rsid w:val="00E36C40"/>
    <w:rsid w:val="00E36EFA"/>
    <w:rsid w:val="00E37D35"/>
    <w:rsid w:val="00E40750"/>
    <w:rsid w:val="00E41993"/>
    <w:rsid w:val="00E41EDE"/>
    <w:rsid w:val="00E4201F"/>
    <w:rsid w:val="00E43067"/>
    <w:rsid w:val="00E4336A"/>
    <w:rsid w:val="00E4347B"/>
    <w:rsid w:val="00E434E5"/>
    <w:rsid w:val="00E43974"/>
    <w:rsid w:val="00E43CC1"/>
    <w:rsid w:val="00E443B3"/>
    <w:rsid w:val="00E44443"/>
    <w:rsid w:val="00E444F5"/>
    <w:rsid w:val="00E44586"/>
    <w:rsid w:val="00E44733"/>
    <w:rsid w:val="00E447EA"/>
    <w:rsid w:val="00E44D87"/>
    <w:rsid w:val="00E44F49"/>
    <w:rsid w:val="00E45866"/>
    <w:rsid w:val="00E45A78"/>
    <w:rsid w:val="00E45DDA"/>
    <w:rsid w:val="00E45FB1"/>
    <w:rsid w:val="00E464C0"/>
    <w:rsid w:val="00E4675C"/>
    <w:rsid w:val="00E468EB"/>
    <w:rsid w:val="00E46F8B"/>
    <w:rsid w:val="00E470F3"/>
    <w:rsid w:val="00E47100"/>
    <w:rsid w:val="00E4770F"/>
    <w:rsid w:val="00E4790E"/>
    <w:rsid w:val="00E50382"/>
    <w:rsid w:val="00E50E19"/>
    <w:rsid w:val="00E50F38"/>
    <w:rsid w:val="00E514E3"/>
    <w:rsid w:val="00E5184B"/>
    <w:rsid w:val="00E51AF9"/>
    <w:rsid w:val="00E52042"/>
    <w:rsid w:val="00E5234E"/>
    <w:rsid w:val="00E528E3"/>
    <w:rsid w:val="00E53334"/>
    <w:rsid w:val="00E53408"/>
    <w:rsid w:val="00E53ADF"/>
    <w:rsid w:val="00E53BCD"/>
    <w:rsid w:val="00E5409A"/>
    <w:rsid w:val="00E54D85"/>
    <w:rsid w:val="00E55A82"/>
    <w:rsid w:val="00E56B40"/>
    <w:rsid w:val="00E56CE6"/>
    <w:rsid w:val="00E56FD0"/>
    <w:rsid w:val="00E5717B"/>
    <w:rsid w:val="00E571CA"/>
    <w:rsid w:val="00E5727E"/>
    <w:rsid w:val="00E578E2"/>
    <w:rsid w:val="00E5799B"/>
    <w:rsid w:val="00E60556"/>
    <w:rsid w:val="00E60F93"/>
    <w:rsid w:val="00E6123E"/>
    <w:rsid w:val="00E61AEC"/>
    <w:rsid w:val="00E61BCF"/>
    <w:rsid w:val="00E62624"/>
    <w:rsid w:val="00E62CCC"/>
    <w:rsid w:val="00E63D14"/>
    <w:rsid w:val="00E64531"/>
    <w:rsid w:val="00E64905"/>
    <w:rsid w:val="00E64A11"/>
    <w:rsid w:val="00E64BCE"/>
    <w:rsid w:val="00E64CC9"/>
    <w:rsid w:val="00E64D2A"/>
    <w:rsid w:val="00E64DCE"/>
    <w:rsid w:val="00E651E6"/>
    <w:rsid w:val="00E654A3"/>
    <w:rsid w:val="00E65977"/>
    <w:rsid w:val="00E65D1E"/>
    <w:rsid w:val="00E66160"/>
    <w:rsid w:val="00E661E7"/>
    <w:rsid w:val="00E66A4B"/>
    <w:rsid w:val="00E66DDE"/>
    <w:rsid w:val="00E66F30"/>
    <w:rsid w:val="00E670F9"/>
    <w:rsid w:val="00E671AC"/>
    <w:rsid w:val="00E7013C"/>
    <w:rsid w:val="00E704CD"/>
    <w:rsid w:val="00E711FC"/>
    <w:rsid w:val="00E7185A"/>
    <w:rsid w:val="00E72E67"/>
    <w:rsid w:val="00E72FAF"/>
    <w:rsid w:val="00E7342B"/>
    <w:rsid w:val="00E737E4"/>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746"/>
    <w:rsid w:val="00E7685C"/>
    <w:rsid w:val="00E76BB5"/>
    <w:rsid w:val="00E76D85"/>
    <w:rsid w:val="00E76EA1"/>
    <w:rsid w:val="00E7705E"/>
    <w:rsid w:val="00E77892"/>
    <w:rsid w:val="00E80B65"/>
    <w:rsid w:val="00E82548"/>
    <w:rsid w:val="00E8280C"/>
    <w:rsid w:val="00E82A2A"/>
    <w:rsid w:val="00E83330"/>
    <w:rsid w:val="00E8338B"/>
    <w:rsid w:val="00E836BE"/>
    <w:rsid w:val="00E8384D"/>
    <w:rsid w:val="00E84093"/>
    <w:rsid w:val="00E84952"/>
    <w:rsid w:val="00E84C2A"/>
    <w:rsid w:val="00E85926"/>
    <w:rsid w:val="00E85C51"/>
    <w:rsid w:val="00E8627F"/>
    <w:rsid w:val="00E86502"/>
    <w:rsid w:val="00E870C7"/>
    <w:rsid w:val="00E87798"/>
    <w:rsid w:val="00E879DA"/>
    <w:rsid w:val="00E87AC4"/>
    <w:rsid w:val="00E90783"/>
    <w:rsid w:val="00E909D6"/>
    <w:rsid w:val="00E90B72"/>
    <w:rsid w:val="00E91353"/>
    <w:rsid w:val="00E915C8"/>
    <w:rsid w:val="00E916DB"/>
    <w:rsid w:val="00E91E54"/>
    <w:rsid w:val="00E91F3D"/>
    <w:rsid w:val="00E91F54"/>
    <w:rsid w:val="00E92C80"/>
    <w:rsid w:val="00E92FBE"/>
    <w:rsid w:val="00E931E7"/>
    <w:rsid w:val="00E933D4"/>
    <w:rsid w:val="00E93400"/>
    <w:rsid w:val="00E93454"/>
    <w:rsid w:val="00E93BB9"/>
    <w:rsid w:val="00E93CDD"/>
    <w:rsid w:val="00E93E00"/>
    <w:rsid w:val="00E94197"/>
    <w:rsid w:val="00E94402"/>
    <w:rsid w:val="00E94423"/>
    <w:rsid w:val="00E9470A"/>
    <w:rsid w:val="00E94925"/>
    <w:rsid w:val="00E94CE2"/>
    <w:rsid w:val="00E954CC"/>
    <w:rsid w:val="00E955AC"/>
    <w:rsid w:val="00E95CA1"/>
    <w:rsid w:val="00E9640A"/>
    <w:rsid w:val="00E96572"/>
    <w:rsid w:val="00E96ACF"/>
    <w:rsid w:val="00E96B66"/>
    <w:rsid w:val="00E96F9D"/>
    <w:rsid w:val="00E97164"/>
    <w:rsid w:val="00E972BD"/>
    <w:rsid w:val="00EA0013"/>
    <w:rsid w:val="00EA0030"/>
    <w:rsid w:val="00EA0481"/>
    <w:rsid w:val="00EA0725"/>
    <w:rsid w:val="00EA09CB"/>
    <w:rsid w:val="00EA0BA8"/>
    <w:rsid w:val="00EA0BEE"/>
    <w:rsid w:val="00EA101C"/>
    <w:rsid w:val="00EA109C"/>
    <w:rsid w:val="00EA116F"/>
    <w:rsid w:val="00EA1366"/>
    <w:rsid w:val="00EA1FF3"/>
    <w:rsid w:val="00EA2529"/>
    <w:rsid w:val="00EA329B"/>
    <w:rsid w:val="00EA362D"/>
    <w:rsid w:val="00EA408D"/>
    <w:rsid w:val="00EA4777"/>
    <w:rsid w:val="00EA48E9"/>
    <w:rsid w:val="00EA5284"/>
    <w:rsid w:val="00EA619F"/>
    <w:rsid w:val="00EA6B6D"/>
    <w:rsid w:val="00EA6C78"/>
    <w:rsid w:val="00EA6F42"/>
    <w:rsid w:val="00EA7642"/>
    <w:rsid w:val="00EB144B"/>
    <w:rsid w:val="00EB149F"/>
    <w:rsid w:val="00EB15A2"/>
    <w:rsid w:val="00EB1929"/>
    <w:rsid w:val="00EB1C36"/>
    <w:rsid w:val="00EB1F8D"/>
    <w:rsid w:val="00EB2037"/>
    <w:rsid w:val="00EB2519"/>
    <w:rsid w:val="00EB2B4C"/>
    <w:rsid w:val="00EB2C1D"/>
    <w:rsid w:val="00EB33AE"/>
    <w:rsid w:val="00EB39B5"/>
    <w:rsid w:val="00EB3A06"/>
    <w:rsid w:val="00EB3EFE"/>
    <w:rsid w:val="00EB437E"/>
    <w:rsid w:val="00EB46A3"/>
    <w:rsid w:val="00EB4895"/>
    <w:rsid w:val="00EB55A7"/>
    <w:rsid w:val="00EB591A"/>
    <w:rsid w:val="00EB5A3D"/>
    <w:rsid w:val="00EB5B66"/>
    <w:rsid w:val="00EB611E"/>
    <w:rsid w:val="00EB72BC"/>
    <w:rsid w:val="00EB733C"/>
    <w:rsid w:val="00EB7629"/>
    <w:rsid w:val="00EB7EF0"/>
    <w:rsid w:val="00EB7EF1"/>
    <w:rsid w:val="00EC033D"/>
    <w:rsid w:val="00EC077A"/>
    <w:rsid w:val="00EC092D"/>
    <w:rsid w:val="00EC096C"/>
    <w:rsid w:val="00EC192A"/>
    <w:rsid w:val="00EC245D"/>
    <w:rsid w:val="00EC288D"/>
    <w:rsid w:val="00EC2893"/>
    <w:rsid w:val="00EC2B74"/>
    <w:rsid w:val="00EC2B7F"/>
    <w:rsid w:val="00EC32EA"/>
    <w:rsid w:val="00EC36FE"/>
    <w:rsid w:val="00EC3CF8"/>
    <w:rsid w:val="00EC3D62"/>
    <w:rsid w:val="00EC439D"/>
    <w:rsid w:val="00EC46FB"/>
    <w:rsid w:val="00EC488D"/>
    <w:rsid w:val="00EC49A0"/>
    <w:rsid w:val="00EC591E"/>
    <w:rsid w:val="00EC594C"/>
    <w:rsid w:val="00EC5C93"/>
    <w:rsid w:val="00EC5F73"/>
    <w:rsid w:val="00EC6106"/>
    <w:rsid w:val="00EC61E0"/>
    <w:rsid w:val="00EC6216"/>
    <w:rsid w:val="00EC662D"/>
    <w:rsid w:val="00EC6860"/>
    <w:rsid w:val="00EC693D"/>
    <w:rsid w:val="00EC6CDA"/>
    <w:rsid w:val="00EC6E3B"/>
    <w:rsid w:val="00EC779B"/>
    <w:rsid w:val="00EC78FD"/>
    <w:rsid w:val="00EC7B57"/>
    <w:rsid w:val="00ED050D"/>
    <w:rsid w:val="00ED087A"/>
    <w:rsid w:val="00ED1F60"/>
    <w:rsid w:val="00ED22E0"/>
    <w:rsid w:val="00ED2CC8"/>
    <w:rsid w:val="00ED326C"/>
    <w:rsid w:val="00ED33A1"/>
    <w:rsid w:val="00ED35FA"/>
    <w:rsid w:val="00ED3666"/>
    <w:rsid w:val="00ED3A45"/>
    <w:rsid w:val="00ED4CF4"/>
    <w:rsid w:val="00ED513F"/>
    <w:rsid w:val="00ED52F8"/>
    <w:rsid w:val="00ED56EB"/>
    <w:rsid w:val="00ED599F"/>
    <w:rsid w:val="00ED5F94"/>
    <w:rsid w:val="00ED6179"/>
    <w:rsid w:val="00ED6AFD"/>
    <w:rsid w:val="00ED6CBF"/>
    <w:rsid w:val="00ED763D"/>
    <w:rsid w:val="00ED76B2"/>
    <w:rsid w:val="00ED76B6"/>
    <w:rsid w:val="00ED7B8A"/>
    <w:rsid w:val="00EE082F"/>
    <w:rsid w:val="00EE0BEE"/>
    <w:rsid w:val="00EE0DDF"/>
    <w:rsid w:val="00EE0F73"/>
    <w:rsid w:val="00EE11D2"/>
    <w:rsid w:val="00EE13EC"/>
    <w:rsid w:val="00EE1449"/>
    <w:rsid w:val="00EE1697"/>
    <w:rsid w:val="00EE1B96"/>
    <w:rsid w:val="00EE1BF3"/>
    <w:rsid w:val="00EE240F"/>
    <w:rsid w:val="00EE300D"/>
    <w:rsid w:val="00EE3456"/>
    <w:rsid w:val="00EE3842"/>
    <w:rsid w:val="00EE47B3"/>
    <w:rsid w:val="00EE4D53"/>
    <w:rsid w:val="00EE4D70"/>
    <w:rsid w:val="00EE4FF5"/>
    <w:rsid w:val="00EE521D"/>
    <w:rsid w:val="00EE59CC"/>
    <w:rsid w:val="00EE6450"/>
    <w:rsid w:val="00EE64AC"/>
    <w:rsid w:val="00EE6632"/>
    <w:rsid w:val="00EE668B"/>
    <w:rsid w:val="00EE710E"/>
    <w:rsid w:val="00EE75D4"/>
    <w:rsid w:val="00EE76E6"/>
    <w:rsid w:val="00EE7E53"/>
    <w:rsid w:val="00EF02AF"/>
    <w:rsid w:val="00EF02D1"/>
    <w:rsid w:val="00EF05F4"/>
    <w:rsid w:val="00EF140E"/>
    <w:rsid w:val="00EF1B03"/>
    <w:rsid w:val="00EF2922"/>
    <w:rsid w:val="00EF2C83"/>
    <w:rsid w:val="00EF2DB4"/>
    <w:rsid w:val="00EF2E32"/>
    <w:rsid w:val="00EF2F56"/>
    <w:rsid w:val="00EF32AC"/>
    <w:rsid w:val="00EF383D"/>
    <w:rsid w:val="00EF3AA0"/>
    <w:rsid w:val="00EF41CB"/>
    <w:rsid w:val="00EF4871"/>
    <w:rsid w:val="00EF4E32"/>
    <w:rsid w:val="00EF521E"/>
    <w:rsid w:val="00EF5937"/>
    <w:rsid w:val="00EF635B"/>
    <w:rsid w:val="00EF6780"/>
    <w:rsid w:val="00EF6968"/>
    <w:rsid w:val="00EF6DC7"/>
    <w:rsid w:val="00EF7543"/>
    <w:rsid w:val="00EF7932"/>
    <w:rsid w:val="00EF7CFD"/>
    <w:rsid w:val="00EF7E6E"/>
    <w:rsid w:val="00F00345"/>
    <w:rsid w:val="00F00645"/>
    <w:rsid w:val="00F009F2"/>
    <w:rsid w:val="00F00C18"/>
    <w:rsid w:val="00F00C2C"/>
    <w:rsid w:val="00F00E83"/>
    <w:rsid w:val="00F011E5"/>
    <w:rsid w:val="00F015CC"/>
    <w:rsid w:val="00F01603"/>
    <w:rsid w:val="00F01C62"/>
    <w:rsid w:val="00F022BD"/>
    <w:rsid w:val="00F02520"/>
    <w:rsid w:val="00F02D69"/>
    <w:rsid w:val="00F03016"/>
    <w:rsid w:val="00F048AE"/>
    <w:rsid w:val="00F049D0"/>
    <w:rsid w:val="00F04CEC"/>
    <w:rsid w:val="00F04EF2"/>
    <w:rsid w:val="00F05631"/>
    <w:rsid w:val="00F05929"/>
    <w:rsid w:val="00F0617F"/>
    <w:rsid w:val="00F064D6"/>
    <w:rsid w:val="00F0680F"/>
    <w:rsid w:val="00F070AC"/>
    <w:rsid w:val="00F0769A"/>
    <w:rsid w:val="00F07FCB"/>
    <w:rsid w:val="00F106C7"/>
    <w:rsid w:val="00F10911"/>
    <w:rsid w:val="00F11327"/>
    <w:rsid w:val="00F116FC"/>
    <w:rsid w:val="00F117C2"/>
    <w:rsid w:val="00F11BAD"/>
    <w:rsid w:val="00F121AE"/>
    <w:rsid w:val="00F12536"/>
    <w:rsid w:val="00F12BFC"/>
    <w:rsid w:val="00F12CCF"/>
    <w:rsid w:val="00F12D62"/>
    <w:rsid w:val="00F133FD"/>
    <w:rsid w:val="00F1353A"/>
    <w:rsid w:val="00F135CD"/>
    <w:rsid w:val="00F13794"/>
    <w:rsid w:val="00F142C3"/>
    <w:rsid w:val="00F1466A"/>
    <w:rsid w:val="00F14B21"/>
    <w:rsid w:val="00F14EA6"/>
    <w:rsid w:val="00F14F09"/>
    <w:rsid w:val="00F155A0"/>
    <w:rsid w:val="00F15607"/>
    <w:rsid w:val="00F1589C"/>
    <w:rsid w:val="00F15B2D"/>
    <w:rsid w:val="00F15DFC"/>
    <w:rsid w:val="00F15FD7"/>
    <w:rsid w:val="00F161C4"/>
    <w:rsid w:val="00F1678E"/>
    <w:rsid w:val="00F16871"/>
    <w:rsid w:val="00F16E67"/>
    <w:rsid w:val="00F17078"/>
    <w:rsid w:val="00F17081"/>
    <w:rsid w:val="00F17568"/>
    <w:rsid w:val="00F175AC"/>
    <w:rsid w:val="00F20D23"/>
    <w:rsid w:val="00F212BC"/>
    <w:rsid w:val="00F21701"/>
    <w:rsid w:val="00F220F0"/>
    <w:rsid w:val="00F227D3"/>
    <w:rsid w:val="00F22FAF"/>
    <w:rsid w:val="00F2342D"/>
    <w:rsid w:val="00F2385B"/>
    <w:rsid w:val="00F239E2"/>
    <w:rsid w:val="00F243E5"/>
    <w:rsid w:val="00F244FA"/>
    <w:rsid w:val="00F24E3B"/>
    <w:rsid w:val="00F250E5"/>
    <w:rsid w:val="00F255FB"/>
    <w:rsid w:val="00F258D4"/>
    <w:rsid w:val="00F25D4F"/>
    <w:rsid w:val="00F26378"/>
    <w:rsid w:val="00F263F0"/>
    <w:rsid w:val="00F26E98"/>
    <w:rsid w:val="00F27532"/>
    <w:rsid w:val="00F276DA"/>
    <w:rsid w:val="00F27ED6"/>
    <w:rsid w:val="00F30735"/>
    <w:rsid w:val="00F31664"/>
    <w:rsid w:val="00F31719"/>
    <w:rsid w:val="00F31CD7"/>
    <w:rsid w:val="00F31F2D"/>
    <w:rsid w:val="00F32536"/>
    <w:rsid w:val="00F32D4C"/>
    <w:rsid w:val="00F33144"/>
    <w:rsid w:val="00F3336D"/>
    <w:rsid w:val="00F33891"/>
    <w:rsid w:val="00F340C4"/>
    <w:rsid w:val="00F343BA"/>
    <w:rsid w:val="00F34BD3"/>
    <w:rsid w:val="00F35301"/>
    <w:rsid w:val="00F3542B"/>
    <w:rsid w:val="00F3573D"/>
    <w:rsid w:val="00F359B0"/>
    <w:rsid w:val="00F362F4"/>
    <w:rsid w:val="00F36343"/>
    <w:rsid w:val="00F363E7"/>
    <w:rsid w:val="00F3676B"/>
    <w:rsid w:val="00F36EA1"/>
    <w:rsid w:val="00F3722E"/>
    <w:rsid w:val="00F37AB7"/>
    <w:rsid w:val="00F37BFA"/>
    <w:rsid w:val="00F40326"/>
    <w:rsid w:val="00F40528"/>
    <w:rsid w:val="00F40971"/>
    <w:rsid w:val="00F41513"/>
    <w:rsid w:val="00F41AE7"/>
    <w:rsid w:val="00F41E55"/>
    <w:rsid w:val="00F42031"/>
    <w:rsid w:val="00F42509"/>
    <w:rsid w:val="00F42555"/>
    <w:rsid w:val="00F4294A"/>
    <w:rsid w:val="00F42EE4"/>
    <w:rsid w:val="00F42EE8"/>
    <w:rsid w:val="00F44123"/>
    <w:rsid w:val="00F4424D"/>
    <w:rsid w:val="00F443A2"/>
    <w:rsid w:val="00F44565"/>
    <w:rsid w:val="00F450B4"/>
    <w:rsid w:val="00F45760"/>
    <w:rsid w:val="00F45A5F"/>
    <w:rsid w:val="00F45C0A"/>
    <w:rsid w:val="00F45C2B"/>
    <w:rsid w:val="00F462E1"/>
    <w:rsid w:val="00F46408"/>
    <w:rsid w:val="00F46454"/>
    <w:rsid w:val="00F46519"/>
    <w:rsid w:val="00F46588"/>
    <w:rsid w:val="00F465AB"/>
    <w:rsid w:val="00F4672C"/>
    <w:rsid w:val="00F469D4"/>
    <w:rsid w:val="00F46C05"/>
    <w:rsid w:val="00F47A38"/>
    <w:rsid w:val="00F47CC6"/>
    <w:rsid w:val="00F47F34"/>
    <w:rsid w:val="00F5019D"/>
    <w:rsid w:val="00F504BE"/>
    <w:rsid w:val="00F508DD"/>
    <w:rsid w:val="00F50CC1"/>
    <w:rsid w:val="00F510F3"/>
    <w:rsid w:val="00F51B4B"/>
    <w:rsid w:val="00F51DFA"/>
    <w:rsid w:val="00F5238B"/>
    <w:rsid w:val="00F52808"/>
    <w:rsid w:val="00F53937"/>
    <w:rsid w:val="00F53AB5"/>
    <w:rsid w:val="00F53F40"/>
    <w:rsid w:val="00F542CE"/>
    <w:rsid w:val="00F549BC"/>
    <w:rsid w:val="00F54A26"/>
    <w:rsid w:val="00F54C2B"/>
    <w:rsid w:val="00F555C1"/>
    <w:rsid w:val="00F555F1"/>
    <w:rsid w:val="00F565B0"/>
    <w:rsid w:val="00F56F50"/>
    <w:rsid w:val="00F57D76"/>
    <w:rsid w:val="00F600CB"/>
    <w:rsid w:val="00F602AC"/>
    <w:rsid w:val="00F60717"/>
    <w:rsid w:val="00F61065"/>
    <w:rsid w:val="00F6107F"/>
    <w:rsid w:val="00F618AD"/>
    <w:rsid w:val="00F625B2"/>
    <w:rsid w:val="00F628EA"/>
    <w:rsid w:val="00F62CF9"/>
    <w:rsid w:val="00F62F9F"/>
    <w:rsid w:val="00F636BD"/>
    <w:rsid w:val="00F6444D"/>
    <w:rsid w:val="00F64B49"/>
    <w:rsid w:val="00F65323"/>
    <w:rsid w:val="00F6600E"/>
    <w:rsid w:val="00F6624A"/>
    <w:rsid w:val="00F66551"/>
    <w:rsid w:val="00F665DD"/>
    <w:rsid w:val="00F66CF5"/>
    <w:rsid w:val="00F66F55"/>
    <w:rsid w:val="00F66FC8"/>
    <w:rsid w:val="00F67038"/>
    <w:rsid w:val="00F6731C"/>
    <w:rsid w:val="00F673B1"/>
    <w:rsid w:val="00F67FA3"/>
    <w:rsid w:val="00F7002B"/>
    <w:rsid w:val="00F7059A"/>
    <w:rsid w:val="00F7095F"/>
    <w:rsid w:val="00F7124C"/>
    <w:rsid w:val="00F713AA"/>
    <w:rsid w:val="00F718EF"/>
    <w:rsid w:val="00F71AB3"/>
    <w:rsid w:val="00F71C51"/>
    <w:rsid w:val="00F7207B"/>
    <w:rsid w:val="00F720DA"/>
    <w:rsid w:val="00F7242A"/>
    <w:rsid w:val="00F7242D"/>
    <w:rsid w:val="00F72BF1"/>
    <w:rsid w:val="00F73015"/>
    <w:rsid w:val="00F730C1"/>
    <w:rsid w:val="00F737A9"/>
    <w:rsid w:val="00F740B7"/>
    <w:rsid w:val="00F740E3"/>
    <w:rsid w:val="00F74D81"/>
    <w:rsid w:val="00F7500E"/>
    <w:rsid w:val="00F75705"/>
    <w:rsid w:val="00F75A91"/>
    <w:rsid w:val="00F7619D"/>
    <w:rsid w:val="00F76A30"/>
    <w:rsid w:val="00F76DD6"/>
    <w:rsid w:val="00F779B9"/>
    <w:rsid w:val="00F77AA5"/>
    <w:rsid w:val="00F80482"/>
    <w:rsid w:val="00F807CC"/>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6F0A"/>
    <w:rsid w:val="00F870D7"/>
    <w:rsid w:val="00F874AD"/>
    <w:rsid w:val="00F87854"/>
    <w:rsid w:val="00F918DF"/>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8F"/>
    <w:rsid w:val="00F966D2"/>
    <w:rsid w:val="00F96C8D"/>
    <w:rsid w:val="00F96DC1"/>
    <w:rsid w:val="00F96E56"/>
    <w:rsid w:val="00F979C1"/>
    <w:rsid w:val="00F97FBB"/>
    <w:rsid w:val="00FA0297"/>
    <w:rsid w:val="00FA0BE2"/>
    <w:rsid w:val="00FA10C8"/>
    <w:rsid w:val="00FA13CD"/>
    <w:rsid w:val="00FA1AD8"/>
    <w:rsid w:val="00FA2166"/>
    <w:rsid w:val="00FA295F"/>
    <w:rsid w:val="00FA29B1"/>
    <w:rsid w:val="00FA2A58"/>
    <w:rsid w:val="00FA2C43"/>
    <w:rsid w:val="00FA3335"/>
    <w:rsid w:val="00FA373F"/>
    <w:rsid w:val="00FA39D3"/>
    <w:rsid w:val="00FA3AF8"/>
    <w:rsid w:val="00FA3CB7"/>
    <w:rsid w:val="00FA3EB8"/>
    <w:rsid w:val="00FA3F60"/>
    <w:rsid w:val="00FA4029"/>
    <w:rsid w:val="00FA44FC"/>
    <w:rsid w:val="00FA4605"/>
    <w:rsid w:val="00FA4E7E"/>
    <w:rsid w:val="00FA4F87"/>
    <w:rsid w:val="00FA52E1"/>
    <w:rsid w:val="00FA5ADB"/>
    <w:rsid w:val="00FA5F49"/>
    <w:rsid w:val="00FA6246"/>
    <w:rsid w:val="00FA6C8A"/>
    <w:rsid w:val="00FA6EFF"/>
    <w:rsid w:val="00FA701F"/>
    <w:rsid w:val="00FA7886"/>
    <w:rsid w:val="00FB052F"/>
    <w:rsid w:val="00FB054C"/>
    <w:rsid w:val="00FB0D9F"/>
    <w:rsid w:val="00FB1C88"/>
    <w:rsid w:val="00FB2155"/>
    <w:rsid w:val="00FB24EF"/>
    <w:rsid w:val="00FB2854"/>
    <w:rsid w:val="00FB285B"/>
    <w:rsid w:val="00FB3351"/>
    <w:rsid w:val="00FB3561"/>
    <w:rsid w:val="00FB36A2"/>
    <w:rsid w:val="00FB37D8"/>
    <w:rsid w:val="00FB37FF"/>
    <w:rsid w:val="00FB3FD2"/>
    <w:rsid w:val="00FB41C7"/>
    <w:rsid w:val="00FB47F1"/>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0B"/>
    <w:rsid w:val="00FB7315"/>
    <w:rsid w:val="00FB7FFD"/>
    <w:rsid w:val="00FC003B"/>
    <w:rsid w:val="00FC0130"/>
    <w:rsid w:val="00FC0B77"/>
    <w:rsid w:val="00FC0BAA"/>
    <w:rsid w:val="00FC1115"/>
    <w:rsid w:val="00FC1EC1"/>
    <w:rsid w:val="00FC2050"/>
    <w:rsid w:val="00FC213C"/>
    <w:rsid w:val="00FC2D68"/>
    <w:rsid w:val="00FC36CC"/>
    <w:rsid w:val="00FC38B1"/>
    <w:rsid w:val="00FC3CCD"/>
    <w:rsid w:val="00FC3F31"/>
    <w:rsid w:val="00FC4125"/>
    <w:rsid w:val="00FC4224"/>
    <w:rsid w:val="00FC434E"/>
    <w:rsid w:val="00FC5E10"/>
    <w:rsid w:val="00FC5E33"/>
    <w:rsid w:val="00FC605B"/>
    <w:rsid w:val="00FC656A"/>
    <w:rsid w:val="00FC65E9"/>
    <w:rsid w:val="00FC66A8"/>
    <w:rsid w:val="00FC701D"/>
    <w:rsid w:val="00FC7307"/>
    <w:rsid w:val="00FC75E7"/>
    <w:rsid w:val="00FC7E20"/>
    <w:rsid w:val="00FD068B"/>
    <w:rsid w:val="00FD0722"/>
    <w:rsid w:val="00FD0BCD"/>
    <w:rsid w:val="00FD1288"/>
    <w:rsid w:val="00FD1F76"/>
    <w:rsid w:val="00FD2666"/>
    <w:rsid w:val="00FD2C3F"/>
    <w:rsid w:val="00FD30A3"/>
    <w:rsid w:val="00FD30C6"/>
    <w:rsid w:val="00FD32C6"/>
    <w:rsid w:val="00FD3706"/>
    <w:rsid w:val="00FD38E2"/>
    <w:rsid w:val="00FD4385"/>
    <w:rsid w:val="00FD4CF8"/>
    <w:rsid w:val="00FD50F4"/>
    <w:rsid w:val="00FD52A0"/>
    <w:rsid w:val="00FD583D"/>
    <w:rsid w:val="00FD5DF7"/>
    <w:rsid w:val="00FD6A00"/>
    <w:rsid w:val="00FD6AD9"/>
    <w:rsid w:val="00FD6F7E"/>
    <w:rsid w:val="00FD6FF2"/>
    <w:rsid w:val="00FD7017"/>
    <w:rsid w:val="00FD7088"/>
    <w:rsid w:val="00FD765D"/>
    <w:rsid w:val="00FD7846"/>
    <w:rsid w:val="00FD7C8D"/>
    <w:rsid w:val="00FE0304"/>
    <w:rsid w:val="00FE155C"/>
    <w:rsid w:val="00FE158A"/>
    <w:rsid w:val="00FE1771"/>
    <w:rsid w:val="00FE19EE"/>
    <w:rsid w:val="00FE19F9"/>
    <w:rsid w:val="00FE2043"/>
    <w:rsid w:val="00FE21C1"/>
    <w:rsid w:val="00FE28E4"/>
    <w:rsid w:val="00FE2D0D"/>
    <w:rsid w:val="00FE2F05"/>
    <w:rsid w:val="00FE3363"/>
    <w:rsid w:val="00FE34F4"/>
    <w:rsid w:val="00FE43D2"/>
    <w:rsid w:val="00FE4707"/>
    <w:rsid w:val="00FE48E7"/>
    <w:rsid w:val="00FE4BA0"/>
    <w:rsid w:val="00FE5223"/>
    <w:rsid w:val="00FE5915"/>
    <w:rsid w:val="00FE5C94"/>
    <w:rsid w:val="00FE67E3"/>
    <w:rsid w:val="00FE6A61"/>
    <w:rsid w:val="00FE6F01"/>
    <w:rsid w:val="00FE7768"/>
    <w:rsid w:val="00FE7E32"/>
    <w:rsid w:val="00FE7FB1"/>
    <w:rsid w:val="00FF002A"/>
    <w:rsid w:val="00FF01B7"/>
    <w:rsid w:val="00FF0356"/>
    <w:rsid w:val="00FF06E0"/>
    <w:rsid w:val="00FF09C3"/>
    <w:rsid w:val="00FF0B8C"/>
    <w:rsid w:val="00FF0BA9"/>
    <w:rsid w:val="00FF0CC1"/>
    <w:rsid w:val="00FF0E0E"/>
    <w:rsid w:val="00FF1407"/>
    <w:rsid w:val="00FF2DDB"/>
    <w:rsid w:val="00FF2E49"/>
    <w:rsid w:val="00FF3963"/>
    <w:rsid w:val="00FF3AFF"/>
    <w:rsid w:val="00FF3F33"/>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0FF7F92"/>
    <w:rsid w:val="01B5EA24"/>
    <w:rsid w:val="0C39E177"/>
    <w:rsid w:val="102F4C8F"/>
    <w:rsid w:val="124114C1"/>
    <w:rsid w:val="1B278A48"/>
    <w:rsid w:val="21BD7D60"/>
    <w:rsid w:val="2F436B15"/>
    <w:rsid w:val="30917EA6"/>
    <w:rsid w:val="3442624F"/>
    <w:rsid w:val="3489B35E"/>
    <w:rsid w:val="3561AEA5"/>
    <w:rsid w:val="4AF6E1B2"/>
    <w:rsid w:val="502DE37E"/>
    <w:rsid w:val="5157EA62"/>
    <w:rsid w:val="526D3E3F"/>
    <w:rsid w:val="52ADC758"/>
    <w:rsid w:val="5A130549"/>
    <w:rsid w:val="5AAA2548"/>
    <w:rsid w:val="5BDAEA52"/>
    <w:rsid w:val="64782273"/>
    <w:rsid w:val="6752E12A"/>
    <w:rsid w:val="7CC97E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EFD66"/>
  <w15:docId w15:val="{BC6B1B23-5959-4823-AB13-E2647D2F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4CED0" w:themeFill="accent1" w:themeFillTint="33"/>
    </w:tcPr>
    <w:tblStylePr w:type="firstRow">
      <w:rPr>
        <w:b/>
        <w:bCs/>
      </w:rPr>
      <w:tblPr/>
      <w:tcPr>
        <w:shd w:val="clear" w:color="auto" w:fill="EA9EA2" w:themeFill="accent1" w:themeFillTint="66"/>
      </w:tcPr>
    </w:tblStylePr>
    <w:tblStylePr w:type="lastRow">
      <w:rPr>
        <w:b/>
        <w:bCs/>
        <w:color w:val="232222" w:themeColor="text1"/>
      </w:rPr>
      <w:tblPr/>
      <w:tcPr>
        <w:shd w:val="clear" w:color="auto" w:fill="EA9EA2" w:themeFill="accent1" w:themeFillTint="66"/>
      </w:tcPr>
    </w:tblStylePr>
    <w:tblStylePr w:type="firstCol">
      <w:rPr>
        <w:color w:val="FFFFFF" w:themeColor="background1"/>
      </w:rPr>
      <w:tblPr/>
      <w:tcPr>
        <w:shd w:val="clear" w:color="auto" w:fill="851D23" w:themeFill="accent1" w:themeFillShade="BF"/>
      </w:tcPr>
    </w:tblStylePr>
    <w:tblStylePr w:type="lastCol">
      <w:rPr>
        <w:color w:val="FFFFFF" w:themeColor="background1"/>
      </w:rPr>
      <w:tblPr/>
      <w:tcPr>
        <w:shd w:val="clear" w:color="auto" w:fill="851D23" w:themeFill="accent1" w:themeFillShade="BF"/>
      </w:tc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4F8D4" w:themeFill="accent2" w:themeFillTint="33"/>
    </w:tcPr>
    <w:tblStylePr w:type="firstRow">
      <w:rPr>
        <w:b/>
        <w:bCs/>
      </w:rPr>
      <w:tblPr/>
      <w:tcPr>
        <w:shd w:val="clear" w:color="auto" w:fill="EAF1A9" w:themeFill="accent2" w:themeFillTint="66"/>
      </w:tcPr>
    </w:tblStylePr>
    <w:tblStylePr w:type="lastRow">
      <w:rPr>
        <w:b/>
        <w:bCs/>
        <w:color w:val="232222" w:themeColor="text1"/>
      </w:rPr>
      <w:tblPr/>
      <w:tcPr>
        <w:shd w:val="clear" w:color="auto" w:fill="EAF1A9" w:themeFill="accent2" w:themeFillTint="66"/>
      </w:tcPr>
    </w:tblStylePr>
    <w:tblStylePr w:type="firstCol">
      <w:rPr>
        <w:color w:val="FFFFFF" w:themeColor="background1"/>
      </w:rPr>
      <w:tblPr/>
      <w:tcPr>
        <w:shd w:val="clear" w:color="auto" w:fill="9BA71B" w:themeFill="accent2" w:themeFillShade="BF"/>
      </w:tcPr>
    </w:tblStylePr>
    <w:tblStylePr w:type="lastCol">
      <w:rPr>
        <w:color w:val="FFFFFF" w:themeColor="background1"/>
      </w:rPr>
      <w:tblPr/>
      <w:tcPr>
        <w:shd w:val="clear" w:color="auto" w:fill="9BA71B" w:themeFill="accent2" w:themeFillShade="BF"/>
      </w:tc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6E5E6" w:themeFill="accent5" w:themeFillTint="33"/>
    </w:tcPr>
    <w:tblStylePr w:type="firstRow">
      <w:rPr>
        <w:b/>
        <w:bCs/>
      </w:rPr>
      <w:tblPr/>
      <w:tcPr>
        <w:shd w:val="clear" w:color="auto" w:fill="EDCBCD" w:themeFill="accent5" w:themeFillTint="66"/>
      </w:tcPr>
    </w:tblStylePr>
    <w:tblStylePr w:type="lastRow">
      <w:rPr>
        <w:b/>
        <w:bCs/>
        <w:color w:val="232222" w:themeColor="text1"/>
      </w:rPr>
      <w:tblPr/>
      <w:tcPr>
        <w:shd w:val="clear" w:color="auto" w:fill="EDCBCD" w:themeFill="accent5" w:themeFillTint="66"/>
      </w:tcPr>
    </w:tblStylePr>
    <w:tblStylePr w:type="firstCol">
      <w:rPr>
        <w:color w:val="FFFFFF" w:themeColor="background1"/>
      </w:rPr>
      <w:tblPr/>
      <w:tcPr>
        <w:shd w:val="clear" w:color="auto" w:fill="BA4047" w:themeFill="accent5" w:themeFillShade="BF"/>
      </w:tcPr>
    </w:tblStylePr>
    <w:tblStylePr w:type="lastCol">
      <w:rPr>
        <w:color w:val="FFFFFF" w:themeColor="background1"/>
      </w:rPr>
      <w:tblPr/>
      <w:tcPr>
        <w:shd w:val="clear" w:color="auto" w:fill="BA4047" w:themeFill="accent5" w:themeFillShade="BF"/>
      </w:tc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8FAE6" w:themeFill="accent6" w:themeFillTint="33"/>
    </w:tcPr>
    <w:tblStylePr w:type="firstRow">
      <w:rPr>
        <w:b/>
        <w:bCs/>
      </w:rPr>
      <w:tblPr/>
      <w:tcPr>
        <w:shd w:val="clear" w:color="auto" w:fill="F2F5CE" w:themeFill="accent6" w:themeFillTint="66"/>
      </w:tcPr>
    </w:tblStylePr>
    <w:tblStylePr w:type="lastRow">
      <w:rPr>
        <w:b/>
        <w:bCs/>
        <w:color w:val="232222" w:themeColor="text1"/>
      </w:rPr>
      <w:tblPr/>
      <w:tcPr>
        <w:shd w:val="clear" w:color="auto" w:fill="F2F5CE" w:themeFill="accent6" w:themeFillTint="66"/>
      </w:tcPr>
    </w:tblStylePr>
    <w:tblStylePr w:type="firstCol">
      <w:rPr>
        <w:color w:val="FFFFFF" w:themeColor="background1"/>
      </w:rPr>
      <w:tblPr/>
      <w:tcPr>
        <w:shd w:val="clear" w:color="auto" w:fill="CBD73A" w:themeFill="accent6" w:themeFillShade="BF"/>
      </w:tcPr>
    </w:tblStylePr>
    <w:tblStylePr w:type="lastCol">
      <w:rPr>
        <w:color w:val="FFFFFF" w:themeColor="background1"/>
      </w:rPr>
      <w:tblPr/>
      <w:tcPr>
        <w:shd w:val="clear" w:color="auto" w:fill="CBD73A" w:themeFill="accent6" w:themeFillShade="BF"/>
      </w:tc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AE7E8" w:themeFill="accen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3C6" w:themeFill="accent1" w:themeFillTint="3F"/>
      </w:tcPr>
    </w:tblStylePr>
    <w:tblStylePr w:type="band1Horz">
      <w:tblPr/>
      <w:tcPr>
        <w:shd w:val="clear" w:color="auto" w:fill="F4CED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AFBE9" w:themeFill="accent2"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A" w:themeFill="accent2" w:themeFillTint="3F"/>
      </w:tcPr>
    </w:tblStylePr>
    <w:tblStylePr w:type="band1Horz">
      <w:tblPr/>
      <w:tcPr>
        <w:shd w:val="clear" w:color="auto" w:fill="F4F8D4"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AF2F2" w:themeFill="accent5" w:themeFillTint="19"/>
    </w:tcPr>
    <w:tblStylePr w:type="firstRow">
      <w:rPr>
        <w:b/>
        <w:bCs/>
        <w:color w:val="FFFFFF" w:themeColor="background1"/>
      </w:rPr>
      <w:tblPr/>
      <w:tcPr>
        <w:tcBorders>
          <w:bottom w:val="single" w:sz="12" w:space="0" w:color="FFFFFF" w:themeColor="background1"/>
        </w:tcBorders>
        <w:shd w:val="clear" w:color="auto" w:fill="D0DA49" w:themeFill="accent6" w:themeFillShade="CC"/>
      </w:tcPr>
    </w:tblStylePr>
    <w:tblStylePr w:type="lastRow">
      <w:rPr>
        <w:b/>
        <w:bCs/>
        <w:color w:val="D0DA4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EDF" w:themeFill="accent5" w:themeFillTint="3F"/>
      </w:tcPr>
    </w:tblStylePr>
    <w:tblStylePr w:type="band1Horz">
      <w:tblPr/>
      <w:tcPr>
        <w:shd w:val="clear" w:color="auto" w:fill="F6E5E6"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BFCF3" w:themeFill="accent6" w:themeFillTint="19"/>
    </w:tcPr>
    <w:tblStylePr w:type="firstRow">
      <w:rPr>
        <w:b/>
        <w:bCs/>
        <w:color w:val="FFFFFF" w:themeColor="background1"/>
      </w:rPr>
      <w:tblPr/>
      <w:tcPr>
        <w:tcBorders>
          <w:bottom w:val="single" w:sz="12" w:space="0" w:color="FFFFFF" w:themeColor="background1"/>
        </w:tcBorders>
        <w:shd w:val="clear" w:color="auto" w:fill="C04B52" w:themeFill="accent5" w:themeFillShade="CC"/>
      </w:tcPr>
    </w:tblStylePr>
    <w:tblStylePr w:type="lastRow">
      <w:rPr>
        <w:b/>
        <w:bCs/>
        <w:color w:val="C04B52"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9E1" w:themeFill="accent6" w:themeFillTint="3F"/>
      </w:tcPr>
    </w:tblStylePr>
    <w:tblStylePr w:type="band1Horz">
      <w:tblPr/>
      <w:tcPr>
        <w:shd w:val="clear" w:color="auto" w:fill="F8FAE6"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CDDC29"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CDDC29" w:themeColor="accent2"/>
        <w:left w:val="single" w:sz="4" w:space="0" w:color="B3272F" w:themeColor="accent1"/>
        <w:bottom w:val="single" w:sz="4" w:space="0" w:color="B3272F" w:themeColor="accent1"/>
        <w:right w:val="single" w:sz="4" w:space="0" w:color="B3272F" w:themeColor="accent1"/>
        <w:insideH w:val="single" w:sz="4" w:space="0" w:color="FFFFFF" w:themeColor="background1"/>
        <w:insideV w:val="single" w:sz="4" w:space="0" w:color="FFFFFF" w:themeColor="background1"/>
      </w:tblBorders>
    </w:tblPr>
    <w:tcPr>
      <w:shd w:val="clear" w:color="auto" w:fill="FAE7E8" w:themeFill="accen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71C" w:themeFill="accent1" w:themeFillShade="99"/>
      </w:tcPr>
    </w:tblStylePr>
    <w:tblStylePr w:type="firstCol">
      <w:rPr>
        <w:color w:val="FFFFFF" w:themeColor="background1"/>
      </w:rPr>
      <w:tblPr/>
      <w:tcPr>
        <w:tcBorders>
          <w:top w:val="nil"/>
          <w:left w:val="nil"/>
          <w:bottom w:val="nil"/>
          <w:right w:val="nil"/>
          <w:insideH w:val="single" w:sz="4" w:space="0" w:color="6B171C" w:themeColor="accent1" w:themeShade="99"/>
          <w:insideV w:val="nil"/>
        </w:tcBorders>
        <w:shd w:val="clear" w:color="auto" w:fill="6B17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71C" w:themeFill="accent1" w:themeFillShade="99"/>
      </w:tcPr>
    </w:tblStylePr>
    <w:tblStylePr w:type="band1Vert">
      <w:tblPr/>
      <w:tcPr>
        <w:shd w:val="clear" w:color="auto" w:fill="EA9EA2" w:themeFill="accent1" w:themeFillTint="66"/>
      </w:tcPr>
    </w:tblStylePr>
    <w:tblStylePr w:type="band1Horz">
      <w:tblPr/>
      <w:tcPr>
        <w:shd w:val="clear" w:color="auto" w:fill="E5878C"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CDDC29" w:themeColor="accent2"/>
        <w:left w:val="single" w:sz="4" w:space="0" w:color="CDDC29" w:themeColor="accent2"/>
        <w:bottom w:val="single" w:sz="4" w:space="0" w:color="CDDC29" w:themeColor="accent2"/>
        <w:right w:val="single" w:sz="4" w:space="0" w:color="CDDC29" w:themeColor="accent2"/>
        <w:insideH w:val="single" w:sz="4" w:space="0" w:color="FFFFFF" w:themeColor="background1"/>
        <w:insideV w:val="single" w:sz="4" w:space="0" w:color="FFFFFF" w:themeColor="background1"/>
      </w:tblBorders>
    </w:tblPr>
    <w:tcPr>
      <w:shd w:val="clear" w:color="auto" w:fill="FAFBE9" w:themeFill="accent2"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616" w:themeFill="accent2" w:themeFillShade="99"/>
      </w:tcPr>
    </w:tblStylePr>
    <w:tblStylePr w:type="firstCol">
      <w:rPr>
        <w:color w:val="FFFFFF" w:themeColor="background1"/>
      </w:rPr>
      <w:tblPr/>
      <w:tcPr>
        <w:tcBorders>
          <w:top w:val="nil"/>
          <w:left w:val="nil"/>
          <w:bottom w:val="nil"/>
          <w:right w:val="nil"/>
          <w:insideH w:val="single" w:sz="4" w:space="0" w:color="7C8616" w:themeColor="accent2" w:themeShade="99"/>
          <w:insideV w:val="nil"/>
        </w:tcBorders>
        <w:shd w:val="clear" w:color="auto" w:fill="7C86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616" w:themeFill="accent2" w:themeFillShade="99"/>
      </w:tcPr>
    </w:tblStylePr>
    <w:tblStylePr w:type="band1Vert">
      <w:tblPr/>
      <w:tcPr>
        <w:shd w:val="clear" w:color="auto" w:fill="EAF1A9" w:themeFill="accent2" w:themeFillTint="66"/>
      </w:tcPr>
    </w:tblStylePr>
    <w:tblStylePr w:type="band1Horz">
      <w:tblPr/>
      <w:tcPr>
        <w:shd w:val="clear" w:color="auto" w:fill="E5ED9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0E787" w:themeColor="accent6"/>
        <w:left w:val="single" w:sz="4" w:space="0" w:color="D27D82" w:themeColor="accent5"/>
        <w:bottom w:val="single" w:sz="4" w:space="0" w:color="D27D82" w:themeColor="accent5"/>
        <w:right w:val="single" w:sz="4" w:space="0" w:color="D27D82" w:themeColor="accent5"/>
        <w:insideH w:val="single" w:sz="4" w:space="0" w:color="FFFFFF" w:themeColor="background1"/>
        <w:insideV w:val="single" w:sz="4" w:space="0" w:color="FFFFFF" w:themeColor="background1"/>
      </w:tblBorders>
    </w:tblPr>
    <w:tcPr>
      <w:shd w:val="clear" w:color="auto" w:fill="FAF2F2" w:themeFill="accent5" w:themeFillTint="19"/>
    </w:tcPr>
    <w:tblStylePr w:type="firstRow">
      <w:rPr>
        <w:b/>
        <w:bCs/>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339" w:themeFill="accent5" w:themeFillShade="99"/>
      </w:tcPr>
    </w:tblStylePr>
    <w:tblStylePr w:type="firstCol">
      <w:rPr>
        <w:color w:val="FFFFFF" w:themeColor="background1"/>
      </w:rPr>
      <w:tblPr/>
      <w:tcPr>
        <w:tcBorders>
          <w:top w:val="nil"/>
          <w:left w:val="nil"/>
          <w:bottom w:val="nil"/>
          <w:right w:val="nil"/>
          <w:insideH w:val="single" w:sz="4" w:space="0" w:color="953339" w:themeColor="accent5" w:themeShade="99"/>
          <w:insideV w:val="nil"/>
        </w:tcBorders>
        <w:shd w:val="clear" w:color="auto" w:fill="9533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3339" w:themeFill="accent5" w:themeFillShade="99"/>
      </w:tcPr>
    </w:tblStylePr>
    <w:tblStylePr w:type="band1Vert">
      <w:tblPr/>
      <w:tcPr>
        <w:shd w:val="clear" w:color="auto" w:fill="EDCBCD" w:themeFill="accent5" w:themeFillTint="66"/>
      </w:tcPr>
    </w:tblStylePr>
    <w:tblStylePr w:type="band1Horz">
      <w:tblPr/>
      <w:tcPr>
        <w:shd w:val="clear" w:color="auto" w:fill="E8BEC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D27D82" w:themeColor="accent5"/>
        <w:left w:val="single" w:sz="4" w:space="0" w:color="E0E787" w:themeColor="accent6"/>
        <w:bottom w:val="single" w:sz="4" w:space="0" w:color="E0E787" w:themeColor="accent6"/>
        <w:right w:val="single" w:sz="4" w:space="0" w:color="E0E787" w:themeColor="accent6"/>
        <w:insideH w:val="single" w:sz="4" w:space="0" w:color="FFFFFF" w:themeColor="background1"/>
        <w:insideV w:val="single" w:sz="4" w:space="0" w:color="FFFFFF" w:themeColor="background1"/>
      </w:tblBorders>
    </w:tblPr>
    <w:tcPr>
      <w:shd w:val="clear" w:color="auto" w:fill="FBFCF3" w:themeFill="accent6" w:themeFillTint="19"/>
    </w:tcPr>
    <w:tblStylePr w:type="firstRow">
      <w:rPr>
        <w:b/>
        <w:bCs/>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B624" w:themeFill="accent6" w:themeFillShade="99"/>
      </w:tcPr>
    </w:tblStylePr>
    <w:tblStylePr w:type="firstCol">
      <w:rPr>
        <w:color w:val="FFFFFF" w:themeColor="background1"/>
      </w:rPr>
      <w:tblPr/>
      <w:tcPr>
        <w:tcBorders>
          <w:top w:val="nil"/>
          <w:left w:val="nil"/>
          <w:bottom w:val="nil"/>
          <w:right w:val="nil"/>
          <w:insideH w:val="single" w:sz="4" w:space="0" w:color="ABB624" w:themeColor="accent6" w:themeShade="99"/>
          <w:insideV w:val="nil"/>
        </w:tcBorders>
        <w:shd w:val="clear" w:color="auto" w:fill="ABB6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B624" w:themeFill="accent6" w:themeFillShade="99"/>
      </w:tcPr>
    </w:tblStylePr>
    <w:tblStylePr w:type="band1Vert">
      <w:tblPr/>
      <w:tcPr>
        <w:shd w:val="clear" w:color="auto" w:fill="F2F5CE" w:themeFill="accent6" w:themeFillTint="66"/>
      </w:tcPr>
    </w:tblStylePr>
    <w:tblStylePr w:type="band1Horz">
      <w:tblPr/>
      <w:tcPr>
        <w:shd w:val="clear" w:color="auto" w:fill="EFF3C3"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B327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813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51D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51D23" w:themeFill="accent1" w:themeFillShade="BF"/>
      </w:tcPr>
    </w:tblStylePr>
    <w:tblStylePr w:type="band1Vert">
      <w:tblPr/>
      <w:tcPr>
        <w:tcBorders>
          <w:top w:val="nil"/>
          <w:left w:val="nil"/>
          <w:bottom w:val="nil"/>
          <w:right w:val="nil"/>
          <w:insideH w:val="nil"/>
          <w:insideV w:val="nil"/>
        </w:tcBorders>
        <w:shd w:val="clear" w:color="auto" w:fill="851D23" w:themeFill="accent1" w:themeFillShade="BF"/>
      </w:tcPr>
    </w:tblStylePr>
    <w:tblStylePr w:type="band1Horz">
      <w:tblPr/>
      <w:tcPr>
        <w:tcBorders>
          <w:top w:val="nil"/>
          <w:left w:val="nil"/>
          <w:bottom w:val="nil"/>
          <w:right w:val="nil"/>
          <w:insideH w:val="nil"/>
          <w:insideV w:val="nil"/>
        </w:tcBorders>
        <w:shd w:val="clear" w:color="auto" w:fill="851D23"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CDDC2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76F1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71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71B" w:themeFill="accent2" w:themeFillShade="BF"/>
      </w:tcPr>
    </w:tblStylePr>
    <w:tblStylePr w:type="band1Vert">
      <w:tblPr/>
      <w:tcPr>
        <w:tcBorders>
          <w:top w:val="nil"/>
          <w:left w:val="nil"/>
          <w:bottom w:val="nil"/>
          <w:right w:val="nil"/>
          <w:insideH w:val="nil"/>
          <w:insideV w:val="nil"/>
        </w:tcBorders>
        <w:shd w:val="clear" w:color="auto" w:fill="9BA71B" w:themeFill="accent2" w:themeFillShade="BF"/>
      </w:tcPr>
    </w:tblStylePr>
    <w:tblStylePr w:type="band1Horz">
      <w:tblPr/>
      <w:tcPr>
        <w:tcBorders>
          <w:top w:val="nil"/>
          <w:left w:val="nil"/>
          <w:bottom w:val="nil"/>
          <w:right w:val="nil"/>
          <w:insideH w:val="nil"/>
          <w:insideV w:val="nil"/>
        </w:tcBorders>
        <w:shd w:val="clear" w:color="auto" w:fill="9BA71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D27D8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B2B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4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4047" w:themeFill="accent5" w:themeFillShade="BF"/>
      </w:tcPr>
    </w:tblStylePr>
    <w:tblStylePr w:type="band1Vert">
      <w:tblPr/>
      <w:tcPr>
        <w:tcBorders>
          <w:top w:val="nil"/>
          <w:left w:val="nil"/>
          <w:bottom w:val="nil"/>
          <w:right w:val="nil"/>
          <w:insideH w:val="nil"/>
          <w:insideV w:val="nil"/>
        </w:tcBorders>
        <w:shd w:val="clear" w:color="auto" w:fill="BA4047" w:themeFill="accent5" w:themeFillShade="BF"/>
      </w:tcPr>
    </w:tblStylePr>
    <w:tblStylePr w:type="band1Horz">
      <w:tblPr/>
      <w:tcPr>
        <w:tcBorders>
          <w:top w:val="nil"/>
          <w:left w:val="nil"/>
          <w:bottom w:val="nil"/>
          <w:right w:val="nil"/>
          <w:insideH w:val="nil"/>
          <w:insideV w:val="nil"/>
        </w:tcBorders>
        <w:shd w:val="clear" w:color="auto" w:fill="BA4047"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0E7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E97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D73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D73A" w:themeFill="accent6" w:themeFillShade="BF"/>
      </w:tcPr>
    </w:tblStylePr>
    <w:tblStylePr w:type="band1Vert">
      <w:tblPr/>
      <w:tcPr>
        <w:tcBorders>
          <w:top w:val="nil"/>
          <w:left w:val="nil"/>
          <w:bottom w:val="nil"/>
          <w:right w:val="nil"/>
          <w:insideH w:val="nil"/>
          <w:insideV w:val="nil"/>
        </w:tcBorders>
        <w:shd w:val="clear" w:color="auto" w:fill="CBD73A" w:themeFill="accent6" w:themeFillShade="BF"/>
      </w:tcPr>
    </w:tblStylePr>
    <w:tblStylePr w:type="band1Horz">
      <w:tblPr/>
      <w:tcPr>
        <w:tcBorders>
          <w:top w:val="nil"/>
          <w:left w:val="nil"/>
          <w:bottom w:val="nil"/>
          <w:right w:val="nil"/>
          <w:insideH w:val="nil"/>
          <w:insideV w:val="nil"/>
        </w:tcBorders>
        <w:shd w:val="clear" w:color="auto" w:fill="CBD73A"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EA9EA2" w:themeColor="accent1" w:themeTint="66"/>
        <w:left w:val="single" w:sz="4" w:space="0" w:color="EA9EA2" w:themeColor="accent1" w:themeTint="66"/>
        <w:bottom w:val="single" w:sz="4" w:space="0" w:color="EA9EA2" w:themeColor="accent1" w:themeTint="66"/>
        <w:right w:val="single" w:sz="4" w:space="0" w:color="EA9EA2" w:themeColor="accent1" w:themeTint="66"/>
        <w:insideH w:val="single" w:sz="4" w:space="0" w:color="EA9EA2" w:themeColor="accent1" w:themeTint="66"/>
        <w:insideV w:val="single" w:sz="4" w:space="0" w:color="EA9EA2" w:themeColor="accent1" w:themeTint="66"/>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2" w:space="0" w:color="DF6F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EAF1A9" w:themeColor="accent2" w:themeTint="66"/>
        <w:left w:val="single" w:sz="4" w:space="0" w:color="EAF1A9" w:themeColor="accent2" w:themeTint="66"/>
        <w:bottom w:val="single" w:sz="4" w:space="0" w:color="EAF1A9" w:themeColor="accent2" w:themeTint="66"/>
        <w:right w:val="single" w:sz="4" w:space="0" w:color="EAF1A9" w:themeColor="accent2" w:themeTint="66"/>
        <w:insideH w:val="single" w:sz="4" w:space="0" w:color="EAF1A9" w:themeColor="accent2" w:themeTint="66"/>
        <w:insideV w:val="single" w:sz="4" w:space="0" w:color="EAF1A9" w:themeColor="accent2" w:themeTint="66"/>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2" w:space="0" w:color="E0EA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DCBCD" w:themeColor="accent5" w:themeTint="66"/>
        <w:left w:val="single" w:sz="4" w:space="0" w:color="EDCBCD" w:themeColor="accent5" w:themeTint="66"/>
        <w:bottom w:val="single" w:sz="4" w:space="0" w:color="EDCBCD" w:themeColor="accent5" w:themeTint="66"/>
        <w:right w:val="single" w:sz="4" w:space="0" w:color="EDCBCD" w:themeColor="accent5" w:themeTint="66"/>
        <w:insideH w:val="single" w:sz="4" w:space="0" w:color="EDCBCD" w:themeColor="accent5" w:themeTint="66"/>
        <w:insideV w:val="single" w:sz="4" w:space="0" w:color="EDCBCD" w:themeColor="accent5" w:themeTint="66"/>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2" w:space="0" w:color="E4B1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2F5CE" w:themeColor="accent6" w:themeTint="66"/>
        <w:left w:val="single" w:sz="4" w:space="0" w:color="F2F5CE" w:themeColor="accent6" w:themeTint="66"/>
        <w:bottom w:val="single" w:sz="4" w:space="0" w:color="F2F5CE" w:themeColor="accent6" w:themeTint="66"/>
        <w:right w:val="single" w:sz="4" w:space="0" w:color="F2F5CE" w:themeColor="accent6" w:themeTint="66"/>
        <w:insideH w:val="single" w:sz="4" w:space="0" w:color="F2F5CE" w:themeColor="accent6" w:themeTint="66"/>
        <w:insideV w:val="single" w:sz="4" w:space="0" w:color="F2F5CE" w:themeColor="accent6" w:themeTint="66"/>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2" w:space="0" w:color="ECF0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DF6F75" w:themeColor="accent1" w:themeTint="99"/>
        <w:bottom w:val="single" w:sz="2" w:space="0" w:color="DF6F75" w:themeColor="accent1" w:themeTint="99"/>
        <w:insideH w:val="single" w:sz="2" w:space="0" w:color="DF6F75" w:themeColor="accent1" w:themeTint="99"/>
        <w:insideV w:val="single" w:sz="2" w:space="0" w:color="DF6F75" w:themeColor="accent1" w:themeTint="99"/>
      </w:tblBorders>
    </w:tblPr>
    <w:tblStylePr w:type="firstRow">
      <w:rPr>
        <w:b/>
        <w:bCs/>
      </w:rPr>
      <w:tblPr/>
      <w:tcPr>
        <w:tcBorders>
          <w:top w:val="nil"/>
          <w:bottom w:val="single" w:sz="12" w:space="0" w:color="DF6F75" w:themeColor="accent1" w:themeTint="99"/>
          <w:insideH w:val="nil"/>
          <w:insideV w:val="nil"/>
        </w:tcBorders>
        <w:shd w:val="clear" w:color="auto" w:fill="FFFFFF" w:themeFill="background1"/>
      </w:tcPr>
    </w:tblStylePr>
    <w:tblStylePr w:type="lastRow">
      <w:rPr>
        <w:b/>
        <w:bCs/>
      </w:rPr>
      <w:tblPr/>
      <w:tcPr>
        <w:tcBorders>
          <w:top w:val="double" w:sz="2" w:space="0" w:color="DF6F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0EA7E" w:themeColor="accent2" w:themeTint="99"/>
        <w:bottom w:val="single" w:sz="2" w:space="0" w:color="E0EA7E" w:themeColor="accent2" w:themeTint="99"/>
        <w:insideH w:val="single" w:sz="2" w:space="0" w:color="E0EA7E" w:themeColor="accent2" w:themeTint="99"/>
        <w:insideV w:val="single" w:sz="2" w:space="0" w:color="E0EA7E" w:themeColor="accent2" w:themeTint="99"/>
      </w:tblBorders>
    </w:tblPr>
    <w:tblStylePr w:type="firstRow">
      <w:rPr>
        <w:b/>
        <w:bCs/>
      </w:rPr>
      <w:tblPr/>
      <w:tcPr>
        <w:tcBorders>
          <w:top w:val="nil"/>
          <w:bottom w:val="single" w:sz="12" w:space="0" w:color="E0EA7E" w:themeColor="accent2" w:themeTint="99"/>
          <w:insideH w:val="nil"/>
          <w:insideV w:val="nil"/>
        </w:tcBorders>
        <w:shd w:val="clear" w:color="auto" w:fill="FFFFFF" w:themeFill="background1"/>
      </w:tcPr>
    </w:tblStylePr>
    <w:tblStylePr w:type="lastRow">
      <w:rPr>
        <w:b/>
        <w:bCs/>
      </w:rPr>
      <w:tblPr/>
      <w:tcPr>
        <w:tcBorders>
          <w:top w:val="double" w:sz="2" w:space="0" w:color="E0EA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E4B1B4" w:themeColor="accent5" w:themeTint="99"/>
        <w:bottom w:val="single" w:sz="2" w:space="0" w:color="E4B1B4" w:themeColor="accent5" w:themeTint="99"/>
        <w:insideH w:val="single" w:sz="2" w:space="0" w:color="E4B1B4" w:themeColor="accent5" w:themeTint="99"/>
        <w:insideV w:val="single" w:sz="2" w:space="0" w:color="E4B1B4" w:themeColor="accent5" w:themeTint="99"/>
      </w:tblBorders>
    </w:tblPr>
    <w:tblStylePr w:type="firstRow">
      <w:rPr>
        <w:b/>
        <w:bCs/>
      </w:rPr>
      <w:tblPr/>
      <w:tcPr>
        <w:tcBorders>
          <w:top w:val="nil"/>
          <w:bottom w:val="single" w:sz="12" w:space="0" w:color="E4B1B4" w:themeColor="accent5" w:themeTint="99"/>
          <w:insideH w:val="nil"/>
          <w:insideV w:val="nil"/>
        </w:tcBorders>
        <w:shd w:val="clear" w:color="auto" w:fill="FFFFFF" w:themeFill="background1"/>
      </w:tcPr>
    </w:tblStylePr>
    <w:tblStylePr w:type="lastRow">
      <w:rPr>
        <w:b/>
        <w:bCs/>
      </w:rPr>
      <w:tblPr/>
      <w:tcPr>
        <w:tcBorders>
          <w:top w:val="double" w:sz="2" w:space="0" w:color="E4B1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ECF0B6" w:themeColor="accent6" w:themeTint="99"/>
        <w:bottom w:val="single" w:sz="2" w:space="0" w:color="ECF0B6" w:themeColor="accent6" w:themeTint="99"/>
        <w:insideH w:val="single" w:sz="2" w:space="0" w:color="ECF0B6" w:themeColor="accent6" w:themeTint="99"/>
        <w:insideV w:val="single" w:sz="2" w:space="0" w:color="ECF0B6" w:themeColor="accent6" w:themeTint="99"/>
      </w:tblBorders>
    </w:tblPr>
    <w:tblStylePr w:type="firstRow">
      <w:rPr>
        <w:b/>
        <w:bCs/>
      </w:rPr>
      <w:tblPr/>
      <w:tcPr>
        <w:tcBorders>
          <w:top w:val="nil"/>
          <w:bottom w:val="single" w:sz="12" w:space="0" w:color="ECF0B6" w:themeColor="accent6" w:themeTint="99"/>
          <w:insideH w:val="nil"/>
          <w:insideV w:val="nil"/>
        </w:tcBorders>
        <w:shd w:val="clear" w:color="auto" w:fill="FFFFFF" w:themeFill="background1"/>
      </w:tcPr>
    </w:tblStylePr>
    <w:tblStylePr w:type="lastRow">
      <w:rPr>
        <w:b/>
        <w:bCs/>
      </w:rPr>
      <w:tblPr/>
      <w:tcPr>
        <w:tcBorders>
          <w:top w:val="double" w:sz="2" w:space="0" w:color="ECF0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insideV w:val="nil"/>
        </w:tcBorders>
        <w:shd w:val="clear" w:color="auto" w:fill="B3272F" w:themeFill="accent1"/>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insideV w:val="nil"/>
        </w:tcBorders>
        <w:shd w:val="clear" w:color="auto" w:fill="CDDC29" w:themeFill="accent2"/>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insideV w:val="nil"/>
        </w:tcBorders>
        <w:shd w:val="clear" w:color="auto" w:fill="D27D82" w:themeFill="accent5"/>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insideV w:val="nil"/>
        </w:tcBorders>
        <w:shd w:val="clear" w:color="auto" w:fill="E0E787" w:themeFill="accent6"/>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E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27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27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27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272F" w:themeFill="accent1"/>
      </w:tcPr>
    </w:tblStylePr>
    <w:tblStylePr w:type="band1Vert">
      <w:tblPr/>
      <w:tcPr>
        <w:shd w:val="clear" w:color="auto" w:fill="EA9EA2" w:themeFill="accent1" w:themeFillTint="66"/>
      </w:tcPr>
    </w:tblStylePr>
    <w:tblStylePr w:type="band1Horz">
      <w:tblPr/>
      <w:tcPr>
        <w:shd w:val="clear" w:color="auto" w:fill="EA9EA2"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8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C2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C2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C2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C29" w:themeFill="accent2"/>
      </w:tcPr>
    </w:tblStylePr>
    <w:tblStylePr w:type="band1Vert">
      <w:tblPr/>
      <w:tcPr>
        <w:shd w:val="clear" w:color="auto" w:fill="EAF1A9" w:themeFill="accent2" w:themeFillTint="66"/>
      </w:tcPr>
    </w:tblStylePr>
    <w:tblStylePr w:type="band1Horz">
      <w:tblPr/>
      <w:tcPr>
        <w:shd w:val="clear" w:color="auto" w:fill="EAF1A9"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D8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D8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D8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D82" w:themeFill="accent5"/>
      </w:tcPr>
    </w:tblStylePr>
    <w:tblStylePr w:type="band1Vert">
      <w:tblPr/>
      <w:tcPr>
        <w:shd w:val="clear" w:color="auto" w:fill="EDCBCD" w:themeFill="accent5" w:themeFillTint="66"/>
      </w:tcPr>
    </w:tblStylePr>
    <w:tblStylePr w:type="band1Horz">
      <w:tblPr/>
      <w:tcPr>
        <w:shd w:val="clear" w:color="auto" w:fill="EDCBCD"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87" w:themeFill="accent6"/>
      </w:tcPr>
    </w:tblStylePr>
    <w:tblStylePr w:type="band1Vert">
      <w:tblPr/>
      <w:tcPr>
        <w:shd w:val="clear" w:color="auto" w:fill="F2F5CE" w:themeFill="accent6" w:themeFillTint="66"/>
      </w:tcPr>
    </w:tblStylePr>
    <w:tblStylePr w:type="band1Horz">
      <w:tblPr/>
      <w:tcPr>
        <w:shd w:val="clear" w:color="auto" w:fill="F2F5CE"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6Colorful-Accent2">
    <w:name w:val="Grid Table 6 Colorful Accent 2"/>
    <w:basedOn w:val="TableNormal"/>
    <w:uiPriority w:val="51"/>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6Colorful-Accent6">
    <w:name w:val="Grid Table 6 Colorful Accent 6"/>
    <w:basedOn w:val="TableNormal"/>
    <w:uiPriority w:val="51"/>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7Colorful-Accent2">
    <w:name w:val="Grid Table 7 Colorful Accent 2"/>
    <w:basedOn w:val="TableNormal"/>
    <w:uiPriority w:val="52"/>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7Colorful-Accent6">
    <w:name w:val="Grid Table 7 Colorful Accent 6"/>
    <w:basedOn w:val="TableNormal"/>
    <w:uiPriority w:val="52"/>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18" w:space="0" w:color="B3272F" w:themeColor="accent1"/>
          <w:right w:val="single" w:sz="8" w:space="0" w:color="B3272F" w:themeColor="accent1"/>
          <w:insideH w:val="nil"/>
          <w:insideV w:val="single" w:sz="8" w:space="0" w:color="B327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insideH w:val="nil"/>
          <w:insideV w:val="single" w:sz="8" w:space="0" w:color="B327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shd w:val="clear" w:color="auto" w:fill="F2C3C6" w:themeFill="accent1" w:themeFillTint="3F"/>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shd w:val="clear" w:color="auto" w:fill="F2C3C6" w:themeFill="accent1" w:themeFillTint="3F"/>
      </w:tcPr>
    </w:tblStylePr>
    <w:tblStylePr w:type="band2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18" w:space="0" w:color="CDDC29" w:themeColor="accent2"/>
          <w:right w:val="single" w:sz="8" w:space="0" w:color="CDDC29" w:themeColor="accent2"/>
          <w:insideH w:val="nil"/>
          <w:insideV w:val="single" w:sz="8" w:space="0" w:color="CDDC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insideH w:val="nil"/>
          <w:insideV w:val="single" w:sz="8" w:space="0" w:color="CDDC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shd w:val="clear" w:color="auto" w:fill="F2F6CA" w:themeFill="accent2" w:themeFillTint="3F"/>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shd w:val="clear" w:color="auto" w:fill="F2F6CA" w:themeFill="accent2" w:themeFillTint="3F"/>
      </w:tcPr>
    </w:tblStylePr>
    <w:tblStylePr w:type="band2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18" w:space="0" w:color="D27D82" w:themeColor="accent5"/>
          <w:right w:val="single" w:sz="8" w:space="0" w:color="D27D82" w:themeColor="accent5"/>
          <w:insideH w:val="nil"/>
          <w:insideV w:val="single" w:sz="8" w:space="0" w:color="D27D8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insideH w:val="nil"/>
          <w:insideV w:val="single" w:sz="8" w:space="0" w:color="D27D8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shd w:val="clear" w:color="auto" w:fill="F4DEDF" w:themeFill="accent5" w:themeFillTint="3F"/>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shd w:val="clear" w:color="auto" w:fill="F4DEDF" w:themeFill="accent5" w:themeFillTint="3F"/>
      </w:tcPr>
    </w:tblStylePr>
    <w:tblStylePr w:type="band2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18" w:space="0" w:color="E0E787" w:themeColor="accent6"/>
          <w:right w:val="single" w:sz="8" w:space="0" w:color="E0E787" w:themeColor="accent6"/>
          <w:insideH w:val="nil"/>
          <w:insideV w:val="single" w:sz="8" w:space="0" w:color="E0E7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insideH w:val="nil"/>
          <w:insideV w:val="single" w:sz="8" w:space="0" w:color="E0E7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shd w:val="clear" w:color="auto" w:fill="F7F9E1" w:themeFill="accent6" w:themeFillTint="3F"/>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shd w:val="clear" w:color="auto" w:fill="F7F9E1" w:themeFill="accent6" w:themeFillTint="3F"/>
      </w:tcPr>
    </w:tblStylePr>
    <w:tblStylePr w:type="band2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pPr>
        <w:spacing w:before="0" w:after="0" w:line="240" w:lineRule="auto"/>
      </w:pPr>
      <w:rPr>
        <w:b/>
        <w:bCs/>
        <w:color w:val="FFFFFF" w:themeColor="background1"/>
      </w:rPr>
      <w:tblPr/>
      <w:tcPr>
        <w:shd w:val="clear" w:color="auto" w:fill="B3272F" w:themeFill="accent1"/>
      </w:tcPr>
    </w:tblStylePr>
    <w:tblStylePr w:type="lastRow">
      <w:pPr>
        <w:spacing w:before="0" w:after="0" w:line="240" w:lineRule="auto"/>
      </w:pPr>
      <w:rPr>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tcBorders>
      </w:tcPr>
    </w:tblStylePr>
    <w:tblStylePr w:type="firstCol">
      <w:rPr>
        <w:b/>
        <w:bCs/>
      </w:rPr>
    </w:tblStylePr>
    <w:tblStylePr w:type="lastCol">
      <w:rPr>
        <w:b/>
        <w:bCs/>
      </w:r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pPr>
        <w:spacing w:before="0" w:after="0" w:line="240" w:lineRule="auto"/>
      </w:pPr>
      <w:rPr>
        <w:b/>
        <w:bCs/>
        <w:color w:val="FFFFFF" w:themeColor="background1"/>
      </w:rPr>
      <w:tblPr/>
      <w:tcPr>
        <w:shd w:val="clear" w:color="auto" w:fill="CDDC29" w:themeFill="accent2"/>
      </w:tcPr>
    </w:tblStylePr>
    <w:tblStylePr w:type="lastRow">
      <w:pPr>
        <w:spacing w:before="0" w:after="0" w:line="240" w:lineRule="auto"/>
      </w:pPr>
      <w:rPr>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tcBorders>
      </w:tcPr>
    </w:tblStylePr>
    <w:tblStylePr w:type="firstCol">
      <w:rPr>
        <w:b/>
        <w:bCs/>
      </w:rPr>
    </w:tblStylePr>
    <w:tblStylePr w:type="lastCol">
      <w:rPr>
        <w:b/>
        <w:bCs/>
      </w:r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pPr>
        <w:spacing w:before="0" w:after="0" w:line="240" w:lineRule="auto"/>
      </w:pPr>
      <w:rPr>
        <w:b/>
        <w:bCs/>
        <w:color w:val="FFFFFF" w:themeColor="background1"/>
      </w:rPr>
      <w:tblPr/>
      <w:tcPr>
        <w:shd w:val="clear" w:color="auto" w:fill="D27D82" w:themeFill="accent5"/>
      </w:tcPr>
    </w:tblStylePr>
    <w:tblStylePr w:type="lastRow">
      <w:pPr>
        <w:spacing w:before="0" w:after="0" w:line="240" w:lineRule="auto"/>
      </w:pPr>
      <w:rPr>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tcBorders>
      </w:tcPr>
    </w:tblStylePr>
    <w:tblStylePr w:type="firstCol">
      <w:rPr>
        <w:b/>
        <w:bCs/>
      </w:rPr>
    </w:tblStylePr>
    <w:tblStylePr w:type="lastCol">
      <w:rPr>
        <w:b/>
        <w:bCs/>
      </w:r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pPr>
        <w:spacing w:before="0" w:after="0" w:line="240" w:lineRule="auto"/>
      </w:pPr>
      <w:rPr>
        <w:b/>
        <w:bCs/>
        <w:color w:val="FFFFFF" w:themeColor="background1"/>
      </w:rPr>
      <w:tblPr/>
      <w:tcPr>
        <w:shd w:val="clear" w:color="auto" w:fill="E0E787" w:themeFill="accent6"/>
      </w:tcPr>
    </w:tblStylePr>
    <w:tblStylePr w:type="lastRow">
      <w:pPr>
        <w:spacing w:before="0" w:after="0" w:line="240" w:lineRule="auto"/>
      </w:pPr>
      <w:rPr>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tcBorders>
      </w:tcPr>
    </w:tblStylePr>
    <w:tblStylePr w:type="firstCol">
      <w:rPr>
        <w:b/>
        <w:bCs/>
      </w:rPr>
    </w:tblStylePr>
    <w:tblStylePr w:type="lastCol">
      <w:rPr>
        <w:b/>
        <w:bCs/>
      </w:r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851D23" w:themeColor="accent1" w:themeShade="BF"/>
    </w:rPr>
    <w:tblPr>
      <w:tblStyleRowBandSize w:val="1"/>
      <w:tblStyleColBandSize w:val="1"/>
      <w:tblBorders>
        <w:top w:val="single" w:sz="8" w:space="0" w:color="B3272F" w:themeColor="accent1"/>
        <w:bottom w:val="single" w:sz="8" w:space="0" w:color="B3272F" w:themeColor="accent1"/>
      </w:tblBorders>
    </w:tblPr>
    <w:tblStylePr w:type="fir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la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left w:val="nil"/>
          <w:right w:val="nil"/>
          <w:insideH w:val="nil"/>
          <w:insideV w:val="nil"/>
        </w:tcBorders>
        <w:shd w:val="clear" w:color="auto" w:fill="F2C3C6" w:themeFill="accent1" w:themeFillTint="3F"/>
      </w:tcPr>
    </w:tblStylePr>
  </w:style>
  <w:style w:type="table" w:styleId="LightShading-Accent2">
    <w:name w:val="Light Shading Accent 2"/>
    <w:basedOn w:val="TableNormal"/>
    <w:uiPriority w:val="60"/>
    <w:semiHidden/>
    <w:rsid w:val="0058629F"/>
    <w:rPr>
      <w:color w:val="9BA71B" w:themeColor="accent2" w:themeShade="BF"/>
    </w:rPr>
    <w:tblPr>
      <w:tblStyleRowBandSize w:val="1"/>
      <w:tblStyleColBandSize w:val="1"/>
      <w:tblBorders>
        <w:top w:val="single" w:sz="8" w:space="0" w:color="CDDC29" w:themeColor="accent2"/>
        <w:bottom w:val="single" w:sz="8" w:space="0" w:color="CDDC29" w:themeColor="accent2"/>
      </w:tblBorders>
    </w:tblPr>
    <w:tblStylePr w:type="fir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la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left w:val="nil"/>
          <w:right w:val="nil"/>
          <w:insideH w:val="nil"/>
          <w:insideV w:val="nil"/>
        </w:tcBorders>
        <w:shd w:val="clear" w:color="auto" w:fill="F2F6C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BA4047" w:themeColor="accent5" w:themeShade="BF"/>
    </w:rPr>
    <w:tblPr>
      <w:tblStyleRowBandSize w:val="1"/>
      <w:tblStyleColBandSize w:val="1"/>
      <w:tblBorders>
        <w:top w:val="single" w:sz="8" w:space="0" w:color="D27D82" w:themeColor="accent5"/>
        <w:bottom w:val="single" w:sz="8" w:space="0" w:color="D27D82" w:themeColor="accent5"/>
      </w:tblBorders>
    </w:tblPr>
    <w:tblStylePr w:type="fir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la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left w:val="nil"/>
          <w:right w:val="nil"/>
          <w:insideH w:val="nil"/>
          <w:insideV w:val="nil"/>
        </w:tcBorders>
        <w:shd w:val="clear" w:color="auto" w:fill="F4DEDF" w:themeFill="accent5" w:themeFillTint="3F"/>
      </w:tcPr>
    </w:tblStylePr>
  </w:style>
  <w:style w:type="table" w:styleId="LightShading-Accent6">
    <w:name w:val="Light Shading Accent 6"/>
    <w:basedOn w:val="TableNormal"/>
    <w:uiPriority w:val="60"/>
    <w:semiHidden/>
    <w:rsid w:val="0058629F"/>
    <w:rPr>
      <w:color w:val="CBD73A" w:themeColor="accent6" w:themeShade="BF"/>
    </w:rPr>
    <w:tblPr>
      <w:tblStyleRowBandSize w:val="1"/>
      <w:tblStyleColBandSize w:val="1"/>
      <w:tblBorders>
        <w:top w:val="single" w:sz="8" w:space="0" w:color="E0E787" w:themeColor="accent6"/>
        <w:bottom w:val="single" w:sz="8" w:space="0" w:color="E0E787" w:themeColor="accent6"/>
      </w:tblBorders>
    </w:tblPr>
    <w:tblStylePr w:type="fir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la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left w:val="nil"/>
          <w:right w:val="nil"/>
          <w:insideH w:val="nil"/>
          <w:insideV w:val="nil"/>
        </w:tcBorders>
        <w:shd w:val="clear" w:color="auto" w:fill="F7F9E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DF6F75" w:themeColor="accent1" w:themeTint="99"/>
        </w:tcBorders>
      </w:tcPr>
    </w:tblStylePr>
    <w:tblStylePr w:type="lastRow">
      <w:rPr>
        <w:b/>
        <w:bCs/>
      </w:rPr>
      <w:tblPr/>
      <w:tcPr>
        <w:tcBorders>
          <w:top w:val="sing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0EA7E" w:themeColor="accent2" w:themeTint="99"/>
        </w:tcBorders>
      </w:tcPr>
    </w:tblStylePr>
    <w:tblStylePr w:type="lastRow">
      <w:rPr>
        <w:b/>
        <w:bCs/>
      </w:rPr>
      <w:tblPr/>
      <w:tcPr>
        <w:tcBorders>
          <w:top w:val="sing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E4B1B4" w:themeColor="accent5" w:themeTint="99"/>
        </w:tcBorders>
      </w:tcPr>
    </w:tblStylePr>
    <w:tblStylePr w:type="lastRow">
      <w:rPr>
        <w:b/>
        <w:bCs/>
      </w:rPr>
      <w:tblPr/>
      <w:tcPr>
        <w:tcBorders>
          <w:top w:val="sing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ECF0B6" w:themeColor="accent6" w:themeTint="99"/>
        </w:tcBorders>
      </w:tcPr>
    </w:tblStylePr>
    <w:tblStylePr w:type="lastRow">
      <w:rPr>
        <w:b/>
        <w:bCs/>
      </w:rPr>
      <w:tblPr/>
      <w:tcPr>
        <w:tcBorders>
          <w:top w:val="sing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DF6F75" w:themeColor="accent1" w:themeTint="99"/>
        <w:bottom w:val="single" w:sz="4" w:space="0" w:color="DF6F75" w:themeColor="accent1" w:themeTint="99"/>
        <w:insideH w:val="single" w:sz="4" w:space="0" w:color="DF6F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0EA7E" w:themeColor="accent2" w:themeTint="99"/>
        <w:bottom w:val="single" w:sz="4" w:space="0" w:color="E0EA7E" w:themeColor="accent2" w:themeTint="99"/>
        <w:insideH w:val="single" w:sz="4" w:space="0" w:color="E0EA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E4B1B4" w:themeColor="accent5" w:themeTint="99"/>
        <w:bottom w:val="single" w:sz="4" w:space="0" w:color="E4B1B4" w:themeColor="accent5" w:themeTint="99"/>
        <w:insideH w:val="single" w:sz="4" w:space="0" w:color="E4B1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ECF0B6" w:themeColor="accent6" w:themeTint="99"/>
        <w:bottom w:val="single" w:sz="4" w:space="0" w:color="ECF0B6" w:themeColor="accent6" w:themeTint="99"/>
        <w:insideH w:val="single" w:sz="4" w:space="0" w:color="ECF0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B3272F" w:themeColor="accent1"/>
        <w:left w:val="single" w:sz="4" w:space="0" w:color="B3272F" w:themeColor="accent1"/>
        <w:bottom w:val="single" w:sz="4" w:space="0" w:color="B3272F" w:themeColor="accent1"/>
        <w:right w:val="single" w:sz="4" w:space="0" w:color="B3272F" w:themeColor="accent1"/>
      </w:tblBorders>
    </w:tblPr>
    <w:tblStylePr w:type="firstRow">
      <w:rPr>
        <w:b/>
        <w:bCs/>
        <w:color w:val="FFFFFF" w:themeColor="background1"/>
      </w:rPr>
      <w:tblPr/>
      <w:tcPr>
        <w:shd w:val="clear" w:color="auto" w:fill="B3272F" w:themeFill="accent1"/>
      </w:tcPr>
    </w:tblStylePr>
    <w:tblStylePr w:type="lastRow">
      <w:rPr>
        <w:b/>
        <w:bCs/>
      </w:rPr>
      <w:tblPr/>
      <w:tcPr>
        <w:tcBorders>
          <w:top w:val="double" w:sz="4" w:space="0" w:color="B327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72F" w:themeColor="accent1"/>
          <w:right w:val="single" w:sz="4" w:space="0" w:color="B3272F" w:themeColor="accent1"/>
        </w:tcBorders>
      </w:tcPr>
    </w:tblStylePr>
    <w:tblStylePr w:type="band1Horz">
      <w:tblPr/>
      <w:tcPr>
        <w:tcBorders>
          <w:top w:val="single" w:sz="4" w:space="0" w:color="B3272F" w:themeColor="accent1"/>
          <w:bottom w:val="single" w:sz="4" w:space="0" w:color="B327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72F" w:themeColor="accent1"/>
          <w:left w:val="nil"/>
        </w:tcBorders>
      </w:tcPr>
    </w:tblStylePr>
    <w:tblStylePr w:type="swCell">
      <w:tblPr/>
      <w:tcPr>
        <w:tcBorders>
          <w:top w:val="double" w:sz="4" w:space="0" w:color="B3272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CDDC29" w:themeColor="accent2"/>
        <w:left w:val="single" w:sz="4" w:space="0" w:color="CDDC29" w:themeColor="accent2"/>
        <w:bottom w:val="single" w:sz="4" w:space="0" w:color="CDDC29" w:themeColor="accent2"/>
        <w:right w:val="single" w:sz="4" w:space="0" w:color="CDDC29" w:themeColor="accent2"/>
      </w:tblBorders>
    </w:tblPr>
    <w:tblStylePr w:type="firstRow">
      <w:rPr>
        <w:b/>
        <w:bCs/>
        <w:color w:val="FFFFFF" w:themeColor="background1"/>
      </w:rPr>
      <w:tblPr/>
      <w:tcPr>
        <w:shd w:val="clear" w:color="auto" w:fill="CDDC29" w:themeFill="accent2"/>
      </w:tcPr>
    </w:tblStylePr>
    <w:tblStylePr w:type="lastRow">
      <w:rPr>
        <w:b/>
        <w:bCs/>
      </w:rPr>
      <w:tblPr/>
      <w:tcPr>
        <w:tcBorders>
          <w:top w:val="double" w:sz="4" w:space="0" w:color="CDDC2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C29" w:themeColor="accent2"/>
          <w:right w:val="single" w:sz="4" w:space="0" w:color="CDDC29" w:themeColor="accent2"/>
        </w:tcBorders>
      </w:tcPr>
    </w:tblStylePr>
    <w:tblStylePr w:type="band1Horz">
      <w:tblPr/>
      <w:tcPr>
        <w:tcBorders>
          <w:top w:val="single" w:sz="4" w:space="0" w:color="CDDC29" w:themeColor="accent2"/>
          <w:bottom w:val="single" w:sz="4" w:space="0" w:color="CDDC2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C29" w:themeColor="accent2"/>
          <w:left w:val="nil"/>
        </w:tcBorders>
      </w:tcPr>
    </w:tblStylePr>
    <w:tblStylePr w:type="swCell">
      <w:tblPr/>
      <w:tcPr>
        <w:tcBorders>
          <w:top w:val="double" w:sz="4" w:space="0" w:color="CDDC2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D27D82" w:themeColor="accent5"/>
        <w:left w:val="single" w:sz="4" w:space="0" w:color="D27D82" w:themeColor="accent5"/>
        <w:bottom w:val="single" w:sz="4" w:space="0" w:color="D27D82" w:themeColor="accent5"/>
        <w:right w:val="single" w:sz="4" w:space="0" w:color="D27D82" w:themeColor="accent5"/>
      </w:tblBorders>
    </w:tblPr>
    <w:tblStylePr w:type="firstRow">
      <w:rPr>
        <w:b/>
        <w:bCs/>
        <w:color w:val="FFFFFF" w:themeColor="background1"/>
      </w:rPr>
      <w:tblPr/>
      <w:tcPr>
        <w:shd w:val="clear" w:color="auto" w:fill="D27D82" w:themeFill="accent5"/>
      </w:tcPr>
    </w:tblStylePr>
    <w:tblStylePr w:type="lastRow">
      <w:rPr>
        <w:b/>
        <w:bCs/>
      </w:rPr>
      <w:tblPr/>
      <w:tcPr>
        <w:tcBorders>
          <w:top w:val="double" w:sz="4" w:space="0" w:color="D27D8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7D82" w:themeColor="accent5"/>
          <w:right w:val="single" w:sz="4" w:space="0" w:color="D27D82" w:themeColor="accent5"/>
        </w:tcBorders>
      </w:tcPr>
    </w:tblStylePr>
    <w:tblStylePr w:type="band1Horz">
      <w:tblPr/>
      <w:tcPr>
        <w:tcBorders>
          <w:top w:val="single" w:sz="4" w:space="0" w:color="D27D82" w:themeColor="accent5"/>
          <w:bottom w:val="single" w:sz="4" w:space="0" w:color="D27D8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7D82" w:themeColor="accent5"/>
          <w:left w:val="nil"/>
        </w:tcBorders>
      </w:tcPr>
    </w:tblStylePr>
    <w:tblStylePr w:type="swCell">
      <w:tblPr/>
      <w:tcPr>
        <w:tcBorders>
          <w:top w:val="double" w:sz="4" w:space="0" w:color="D27D8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0E787" w:themeColor="accent6"/>
        <w:left w:val="single" w:sz="4" w:space="0" w:color="E0E787" w:themeColor="accent6"/>
        <w:bottom w:val="single" w:sz="4" w:space="0" w:color="E0E787" w:themeColor="accent6"/>
        <w:right w:val="single" w:sz="4" w:space="0" w:color="E0E787" w:themeColor="accent6"/>
      </w:tblBorders>
    </w:tblPr>
    <w:tblStylePr w:type="firstRow">
      <w:rPr>
        <w:b/>
        <w:bCs/>
        <w:color w:val="FFFFFF" w:themeColor="background1"/>
      </w:rPr>
      <w:tblPr/>
      <w:tcPr>
        <w:shd w:val="clear" w:color="auto" w:fill="E0E787" w:themeFill="accent6"/>
      </w:tcPr>
    </w:tblStylePr>
    <w:tblStylePr w:type="lastRow">
      <w:rPr>
        <w:b/>
        <w:bCs/>
      </w:rPr>
      <w:tblPr/>
      <w:tcPr>
        <w:tcBorders>
          <w:top w:val="double" w:sz="4" w:space="0" w:color="E0E7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87" w:themeColor="accent6"/>
          <w:right w:val="single" w:sz="4" w:space="0" w:color="E0E787" w:themeColor="accent6"/>
        </w:tcBorders>
      </w:tcPr>
    </w:tblStylePr>
    <w:tblStylePr w:type="band1Horz">
      <w:tblPr/>
      <w:tcPr>
        <w:tcBorders>
          <w:top w:val="single" w:sz="4" w:space="0" w:color="E0E787" w:themeColor="accent6"/>
          <w:bottom w:val="single" w:sz="4" w:space="0" w:color="E0E7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87" w:themeColor="accent6"/>
          <w:left w:val="nil"/>
        </w:tcBorders>
      </w:tcPr>
    </w:tblStylePr>
    <w:tblStylePr w:type="swCell">
      <w:tblPr/>
      <w:tcPr>
        <w:tcBorders>
          <w:top w:val="double" w:sz="4" w:space="0" w:color="E0E787"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tcBorders>
        <w:shd w:val="clear" w:color="auto" w:fill="B3272F" w:themeFill="accent1"/>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tcBorders>
        <w:shd w:val="clear" w:color="auto" w:fill="CDDC29" w:themeFill="accent2"/>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tcBorders>
        <w:shd w:val="clear" w:color="auto" w:fill="D27D82" w:themeFill="accent5"/>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tcBorders>
        <w:shd w:val="clear" w:color="auto" w:fill="E0E787" w:themeFill="accent6"/>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B3272F" w:themeColor="accent1"/>
        <w:left w:val="single" w:sz="24" w:space="0" w:color="B3272F" w:themeColor="accent1"/>
        <w:bottom w:val="single" w:sz="24" w:space="0" w:color="B3272F" w:themeColor="accent1"/>
        <w:right w:val="single" w:sz="24" w:space="0" w:color="B3272F" w:themeColor="accent1"/>
      </w:tblBorders>
    </w:tblPr>
    <w:tcPr>
      <w:shd w:val="clear" w:color="auto" w:fill="B327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CDDC29" w:themeColor="accent2"/>
        <w:left w:val="single" w:sz="24" w:space="0" w:color="CDDC29" w:themeColor="accent2"/>
        <w:bottom w:val="single" w:sz="24" w:space="0" w:color="CDDC29" w:themeColor="accent2"/>
        <w:right w:val="single" w:sz="24" w:space="0" w:color="CDDC29" w:themeColor="accent2"/>
      </w:tblBorders>
    </w:tblPr>
    <w:tcPr>
      <w:shd w:val="clear" w:color="auto" w:fill="CDDC2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D27D82" w:themeColor="accent5"/>
        <w:left w:val="single" w:sz="24" w:space="0" w:color="D27D82" w:themeColor="accent5"/>
        <w:bottom w:val="single" w:sz="24" w:space="0" w:color="D27D82" w:themeColor="accent5"/>
        <w:right w:val="single" w:sz="24" w:space="0" w:color="D27D82" w:themeColor="accent5"/>
      </w:tblBorders>
    </w:tblPr>
    <w:tcPr>
      <w:shd w:val="clear" w:color="auto" w:fill="D27D8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0E787" w:themeColor="accent6"/>
        <w:left w:val="single" w:sz="24" w:space="0" w:color="E0E787" w:themeColor="accent6"/>
        <w:bottom w:val="single" w:sz="24" w:space="0" w:color="E0E787" w:themeColor="accent6"/>
        <w:right w:val="single" w:sz="24" w:space="0" w:color="E0E787" w:themeColor="accent6"/>
      </w:tblBorders>
    </w:tblPr>
    <w:tcPr>
      <w:shd w:val="clear" w:color="auto" w:fill="E0E7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851D23" w:themeColor="accent1" w:themeShade="BF"/>
    </w:rPr>
    <w:tblPr>
      <w:tblStyleRowBandSize w:val="1"/>
      <w:tblStyleColBandSize w:val="1"/>
      <w:tblBorders>
        <w:top w:val="single" w:sz="4" w:space="0" w:color="B3272F" w:themeColor="accent1"/>
        <w:bottom w:val="single" w:sz="4" w:space="0" w:color="B3272F" w:themeColor="accent1"/>
      </w:tblBorders>
    </w:tblPr>
    <w:tblStylePr w:type="firstRow">
      <w:rPr>
        <w:b/>
        <w:bCs/>
      </w:rPr>
      <w:tblPr/>
      <w:tcPr>
        <w:tcBorders>
          <w:bottom w:val="single" w:sz="4" w:space="0" w:color="B3272F" w:themeColor="accent1"/>
        </w:tcBorders>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6Colorful-Accent2">
    <w:name w:val="List Table 6 Colorful Accent 2"/>
    <w:basedOn w:val="TableNormal"/>
    <w:uiPriority w:val="51"/>
    <w:semiHidden/>
    <w:rsid w:val="0058629F"/>
    <w:rPr>
      <w:color w:val="9BA71B" w:themeColor="accent2" w:themeShade="BF"/>
    </w:rPr>
    <w:tblPr>
      <w:tblStyleRowBandSize w:val="1"/>
      <w:tblStyleColBandSize w:val="1"/>
      <w:tblBorders>
        <w:top w:val="single" w:sz="4" w:space="0" w:color="CDDC29" w:themeColor="accent2"/>
        <w:bottom w:val="single" w:sz="4" w:space="0" w:color="CDDC29" w:themeColor="accent2"/>
      </w:tblBorders>
    </w:tblPr>
    <w:tblStylePr w:type="firstRow">
      <w:rPr>
        <w:b/>
        <w:bCs/>
      </w:rPr>
      <w:tblPr/>
      <w:tcPr>
        <w:tcBorders>
          <w:bottom w:val="single" w:sz="4" w:space="0" w:color="CDDC29" w:themeColor="accent2"/>
        </w:tcBorders>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BA4047" w:themeColor="accent5" w:themeShade="BF"/>
    </w:rPr>
    <w:tblPr>
      <w:tblStyleRowBandSize w:val="1"/>
      <w:tblStyleColBandSize w:val="1"/>
      <w:tblBorders>
        <w:top w:val="single" w:sz="4" w:space="0" w:color="D27D82" w:themeColor="accent5"/>
        <w:bottom w:val="single" w:sz="4" w:space="0" w:color="D27D82" w:themeColor="accent5"/>
      </w:tblBorders>
    </w:tblPr>
    <w:tblStylePr w:type="firstRow">
      <w:rPr>
        <w:b/>
        <w:bCs/>
      </w:rPr>
      <w:tblPr/>
      <w:tcPr>
        <w:tcBorders>
          <w:bottom w:val="single" w:sz="4" w:space="0" w:color="D27D82" w:themeColor="accent5"/>
        </w:tcBorders>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6Colorful-Accent6">
    <w:name w:val="List Table 6 Colorful Accent 6"/>
    <w:basedOn w:val="TableNormal"/>
    <w:uiPriority w:val="51"/>
    <w:semiHidden/>
    <w:rsid w:val="0058629F"/>
    <w:rPr>
      <w:color w:val="CBD73A" w:themeColor="accent6" w:themeShade="BF"/>
    </w:rPr>
    <w:tblPr>
      <w:tblStyleRowBandSize w:val="1"/>
      <w:tblStyleColBandSize w:val="1"/>
      <w:tblBorders>
        <w:top w:val="single" w:sz="4" w:space="0" w:color="E0E787" w:themeColor="accent6"/>
        <w:bottom w:val="single" w:sz="4" w:space="0" w:color="E0E787" w:themeColor="accent6"/>
      </w:tblBorders>
    </w:tblPr>
    <w:tblStylePr w:type="firstRow">
      <w:rPr>
        <w:b/>
        <w:bCs/>
      </w:rPr>
      <w:tblPr/>
      <w:tcPr>
        <w:tcBorders>
          <w:bottom w:val="single" w:sz="4" w:space="0" w:color="E0E787" w:themeColor="accent6"/>
        </w:tcBorders>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851D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27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7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7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72F" w:themeColor="accent1"/>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9BA71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C2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C2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C2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C29" w:themeColor="accent2"/>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BA4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7D8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7D8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7D8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7D82" w:themeColor="accent5"/>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BD73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87" w:themeColor="accent6"/>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insideV w:val="single" w:sz="8" w:space="0" w:color="D74B52" w:themeColor="accent1" w:themeTint="BF"/>
      </w:tblBorders>
    </w:tblPr>
    <w:tcPr>
      <w:shd w:val="clear" w:color="auto" w:fill="F2C3C6" w:themeFill="accent1" w:themeFillTint="3F"/>
    </w:tcPr>
    <w:tblStylePr w:type="firstRow">
      <w:rPr>
        <w:b/>
        <w:bCs/>
      </w:rPr>
    </w:tblStylePr>
    <w:tblStylePr w:type="lastRow">
      <w:rPr>
        <w:b/>
        <w:bCs/>
      </w:rPr>
      <w:tblPr/>
      <w:tcPr>
        <w:tcBorders>
          <w:top w:val="single" w:sz="18" w:space="0" w:color="D74B52" w:themeColor="accent1" w:themeTint="BF"/>
        </w:tcBorders>
      </w:tcPr>
    </w:tblStylePr>
    <w:tblStylePr w:type="firstCol">
      <w:rPr>
        <w:b/>
        <w:bCs/>
      </w:rPr>
    </w:tblStylePr>
    <w:tblStylePr w:type="lastCol">
      <w:rPr>
        <w:b/>
        <w:bCs/>
      </w:r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insideV w:val="single" w:sz="8" w:space="0" w:color="D9E45E" w:themeColor="accent2" w:themeTint="BF"/>
      </w:tblBorders>
    </w:tblPr>
    <w:tcPr>
      <w:shd w:val="clear" w:color="auto" w:fill="F2F6CA" w:themeFill="accent2" w:themeFillTint="3F"/>
    </w:tcPr>
    <w:tblStylePr w:type="firstRow">
      <w:rPr>
        <w:b/>
        <w:bCs/>
      </w:rPr>
    </w:tblStylePr>
    <w:tblStylePr w:type="lastRow">
      <w:rPr>
        <w:b/>
        <w:bCs/>
      </w:rPr>
      <w:tblPr/>
      <w:tcPr>
        <w:tcBorders>
          <w:top w:val="single" w:sz="18" w:space="0" w:color="D9E45E" w:themeColor="accent2" w:themeTint="BF"/>
        </w:tcBorders>
      </w:tcPr>
    </w:tblStylePr>
    <w:tblStylePr w:type="firstCol">
      <w:rPr>
        <w:b/>
        <w:bCs/>
      </w:rPr>
    </w:tblStylePr>
    <w:tblStylePr w:type="lastCol">
      <w:rPr>
        <w:b/>
        <w:bCs/>
      </w:r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insideV w:val="single" w:sz="8" w:space="0" w:color="DD9DA1" w:themeColor="accent5" w:themeTint="BF"/>
      </w:tblBorders>
    </w:tblPr>
    <w:tcPr>
      <w:shd w:val="clear" w:color="auto" w:fill="F4DEDF" w:themeFill="accent5" w:themeFillTint="3F"/>
    </w:tcPr>
    <w:tblStylePr w:type="firstRow">
      <w:rPr>
        <w:b/>
        <w:bCs/>
      </w:rPr>
    </w:tblStylePr>
    <w:tblStylePr w:type="lastRow">
      <w:rPr>
        <w:b/>
        <w:bCs/>
      </w:rPr>
      <w:tblPr/>
      <w:tcPr>
        <w:tcBorders>
          <w:top w:val="single" w:sz="18" w:space="0" w:color="DD9DA1" w:themeColor="accent5" w:themeTint="BF"/>
        </w:tcBorders>
      </w:tcPr>
    </w:tblStylePr>
    <w:tblStylePr w:type="firstCol">
      <w:rPr>
        <w:b/>
        <w:bCs/>
      </w:rPr>
    </w:tblStylePr>
    <w:tblStylePr w:type="lastCol">
      <w:rPr>
        <w:b/>
        <w:bCs/>
      </w:r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insideV w:val="single" w:sz="8" w:space="0" w:color="E7EDA5" w:themeColor="accent6" w:themeTint="BF"/>
      </w:tblBorders>
    </w:tblPr>
    <w:tcPr>
      <w:shd w:val="clear" w:color="auto" w:fill="F7F9E1" w:themeFill="accent6" w:themeFillTint="3F"/>
    </w:tcPr>
    <w:tblStylePr w:type="firstRow">
      <w:rPr>
        <w:b/>
        <w:bCs/>
      </w:rPr>
    </w:tblStylePr>
    <w:tblStylePr w:type="lastRow">
      <w:rPr>
        <w:b/>
        <w:bCs/>
      </w:rPr>
      <w:tblPr/>
      <w:tcPr>
        <w:tcBorders>
          <w:top w:val="single" w:sz="18" w:space="0" w:color="E7EDA5" w:themeColor="accent6" w:themeTint="BF"/>
        </w:tcBorders>
      </w:tcPr>
    </w:tblStylePr>
    <w:tblStylePr w:type="firstCol">
      <w:rPr>
        <w:b/>
        <w:bCs/>
      </w:rPr>
    </w:tblStylePr>
    <w:tblStylePr w:type="lastCol">
      <w:rPr>
        <w:b/>
        <w:bCs/>
      </w:r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cPr>
      <w:shd w:val="clear" w:color="auto" w:fill="F2C3C6" w:themeFill="accent1" w:themeFillTint="3F"/>
    </w:tcPr>
    <w:tblStylePr w:type="firstRow">
      <w:rPr>
        <w:b/>
        <w:bCs/>
        <w:color w:val="232222" w:themeColor="text1"/>
      </w:rPr>
      <w:tblPr/>
      <w:tcPr>
        <w:shd w:val="clear" w:color="auto" w:fill="FAE7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CED0" w:themeFill="accent1" w:themeFillTint="33"/>
      </w:tcPr>
    </w:tblStylePr>
    <w:tblStylePr w:type="band1Vert">
      <w:tblPr/>
      <w:tcPr>
        <w:shd w:val="clear" w:color="auto" w:fill="E5878C" w:themeFill="accent1" w:themeFillTint="7F"/>
      </w:tcPr>
    </w:tblStylePr>
    <w:tblStylePr w:type="band1Horz">
      <w:tblPr/>
      <w:tcPr>
        <w:tcBorders>
          <w:insideH w:val="single" w:sz="6" w:space="0" w:color="B3272F" w:themeColor="accent1"/>
          <w:insideV w:val="single" w:sz="6" w:space="0" w:color="B3272F" w:themeColor="accent1"/>
        </w:tcBorders>
        <w:shd w:val="clear" w:color="auto" w:fill="E587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cPr>
      <w:shd w:val="clear" w:color="auto" w:fill="F2F6CA" w:themeFill="accent2" w:themeFillTint="3F"/>
    </w:tcPr>
    <w:tblStylePr w:type="firstRow">
      <w:rPr>
        <w:b/>
        <w:bCs/>
        <w:color w:val="232222" w:themeColor="text1"/>
      </w:rPr>
      <w:tblPr/>
      <w:tcPr>
        <w:shd w:val="clear" w:color="auto" w:fill="FAFBE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F8D4" w:themeFill="accent2" w:themeFillTint="33"/>
      </w:tcPr>
    </w:tblStylePr>
    <w:tblStylePr w:type="band1Vert">
      <w:tblPr/>
      <w:tcPr>
        <w:shd w:val="clear" w:color="auto" w:fill="E5ED94" w:themeFill="accent2" w:themeFillTint="7F"/>
      </w:tcPr>
    </w:tblStylePr>
    <w:tblStylePr w:type="band1Horz">
      <w:tblPr/>
      <w:tcPr>
        <w:tcBorders>
          <w:insideH w:val="single" w:sz="6" w:space="0" w:color="CDDC29" w:themeColor="accent2"/>
          <w:insideV w:val="single" w:sz="6" w:space="0" w:color="CDDC29" w:themeColor="accent2"/>
        </w:tcBorders>
        <w:shd w:val="clear" w:color="auto" w:fill="E5ED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cPr>
      <w:shd w:val="clear" w:color="auto" w:fill="F4DEDF" w:themeFill="accent5" w:themeFillTint="3F"/>
    </w:tcPr>
    <w:tblStylePr w:type="firstRow">
      <w:rPr>
        <w:b/>
        <w:bCs/>
        <w:color w:val="232222" w:themeColor="text1"/>
      </w:rPr>
      <w:tblPr/>
      <w:tcPr>
        <w:shd w:val="clear" w:color="auto" w:fill="FAF2F2"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6E5E6" w:themeFill="accent5" w:themeFillTint="33"/>
      </w:tcPr>
    </w:tblStylePr>
    <w:tblStylePr w:type="band1Vert">
      <w:tblPr/>
      <w:tcPr>
        <w:shd w:val="clear" w:color="auto" w:fill="E8BEC0" w:themeFill="accent5" w:themeFillTint="7F"/>
      </w:tcPr>
    </w:tblStylePr>
    <w:tblStylePr w:type="band1Horz">
      <w:tblPr/>
      <w:tcPr>
        <w:tcBorders>
          <w:insideH w:val="single" w:sz="6" w:space="0" w:color="D27D82" w:themeColor="accent5"/>
          <w:insideV w:val="single" w:sz="6" w:space="0" w:color="D27D82" w:themeColor="accent5"/>
        </w:tcBorders>
        <w:shd w:val="clear" w:color="auto" w:fill="E8BEC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cPr>
      <w:shd w:val="clear" w:color="auto" w:fill="F7F9E1" w:themeFill="accent6" w:themeFillTint="3F"/>
    </w:tcPr>
    <w:tblStylePr w:type="firstRow">
      <w:rPr>
        <w:b/>
        <w:bCs/>
        <w:color w:val="232222" w:themeColor="text1"/>
      </w:rPr>
      <w:tblPr/>
      <w:tcPr>
        <w:shd w:val="clear" w:color="auto" w:fill="FBFCF3"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AE6" w:themeFill="accent6" w:themeFillTint="33"/>
      </w:tcPr>
    </w:tblStylePr>
    <w:tblStylePr w:type="band1Vert">
      <w:tblPr/>
      <w:tcPr>
        <w:shd w:val="clear" w:color="auto" w:fill="EFF3C3" w:themeFill="accent6" w:themeFillTint="7F"/>
      </w:tcPr>
    </w:tblStylePr>
    <w:tblStylePr w:type="band1Horz">
      <w:tblPr/>
      <w:tcPr>
        <w:tcBorders>
          <w:insideH w:val="single" w:sz="6" w:space="0" w:color="E0E787" w:themeColor="accent6"/>
          <w:insideV w:val="single" w:sz="6" w:space="0" w:color="E0E787" w:themeColor="accent6"/>
        </w:tcBorders>
        <w:shd w:val="clear" w:color="auto" w:fill="EFF3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3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7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7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7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78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C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C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7D8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7D8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E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BEC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9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3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3C3"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B3272F" w:themeColor="accent1"/>
        <w:bottom w:val="single" w:sz="8" w:space="0" w:color="B3272F" w:themeColor="accent1"/>
      </w:tblBorders>
    </w:tblPr>
    <w:tblStylePr w:type="firstRow">
      <w:rPr>
        <w:rFonts w:asciiTheme="majorHAnsi" w:eastAsiaTheme="majorEastAsia" w:hAnsiTheme="majorHAnsi" w:cstheme="majorBidi"/>
      </w:rPr>
      <w:tblPr/>
      <w:tcPr>
        <w:tcBorders>
          <w:top w:val="nil"/>
          <w:bottom w:val="single" w:sz="8" w:space="0" w:color="B3272F" w:themeColor="accent1"/>
        </w:tcBorders>
      </w:tcPr>
    </w:tblStylePr>
    <w:tblStylePr w:type="lastRow">
      <w:rPr>
        <w:b/>
        <w:bCs/>
        <w:color w:val="201547" w:themeColor="text2"/>
      </w:rPr>
      <w:tblPr/>
      <w:tcPr>
        <w:tcBorders>
          <w:top w:val="single" w:sz="8" w:space="0" w:color="B3272F" w:themeColor="accent1"/>
          <w:bottom w:val="single" w:sz="8" w:space="0" w:color="B3272F" w:themeColor="accent1"/>
        </w:tcBorders>
      </w:tcPr>
    </w:tblStylePr>
    <w:tblStylePr w:type="firstCol">
      <w:rPr>
        <w:b/>
        <w:bCs/>
      </w:rPr>
    </w:tblStylePr>
    <w:tblStylePr w:type="lastCol">
      <w:rPr>
        <w:b/>
        <w:bCs/>
      </w:rPr>
      <w:tblPr/>
      <w:tcPr>
        <w:tcBorders>
          <w:top w:val="single" w:sz="8" w:space="0" w:color="B3272F" w:themeColor="accent1"/>
          <w:bottom w:val="single" w:sz="8" w:space="0" w:color="B3272F" w:themeColor="accent1"/>
        </w:tcBorders>
      </w:tcPr>
    </w:tblStylePr>
    <w:tblStylePr w:type="band1Vert">
      <w:tblPr/>
      <w:tcPr>
        <w:shd w:val="clear" w:color="auto" w:fill="F2C3C6" w:themeFill="accent1" w:themeFillTint="3F"/>
      </w:tcPr>
    </w:tblStylePr>
    <w:tblStylePr w:type="band1Horz">
      <w:tblPr/>
      <w:tcPr>
        <w:shd w:val="clear" w:color="auto" w:fill="F2C3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CDDC29" w:themeColor="accent2"/>
        <w:bottom w:val="single" w:sz="8" w:space="0" w:color="CDDC29" w:themeColor="accent2"/>
      </w:tblBorders>
    </w:tblPr>
    <w:tblStylePr w:type="firstRow">
      <w:rPr>
        <w:rFonts w:asciiTheme="majorHAnsi" w:eastAsiaTheme="majorEastAsia" w:hAnsiTheme="majorHAnsi" w:cstheme="majorBidi"/>
      </w:rPr>
      <w:tblPr/>
      <w:tcPr>
        <w:tcBorders>
          <w:top w:val="nil"/>
          <w:bottom w:val="single" w:sz="8" w:space="0" w:color="CDDC29" w:themeColor="accent2"/>
        </w:tcBorders>
      </w:tcPr>
    </w:tblStylePr>
    <w:tblStylePr w:type="lastRow">
      <w:rPr>
        <w:b/>
        <w:bCs/>
        <w:color w:val="201547" w:themeColor="text2"/>
      </w:rPr>
      <w:tblPr/>
      <w:tcPr>
        <w:tcBorders>
          <w:top w:val="single" w:sz="8" w:space="0" w:color="CDDC29" w:themeColor="accent2"/>
          <w:bottom w:val="single" w:sz="8" w:space="0" w:color="CDDC29" w:themeColor="accent2"/>
        </w:tcBorders>
      </w:tcPr>
    </w:tblStylePr>
    <w:tblStylePr w:type="firstCol">
      <w:rPr>
        <w:b/>
        <w:bCs/>
      </w:rPr>
    </w:tblStylePr>
    <w:tblStylePr w:type="lastCol">
      <w:rPr>
        <w:b/>
        <w:bCs/>
      </w:rPr>
      <w:tblPr/>
      <w:tcPr>
        <w:tcBorders>
          <w:top w:val="single" w:sz="8" w:space="0" w:color="CDDC29" w:themeColor="accent2"/>
          <w:bottom w:val="single" w:sz="8" w:space="0" w:color="CDDC29" w:themeColor="accent2"/>
        </w:tcBorders>
      </w:tcPr>
    </w:tblStylePr>
    <w:tblStylePr w:type="band1Vert">
      <w:tblPr/>
      <w:tcPr>
        <w:shd w:val="clear" w:color="auto" w:fill="F2F6CA" w:themeFill="accent2" w:themeFillTint="3F"/>
      </w:tcPr>
    </w:tblStylePr>
    <w:tblStylePr w:type="band1Horz">
      <w:tblPr/>
      <w:tcPr>
        <w:shd w:val="clear" w:color="auto" w:fill="F2F6C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D27D82" w:themeColor="accent5"/>
        <w:bottom w:val="single" w:sz="8" w:space="0" w:color="D27D82" w:themeColor="accent5"/>
      </w:tblBorders>
    </w:tblPr>
    <w:tblStylePr w:type="firstRow">
      <w:rPr>
        <w:rFonts w:asciiTheme="majorHAnsi" w:eastAsiaTheme="majorEastAsia" w:hAnsiTheme="majorHAnsi" w:cstheme="majorBidi"/>
      </w:rPr>
      <w:tblPr/>
      <w:tcPr>
        <w:tcBorders>
          <w:top w:val="nil"/>
          <w:bottom w:val="single" w:sz="8" w:space="0" w:color="D27D82" w:themeColor="accent5"/>
        </w:tcBorders>
      </w:tcPr>
    </w:tblStylePr>
    <w:tblStylePr w:type="lastRow">
      <w:rPr>
        <w:b/>
        <w:bCs/>
        <w:color w:val="201547" w:themeColor="text2"/>
      </w:rPr>
      <w:tblPr/>
      <w:tcPr>
        <w:tcBorders>
          <w:top w:val="single" w:sz="8" w:space="0" w:color="D27D82" w:themeColor="accent5"/>
          <w:bottom w:val="single" w:sz="8" w:space="0" w:color="D27D82" w:themeColor="accent5"/>
        </w:tcBorders>
      </w:tcPr>
    </w:tblStylePr>
    <w:tblStylePr w:type="firstCol">
      <w:rPr>
        <w:b/>
        <w:bCs/>
      </w:rPr>
    </w:tblStylePr>
    <w:tblStylePr w:type="lastCol">
      <w:rPr>
        <w:b/>
        <w:bCs/>
      </w:rPr>
      <w:tblPr/>
      <w:tcPr>
        <w:tcBorders>
          <w:top w:val="single" w:sz="8" w:space="0" w:color="D27D82" w:themeColor="accent5"/>
          <w:bottom w:val="single" w:sz="8" w:space="0" w:color="D27D82" w:themeColor="accent5"/>
        </w:tcBorders>
      </w:tcPr>
    </w:tblStylePr>
    <w:tblStylePr w:type="band1Vert">
      <w:tblPr/>
      <w:tcPr>
        <w:shd w:val="clear" w:color="auto" w:fill="F4DEDF" w:themeFill="accent5" w:themeFillTint="3F"/>
      </w:tcPr>
    </w:tblStylePr>
    <w:tblStylePr w:type="band1Horz">
      <w:tblPr/>
      <w:tcPr>
        <w:shd w:val="clear" w:color="auto" w:fill="F4DED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0E787" w:themeColor="accent6"/>
        <w:bottom w:val="single" w:sz="8" w:space="0" w:color="E0E787" w:themeColor="accent6"/>
      </w:tblBorders>
    </w:tblPr>
    <w:tblStylePr w:type="firstRow">
      <w:rPr>
        <w:rFonts w:asciiTheme="majorHAnsi" w:eastAsiaTheme="majorEastAsia" w:hAnsiTheme="majorHAnsi" w:cstheme="majorBidi"/>
      </w:rPr>
      <w:tblPr/>
      <w:tcPr>
        <w:tcBorders>
          <w:top w:val="nil"/>
          <w:bottom w:val="single" w:sz="8" w:space="0" w:color="E0E787" w:themeColor="accent6"/>
        </w:tcBorders>
      </w:tcPr>
    </w:tblStylePr>
    <w:tblStylePr w:type="lastRow">
      <w:rPr>
        <w:b/>
        <w:bCs/>
        <w:color w:val="201547" w:themeColor="text2"/>
      </w:rPr>
      <w:tblPr/>
      <w:tcPr>
        <w:tcBorders>
          <w:top w:val="single" w:sz="8" w:space="0" w:color="E0E787" w:themeColor="accent6"/>
          <w:bottom w:val="single" w:sz="8" w:space="0" w:color="E0E787" w:themeColor="accent6"/>
        </w:tcBorders>
      </w:tcPr>
    </w:tblStylePr>
    <w:tblStylePr w:type="firstCol">
      <w:rPr>
        <w:b/>
        <w:bCs/>
      </w:rPr>
    </w:tblStylePr>
    <w:tblStylePr w:type="lastCol">
      <w:rPr>
        <w:b/>
        <w:bCs/>
      </w:rPr>
      <w:tblPr/>
      <w:tcPr>
        <w:tcBorders>
          <w:top w:val="single" w:sz="8" w:space="0" w:color="E0E787" w:themeColor="accent6"/>
          <w:bottom w:val="single" w:sz="8" w:space="0" w:color="E0E787" w:themeColor="accent6"/>
        </w:tcBorders>
      </w:tcPr>
    </w:tblStylePr>
    <w:tblStylePr w:type="band1Vert">
      <w:tblPr/>
      <w:tcPr>
        <w:shd w:val="clear" w:color="auto" w:fill="F7F9E1" w:themeFill="accent6" w:themeFillTint="3F"/>
      </w:tcPr>
    </w:tblStylePr>
    <w:tblStylePr w:type="band1Horz">
      <w:tblPr/>
      <w:tcPr>
        <w:shd w:val="clear" w:color="auto" w:fill="F7F9E1"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rPr>
        <w:sz w:val="24"/>
        <w:szCs w:val="24"/>
      </w:rPr>
      <w:tblPr/>
      <w:tcPr>
        <w:tcBorders>
          <w:top w:val="nil"/>
          <w:left w:val="nil"/>
          <w:bottom w:val="single" w:sz="24" w:space="0" w:color="B3272F" w:themeColor="accent1"/>
          <w:right w:val="nil"/>
          <w:insideH w:val="nil"/>
          <w:insideV w:val="nil"/>
        </w:tcBorders>
        <w:shd w:val="clear" w:color="auto" w:fill="FFFFFF" w:themeFill="background1"/>
      </w:tcPr>
    </w:tblStylePr>
    <w:tblStylePr w:type="lastRow">
      <w:tblPr/>
      <w:tcPr>
        <w:tcBorders>
          <w:top w:val="single" w:sz="8" w:space="0" w:color="B3272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72F" w:themeColor="accent1"/>
          <w:insideH w:val="nil"/>
          <w:insideV w:val="nil"/>
        </w:tcBorders>
        <w:shd w:val="clear" w:color="auto" w:fill="FFFFFF" w:themeFill="background1"/>
      </w:tcPr>
    </w:tblStylePr>
    <w:tblStylePr w:type="lastCol">
      <w:tblPr/>
      <w:tcPr>
        <w:tcBorders>
          <w:top w:val="nil"/>
          <w:left w:val="single" w:sz="8" w:space="0" w:color="B327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top w:val="nil"/>
          <w:bottom w:val="nil"/>
          <w:insideH w:val="nil"/>
          <w:insideV w:val="nil"/>
        </w:tcBorders>
        <w:shd w:val="clear" w:color="auto" w:fill="F2C3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rPr>
        <w:sz w:val="24"/>
        <w:szCs w:val="24"/>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tblPr/>
      <w:tcPr>
        <w:tcBorders>
          <w:top w:val="single" w:sz="8" w:space="0" w:color="CDDC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C29" w:themeColor="accent2"/>
          <w:insideH w:val="nil"/>
          <w:insideV w:val="nil"/>
        </w:tcBorders>
        <w:shd w:val="clear" w:color="auto" w:fill="FFFFFF" w:themeFill="background1"/>
      </w:tcPr>
    </w:tblStylePr>
    <w:tblStylePr w:type="lastCol">
      <w:tblPr/>
      <w:tcPr>
        <w:tcBorders>
          <w:top w:val="nil"/>
          <w:left w:val="single" w:sz="8" w:space="0" w:color="CDDC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top w:val="nil"/>
          <w:bottom w:val="nil"/>
          <w:insideH w:val="nil"/>
          <w:insideV w:val="nil"/>
        </w:tcBorders>
        <w:shd w:val="clear" w:color="auto" w:fill="F2F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rPr>
        <w:sz w:val="24"/>
        <w:szCs w:val="24"/>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tblPr/>
      <w:tcPr>
        <w:tcBorders>
          <w:top w:val="single" w:sz="8" w:space="0" w:color="D27D8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7D82" w:themeColor="accent5"/>
          <w:insideH w:val="nil"/>
          <w:insideV w:val="nil"/>
        </w:tcBorders>
        <w:shd w:val="clear" w:color="auto" w:fill="FFFFFF" w:themeFill="background1"/>
      </w:tcPr>
    </w:tblStylePr>
    <w:tblStylePr w:type="lastCol">
      <w:tblPr/>
      <w:tcPr>
        <w:tcBorders>
          <w:top w:val="nil"/>
          <w:left w:val="single" w:sz="8" w:space="0" w:color="D27D8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top w:val="nil"/>
          <w:bottom w:val="nil"/>
          <w:insideH w:val="nil"/>
          <w:insideV w:val="nil"/>
        </w:tcBorders>
        <w:shd w:val="clear" w:color="auto" w:fill="F4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rPr>
        <w:sz w:val="24"/>
        <w:szCs w:val="24"/>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tblPr/>
      <w:tcPr>
        <w:tcBorders>
          <w:top w:val="single" w:sz="8" w:space="0" w:color="E0E7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87" w:themeColor="accent6"/>
          <w:insideH w:val="nil"/>
          <w:insideV w:val="nil"/>
        </w:tcBorders>
        <w:shd w:val="clear" w:color="auto" w:fill="FFFFFF" w:themeFill="background1"/>
      </w:tcPr>
    </w:tblStylePr>
    <w:tblStylePr w:type="lastCol">
      <w:tblPr/>
      <w:tcPr>
        <w:tcBorders>
          <w:top w:val="nil"/>
          <w:left w:val="single" w:sz="8" w:space="0" w:color="E0E7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top w:val="nil"/>
          <w:bottom w:val="nil"/>
          <w:insideH w:val="nil"/>
          <w:insideV w:val="nil"/>
        </w:tcBorders>
        <w:shd w:val="clear" w:color="auto" w:fill="F7F9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tblBorders>
    </w:tblPr>
    <w:tblStylePr w:type="firstRow">
      <w:pPr>
        <w:spacing w:before="0" w:after="0" w:line="240" w:lineRule="auto"/>
      </w:pPr>
      <w:rPr>
        <w:b/>
        <w:bCs/>
        <w:color w:val="FFFFFF" w:themeColor="background1"/>
      </w:rPr>
      <w:tblPr/>
      <w:tcPr>
        <w:tc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shd w:val="clear" w:color="auto" w:fill="B3272F" w:themeFill="accent1"/>
      </w:tcPr>
    </w:tblStylePr>
    <w:tblStylePr w:type="lastRow">
      <w:pPr>
        <w:spacing w:before="0" w:after="0" w:line="240" w:lineRule="auto"/>
      </w:pPr>
      <w:rPr>
        <w:b/>
        <w:bCs/>
      </w:rPr>
      <w:tblPr/>
      <w:tcPr>
        <w:tcBorders>
          <w:top w:val="double" w:sz="6"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C3C6" w:themeFill="accent1" w:themeFillTint="3F"/>
      </w:tcPr>
    </w:tblStylePr>
    <w:tblStylePr w:type="band1Horz">
      <w:tblPr/>
      <w:tcPr>
        <w:tcBorders>
          <w:insideH w:val="nil"/>
          <w:insideV w:val="nil"/>
        </w:tcBorders>
        <w:shd w:val="clear" w:color="auto" w:fill="F2C3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tblBorders>
    </w:tblPr>
    <w:tblStylePr w:type="firstRow">
      <w:pPr>
        <w:spacing w:before="0" w:after="0" w:line="240" w:lineRule="auto"/>
      </w:pPr>
      <w:rPr>
        <w:b/>
        <w:bCs/>
        <w:color w:val="FFFFFF" w:themeColor="background1"/>
      </w:rPr>
      <w:tblPr/>
      <w:tcPr>
        <w:tc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shd w:val="clear" w:color="auto" w:fill="CDDC29" w:themeFill="accent2"/>
      </w:tcPr>
    </w:tblStylePr>
    <w:tblStylePr w:type="lastRow">
      <w:pPr>
        <w:spacing w:before="0" w:after="0" w:line="240" w:lineRule="auto"/>
      </w:pPr>
      <w:rPr>
        <w:b/>
        <w:bCs/>
      </w:rPr>
      <w:tblPr/>
      <w:tcPr>
        <w:tcBorders>
          <w:top w:val="double" w:sz="6"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6CA" w:themeFill="accent2" w:themeFillTint="3F"/>
      </w:tcPr>
    </w:tblStylePr>
    <w:tblStylePr w:type="band1Horz">
      <w:tblPr/>
      <w:tcPr>
        <w:tcBorders>
          <w:insideH w:val="nil"/>
          <w:insideV w:val="nil"/>
        </w:tcBorders>
        <w:shd w:val="clear" w:color="auto" w:fill="F2F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tblBorders>
    </w:tblPr>
    <w:tblStylePr w:type="firstRow">
      <w:pPr>
        <w:spacing w:before="0" w:after="0" w:line="240" w:lineRule="auto"/>
      </w:pPr>
      <w:rPr>
        <w:b/>
        <w:bCs/>
        <w:color w:val="FFFFFF" w:themeColor="background1"/>
      </w:rPr>
      <w:tblPr/>
      <w:tcPr>
        <w:tc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shd w:val="clear" w:color="auto" w:fill="D27D82" w:themeFill="accent5"/>
      </w:tcPr>
    </w:tblStylePr>
    <w:tblStylePr w:type="lastRow">
      <w:pPr>
        <w:spacing w:before="0" w:after="0" w:line="240" w:lineRule="auto"/>
      </w:pPr>
      <w:rPr>
        <w:b/>
        <w:bCs/>
      </w:rPr>
      <w:tblPr/>
      <w:tcPr>
        <w:tcBorders>
          <w:top w:val="double" w:sz="6"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EDF" w:themeFill="accent5" w:themeFillTint="3F"/>
      </w:tcPr>
    </w:tblStylePr>
    <w:tblStylePr w:type="band1Horz">
      <w:tblPr/>
      <w:tcPr>
        <w:tcBorders>
          <w:insideH w:val="nil"/>
          <w:insideV w:val="nil"/>
        </w:tcBorders>
        <w:shd w:val="clear" w:color="auto" w:fill="F4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tblBorders>
    </w:tblPr>
    <w:tblStylePr w:type="firstRow">
      <w:pPr>
        <w:spacing w:before="0" w:after="0" w:line="240" w:lineRule="auto"/>
      </w:pPr>
      <w:rPr>
        <w:b/>
        <w:bCs/>
        <w:color w:val="FFFFFF" w:themeColor="background1"/>
      </w:rPr>
      <w:tblPr/>
      <w:tcPr>
        <w:tc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shd w:val="clear" w:color="auto" w:fill="E0E787" w:themeFill="accent6"/>
      </w:tcPr>
    </w:tblStylePr>
    <w:tblStylePr w:type="lastRow">
      <w:pPr>
        <w:spacing w:before="0" w:after="0" w:line="240" w:lineRule="auto"/>
      </w:pPr>
      <w:rPr>
        <w:b/>
        <w:bCs/>
      </w:rPr>
      <w:tblPr/>
      <w:tcPr>
        <w:tcBorders>
          <w:top w:val="double" w:sz="6"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9E1" w:themeFill="accent6" w:themeFillTint="3F"/>
      </w:tcPr>
    </w:tblStylePr>
    <w:tblStylePr w:type="band1Horz">
      <w:tblPr/>
      <w:tcPr>
        <w:tcBorders>
          <w:insideH w:val="nil"/>
          <w:insideV w:val="nil"/>
        </w:tcBorders>
        <w:shd w:val="clear" w:color="auto" w:fill="F7F9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7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72F" w:themeFill="accent1"/>
      </w:tcPr>
    </w:tblStylePr>
    <w:tblStylePr w:type="lastCol">
      <w:rPr>
        <w:b/>
        <w:bCs/>
        <w:color w:val="FFFFFF" w:themeColor="background1"/>
      </w:rPr>
      <w:tblPr/>
      <w:tcPr>
        <w:tcBorders>
          <w:left w:val="nil"/>
          <w:right w:val="nil"/>
          <w:insideH w:val="nil"/>
          <w:insideV w:val="nil"/>
        </w:tcBorders>
        <w:shd w:val="clear" w:color="auto" w:fill="B327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C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C29" w:themeFill="accent2"/>
      </w:tcPr>
    </w:tblStylePr>
    <w:tblStylePr w:type="lastCol">
      <w:rPr>
        <w:b/>
        <w:bCs/>
        <w:color w:val="FFFFFF" w:themeColor="background1"/>
      </w:rPr>
      <w:tblPr/>
      <w:tcPr>
        <w:tcBorders>
          <w:left w:val="nil"/>
          <w:right w:val="nil"/>
          <w:insideH w:val="nil"/>
          <w:insideV w:val="nil"/>
        </w:tcBorders>
        <w:shd w:val="clear" w:color="auto" w:fill="CDDC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7D8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7D82" w:themeFill="accent5"/>
      </w:tcPr>
    </w:tblStylePr>
    <w:tblStylePr w:type="lastCol">
      <w:rPr>
        <w:b/>
        <w:bCs/>
        <w:color w:val="FFFFFF" w:themeColor="background1"/>
      </w:rPr>
      <w:tblPr/>
      <w:tcPr>
        <w:tcBorders>
          <w:left w:val="nil"/>
          <w:right w:val="nil"/>
          <w:insideH w:val="nil"/>
          <w:insideV w:val="nil"/>
        </w:tcBorders>
        <w:shd w:val="clear" w:color="auto" w:fill="D27D8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787" w:themeFill="accent6"/>
      </w:tcPr>
    </w:tblStylePr>
    <w:tblStylePr w:type="lastCol">
      <w:rPr>
        <w:b/>
        <w:bCs/>
        <w:color w:val="FFFFFF" w:themeColor="background1"/>
      </w:rPr>
      <w:tblPr/>
      <w:tcPr>
        <w:tcBorders>
          <w:left w:val="nil"/>
          <w:right w:val="nil"/>
          <w:insideH w:val="nil"/>
          <w:insideV w:val="nil"/>
        </w:tcBorders>
        <w:shd w:val="clear" w:color="auto" w:fill="E0E7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rsid w:val="00EA6F42"/>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cPr>
        <w:tcBorders>
          <w:top w:val="nil"/>
          <w:left w:val="nil"/>
          <w:bottom w:val="nil"/>
          <w:right w:val="nil"/>
          <w:insideH w:val="nil"/>
          <w:insideV w:val="nil"/>
        </w:tcBorders>
        <w:shd w:val="clear" w:color="auto" w:fill="CDDC29" w:themeFill="accent2"/>
      </w:tcPr>
    </w:tblStylePr>
    <w:tblStylePr w:type="firstCol">
      <w:tblPr/>
      <w:tcPr>
        <w:shd w:val="clear" w:color="auto" w:fill="FFFFFF" w:themeFill="background1"/>
      </w:tcPr>
    </w:tblStylePr>
    <w:tblStylePr w:type="band1Vert">
      <w:tblPr/>
      <w:tcPr>
        <w:shd w:val="clear" w:color="auto" w:fill="F2F6D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CDDC29" w:themeColor="accent2"/>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CDDC29" w:themeColor="accent2"/>
        <w:left w:val="single" w:sz="4" w:space="12" w:color="CDDC29" w:themeColor="accent2"/>
        <w:bottom w:val="single" w:sz="4" w:space="14" w:color="CDDC29" w:themeColor="accent2"/>
        <w:right w:val="single" w:sz="4" w:space="12" w:color="CDDC29" w:themeColor="accent2"/>
      </w:pBdr>
      <w:shd w:val="clear" w:color="auto" w:fill="CDDC29" w:themeFill="accent2"/>
      <w:tabs>
        <w:tab w:val="left" w:pos="2268"/>
        <w:tab w:val="left" w:pos="4536"/>
        <w:tab w:val="left" w:pos="6804"/>
        <w:tab w:val="right" w:pos="9638"/>
      </w:tabs>
      <w:spacing w:line="300" w:lineRule="exact"/>
      <w:ind w:left="227" w:right="227"/>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201547" w:themeColor="text2"/>
    </w:rPr>
  </w:style>
  <w:style w:type="paragraph" w:customStyle="1" w:styleId="TableHeadingCentre">
    <w:name w:val="Table Heading Centre"/>
    <w:basedOn w:val="TableTextCentre"/>
    <w:qFormat/>
    <w:rsid w:val="00D05BC2"/>
    <w:pPr>
      <w:keepNext/>
    </w:pPr>
    <w:rPr>
      <w:b/>
      <w:color w:val="201547" w:themeColor="text2"/>
    </w:rPr>
  </w:style>
  <w:style w:type="paragraph" w:customStyle="1" w:styleId="TableHeadingRight">
    <w:name w:val="Table Heading Right"/>
    <w:basedOn w:val="TableTextRight"/>
    <w:qFormat/>
    <w:rsid w:val="00D05BC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7.png"/><Relationship Id="rId39" Type="http://schemas.openxmlformats.org/officeDocument/2006/relationships/hyperlink" Target="https://www.marineandcoasts.vic.gov.au/coastal-programs/cape-to-cape-resilience-project" TargetMode="External"/><Relationship Id="rId21" Type="http://schemas.openxmlformats.org/officeDocument/2006/relationships/footer" Target="footer3.xml"/><Relationship Id="rId34" Type="http://schemas.openxmlformats.org/officeDocument/2006/relationships/hyperlink" Target="https://www.marineandcoasts.vic.gov.au/coastal-programs/cape-to-cape-resilience-project" TargetMode="External"/><Relationship Id="rId42" Type="http://schemas.openxmlformats.org/officeDocument/2006/relationships/hyperlink" Target="https://wgcma.vic.gov.au/explore-the-catchment/estuaries/" TargetMode="Externa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10.png"/><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hyperlink" Target="https://delwpvicgovau.sharepoint.com/Users/fionadurante/Downloads/deeca.vic.gov.au" TargetMode="External"/><Relationship Id="rId37" Type="http://schemas.openxmlformats.org/officeDocument/2006/relationships/hyperlink" Target="https://www.marineandcoasts.vic.gov.au/coastal-programs/cape-to-cape-resilience-project" TargetMode="External"/><Relationship Id="rId40" Type="http://schemas.openxmlformats.org/officeDocument/2006/relationships/hyperlink" Target="https://engage.basscoast.vic.gov.au/coastal-management/inverloch-coastal-management"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4.svg"/><Relationship Id="rId28" Type="http://schemas.openxmlformats.org/officeDocument/2006/relationships/image" Target="media/image9.png"/><Relationship Id="rId36" Type="http://schemas.openxmlformats.org/officeDocument/2006/relationships/image" Target="media/image12.jpeg"/><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https://delwpvicgovau.sharepoint.com/Users/fionadurante/Downloads/deeca.vic.gov.au" TargetMode="External"/><Relationship Id="rId44" Type="http://schemas.openxmlformats.org/officeDocument/2006/relationships/hyperlink" Target="https://www.marineandcoasts.vic.gov.au/__data/assets/pdf_file/0038/775748/cape-to-cape-resilience-Dec-2025.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yperlink" Target="https://www.marineandcoasts.vic.gov.au/coastal-programs/cape-to-cape-resilience-project" TargetMode="External"/><Relationship Id="rId43" Type="http://schemas.openxmlformats.org/officeDocument/2006/relationships/hyperlink" Target="https://www.marineandcoasts.vic.gov.au/__data/assets/pdf_file/0022/602590/Cape-to-Cape-Adaptation-Actions-Technical-Assessment-Summary_OCT22_FINAL.pdf" TargetMode="External"/><Relationship Id="rId48" Type="http://schemas.openxmlformats.org/officeDocument/2006/relationships/glossaryDocument" Target="glossary/document.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6.png"/><Relationship Id="rId33" Type="http://schemas.openxmlformats.org/officeDocument/2006/relationships/hyperlink" Target="https://www.marineandcoasts.vic.gov.au/coastal-programs/cape-to-cape-resilience-project" TargetMode="External"/><Relationship Id="rId38" Type="http://schemas.openxmlformats.org/officeDocument/2006/relationships/hyperlink" Target="https://www.marineandcoasts.vic.gov.au/coastal-programs/cape-to-cape-resilience-project" TargetMode="External"/><Relationship Id="rId46" Type="http://schemas.openxmlformats.org/officeDocument/2006/relationships/header" Target="header5.xml"/><Relationship Id="rId20" Type="http://schemas.openxmlformats.org/officeDocument/2006/relationships/header" Target="header3.xml"/><Relationship Id="rId41" Type="http://schemas.openxmlformats.org/officeDocument/2006/relationships/hyperlink" Target="https://ew-data.waterwatch.org.au/estuary/wgcma/304"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lwpvicgovau.sharepoint.com/sites/ecm/DELWPTemplates/DEECA%20Stationery/DEECA%20Agenda.dotm?OR=81dd2b71-fb82-4b33-ac71-fed46bf0f87a&amp;CID=622af3a1-80e2-6000-a94b-35115c978c85&amp;CT=177007139223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4EB61667734A55835ADD3EA71BCF98"/>
        <w:category>
          <w:name w:val="General"/>
          <w:gallery w:val="placeholder"/>
        </w:category>
        <w:types>
          <w:type w:val="bbPlcHdr"/>
        </w:types>
        <w:behaviors>
          <w:behavior w:val="content"/>
        </w:behaviors>
        <w:guid w:val="{8D8313F4-465C-44F7-B92B-DD5D151B47AC}"/>
      </w:docPartPr>
      <w:docPartBody>
        <w:p w:rsidR="00D34CB5" w:rsidRDefault="00D34CB5">
          <w:pPr>
            <w:pStyle w:val="514EB61667734A55835ADD3EA71BCF98"/>
          </w:pPr>
          <w:r w:rsidRPr="000C4F86">
            <w:rPr>
              <w:rStyle w:val="PlaceholderText"/>
            </w:rPr>
            <w:t>[Title]</w:t>
          </w:r>
        </w:p>
      </w:docPartBody>
    </w:docPart>
    <w:docPart>
      <w:docPartPr>
        <w:name w:val="961019E79D704790BF7DF2D27C5F0675"/>
        <w:category>
          <w:name w:val="General"/>
          <w:gallery w:val="placeholder"/>
        </w:category>
        <w:types>
          <w:type w:val="bbPlcHdr"/>
        </w:types>
        <w:behaviors>
          <w:behavior w:val="content"/>
        </w:behaviors>
        <w:guid w:val="{D1C9443A-4093-4F45-8F69-D78727F46B37}"/>
      </w:docPartPr>
      <w:docPartBody>
        <w:p w:rsidR="00D34CB5" w:rsidRDefault="00D34CB5">
          <w:pPr>
            <w:pStyle w:val="961019E79D704790BF7DF2D27C5F0675"/>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B5"/>
    <w:rsid w:val="00045929"/>
    <w:rsid w:val="000914D0"/>
    <w:rsid w:val="0016399B"/>
    <w:rsid w:val="00366FEA"/>
    <w:rsid w:val="00580F95"/>
    <w:rsid w:val="007229DD"/>
    <w:rsid w:val="007B6D0D"/>
    <w:rsid w:val="008B21DF"/>
    <w:rsid w:val="00917AC2"/>
    <w:rsid w:val="00B54F48"/>
    <w:rsid w:val="00B664AD"/>
    <w:rsid w:val="00B930C5"/>
    <w:rsid w:val="00C55C25"/>
    <w:rsid w:val="00CE4F69"/>
    <w:rsid w:val="00D34CB5"/>
    <w:rsid w:val="00D75524"/>
    <w:rsid w:val="00EF6968"/>
    <w:rsid w:val="00F3710D"/>
    <w:rsid w:val="00FA21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514EB61667734A55835ADD3EA71BCF98">
    <w:name w:val="514EB61667734A55835ADD3EA71BCF98"/>
  </w:style>
  <w:style w:type="paragraph" w:customStyle="1" w:styleId="961019E79D704790BF7DF2D27C5F0675">
    <w:name w:val="961019E79D704790BF7DF2D27C5F0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F2F6D5"/>
      </a:lt2>
      <a:accent1>
        <a:srgbClr val="B3272F"/>
      </a:accent1>
      <a:accent2>
        <a:srgbClr val="CDDC29"/>
      </a:accent2>
      <a:accent3>
        <a:srgbClr val="00B2A9"/>
      </a:accent3>
      <a:accent4>
        <a:srgbClr val="201547"/>
      </a:accent4>
      <a:accent5>
        <a:srgbClr val="D27D82"/>
      </a:accent5>
      <a:accent6>
        <a:srgbClr val="E0E787"/>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10F08EE7417ABE438D4CB106C6DFED26" ma:contentTypeVersion="12554" ma:contentTypeDescription="All project related information. The library can be used to manage multiple projects." ma:contentTypeScope="" ma:versionID="bf84231e7c183ed8c2ef44dd2e1615ae">
  <xsd:schema xmlns:xsd="http://www.w3.org/2001/XMLSchema" xmlns:xs="http://www.w3.org/2001/XMLSchema" xmlns:p="http://schemas.microsoft.com/office/2006/metadata/properties" xmlns:ns2="9fd47c19-1c4a-4d7d-b342-c10cef269344" xmlns:ns3="a5f32de4-e402-4188-b034-e71ca7d22e54" xmlns:ns4="0bbae17b-000d-4da8-b813-eb3d92f9596b" xmlns:ns5="2a38b44b-ab9d-4c83-ba3a-ae3a59436eff" targetNamespace="http://schemas.microsoft.com/office/2006/metadata/properties" ma:root="true" ma:fieldsID="3c98fa6a4fc72f50ad7f81958f20d3a8" ns2:_="" ns3:_="" ns4:_="" ns5:_="">
    <xsd:import namespace="9fd47c19-1c4a-4d7d-b342-c10cef269344"/>
    <xsd:import namespace="a5f32de4-e402-4188-b034-e71ca7d22e54"/>
    <xsd:import namespace="0bbae17b-000d-4da8-b813-eb3d92f9596b"/>
    <xsd:import namespace="2a38b44b-ab9d-4c83-ba3a-ae3a59436eff"/>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4:Document_x0020_Date" minOccurs="0"/>
                <xsd:element ref="ns5:Doc_x0020_Type" minOccurs="0"/>
                <xsd:element ref="ns5:Reserve_x0020_ID"/>
                <xsd:element ref="ns2:g91c59fb10974fa1a03160ad8386f0f4" minOccurs="0"/>
                <xsd:element ref="ns5:Parcel_x0020_ID"/>
                <xsd:element ref="ns5:Committee_x0020_of_x0020_Management" minOccurs="0"/>
                <xsd:element ref="ns5:Region"/>
                <xsd:element ref="ns5:MediaServiceAutoKeyPoints" minOccurs="0"/>
                <xsd:element ref="ns5:MediaServiceKeyPoints" minOccurs="0"/>
                <xsd:element ref="ns5:Asset_x0020_Type"/>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2:i5551a600e734172b7209c27fd0b6842" minOccurs="0"/>
                <xsd:element ref="ns5:lcf76f155ced4ddcb4097134ff3c332f" minOccurs="0"/>
                <xsd:element ref="ns2:Project_Phase" minOccurs="0"/>
                <xsd:element ref="ns2:f2ccc2d036544b63b99cbcec8aa9ae6a"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tru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i5551a600e734172b7209c27fd0b6842" ma:index="36" nillable="true" ma:taxonomy="true" ma:internalName="i5551a600e734172b7209c27fd0b6842" ma:taxonomyFieldName="Local_x0020_Government_x0020_Authority_x0020__x0028_LGA_x0029_" ma:displayName="Local Government Authority (LGA)" ma:default="" ma:fieldId="{25551a60-0e73-4172-b720-9c27fd0b6842}" ma:sspId="797aeec6-0273-40f2-ab3e-beee73212332" ma:termSetId="9d3a11de-9da4-4c91-acbe-7df21a7a193d" ma:anchorId="00000000-0000-0000-0000-000000000000" ma:open="false" ma:isKeyword="false">
      <xsd:complexType>
        <xsd:sequence>
          <xsd:element ref="pc:Terms" minOccurs="0" maxOccurs="1"/>
        </xsd:sequence>
      </xsd:complexType>
    </xsd:element>
    <xsd:element name="Project_Phase" ma:index="40" nillable="true" ma:displayName="Project_Phase" ma:format="Dropdown" ma:internalName="Project_Phase">
      <xsd:simpleType>
        <xsd:restriction base="dms:Choice">
          <xsd:enumeration value="Initiation"/>
          <xsd:enumeration value="Plan/Design"/>
          <xsd:enumeration value="Deliver"/>
          <xsd:enumeration value="Evaluation"/>
        </xsd:restriction>
      </xsd:simpleType>
    </xsd:element>
    <xsd:element name="f2ccc2d036544b63b99cbcec8aa9ae6a" ma:index="41"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bae17b-000d-4da8-b813-eb3d92f9596b" elementFormDefault="qualified">
    <xsd:import namespace="http://schemas.microsoft.com/office/2006/documentManagement/types"/>
    <xsd:import namespace="http://schemas.microsoft.com/office/infopath/2007/PartnerControls"/>
    <xsd:element name="Document_x0020_Date" ma:index="18"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a38b44b-ab9d-4c83-ba3a-ae3a59436eff" elementFormDefault="qualified">
    <xsd:import namespace="http://schemas.microsoft.com/office/2006/documentManagement/types"/>
    <xsd:import namespace="http://schemas.microsoft.com/office/infopath/2007/PartnerControls"/>
    <xsd:element name="Doc_x0020_Type" ma:index="19" nillable="true" ma:displayName="Doc Type" ma:format="Dropdown" ma:internalName="Doc_x0020_Type">
      <xsd:simpleType>
        <xsd:restriction base="dms:Choice">
          <xsd:enumeration value="Audio/Visual"/>
          <xsd:enumeration value="Background Information"/>
          <xsd:enumeration value="Communication/Engagement"/>
          <xsd:enumeration value="Correspondence"/>
          <xsd:enumeration value="Internal Proj Planning/Approvals"/>
          <xsd:enumeration value="Media/Publications"/>
          <xsd:enumeration value="Procurement - Contracts"/>
          <xsd:enumeration value="Procurement - Other"/>
          <xsd:enumeration value="Procurement - RFQ Out"/>
          <xsd:enumeration value="Procurement - RFQ In"/>
          <xsd:enumeration value="Procurement - Tender Evaluation"/>
          <xsd:enumeration value="Proj Mgmt - Approvals/Consents/Permits"/>
          <xsd:enumeration value="Proj Mgmt - Consultant"/>
          <xsd:enumeration value="Proj Mgmt - Contractor"/>
          <xsd:enumeration value="Proj Mgmt -  Financial"/>
          <xsd:enumeration value="Proj Mgmt -  Other"/>
          <xsd:enumeration value="Proj Mgmt -  Stakeholders"/>
          <xsd:enumeration value="Proj Mgmt -  Superintendent"/>
          <xsd:enumeration value="Proj Mgmt -  Variations"/>
          <xsd:enumeration value="Risk Management"/>
        </xsd:restriction>
      </xsd:simpleType>
    </xsd:element>
    <xsd:element name="Reserve_x0020_ID" ma:index="20" ma:displayName="Reserve ID" ma:internalName="Reserve_x0020_ID">
      <xsd:simpleType>
        <xsd:restriction base="dms:Text">
          <xsd:maxLength value="255"/>
        </xsd:restriction>
      </xsd:simpleType>
    </xsd:element>
    <xsd:element name="Parcel_x0020_ID" ma:index="23" ma:displayName="Parcel ID" ma:internalName="Parcel_x0020_ID">
      <xsd:simpleType>
        <xsd:restriction base="dms:Text">
          <xsd:maxLength value="255"/>
        </xsd:restriction>
      </xsd:simpleType>
    </xsd:element>
    <xsd:element name="Committee_x0020_of_x0020_Management" ma:index="24" nillable="true" ma:displayName="Committee of Management" ma:internalName="Committee_x0020_of_x0020_Management">
      <xsd:simpleType>
        <xsd:restriction base="dms:Text">
          <xsd:maxLength value="255"/>
        </xsd:restriction>
      </xsd:simpleType>
    </xsd:element>
    <xsd:element name="Region" ma:index="25" ma:displayName="Region" ma:format="Dropdown" ma:indexed="true" ma:internalName="Region">
      <xsd:simpleType>
        <xsd:union memberTypes="dms:Text">
          <xsd:simpleType>
            <xsd:restriction base="dms:Choice">
              <xsd:enumeration value="Barwon South West"/>
              <xsd:enumeration value="Gippsland"/>
              <xsd:enumeration value="Port Phillip"/>
            </xsd:restriction>
          </xsd:simpleType>
        </xsd:un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Asset_x0020_Type" ma:index="28" ma:displayName="Asset Type" ma:format="Dropdown" ma:internalName="Asset_x0020_Type">
      <xsd:simpleType>
        <xsd:union memberTypes="dms:Text">
          <xsd:simpleType>
            <xsd:restriction base="dms:Choice">
              <xsd:enumeration value="Beach Renourishment"/>
              <xsd:enumeration value="Breakwater"/>
              <xsd:enumeration value="Fencing"/>
              <xsd:enumeration value="Groyne"/>
              <xsd:enumeration value="Research"/>
              <xsd:enumeration value="Revetment"/>
              <xsd:enumeration value="Seawall"/>
            </xsd:restriction>
          </xsd:simpleType>
        </xsd:un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398</Value>
      <Value>3</Value>
      <Value>2</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lcf76f155ced4ddcb4097134ff3c332f xmlns="2a38b44b-ab9d-4c83-ba3a-ae3a59436eff">
      <Terms xmlns="http://schemas.microsoft.com/office/infopath/2007/PartnerControls"/>
    </lcf76f155ced4ddcb4097134ff3c332f>
    <g91c59fb10974fa1a03160ad8386f0f4 xmlns="9fd47c19-1c4a-4d7d-b342-c10cef269344">
      <Terms xmlns="http://schemas.microsoft.com/office/infopath/2007/PartnerControls"/>
    </g91c59fb10974fa1a03160ad8386f0f4>
    <Doc_x0020_Type xmlns="2a38b44b-ab9d-4c83-ba3a-ae3a59436eff">Communication/Engagement</Doc_x0020_Type>
    <Project_Phase xmlns="9fd47c19-1c4a-4d7d-b342-c10cef269344">Plan/Design</Project_Phase>
    <i5551a600e734172b7209c27fd0b6842 xmlns="9fd47c19-1c4a-4d7d-b342-c10cef269344">
      <Terms xmlns="http://schemas.microsoft.com/office/infopath/2007/PartnerControls"/>
    </i5551a600e734172b7209c27fd0b6842>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Committee_x0020_of_x0020_Management xmlns="2a38b44b-ab9d-4c83-ba3a-ae3a59436eff" xsi:nil="true"/>
    <Asset_x0020_Type xmlns="2a38b44b-ab9d-4c83-ba3a-ae3a59436eff">Beach Renourishment</Asset_x0020_Type>
    <Parcel_x0020_ID xmlns="2a38b44b-ab9d-4c83-ba3a-ae3a59436eff">N/A</Parcel_x0020_ID>
    <Reserve_x0020_ID xmlns="2a38b44b-ab9d-4c83-ba3a-ae3a59436eff">N/A</Reserve_x0020_ID>
    <Region xmlns="2a38b44b-ab9d-4c83-ba3a-ae3a59436eff">Gippsland</Region>
    <Document_x0020_Date xmlns="0bbae17b-000d-4da8-b813-eb3d92f9596b" xsi:nil="true"/>
    <_dlc_DocId xmlns="a5f32de4-e402-4188-b034-e71ca7d22e54">DOCID204-592233575-44930</_dlc_DocId>
    <_dlc_DocIdUrl xmlns="a5f32de4-e402-4188-b034-e71ca7d22e54">
      <Url>https://delwpvicgovau.sharepoint.com/sites/ecm_204/_layouts/15/DocIdRedir.aspx?ID=DOCID204-592233575-44930</Url>
      <Description>DOCID204-592233575-44930</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A84873-CFE9-4F94-8A99-0808A123C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0bbae17b-000d-4da8-b813-eb3d92f9596b"/>
    <ds:schemaRef ds:uri="2a38b44b-ab9d-4c83-ba3a-ae3a59436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08355328-A71A-46E8-87CD-FBBD27C95057}">
  <ds:schemaRefs>
    <ds:schemaRef ds:uri="Microsoft.SharePoint.Taxonomy.ContentTypeSync"/>
  </ds:schemaRefs>
</ds:datastoreItem>
</file>

<file path=customXml/itemProps5.xml><?xml version="1.0" encoding="utf-8"?>
<ds:datastoreItem xmlns:ds="http://schemas.openxmlformats.org/officeDocument/2006/customXml" ds:itemID="{C9F83033-DF3D-47AC-85CF-50D58EAF68A7}">
  <ds:schemaRefs>
    <ds:schemaRef ds:uri="http://schemas.microsoft.com/sharepoint/event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BCFABBF0-0631-4425-8316-AF0A01ACFB0F}">
  <ds:schemaRefs>
    <ds:schemaRef ds:uri="http://schemas.openxmlformats.org/package/2006/metadata/core-properties"/>
    <ds:schemaRef ds:uri="http://schemas.microsoft.com/office/2006/documentManagement/types"/>
    <ds:schemaRef ds:uri="9fd47c19-1c4a-4d7d-b342-c10cef269344"/>
    <ds:schemaRef ds:uri="http://schemas.microsoft.com/office/2006/metadata/properties"/>
    <ds:schemaRef ds:uri="2a38b44b-ab9d-4c83-ba3a-ae3a59436eff"/>
    <ds:schemaRef ds:uri="http://purl.org/dc/terms/"/>
    <ds:schemaRef ds:uri="http://schemas.microsoft.com/office/infopath/2007/PartnerControls"/>
    <ds:schemaRef ds:uri="http://purl.org/dc/elements/1.1/"/>
    <ds:schemaRef ds:uri="http://purl.org/dc/dcmitype/"/>
    <ds:schemaRef ds:uri="http://www.w3.org/XML/1998/namespace"/>
    <ds:schemaRef ds:uri="0bbae17b-000d-4da8-b813-eb3d92f9596b"/>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DEECA%20Agenda.dotm?OR=81dd2b71-fb82-4b33-ac71-fed46bf0f87a&amp;CID=622af3a1-80e2-6000-a94b-35115c978c85&amp;CT=1770071392235</Template>
  <TotalTime>0</TotalTime>
  <Pages>4</Pages>
  <Words>2260</Words>
  <Characters>12069</Characters>
  <Application>Microsoft Office Word</Application>
  <DocSecurity>0</DocSecurity>
  <Lines>211</Lines>
  <Paragraphs>72</Paragraphs>
  <ScaleCrop>false</ScaleCrop>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(FAQs)</dc:title>
  <dc:subject>Inverloch Dune Reconstruction and Beach Nourishment Works         Community Information Session, Part 1 issued 17 February 2026</dc:subject>
  <dc:creator>Fiona</dc:creator>
  <cp:keywords/>
  <dc:description/>
  <cp:lastModifiedBy>Kathleen M Roberts (DEECA)</cp:lastModifiedBy>
  <cp:revision>2</cp:revision>
  <cp:lastPrinted>2022-06-17T19:14:00Z</cp:lastPrinted>
  <dcterms:created xsi:type="dcterms:W3CDTF">2026-02-17T01:04:00Z</dcterms:created>
  <dcterms:modified xsi:type="dcterms:W3CDTF">2026-02-17T01:04:00Z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Frequently Asked Questions (FAQs)</vt:lpwstr>
  </property>
  <property fmtid="{D5CDD505-2E9C-101B-9397-08002B2CF9AE}" pid="3" name="xFooterSubtitle">
    <vt:lpwstr>Inverloch Dune Reconstruction and Beach Nourishment Works_x000d_
Community Information Session, January 2025</vt:lpwstr>
  </property>
  <property fmtid="{D5CDD505-2E9C-101B-9397-08002B2CF9AE}" pid="4" name="ContentTypeId">
    <vt:lpwstr>0x0101009298E819CE1EBB4F8D2096B3E0F0C2911D0010F08EE7417ABE438D4CB106C6DFED26</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2023-05-02T10:33:58Z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f0297586-6a15-4dad-85fb-0c903ca0c3e6</vt:lpwstr>
  </property>
  <property fmtid="{D5CDD505-2E9C-101B-9397-08002B2CF9AE}" pid="12" name="MSIP_Label_4257e2ab-f512-40e2-9c9a-c64247360765_ContentBits">
    <vt:lpwstr>2</vt:lpwstr>
  </property>
  <property fmtid="{D5CDD505-2E9C-101B-9397-08002B2CF9AE}" pid="13" name="Agency">
    <vt:i4>1</vt:i4>
  </property>
  <property fmtid="{D5CDD505-2E9C-101B-9397-08002B2CF9AE}" pid="14" name="Division">
    <vt:i4>5</vt:i4>
  </property>
  <property fmtid="{D5CDD505-2E9C-101B-9397-08002B2CF9AE}" pid="15" name="Dissemination Limiting Marker">
    <vt:lpwstr>2;#FOUO|955eb6fc-b35a-4808-8aa5-31e514fa3f26</vt:lpwstr>
  </property>
  <property fmtid="{D5CDD505-2E9C-101B-9397-08002B2CF9AE}" pid="16" name="Security Classification">
    <vt:lpwstr>3;#Unclassified|7fa379f4-4aba-4692-ab80-7d39d3a23cf4</vt:lpwstr>
  </property>
  <property fmtid="{D5CDD505-2E9C-101B-9397-08002B2CF9AE}" pid="17" name="Records Class Project">
    <vt:lpwstr>398;#Reference Materials|f95fc07f-4085-41de-ae1e-da9e571af2f5</vt:lpwstr>
  </property>
  <property fmtid="{D5CDD505-2E9C-101B-9397-08002B2CF9AE}" pid="18" name="Records_x0020_Class_x0020_Project">
    <vt:lpwstr>398;#Reference Materials|f95fc07f-4085-41de-ae1e-da9e571af2f5</vt:lpwstr>
  </property>
  <property fmtid="{D5CDD505-2E9C-101B-9397-08002B2CF9AE}" pid="19" name="Security_x0020_Classification">
    <vt:lpwstr>3;#Unclassified|7fa379f4-4aba-4692-ab80-7d39d3a23cf4</vt:lpwstr>
  </property>
  <property fmtid="{D5CDD505-2E9C-101B-9397-08002B2CF9AE}" pid="20" name="Record_x0020_Purpose">
    <vt:lpwstr/>
  </property>
  <property fmtid="{D5CDD505-2E9C-101B-9397-08002B2CF9AE}" pid="21" name="Local_x0020_Government_x0020_Authority_x0020__x0028_LGA_x0029_">
    <vt:lpwstr/>
  </property>
  <property fmtid="{D5CDD505-2E9C-101B-9397-08002B2CF9AE}" pid="22" name="Dissemination_x0020_Limiting_x0020_Marker">
    <vt:lpwstr>2;#FOUO|955eb6fc-b35a-4808-8aa5-31e514fa3f26</vt:lpwstr>
  </property>
  <property fmtid="{D5CDD505-2E9C-101B-9397-08002B2CF9AE}" pid="23" name="Record Purpose">
    <vt:lpwstr/>
  </property>
  <property fmtid="{D5CDD505-2E9C-101B-9397-08002B2CF9AE}" pid="24" name="Local Government Authority (LGA)">
    <vt:lpwstr/>
  </property>
  <property fmtid="{D5CDD505-2E9C-101B-9397-08002B2CF9AE}" pid="25" name="_dlc_DocIdItemGuid">
    <vt:lpwstr>1f45440d-c3fb-4337-bcc2-d904a308a174</vt:lpwstr>
  </property>
</Properties>
</file>